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7E7D7176" w14:textId="1EACEFC0" w:rsidR="00B37813" w:rsidRPr="00B37813" w:rsidRDefault="00B37813" w:rsidP="00B37813">
      <w:pPr>
        <w:ind w:left="720" w:hanging="720"/>
      </w:pPr>
      <w:r w:rsidRPr="00B37813">
        <w:t xml:space="preserve">Chong, N., Bodic, M. M., Steen, P., Salamanca, L., &amp; LeMelle, S. (2024). What Should Students and Trainees Learn About Patient-Centered Documentation?. AMA Journal of Ethics, 26(3), 225-231. https://doi.org/10.1001/amajethics.2024.225 </w:t>
      </w:r>
    </w:p>
    <w:p w14:paraId="2D76AB83" w14:textId="5B485572" w:rsidR="00B37813" w:rsidRPr="00B37813" w:rsidRDefault="00B37813" w:rsidP="00B37813">
      <w:pPr>
        <w:ind w:left="720" w:hanging="720"/>
      </w:pPr>
      <w:r w:rsidRPr="00B37813">
        <w:t xml:space="preserve">Lee, A. (2025). Psychiatric Documentation in the 21st Century: A Trainee Perspective. Academic Psychiatry, 49(3), 290-291. https://doi.org/10.1007/s40596-024-02093-4 </w:t>
      </w:r>
    </w:p>
    <w:p w14:paraId="3C9E8CF1" w14:textId="334FD447" w:rsidR="00B37813" w:rsidRPr="00B37813" w:rsidRDefault="00B37813" w:rsidP="00B37813">
      <w:pPr>
        <w:ind w:left="720" w:hanging="720"/>
      </w:pPr>
      <w:r w:rsidRPr="00B37813">
        <w:t xml:space="preserve">Stewart, V., McMillan, S. S., Hu, J., Ng, R., El-Den, S., O’Reilly, C., &amp; Wheeler, A. J. (2022). Goal planning in mental health service delivery: A systematic integrative review. Frontiers in psychiatry, 13, 1057915. https://doi.org/10.3389/fpsyt.2022.1057915 </w:t>
      </w:r>
    </w:p>
    <w:p w14:paraId="2991D6EA" w14:textId="46412A9F" w:rsidR="00B37813" w:rsidRPr="00B37813" w:rsidRDefault="00B37813" w:rsidP="00B37813">
      <w:pPr>
        <w:ind w:left="720" w:hanging="720"/>
      </w:pPr>
      <w:r w:rsidRPr="00B37813">
        <w:t xml:space="preserve">Stewart, V., McMillan, S. S., Hu, J., Collins, J. C., El-Den, S., O’Reilly, C. L., &amp; Wheeler, A. J. (2024). Are SMART goals fit-for-purpose? Goal planning with mental health service-users in Australian community pharmacies. International Journal for Quality in Health Care, 36(1), mzae009. https://doi.org/10.1093/intqhc/mzae009 </w:t>
      </w:r>
    </w:p>
    <w:p w14:paraId="5AEE8EEC" w14:textId="4190C6CF" w:rsidR="00B37813" w:rsidRPr="00B37813" w:rsidRDefault="00B37813" w:rsidP="00B37813">
      <w:pPr>
        <w:ind w:left="720" w:hanging="720"/>
      </w:pPr>
      <w:r w:rsidRPr="00B37813">
        <w:t xml:space="preserve">Vanka, A., Johnston, K. T., Delbanco, T., DesRoches, C. M., Garcia, A., Salmi, L., &amp; Blease, C. (2025). Guidelines for patient-centered documentation in the era of open notes: qualitative study. JMIR Medical Education, 11(1), e59301. https://doi.org/10.2196/59301 </w:t>
      </w:r>
    </w:p>
    <w:p w14:paraId="39A0BFC9" w14:textId="77777777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871"/>
    <w:multiLevelType w:val="multilevel"/>
    <w:tmpl w:val="216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170E71"/>
    <w:rsid w:val="00172E33"/>
    <w:rsid w:val="00191635"/>
    <w:rsid w:val="00380DAA"/>
    <w:rsid w:val="007665D4"/>
    <w:rsid w:val="00A659B3"/>
    <w:rsid w:val="00AD712D"/>
    <w:rsid w:val="00B37813"/>
    <w:rsid w:val="00CD078E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4</cp:revision>
  <dcterms:created xsi:type="dcterms:W3CDTF">2025-03-31T19:36:00Z</dcterms:created>
  <dcterms:modified xsi:type="dcterms:W3CDTF">2026-07-14T22:23:00Z</dcterms:modified>
</cp:coreProperties>
</file>