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B8F0" w14:textId="77777777" w:rsidR="00DF6C0D" w:rsidRPr="00DF6C0D" w:rsidRDefault="00DF6C0D" w:rsidP="00712AF8">
      <w:pPr>
        <w:jc w:val="center"/>
        <w:rPr>
          <w:rStyle w:val="Strong"/>
          <w:sz w:val="24"/>
          <w:szCs w:val="24"/>
        </w:rPr>
      </w:pPr>
      <w:r w:rsidRPr="00DF6C0D">
        <w:rPr>
          <w:rStyle w:val="Strong"/>
          <w:sz w:val="24"/>
          <w:szCs w:val="24"/>
        </w:rPr>
        <w:t>Unlocking the Power of Behavioral Activation Strategies for Depression</w:t>
      </w:r>
    </w:p>
    <w:p w14:paraId="3391B323" w14:textId="7E4553AB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0D7C863B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4D092431" w14:textId="1FA5FC6A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  <w:r w:rsidRPr="00DF6C0D">
        <w:rPr>
          <w:rStyle w:val="authors"/>
        </w:rPr>
        <w:t>Au, A., Yip, H. M., Lai, S., Ngai, S., Cheng, S. T., Losada, A., ... &amp; Gallagher-Thompson, D. (2019). Telephone-based behavioral activation intervention for dementia family caregivers: Outcomes and mediation effect of a randomized controlled trial. Patient education and counseling, 102(11), 2049-2059.</w:t>
      </w:r>
    </w:p>
    <w:p w14:paraId="1C4DC3FF" w14:textId="77777777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</w:p>
    <w:p w14:paraId="5E2BFAC0" w14:textId="79930430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  <w:r w:rsidRPr="00DF6C0D">
        <w:rPr>
          <w:rStyle w:val="authors"/>
        </w:rPr>
        <w:t xml:space="preserve">Cuijpers, P., Quero, S., Dowrick, C., &amp; </w:t>
      </w:r>
      <w:proofErr w:type="spellStart"/>
      <w:r w:rsidRPr="00DF6C0D">
        <w:rPr>
          <w:rStyle w:val="authors"/>
        </w:rPr>
        <w:t>Arroll</w:t>
      </w:r>
      <w:proofErr w:type="spellEnd"/>
      <w:r w:rsidRPr="00DF6C0D">
        <w:rPr>
          <w:rStyle w:val="authors"/>
        </w:rPr>
        <w:t>, B. (2019). Psychological treatment of depression in primary care: recent developments. Current psychiatry reports, 21, 1-10.</w:t>
      </w:r>
    </w:p>
    <w:p w14:paraId="67C7DCEB" w14:textId="77777777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</w:p>
    <w:p w14:paraId="4C06EB2D" w14:textId="37AA70F8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  <w:r w:rsidRPr="00DF6C0D">
        <w:rPr>
          <w:rStyle w:val="authors"/>
        </w:rPr>
        <w:t xml:space="preserve">Cuijpers, P., </w:t>
      </w:r>
      <w:proofErr w:type="spellStart"/>
      <w:r w:rsidRPr="00DF6C0D">
        <w:rPr>
          <w:rStyle w:val="authors"/>
        </w:rPr>
        <w:t>Karyotaki</w:t>
      </w:r>
      <w:proofErr w:type="spellEnd"/>
      <w:r w:rsidRPr="00DF6C0D">
        <w:rPr>
          <w:rStyle w:val="authors"/>
        </w:rPr>
        <w:t>, E., de Wit, L., &amp; Ebert, D. D. (2020). The effects of fifteen evidence-supported therapies for adult depression: a meta-analytic review. Psychotherapy Research, 30(3), 279-293.</w:t>
      </w:r>
    </w:p>
    <w:p w14:paraId="02F0A242" w14:textId="77777777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</w:p>
    <w:p w14:paraId="211E02A1" w14:textId="6363B2F4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  <w:r w:rsidRPr="00DF6C0D">
        <w:rPr>
          <w:rStyle w:val="authors"/>
        </w:rPr>
        <w:t xml:space="preserve">Reitsma, L., </w:t>
      </w:r>
      <w:proofErr w:type="spellStart"/>
      <w:r w:rsidRPr="00DF6C0D">
        <w:rPr>
          <w:rStyle w:val="authors"/>
        </w:rPr>
        <w:t>Boelen</w:t>
      </w:r>
      <w:proofErr w:type="spellEnd"/>
      <w:r w:rsidRPr="00DF6C0D">
        <w:rPr>
          <w:rStyle w:val="authors"/>
        </w:rPr>
        <w:t xml:space="preserve">, P. A., de </w:t>
      </w:r>
      <w:proofErr w:type="spellStart"/>
      <w:r w:rsidRPr="00DF6C0D">
        <w:rPr>
          <w:rStyle w:val="authors"/>
        </w:rPr>
        <w:t>Keijser</w:t>
      </w:r>
      <w:proofErr w:type="spellEnd"/>
      <w:r w:rsidRPr="00DF6C0D">
        <w:rPr>
          <w:rStyle w:val="authors"/>
        </w:rPr>
        <w:t xml:space="preserve">, J., &amp; </w:t>
      </w:r>
      <w:proofErr w:type="spellStart"/>
      <w:r w:rsidRPr="00DF6C0D">
        <w:rPr>
          <w:rStyle w:val="authors"/>
        </w:rPr>
        <w:t>Lenferink</w:t>
      </w:r>
      <w:proofErr w:type="spellEnd"/>
      <w:r w:rsidRPr="00DF6C0D">
        <w:rPr>
          <w:rStyle w:val="authors"/>
        </w:rPr>
        <w:t xml:space="preserve">, L. I. M. (2023). Self-guided online treatment of disturbed grief, posttraumatic stress, and depression in adults bereaved during the COVID-19 pandemic: A randomized controlled trial. </w:t>
      </w:r>
      <w:proofErr w:type="spellStart"/>
      <w:r w:rsidRPr="00DF6C0D">
        <w:rPr>
          <w:rStyle w:val="authors"/>
        </w:rPr>
        <w:t>Behaviour</w:t>
      </w:r>
      <w:proofErr w:type="spellEnd"/>
      <w:r w:rsidRPr="00DF6C0D">
        <w:rPr>
          <w:rStyle w:val="authors"/>
        </w:rPr>
        <w:t xml:space="preserve"> research and therapy, 163, 104286.</w:t>
      </w:r>
    </w:p>
    <w:p w14:paraId="45540F46" w14:textId="77777777" w:rsidR="00DF6C0D" w:rsidRDefault="00DF6C0D" w:rsidP="00EE23F3">
      <w:pPr>
        <w:widowControl/>
        <w:autoSpaceDE/>
        <w:autoSpaceDN/>
        <w:ind w:left="720" w:hanging="720"/>
        <w:rPr>
          <w:rStyle w:val="authors"/>
        </w:rPr>
      </w:pPr>
    </w:p>
    <w:p w14:paraId="5B4F24E3" w14:textId="3C431D8F" w:rsidR="00D64DCA" w:rsidRDefault="00DF6C0D" w:rsidP="00EE23F3">
      <w:pPr>
        <w:widowControl/>
        <w:autoSpaceDE/>
        <w:autoSpaceDN/>
        <w:ind w:left="720" w:hanging="720"/>
        <w:rPr>
          <w:rStyle w:val="authors"/>
        </w:rPr>
      </w:pPr>
      <w:r w:rsidRPr="00DF6C0D">
        <w:rPr>
          <w:rStyle w:val="authors"/>
        </w:rPr>
        <w:t>Westberg, R., &amp; Essel, A. (2021). ONE MORE TIME: A comparison of Hades with Cognitive Behavioral Therapy and Behavioral Activation Therapy in the treatment of depression.</w:t>
      </w:r>
    </w:p>
    <w:sectPr w:rsidR="00D64DCA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307C1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365DA"/>
    <w:rsid w:val="00CA72FB"/>
    <w:rsid w:val="00CD6F01"/>
    <w:rsid w:val="00CE5620"/>
    <w:rsid w:val="00D12DB5"/>
    <w:rsid w:val="00D6382C"/>
    <w:rsid w:val="00D64DCA"/>
    <w:rsid w:val="00DC1C91"/>
    <w:rsid w:val="00DE7C3A"/>
    <w:rsid w:val="00DF6C0D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07C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customStyle="1" w:styleId="Heading3Char">
    <w:name w:val="Heading 3 Char"/>
    <w:basedOn w:val="DefaultParagraphFont"/>
    <w:link w:val="Heading3"/>
    <w:uiPriority w:val="9"/>
    <w:rsid w:val="002307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F6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2023-06-20T16:14:00Z</dcterms:created>
  <dcterms:modified xsi:type="dcterms:W3CDTF">2023-06-20T16:14:00Z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