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9466A" w14:textId="532FBD64" w:rsidR="0009577C" w:rsidRPr="0009577C" w:rsidRDefault="0009577C" w:rsidP="0009577C">
      <w:pPr>
        <w:widowControl/>
        <w:autoSpaceDE/>
        <w:autoSpaceDN/>
        <w:ind w:left="720" w:hanging="720"/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09577C">
        <w:rPr>
          <w:rFonts w:asciiTheme="minorHAnsi" w:hAnsiTheme="minorHAnsi" w:cstheme="minorHAnsi"/>
          <w:b/>
          <w:bCs/>
          <w:sz w:val="48"/>
          <w:szCs w:val="48"/>
        </w:rPr>
        <w:t>REFERENCES</w:t>
      </w:r>
    </w:p>
    <w:p w14:paraId="3EE848F9" w14:textId="77777777" w:rsidR="0009577C" w:rsidRDefault="0009577C" w:rsidP="0009577C">
      <w:pPr>
        <w:widowControl/>
        <w:autoSpaceDE/>
        <w:autoSpaceDN/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67553693" w14:textId="77777777" w:rsidR="00480E84" w:rsidRPr="00480E84" w:rsidRDefault="00480E84" w:rsidP="00554556">
      <w:pPr>
        <w:tabs>
          <w:tab w:val="left" w:pos="1574"/>
        </w:tabs>
        <w:spacing w:before="10" w:line="202" w:lineRule="auto"/>
        <w:ind w:left="720" w:right="259" w:hanging="720"/>
        <w:rPr>
          <w:rFonts w:asciiTheme="minorHAnsi" w:hAnsiTheme="minorHAnsi" w:cstheme="minorHAnsi"/>
          <w:sz w:val="24"/>
          <w:szCs w:val="24"/>
        </w:rPr>
      </w:pPr>
      <w:r w:rsidRPr="00480E84">
        <w:rPr>
          <w:rFonts w:asciiTheme="minorHAnsi" w:hAnsiTheme="minorHAnsi" w:cstheme="minorHAnsi"/>
          <w:sz w:val="24"/>
          <w:szCs w:val="24"/>
        </w:rPr>
        <w:t xml:space="preserve">Adcock L. New research into anxiety disorders. </w:t>
      </w:r>
      <w:proofErr w:type="spellStart"/>
      <w:r w:rsidRPr="00480E84">
        <w:rPr>
          <w:rFonts w:asciiTheme="minorHAnsi" w:hAnsiTheme="minorHAnsi" w:cstheme="minorHAnsi"/>
          <w:sz w:val="24"/>
          <w:szCs w:val="24"/>
        </w:rPr>
        <w:t>PsychCentral</w:t>
      </w:r>
      <w:proofErr w:type="spellEnd"/>
      <w:r w:rsidRPr="00480E84">
        <w:rPr>
          <w:rFonts w:asciiTheme="minorHAnsi" w:hAnsiTheme="minorHAnsi" w:cstheme="minorHAnsi"/>
          <w:sz w:val="24"/>
          <w:szCs w:val="24"/>
        </w:rPr>
        <w:t xml:space="preserve">. Available at </w:t>
      </w:r>
      <w:hyperlink r:id="rId5" w:history="1">
        <w:r w:rsidRPr="00480E84">
          <w:rPr>
            <w:rStyle w:val="Hyperlink"/>
            <w:rFonts w:asciiTheme="minorHAnsi" w:hAnsiTheme="minorHAnsi" w:cstheme="minorHAnsi"/>
            <w:sz w:val="24"/>
            <w:szCs w:val="24"/>
          </w:rPr>
          <w:t>https://psychcentral.com/blog/new-research-into-anxiety-disorders/</w:t>
        </w:r>
      </w:hyperlink>
      <w:r w:rsidRPr="00480E84">
        <w:rPr>
          <w:rFonts w:asciiTheme="minorHAnsi" w:hAnsiTheme="minorHAnsi" w:cstheme="minorHAnsi"/>
          <w:sz w:val="24"/>
          <w:szCs w:val="24"/>
        </w:rPr>
        <w:t xml:space="preserve">. Accessed July 16, 2019. </w:t>
      </w:r>
    </w:p>
    <w:p w14:paraId="273B7482" w14:textId="77777777" w:rsidR="00554556" w:rsidRDefault="00554556" w:rsidP="00554556">
      <w:pPr>
        <w:tabs>
          <w:tab w:val="left" w:pos="1574"/>
        </w:tabs>
        <w:spacing w:before="10" w:line="202" w:lineRule="auto"/>
        <w:ind w:left="720" w:right="259" w:hanging="720"/>
        <w:rPr>
          <w:rFonts w:asciiTheme="minorHAnsi" w:hAnsiTheme="minorHAnsi" w:cstheme="minorHAnsi"/>
          <w:sz w:val="24"/>
          <w:szCs w:val="24"/>
        </w:rPr>
      </w:pPr>
    </w:p>
    <w:p w14:paraId="4B1B8768" w14:textId="0EE94CFE" w:rsidR="00480E84" w:rsidRPr="00480E84" w:rsidRDefault="00480E84" w:rsidP="00554556">
      <w:pPr>
        <w:tabs>
          <w:tab w:val="left" w:pos="1574"/>
        </w:tabs>
        <w:spacing w:before="10" w:line="202" w:lineRule="auto"/>
        <w:ind w:left="720" w:right="259" w:hanging="720"/>
        <w:rPr>
          <w:rFonts w:asciiTheme="minorHAnsi" w:hAnsiTheme="minorHAnsi" w:cstheme="minorHAnsi"/>
          <w:sz w:val="24"/>
          <w:szCs w:val="24"/>
        </w:rPr>
      </w:pPr>
      <w:proofErr w:type="spellStart"/>
      <w:r w:rsidRPr="00480E84">
        <w:rPr>
          <w:rFonts w:asciiTheme="minorHAnsi" w:hAnsiTheme="minorHAnsi" w:cstheme="minorHAnsi"/>
          <w:sz w:val="24"/>
          <w:szCs w:val="24"/>
        </w:rPr>
        <w:t>Allgulader</w:t>
      </w:r>
      <w:proofErr w:type="spellEnd"/>
      <w:r w:rsidRPr="00480E84">
        <w:rPr>
          <w:rFonts w:asciiTheme="minorHAnsi" w:hAnsiTheme="minorHAnsi" w:cstheme="minorHAnsi"/>
          <w:sz w:val="24"/>
          <w:szCs w:val="24"/>
        </w:rPr>
        <w:t xml:space="preserve"> C, et al.  WCA recommendations for the long-term treatment of generalized anxiety disorder. CNS Spectrums, 2003; 8(Suppl 1): 53–61. </w:t>
      </w:r>
    </w:p>
    <w:p w14:paraId="3D0549B4" w14:textId="77777777" w:rsidR="00554556" w:rsidRDefault="00554556" w:rsidP="00554556">
      <w:pPr>
        <w:tabs>
          <w:tab w:val="left" w:pos="1574"/>
        </w:tabs>
        <w:spacing w:before="10" w:line="202" w:lineRule="auto"/>
        <w:ind w:left="720" w:right="259" w:hanging="720"/>
        <w:rPr>
          <w:rFonts w:asciiTheme="minorHAnsi" w:hAnsiTheme="minorHAnsi" w:cstheme="minorHAnsi"/>
          <w:sz w:val="24"/>
          <w:szCs w:val="24"/>
        </w:rPr>
      </w:pPr>
    </w:p>
    <w:p w14:paraId="7A269118" w14:textId="2EF1569A" w:rsidR="00480E84" w:rsidRDefault="00480E84" w:rsidP="00554556">
      <w:pPr>
        <w:tabs>
          <w:tab w:val="left" w:pos="1574"/>
        </w:tabs>
        <w:spacing w:before="10" w:line="202" w:lineRule="auto"/>
        <w:ind w:left="720" w:right="259" w:hanging="720"/>
        <w:rPr>
          <w:rFonts w:asciiTheme="minorHAnsi" w:hAnsiTheme="minorHAnsi" w:cstheme="minorHAnsi"/>
          <w:sz w:val="24"/>
          <w:szCs w:val="24"/>
        </w:rPr>
      </w:pPr>
      <w:r w:rsidRPr="00480E84">
        <w:rPr>
          <w:rFonts w:asciiTheme="minorHAnsi" w:hAnsiTheme="minorHAnsi" w:cstheme="minorHAnsi"/>
          <w:sz w:val="24"/>
          <w:szCs w:val="24"/>
        </w:rPr>
        <w:t>American Psychiatric Association. </w:t>
      </w:r>
      <w:r w:rsidRPr="00480E84">
        <w:rPr>
          <w:rFonts w:asciiTheme="minorHAnsi" w:hAnsiTheme="minorHAnsi" w:cstheme="minorHAnsi"/>
          <w:i/>
          <w:iCs/>
          <w:sz w:val="24"/>
          <w:szCs w:val="24"/>
        </w:rPr>
        <w:t>Diagnostic and Statistical Manual of Mental Disorders</w:t>
      </w:r>
      <w:r w:rsidRPr="00480E84">
        <w:rPr>
          <w:rFonts w:asciiTheme="minorHAnsi" w:hAnsiTheme="minorHAnsi" w:cstheme="minorHAnsi"/>
          <w:sz w:val="24"/>
          <w:szCs w:val="24"/>
        </w:rPr>
        <w:t>. 5</w:t>
      </w:r>
      <w:proofErr w:type="gramStart"/>
      <w:r w:rsidRPr="00480E84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480E84">
        <w:rPr>
          <w:rFonts w:asciiTheme="minorHAnsi" w:hAnsiTheme="minorHAnsi" w:cstheme="minorHAnsi"/>
          <w:sz w:val="24"/>
          <w:szCs w:val="24"/>
        </w:rPr>
        <w:t xml:space="preserve">  ed.</w:t>
      </w:r>
      <w:proofErr w:type="gramEnd"/>
      <w:r w:rsidRPr="00480E84">
        <w:rPr>
          <w:rFonts w:asciiTheme="minorHAnsi" w:hAnsiTheme="minorHAnsi" w:cstheme="minorHAnsi"/>
          <w:sz w:val="24"/>
          <w:szCs w:val="24"/>
        </w:rPr>
        <w:t xml:space="preserve"> Washington, DC: American Psychiatric Association; 2013. </w:t>
      </w:r>
    </w:p>
    <w:p w14:paraId="7B940E56" w14:textId="79F6E283" w:rsidR="00480E84" w:rsidRDefault="00480E84" w:rsidP="00554556">
      <w:pPr>
        <w:tabs>
          <w:tab w:val="left" w:pos="1574"/>
        </w:tabs>
        <w:spacing w:before="10" w:line="202" w:lineRule="auto"/>
        <w:ind w:left="720" w:right="259" w:hanging="720"/>
        <w:rPr>
          <w:rFonts w:asciiTheme="minorHAnsi" w:hAnsiTheme="minorHAnsi" w:cstheme="minorHAnsi"/>
          <w:sz w:val="24"/>
          <w:szCs w:val="24"/>
        </w:rPr>
      </w:pPr>
    </w:p>
    <w:p w14:paraId="0F5CC3BD" w14:textId="32919410" w:rsidR="00480E84" w:rsidRPr="00480E84" w:rsidRDefault="00554556" w:rsidP="00554556">
      <w:pPr>
        <w:tabs>
          <w:tab w:val="left" w:pos="1574"/>
        </w:tabs>
        <w:spacing w:before="10" w:line="202" w:lineRule="auto"/>
        <w:ind w:left="720" w:right="259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Bandelow, B., Michaelis, S., &amp; Wedekind, D. (2017). Treatment of anxiety disorders. </w:t>
      </w:r>
      <w:r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  <w:t>Dialogues in clinical neuroscience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  <w:t>19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(2), 93–107. </w:t>
      </w:r>
      <w:hyperlink r:id="rId6" w:tgtFrame="_blank" w:history="1">
        <w:r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https://doi.org/10.31887/DCNS.2017.19.2/bbandelow</w:t>
        </w:r>
      </w:hyperlink>
    </w:p>
    <w:p w14:paraId="27967383" w14:textId="77777777" w:rsidR="00554556" w:rsidRDefault="00554556" w:rsidP="00554556">
      <w:pPr>
        <w:tabs>
          <w:tab w:val="left" w:pos="1574"/>
        </w:tabs>
        <w:spacing w:before="10" w:line="202" w:lineRule="auto"/>
        <w:ind w:left="720" w:right="259" w:hanging="720"/>
        <w:rPr>
          <w:rFonts w:asciiTheme="minorHAnsi" w:hAnsiTheme="minorHAnsi" w:cstheme="minorHAnsi"/>
          <w:sz w:val="24"/>
          <w:szCs w:val="24"/>
        </w:rPr>
      </w:pPr>
    </w:p>
    <w:p w14:paraId="349950A3" w14:textId="63C2146D" w:rsidR="00480E84" w:rsidRPr="00480E84" w:rsidRDefault="00480E84" w:rsidP="00554556">
      <w:pPr>
        <w:tabs>
          <w:tab w:val="left" w:pos="1574"/>
        </w:tabs>
        <w:spacing w:before="10" w:line="202" w:lineRule="auto"/>
        <w:ind w:left="720" w:right="259" w:hanging="720"/>
        <w:rPr>
          <w:rFonts w:asciiTheme="minorHAnsi" w:hAnsiTheme="minorHAnsi" w:cstheme="minorHAnsi"/>
          <w:sz w:val="24"/>
          <w:szCs w:val="24"/>
        </w:rPr>
      </w:pPr>
      <w:r w:rsidRPr="00480E84">
        <w:rPr>
          <w:rFonts w:asciiTheme="minorHAnsi" w:hAnsiTheme="minorHAnsi" w:cstheme="minorHAnsi"/>
          <w:sz w:val="24"/>
          <w:szCs w:val="24"/>
        </w:rPr>
        <w:t xml:space="preserve">Bhatt, N. Anxiety Disorders. Medscape.  Available at </w:t>
      </w:r>
      <w:proofErr w:type="gramStart"/>
      <w:r w:rsidRPr="00480E84">
        <w:rPr>
          <w:rFonts w:asciiTheme="minorHAnsi" w:hAnsiTheme="minorHAnsi" w:cstheme="minorHAnsi"/>
          <w:sz w:val="24"/>
          <w:szCs w:val="24"/>
        </w:rPr>
        <w:t>https://emedicine.medscape.com/article/286227-overview .</w:t>
      </w:r>
      <w:proofErr w:type="gramEnd"/>
      <w:r w:rsidRPr="00480E84">
        <w:rPr>
          <w:rFonts w:asciiTheme="minorHAnsi" w:hAnsiTheme="minorHAnsi" w:cstheme="minorHAnsi"/>
          <w:sz w:val="24"/>
          <w:szCs w:val="24"/>
        </w:rPr>
        <w:t xml:space="preserve"> Accessed July 15, 2019. </w:t>
      </w:r>
    </w:p>
    <w:p w14:paraId="44E0163E" w14:textId="77777777" w:rsidR="00554556" w:rsidRDefault="00554556" w:rsidP="00554556">
      <w:pPr>
        <w:tabs>
          <w:tab w:val="left" w:pos="1574"/>
        </w:tabs>
        <w:spacing w:before="10" w:line="202" w:lineRule="auto"/>
        <w:ind w:left="720" w:right="259" w:hanging="720"/>
        <w:rPr>
          <w:rFonts w:asciiTheme="minorHAnsi" w:hAnsiTheme="minorHAnsi" w:cstheme="minorHAnsi"/>
          <w:sz w:val="24"/>
          <w:szCs w:val="24"/>
        </w:rPr>
      </w:pPr>
    </w:p>
    <w:p w14:paraId="78B74E0F" w14:textId="15E9FA97" w:rsidR="00480E84" w:rsidRDefault="00480E84" w:rsidP="00554556">
      <w:pPr>
        <w:tabs>
          <w:tab w:val="left" w:pos="1574"/>
        </w:tabs>
        <w:spacing w:before="10" w:line="202" w:lineRule="auto"/>
        <w:ind w:left="720" w:right="259" w:hanging="720"/>
        <w:rPr>
          <w:rFonts w:asciiTheme="minorHAnsi" w:hAnsiTheme="minorHAnsi" w:cstheme="minorHAnsi"/>
          <w:sz w:val="24"/>
          <w:szCs w:val="24"/>
        </w:rPr>
      </w:pPr>
      <w:r w:rsidRPr="00480E84">
        <w:rPr>
          <w:rFonts w:asciiTheme="minorHAnsi" w:hAnsiTheme="minorHAnsi" w:cstheme="minorHAnsi"/>
          <w:sz w:val="24"/>
          <w:szCs w:val="24"/>
        </w:rPr>
        <w:t>Carol A. Ott (</w:t>
      </w:r>
      <w:r w:rsidRPr="00480E84">
        <w:rPr>
          <w:rFonts w:asciiTheme="minorHAnsi" w:hAnsiTheme="minorHAnsi" w:cstheme="minorHAnsi"/>
          <w:i/>
          <w:iCs/>
          <w:sz w:val="24"/>
          <w:szCs w:val="24"/>
        </w:rPr>
        <w:t>2018</w:t>
      </w:r>
      <w:r w:rsidRPr="00480E84">
        <w:rPr>
          <w:rFonts w:asciiTheme="minorHAnsi" w:hAnsiTheme="minorHAnsi" w:cstheme="minorHAnsi"/>
          <w:sz w:val="24"/>
          <w:szCs w:val="24"/>
        </w:rPr>
        <w:t>) Treatment of anxiety disorders in patients with comorbid bipolar disorder. Mental Health Clinician:  2018, 8 (6): 256-263.</w:t>
      </w:r>
    </w:p>
    <w:p w14:paraId="4C3F1EFD" w14:textId="2C94A93A" w:rsidR="00480E84" w:rsidRDefault="00480E84" w:rsidP="00554556">
      <w:pPr>
        <w:tabs>
          <w:tab w:val="left" w:pos="1574"/>
        </w:tabs>
        <w:spacing w:before="10" w:line="202" w:lineRule="auto"/>
        <w:ind w:left="720" w:right="259" w:hanging="720"/>
        <w:rPr>
          <w:rFonts w:asciiTheme="minorHAnsi" w:hAnsiTheme="minorHAnsi" w:cstheme="minorHAnsi"/>
          <w:sz w:val="24"/>
          <w:szCs w:val="24"/>
        </w:rPr>
      </w:pPr>
    </w:p>
    <w:p w14:paraId="5E2CDD53" w14:textId="069CF4D5" w:rsidR="00480E84" w:rsidRPr="00480E84" w:rsidRDefault="00554556" w:rsidP="00554556">
      <w:pPr>
        <w:tabs>
          <w:tab w:val="left" w:pos="1574"/>
        </w:tabs>
        <w:spacing w:before="10" w:line="202" w:lineRule="auto"/>
        <w:ind w:left="720" w:right="259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Carpenter, J. K., Andrews, L. A., Witcraft, S. M., Powers, M. B., Smits, J., &amp; Hofmann, S. G. (2018). Cognitive behavioral therapy for anxiety and related disorders: A meta-analysis of randomized placebo-controlled trials. </w:t>
      </w:r>
      <w:r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  <w:t>Depression and anxiety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  <w:t>35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(6), 502–514. </w:t>
      </w:r>
      <w:hyperlink r:id="rId7" w:tgtFrame="_blank" w:history="1">
        <w:r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https://doi.org/10.1002/da.22728</w:t>
        </w:r>
      </w:hyperlink>
    </w:p>
    <w:p w14:paraId="3094741D" w14:textId="77777777" w:rsidR="00554556" w:rsidRDefault="00554556" w:rsidP="00554556">
      <w:pPr>
        <w:tabs>
          <w:tab w:val="left" w:pos="1574"/>
        </w:tabs>
        <w:spacing w:before="10" w:line="202" w:lineRule="auto"/>
        <w:ind w:left="720" w:right="259" w:hanging="720"/>
        <w:rPr>
          <w:rFonts w:asciiTheme="minorHAnsi" w:hAnsiTheme="minorHAnsi" w:cstheme="minorHAnsi"/>
          <w:sz w:val="24"/>
          <w:szCs w:val="24"/>
        </w:rPr>
      </w:pPr>
    </w:p>
    <w:p w14:paraId="2B3A9547" w14:textId="041EE71A" w:rsidR="00480E84" w:rsidRPr="00480E84" w:rsidRDefault="00480E84" w:rsidP="00554556">
      <w:pPr>
        <w:tabs>
          <w:tab w:val="left" w:pos="1574"/>
        </w:tabs>
        <w:spacing w:before="10" w:line="202" w:lineRule="auto"/>
        <w:ind w:left="720" w:right="259" w:hanging="720"/>
        <w:rPr>
          <w:rFonts w:asciiTheme="minorHAnsi" w:hAnsiTheme="minorHAnsi" w:cstheme="minorHAnsi"/>
          <w:sz w:val="24"/>
          <w:szCs w:val="24"/>
        </w:rPr>
      </w:pPr>
      <w:r w:rsidRPr="00480E84">
        <w:rPr>
          <w:rFonts w:asciiTheme="minorHAnsi" w:hAnsiTheme="minorHAnsi" w:cstheme="minorHAnsi"/>
          <w:sz w:val="24"/>
          <w:szCs w:val="24"/>
        </w:rPr>
        <w:t xml:space="preserve">Koyuncu A, İnce E, Ertekin E, </w:t>
      </w:r>
      <w:proofErr w:type="spellStart"/>
      <w:r w:rsidRPr="00480E84">
        <w:rPr>
          <w:rFonts w:asciiTheme="minorHAnsi" w:hAnsiTheme="minorHAnsi" w:cstheme="minorHAnsi"/>
          <w:sz w:val="24"/>
          <w:szCs w:val="24"/>
        </w:rPr>
        <w:t>Tükel</w:t>
      </w:r>
      <w:proofErr w:type="spellEnd"/>
      <w:r w:rsidRPr="00480E84">
        <w:rPr>
          <w:rFonts w:asciiTheme="minorHAnsi" w:hAnsiTheme="minorHAnsi" w:cstheme="minorHAnsi"/>
          <w:sz w:val="24"/>
          <w:szCs w:val="24"/>
        </w:rPr>
        <w:t xml:space="preserve"> R. Comorbidity in social anxiety disorder: diagnostic and therapeutic challenges. Drugs in Context 2019; 8: 212573. </w:t>
      </w:r>
      <w:hyperlink r:id="rId8" w:history="1">
        <w:r w:rsidRPr="00480E84">
          <w:rPr>
            <w:rStyle w:val="Hyperlink"/>
            <w:rFonts w:asciiTheme="minorHAnsi" w:hAnsiTheme="minorHAnsi" w:cstheme="minorHAnsi"/>
            <w:sz w:val="24"/>
            <w:szCs w:val="24"/>
          </w:rPr>
          <w:t>DOI: 10.7573/dic.212573</w:t>
        </w:r>
      </w:hyperlink>
    </w:p>
    <w:p w14:paraId="2E04AAF3" w14:textId="77777777" w:rsidR="00554556" w:rsidRDefault="00554556" w:rsidP="00554556">
      <w:pPr>
        <w:tabs>
          <w:tab w:val="left" w:pos="1574"/>
        </w:tabs>
        <w:spacing w:before="10" w:line="202" w:lineRule="auto"/>
        <w:ind w:left="720" w:right="259" w:hanging="720"/>
        <w:rPr>
          <w:rFonts w:asciiTheme="minorHAnsi" w:hAnsiTheme="minorHAnsi" w:cstheme="minorHAnsi"/>
          <w:sz w:val="24"/>
          <w:szCs w:val="24"/>
        </w:rPr>
      </w:pPr>
    </w:p>
    <w:p w14:paraId="017D9A24" w14:textId="6C2A4E24" w:rsidR="00480E84" w:rsidRPr="00480E84" w:rsidRDefault="00480E84" w:rsidP="00554556">
      <w:pPr>
        <w:tabs>
          <w:tab w:val="left" w:pos="1574"/>
        </w:tabs>
        <w:spacing w:before="10" w:line="202" w:lineRule="auto"/>
        <w:ind w:left="720" w:right="259" w:hanging="720"/>
        <w:rPr>
          <w:rFonts w:asciiTheme="minorHAnsi" w:hAnsiTheme="minorHAnsi" w:cstheme="minorHAnsi"/>
          <w:sz w:val="24"/>
          <w:szCs w:val="24"/>
        </w:rPr>
      </w:pPr>
      <w:r w:rsidRPr="00480E84">
        <w:rPr>
          <w:rFonts w:asciiTheme="minorHAnsi" w:hAnsiTheme="minorHAnsi" w:cstheme="minorHAnsi"/>
          <w:sz w:val="24"/>
          <w:szCs w:val="24"/>
        </w:rPr>
        <w:t xml:space="preserve">Lexi-comp Online. Available at </w:t>
      </w:r>
      <w:hyperlink r:id="rId9" w:history="1">
        <w:r w:rsidRPr="00480E84">
          <w:rPr>
            <w:rStyle w:val="Hyperlink"/>
            <w:rFonts w:asciiTheme="minorHAnsi" w:hAnsiTheme="minorHAnsi" w:cstheme="minorHAnsi"/>
            <w:sz w:val="24"/>
            <w:szCs w:val="24"/>
          </w:rPr>
          <w:t>http://cronline.com</w:t>
        </w:r>
      </w:hyperlink>
      <w:r w:rsidRPr="00480E84">
        <w:rPr>
          <w:rFonts w:asciiTheme="minorHAnsi" w:hAnsiTheme="minorHAnsi" w:cstheme="minorHAnsi"/>
          <w:sz w:val="24"/>
          <w:szCs w:val="24"/>
        </w:rPr>
        <w:t>. Accessed June 5, 2019.</w:t>
      </w:r>
    </w:p>
    <w:p w14:paraId="4A8F0648" w14:textId="77777777" w:rsidR="00480E84" w:rsidRPr="00480E84" w:rsidRDefault="00480E84" w:rsidP="00554556">
      <w:pPr>
        <w:tabs>
          <w:tab w:val="left" w:pos="1574"/>
        </w:tabs>
        <w:spacing w:before="10" w:line="202" w:lineRule="auto"/>
        <w:ind w:left="720" w:right="259" w:hanging="720"/>
        <w:rPr>
          <w:rFonts w:asciiTheme="minorHAnsi" w:hAnsiTheme="minorHAnsi" w:cstheme="minorHAnsi"/>
          <w:sz w:val="24"/>
          <w:szCs w:val="24"/>
        </w:rPr>
      </w:pPr>
      <w:r w:rsidRPr="00480E84">
        <w:rPr>
          <w:rFonts w:asciiTheme="minorHAnsi" w:hAnsiTheme="minorHAnsi" w:cstheme="minorHAnsi"/>
          <w:sz w:val="24"/>
          <w:szCs w:val="24"/>
        </w:rPr>
        <w:t>NIMH (National Institute of Mental Health</w:t>
      </w:r>
      <w:proofErr w:type="gramStart"/>
      <w:r w:rsidRPr="00480E84">
        <w:rPr>
          <w:rFonts w:asciiTheme="minorHAnsi" w:hAnsiTheme="minorHAnsi" w:cstheme="minorHAnsi"/>
          <w:sz w:val="24"/>
          <w:szCs w:val="24"/>
        </w:rPr>
        <w:t>).</w:t>
      </w:r>
      <w:r w:rsidRPr="00480E84">
        <w:rPr>
          <w:rFonts w:asciiTheme="minorHAnsi" w:hAnsiTheme="minorHAnsi" w:cstheme="minorHAnsi"/>
          <w:sz w:val="24"/>
          <w:szCs w:val="24"/>
          <w:u w:val="single"/>
        </w:rPr>
        <w:t>Anxiety</w:t>
      </w:r>
      <w:proofErr w:type="gramEnd"/>
      <w:r w:rsidRPr="00480E84">
        <w:rPr>
          <w:rFonts w:asciiTheme="minorHAnsi" w:hAnsiTheme="minorHAnsi" w:cstheme="minorHAnsi"/>
          <w:sz w:val="24"/>
          <w:szCs w:val="24"/>
          <w:u w:val="single"/>
        </w:rPr>
        <w:t xml:space="preserve"> Disorders: Quick Fact </w:t>
      </w:r>
      <w:hyperlink r:id="rId10" w:history="1">
        <w:r w:rsidRPr="00480E84">
          <w:rPr>
            <w:rStyle w:val="Hyperlink"/>
            <w:rFonts w:asciiTheme="minorHAnsi" w:hAnsiTheme="minorHAnsi" w:cstheme="minorHAnsi"/>
            <w:sz w:val="24"/>
            <w:szCs w:val="24"/>
          </w:rPr>
          <w:t>http://www.nimh.nih.gov/Anxiety/anxiety/phobia/phqfax.htm. Accessed July 16</w:t>
        </w:r>
      </w:hyperlink>
      <w:r w:rsidRPr="00480E84">
        <w:rPr>
          <w:rFonts w:asciiTheme="minorHAnsi" w:hAnsiTheme="minorHAnsi" w:cstheme="minorHAnsi"/>
          <w:sz w:val="24"/>
          <w:szCs w:val="24"/>
        </w:rPr>
        <w:t>, 2019</w:t>
      </w:r>
    </w:p>
    <w:p w14:paraId="75201DF6" w14:textId="77777777" w:rsidR="00554556" w:rsidRDefault="00554556" w:rsidP="00554556">
      <w:pPr>
        <w:tabs>
          <w:tab w:val="left" w:pos="1574"/>
        </w:tabs>
        <w:spacing w:before="10" w:line="202" w:lineRule="auto"/>
        <w:ind w:left="720" w:right="259" w:hanging="720"/>
        <w:rPr>
          <w:rFonts w:asciiTheme="minorHAnsi" w:hAnsiTheme="minorHAnsi" w:cstheme="minorHAnsi"/>
          <w:sz w:val="24"/>
          <w:szCs w:val="24"/>
        </w:rPr>
      </w:pPr>
    </w:p>
    <w:p w14:paraId="6BF0E2A1" w14:textId="47D2980E" w:rsidR="00480E84" w:rsidRPr="00480E84" w:rsidRDefault="00480E84" w:rsidP="00554556">
      <w:pPr>
        <w:tabs>
          <w:tab w:val="left" w:pos="1574"/>
        </w:tabs>
        <w:spacing w:before="10" w:line="202" w:lineRule="auto"/>
        <w:ind w:left="720" w:right="259" w:hanging="720"/>
        <w:rPr>
          <w:rFonts w:asciiTheme="minorHAnsi" w:hAnsiTheme="minorHAnsi" w:cstheme="minorHAnsi"/>
          <w:sz w:val="24"/>
          <w:szCs w:val="24"/>
        </w:rPr>
      </w:pPr>
      <w:r w:rsidRPr="00480E84">
        <w:rPr>
          <w:rFonts w:asciiTheme="minorHAnsi" w:hAnsiTheme="minorHAnsi" w:cstheme="minorHAnsi"/>
          <w:sz w:val="24"/>
          <w:szCs w:val="24"/>
        </w:rPr>
        <w:t xml:space="preserve">Simon G. Review: In generalized anxiety disorder, network meta-analysis shows efficacy and tolerability of various </w:t>
      </w:r>
      <w:proofErr w:type="gramStart"/>
      <w:r w:rsidRPr="00480E84">
        <w:rPr>
          <w:rFonts w:asciiTheme="minorHAnsi" w:hAnsiTheme="minorHAnsi" w:cstheme="minorHAnsi"/>
          <w:sz w:val="24"/>
          <w:szCs w:val="24"/>
        </w:rPr>
        <w:t>drugs  Annals</w:t>
      </w:r>
      <w:proofErr w:type="gramEnd"/>
      <w:r w:rsidRPr="00480E84">
        <w:rPr>
          <w:rFonts w:asciiTheme="minorHAnsi" w:hAnsiTheme="minorHAnsi" w:cstheme="minorHAnsi"/>
          <w:sz w:val="24"/>
          <w:szCs w:val="24"/>
        </w:rPr>
        <w:t xml:space="preserve"> of Internal Medicine. 2019.</w:t>
      </w:r>
    </w:p>
    <w:p w14:paraId="1C035B4F" w14:textId="77777777" w:rsidR="00554556" w:rsidRDefault="00554556" w:rsidP="00554556">
      <w:pPr>
        <w:tabs>
          <w:tab w:val="left" w:pos="1574"/>
        </w:tabs>
        <w:spacing w:before="10" w:line="202" w:lineRule="auto"/>
        <w:ind w:left="720" w:right="259" w:hanging="720"/>
        <w:rPr>
          <w:rFonts w:asciiTheme="minorHAnsi" w:hAnsiTheme="minorHAnsi" w:cstheme="minorHAnsi"/>
          <w:sz w:val="24"/>
          <w:szCs w:val="24"/>
        </w:rPr>
      </w:pPr>
    </w:p>
    <w:p w14:paraId="13332411" w14:textId="01AB19A4" w:rsidR="00480E84" w:rsidRDefault="00480E84" w:rsidP="00554556">
      <w:pPr>
        <w:tabs>
          <w:tab w:val="left" w:pos="1574"/>
        </w:tabs>
        <w:spacing w:before="10" w:line="202" w:lineRule="auto"/>
        <w:ind w:left="720" w:right="259" w:hanging="720"/>
        <w:rPr>
          <w:rFonts w:asciiTheme="minorHAnsi" w:hAnsiTheme="minorHAnsi" w:cstheme="minorHAnsi"/>
          <w:sz w:val="24"/>
          <w:szCs w:val="24"/>
        </w:rPr>
      </w:pPr>
      <w:r w:rsidRPr="00480E84">
        <w:rPr>
          <w:rFonts w:asciiTheme="minorHAnsi" w:hAnsiTheme="minorHAnsi" w:cstheme="minorHAnsi"/>
          <w:sz w:val="24"/>
          <w:szCs w:val="24"/>
        </w:rPr>
        <w:t xml:space="preserve">Slee A, Nazareth I, </w:t>
      </w:r>
      <w:proofErr w:type="spellStart"/>
      <w:r w:rsidRPr="00480E84">
        <w:rPr>
          <w:rFonts w:asciiTheme="minorHAnsi" w:hAnsiTheme="minorHAnsi" w:cstheme="minorHAnsi"/>
          <w:sz w:val="24"/>
          <w:szCs w:val="24"/>
        </w:rPr>
        <w:t>Bondaronek</w:t>
      </w:r>
      <w:proofErr w:type="spellEnd"/>
      <w:r w:rsidRPr="00480E84">
        <w:rPr>
          <w:rFonts w:asciiTheme="minorHAnsi" w:hAnsiTheme="minorHAnsi" w:cstheme="minorHAnsi"/>
          <w:sz w:val="24"/>
          <w:szCs w:val="24"/>
        </w:rPr>
        <w:t xml:space="preserve"> P, et al. Pharmacological treatments for </w:t>
      </w:r>
      <w:proofErr w:type="spellStart"/>
      <w:r w:rsidRPr="00480E84">
        <w:rPr>
          <w:rFonts w:asciiTheme="minorHAnsi" w:hAnsiTheme="minorHAnsi" w:cstheme="minorHAnsi"/>
          <w:sz w:val="24"/>
          <w:szCs w:val="24"/>
        </w:rPr>
        <w:t>generalised</w:t>
      </w:r>
      <w:proofErr w:type="spellEnd"/>
      <w:r w:rsidRPr="00480E84">
        <w:rPr>
          <w:rFonts w:asciiTheme="minorHAnsi" w:hAnsiTheme="minorHAnsi" w:cstheme="minorHAnsi"/>
          <w:sz w:val="24"/>
          <w:szCs w:val="24"/>
        </w:rPr>
        <w:t xml:space="preserve"> anxiety disorder: a systematic review and network meta-analysis. Lancet. </w:t>
      </w:r>
      <w:proofErr w:type="gramStart"/>
      <w:r w:rsidRPr="00480E84">
        <w:rPr>
          <w:rFonts w:asciiTheme="minorHAnsi" w:hAnsiTheme="minorHAnsi" w:cstheme="minorHAnsi"/>
          <w:sz w:val="24"/>
          <w:szCs w:val="24"/>
        </w:rPr>
        <w:t>2019;393:768</w:t>
      </w:r>
      <w:proofErr w:type="gramEnd"/>
      <w:r w:rsidRPr="00480E84">
        <w:rPr>
          <w:rFonts w:asciiTheme="minorHAnsi" w:hAnsiTheme="minorHAnsi" w:cstheme="minorHAnsi"/>
          <w:sz w:val="24"/>
          <w:szCs w:val="24"/>
        </w:rPr>
        <w:t>-77. 30712879</w:t>
      </w:r>
    </w:p>
    <w:p w14:paraId="220A56A7" w14:textId="77777777" w:rsidR="00480E84" w:rsidRPr="00480E84" w:rsidRDefault="00480E84" w:rsidP="00554556">
      <w:pPr>
        <w:tabs>
          <w:tab w:val="left" w:pos="1574"/>
        </w:tabs>
        <w:spacing w:before="10" w:line="202" w:lineRule="auto"/>
        <w:ind w:left="720" w:right="259" w:hanging="720"/>
        <w:rPr>
          <w:rFonts w:asciiTheme="minorHAnsi" w:hAnsiTheme="minorHAnsi" w:cstheme="minorHAnsi"/>
          <w:sz w:val="24"/>
          <w:szCs w:val="24"/>
        </w:rPr>
      </w:pPr>
    </w:p>
    <w:p w14:paraId="15762DD3" w14:textId="00FBDE87" w:rsidR="00554556" w:rsidRDefault="00554556" w:rsidP="00554556">
      <w:pPr>
        <w:tabs>
          <w:tab w:val="left" w:pos="1574"/>
        </w:tabs>
        <w:spacing w:before="10" w:line="202" w:lineRule="auto"/>
        <w:ind w:left="720" w:right="259" w:hanging="720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Ströhle</w:t>
      </w:r>
      <w:proofErr w:type="spellEnd"/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, A., </w:t>
      </w:r>
      <w:proofErr w:type="spellStart"/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Gensichen</w:t>
      </w:r>
      <w:proofErr w:type="spellEnd"/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, J., &amp; </w:t>
      </w:r>
      <w:proofErr w:type="spellStart"/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Domschke</w:t>
      </w:r>
      <w:proofErr w:type="spellEnd"/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, K. (2018). The Diagnosis and Treatment of Anxiety Disorders. </w:t>
      </w:r>
      <w:proofErr w:type="spellStart"/>
      <w:r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  <w:t>Deutsches</w:t>
      </w:r>
      <w:proofErr w:type="spellEnd"/>
      <w:r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  <w:t>Arzteblatt</w:t>
      </w:r>
      <w:proofErr w:type="spellEnd"/>
      <w:r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  <w:t xml:space="preserve"> international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  <w:t>155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(37), 611–620. </w:t>
      </w:r>
      <w:hyperlink r:id="rId11" w:tgtFrame="_blank" w:history="1">
        <w:r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https://doi.org/10.3238/arztebl.2018.0611</w:t>
        </w:r>
      </w:hyperlink>
    </w:p>
    <w:p w14:paraId="59948FCC" w14:textId="77777777" w:rsidR="00554556" w:rsidRDefault="00554556" w:rsidP="00554556">
      <w:pPr>
        <w:tabs>
          <w:tab w:val="left" w:pos="1574"/>
        </w:tabs>
        <w:spacing w:before="10" w:line="202" w:lineRule="auto"/>
        <w:ind w:left="720" w:right="259" w:hanging="720"/>
        <w:rPr>
          <w:rFonts w:asciiTheme="minorHAnsi" w:hAnsiTheme="minorHAnsi" w:cstheme="minorHAnsi"/>
          <w:sz w:val="24"/>
          <w:szCs w:val="24"/>
        </w:rPr>
      </w:pPr>
    </w:p>
    <w:p w14:paraId="2BFB511B" w14:textId="26E40A91" w:rsidR="00480E84" w:rsidRPr="00480E84" w:rsidRDefault="00480E84" w:rsidP="00554556">
      <w:pPr>
        <w:tabs>
          <w:tab w:val="left" w:pos="1574"/>
        </w:tabs>
        <w:spacing w:before="10" w:line="202" w:lineRule="auto"/>
        <w:ind w:left="720" w:right="259" w:hanging="720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480E84">
        <w:rPr>
          <w:rFonts w:asciiTheme="minorHAnsi" w:hAnsiTheme="minorHAnsi" w:cstheme="minorHAnsi"/>
          <w:sz w:val="24"/>
          <w:szCs w:val="24"/>
        </w:rPr>
        <w:t>Yates,William</w:t>
      </w:r>
      <w:proofErr w:type="spellEnd"/>
      <w:proofErr w:type="gramEnd"/>
      <w:r w:rsidRPr="00480E84">
        <w:rPr>
          <w:rFonts w:asciiTheme="minorHAnsi" w:hAnsiTheme="minorHAnsi" w:cstheme="minorHAnsi"/>
          <w:sz w:val="24"/>
          <w:szCs w:val="24"/>
        </w:rPr>
        <w:t xml:space="preserve">. Anxiety Disorders. </w:t>
      </w:r>
      <w:proofErr w:type="spellStart"/>
      <w:r w:rsidRPr="00480E84">
        <w:rPr>
          <w:rFonts w:asciiTheme="minorHAnsi" w:hAnsiTheme="minorHAnsi" w:cstheme="minorHAnsi"/>
          <w:sz w:val="24"/>
          <w:szCs w:val="24"/>
        </w:rPr>
        <w:t>Emedicine</w:t>
      </w:r>
      <w:proofErr w:type="spellEnd"/>
      <w:r w:rsidRPr="00480E84">
        <w:rPr>
          <w:rFonts w:asciiTheme="minorHAnsi" w:hAnsiTheme="minorHAnsi" w:cstheme="minorHAnsi"/>
          <w:sz w:val="24"/>
          <w:szCs w:val="24"/>
        </w:rPr>
        <w:t xml:space="preserve"> from </w:t>
      </w:r>
      <w:proofErr w:type="spellStart"/>
      <w:r w:rsidRPr="00480E84">
        <w:rPr>
          <w:rFonts w:asciiTheme="minorHAnsi" w:hAnsiTheme="minorHAnsi" w:cstheme="minorHAnsi"/>
          <w:sz w:val="24"/>
          <w:szCs w:val="24"/>
        </w:rPr>
        <w:t>WebMd</w:t>
      </w:r>
      <w:proofErr w:type="spellEnd"/>
      <w:r w:rsidRPr="00480E84">
        <w:rPr>
          <w:rFonts w:asciiTheme="minorHAnsi" w:hAnsiTheme="minorHAnsi" w:cstheme="minorHAnsi"/>
          <w:sz w:val="24"/>
          <w:szCs w:val="24"/>
        </w:rPr>
        <w:t xml:space="preserve">. Available at </w:t>
      </w:r>
      <w:hyperlink r:id="rId12" w:history="1">
        <w:r w:rsidRPr="00480E84">
          <w:rPr>
            <w:rStyle w:val="Hyperlink"/>
            <w:rFonts w:asciiTheme="minorHAnsi" w:hAnsiTheme="minorHAnsi" w:cstheme="minorHAnsi"/>
            <w:sz w:val="24"/>
            <w:szCs w:val="24"/>
          </w:rPr>
          <w:t>http://www.emedicine.com/med/topic152.htm. Accessed July 16</w:t>
        </w:r>
      </w:hyperlink>
      <w:r w:rsidRPr="00480E84">
        <w:rPr>
          <w:rFonts w:asciiTheme="minorHAnsi" w:hAnsiTheme="minorHAnsi" w:cstheme="minorHAnsi"/>
          <w:sz w:val="24"/>
          <w:szCs w:val="24"/>
        </w:rPr>
        <w:t>, 2019.</w:t>
      </w:r>
    </w:p>
    <w:p w14:paraId="2DDCCB4F" w14:textId="77777777" w:rsidR="00480E84" w:rsidRPr="00645F8B" w:rsidRDefault="00480E84" w:rsidP="00645F8B">
      <w:pPr>
        <w:tabs>
          <w:tab w:val="left" w:pos="1574"/>
        </w:tabs>
        <w:spacing w:before="10" w:line="201" w:lineRule="auto"/>
        <w:ind w:left="720" w:right="263" w:hanging="720"/>
        <w:rPr>
          <w:rFonts w:asciiTheme="minorHAnsi" w:hAnsiTheme="minorHAnsi" w:cstheme="minorHAnsi"/>
          <w:sz w:val="24"/>
          <w:szCs w:val="24"/>
        </w:rPr>
      </w:pPr>
    </w:p>
    <w:sectPr w:rsidR="00480E84" w:rsidRPr="00645F8B" w:rsidSect="00645F8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7108"/>
    <w:multiLevelType w:val="hybridMultilevel"/>
    <w:tmpl w:val="395CCF70"/>
    <w:lvl w:ilvl="0" w:tplc="7F5C60F8">
      <w:numFmt w:val="bullet"/>
      <w:lvlText w:val="•"/>
      <w:lvlJc w:val="left"/>
      <w:pPr>
        <w:ind w:left="1573" w:hanging="430"/>
      </w:pPr>
      <w:rPr>
        <w:rFonts w:ascii="Arial" w:eastAsia="Arial" w:hAnsi="Arial" w:cs="Arial" w:hint="default"/>
        <w:b w:val="0"/>
        <w:bCs w:val="0"/>
        <w:i w:val="0"/>
        <w:iCs w:val="0"/>
        <w:color w:val="D34716"/>
        <w:w w:val="100"/>
        <w:sz w:val="48"/>
        <w:szCs w:val="48"/>
      </w:rPr>
    </w:lvl>
    <w:lvl w:ilvl="1" w:tplc="60D8ADF0">
      <w:numFmt w:val="bullet"/>
      <w:lvlText w:val="•"/>
      <w:lvlJc w:val="left"/>
      <w:pPr>
        <w:ind w:left="2730" w:hanging="430"/>
      </w:pPr>
      <w:rPr>
        <w:rFonts w:hint="default"/>
      </w:rPr>
    </w:lvl>
    <w:lvl w:ilvl="2" w:tplc="40D0E002">
      <w:numFmt w:val="bullet"/>
      <w:lvlText w:val="•"/>
      <w:lvlJc w:val="left"/>
      <w:pPr>
        <w:ind w:left="3880" w:hanging="430"/>
      </w:pPr>
      <w:rPr>
        <w:rFonts w:hint="default"/>
      </w:rPr>
    </w:lvl>
    <w:lvl w:ilvl="3" w:tplc="283617A6">
      <w:numFmt w:val="bullet"/>
      <w:lvlText w:val="•"/>
      <w:lvlJc w:val="left"/>
      <w:pPr>
        <w:ind w:left="5030" w:hanging="430"/>
      </w:pPr>
      <w:rPr>
        <w:rFonts w:hint="default"/>
      </w:rPr>
    </w:lvl>
    <w:lvl w:ilvl="4" w:tplc="932EDC38">
      <w:numFmt w:val="bullet"/>
      <w:lvlText w:val="•"/>
      <w:lvlJc w:val="left"/>
      <w:pPr>
        <w:ind w:left="6180" w:hanging="430"/>
      </w:pPr>
      <w:rPr>
        <w:rFonts w:hint="default"/>
      </w:rPr>
    </w:lvl>
    <w:lvl w:ilvl="5" w:tplc="0AE2C2EA">
      <w:numFmt w:val="bullet"/>
      <w:lvlText w:val="•"/>
      <w:lvlJc w:val="left"/>
      <w:pPr>
        <w:ind w:left="7330" w:hanging="430"/>
      </w:pPr>
      <w:rPr>
        <w:rFonts w:hint="default"/>
      </w:rPr>
    </w:lvl>
    <w:lvl w:ilvl="6" w:tplc="3E18A9BA">
      <w:numFmt w:val="bullet"/>
      <w:lvlText w:val="•"/>
      <w:lvlJc w:val="left"/>
      <w:pPr>
        <w:ind w:left="8480" w:hanging="430"/>
      </w:pPr>
      <w:rPr>
        <w:rFonts w:hint="default"/>
      </w:rPr>
    </w:lvl>
    <w:lvl w:ilvl="7" w:tplc="E2988354">
      <w:numFmt w:val="bullet"/>
      <w:lvlText w:val="•"/>
      <w:lvlJc w:val="left"/>
      <w:pPr>
        <w:ind w:left="9630" w:hanging="430"/>
      </w:pPr>
      <w:rPr>
        <w:rFonts w:hint="default"/>
      </w:rPr>
    </w:lvl>
    <w:lvl w:ilvl="8" w:tplc="A63CE032">
      <w:numFmt w:val="bullet"/>
      <w:lvlText w:val="•"/>
      <w:lvlJc w:val="left"/>
      <w:pPr>
        <w:ind w:left="10780" w:hanging="430"/>
      </w:pPr>
      <w:rPr>
        <w:rFonts w:hint="default"/>
      </w:rPr>
    </w:lvl>
  </w:abstractNum>
  <w:abstractNum w:abstractNumId="1" w15:restartNumberingAfterBreak="0">
    <w:nsid w:val="40F6723E"/>
    <w:multiLevelType w:val="hybridMultilevel"/>
    <w:tmpl w:val="FA88D4C8"/>
    <w:lvl w:ilvl="0" w:tplc="AE125424">
      <w:numFmt w:val="bullet"/>
      <w:lvlText w:val=""/>
      <w:lvlJc w:val="left"/>
      <w:pPr>
        <w:ind w:left="1573" w:hanging="430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D34716"/>
        <w:w w:val="99"/>
        <w:sz w:val="34"/>
        <w:szCs w:val="34"/>
      </w:rPr>
    </w:lvl>
    <w:lvl w:ilvl="1" w:tplc="82D8386E">
      <w:numFmt w:val="bullet"/>
      <w:lvlText w:val="•"/>
      <w:lvlJc w:val="left"/>
      <w:pPr>
        <w:ind w:left="2730" w:hanging="430"/>
      </w:pPr>
      <w:rPr>
        <w:rFonts w:hint="default"/>
      </w:rPr>
    </w:lvl>
    <w:lvl w:ilvl="2" w:tplc="2D4AEF8A">
      <w:numFmt w:val="bullet"/>
      <w:lvlText w:val="•"/>
      <w:lvlJc w:val="left"/>
      <w:pPr>
        <w:ind w:left="3880" w:hanging="430"/>
      </w:pPr>
      <w:rPr>
        <w:rFonts w:hint="default"/>
      </w:rPr>
    </w:lvl>
    <w:lvl w:ilvl="3" w:tplc="FFBEE0DE">
      <w:numFmt w:val="bullet"/>
      <w:lvlText w:val="•"/>
      <w:lvlJc w:val="left"/>
      <w:pPr>
        <w:ind w:left="5030" w:hanging="430"/>
      </w:pPr>
      <w:rPr>
        <w:rFonts w:hint="default"/>
      </w:rPr>
    </w:lvl>
    <w:lvl w:ilvl="4" w:tplc="5C5CA7E6">
      <w:numFmt w:val="bullet"/>
      <w:lvlText w:val="•"/>
      <w:lvlJc w:val="left"/>
      <w:pPr>
        <w:ind w:left="6180" w:hanging="430"/>
      </w:pPr>
      <w:rPr>
        <w:rFonts w:hint="default"/>
      </w:rPr>
    </w:lvl>
    <w:lvl w:ilvl="5" w:tplc="B7FCAC62">
      <w:numFmt w:val="bullet"/>
      <w:lvlText w:val="•"/>
      <w:lvlJc w:val="left"/>
      <w:pPr>
        <w:ind w:left="7330" w:hanging="430"/>
      </w:pPr>
      <w:rPr>
        <w:rFonts w:hint="default"/>
      </w:rPr>
    </w:lvl>
    <w:lvl w:ilvl="6" w:tplc="B9184894">
      <w:numFmt w:val="bullet"/>
      <w:lvlText w:val="•"/>
      <w:lvlJc w:val="left"/>
      <w:pPr>
        <w:ind w:left="8480" w:hanging="430"/>
      </w:pPr>
      <w:rPr>
        <w:rFonts w:hint="default"/>
      </w:rPr>
    </w:lvl>
    <w:lvl w:ilvl="7" w:tplc="E87EC32C">
      <w:numFmt w:val="bullet"/>
      <w:lvlText w:val="•"/>
      <w:lvlJc w:val="left"/>
      <w:pPr>
        <w:ind w:left="9630" w:hanging="430"/>
      </w:pPr>
      <w:rPr>
        <w:rFonts w:hint="default"/>
      </w:rPr>
    </w:lvl>
    <w:lvl w:ilvl="8" w:tplc="E690DDDE">
      <w:numFmt w:val="bullet"/>
      <w:lvlText w:val="•"/>
      <w:lvlJc w:val="left"/>
      <w:pPr>
        <w:ind w:left="10780" w:hanging="430"/>
      </w:pPr>
      <w:rPr>
        <w:rFonts w:hint="default"/>
      </w:rPr>
    </w:lvl>
  </w:abstractNum>
  <w:abstractNum w:abstractNumId="2" w15:restartNumberingAfterBreak="0">
    <w:nsid w:val="66E53090"/>
    <w:multiLevelType w:val="hybridMultilevel"/>
    <w:tmpl w:val="66F8A902"/>
    <w:lvl w:ilvl="0" w:tplc="395E4CE0">
      <w:numFmt w:val="bullet"/>
      <w:lvlText w:val="o"/>
      <w:lvlJc w:val="left"/>
      <w:pPr>
        <w:ind w:left="1304" w:hanging="540"/>
      </w:pPr>
      <w:rPr>
        <w:rFonts w:ascii="Verdana" w:eastAsia="Verdana" w:hAnsi="Verdana" w:cs="Verdana" w:hint="default"/>
        <w:b w:val="0"/>
        <w:bCs w:val="0"/>
        <w:i w:val="0"/>
        <w:iCs w:val="0"/>
        <w:color w:val="006565"/>
        <w:w w:val="99"/>
        <w:sz w:val="28"/>
        <w:szCs w:val="28"/>
      </w:rPr>
    </w:lvl>
    <w:lvl w:ilvl="1" w:tplc="A2A62E52">
      <w:numFmt w:val="bullet"/>
      <w:lvlText w:val="•"/>
      <w:lvlJc w:val="left"/>
      <w:pPr>
        <w:ind w:left="2380" w:hanging="540"/>
      </w:pPr>
      <w:rPr>
        <w:rFonts w:hint="default"/>
      </w:rPr>
    </w:lvl>
    <w:lvl w:ilvl="2" w:tplc="6B5AD6A0">
      <w:numFmt w:val="bullet"/>
      <w:lvlText w:val="•"/>
      <w:lvlJc w:val="left"/>
      <w:pPr>
        <w:ind w:left="3460" w:hanging="540"/>
      </w:pPr>
      <w:rPr>
        <w:rFonts w:hint="default"/>
      </w:rPr>
    </w:lvl>
    <w:lvl w:ilvl="3" w:tplc="70E8161E">
      <w:numFmt w:val="bullet"/>
      <w:lvlText w:val="•"/>
      <w:lvlJc w:val="left"/>
      <w:pPr>
        <w:ind w:left="4540" w:hanging="540"/>
      </w:pPr>
      <w:rPr>
        <w:rFonts w:hint="default"/>
      </w:rPr>
    </w:lvl>
    <w:lvl w:ilvl="4" w:tplc="F37C6D30">
      <w:numFmt w:val="bullet"/>
      <w:lvlText w:val="•"/>
      <w:lvlJc w:val="left"/>
      <w:pPr>
        <w:ind w:left="5620" w:hanging="540"/>
      </w:pPr>
      <w:rPr>
        <w:rFonts w:hint="default"/>
      </w:rPr>
    </w:lvl>
    <w:lvl w:ilvl="5" w:tplc="66262066">
      <w:numFmt w:val="bullet"/>
      <w:lvlText w:val="•"/>
      <w:lvlJc w:val="left"/>
      <w:pPr>
        <w:ind w:left="6700" w:hanging="540"/>
      </w:pPr>
      <w:rPr>
        <w:rFonts w:hint="default"/>
      </w:rPr>
    </w:lvl>
    <w:lvl w:ilvl="6" w:tplc="7472D96E">
      <w:numFmt w:val="bullet"/>
      <w:lvlText w:val="•"/>
      <w:lvlJc w:val="left"/>
      <w:pPr>
        <w:ind w:left="7780" w:hanging="540"/>
      </w:pPr>
      <w:rPr>
        <w:rFonts w:hint="default"/>
      </w:rPr>
    </w:lvl>
    <w:lvl w:ilvl="7" w:tplc="D6CAB634">
      <w:numFmt w:val="bullet"/>
      <w:lvlText w:val="•"/>
      <w:lvlJc w:val="left"/>
      <w:pPr>
        <w:ind w:left="8860" w:hanging="540"/>
      </w:pPr>
      <w:rPr>
        <w:rFonts w:hint="default"/>
      </w:rPr>
    </w:lvl>
    <w:lvl w:ilvl="8" w:tplc="80D297BA">
      <w:numFmt w:val="bullet"/>
      <w:lvlText w:val="•"/>
      <w:lvlJc w:val="left"/>
      <w:pPr>
        <w:ind w:left="9940" w:hanging="540"/>
      </w:pPr>
      <w:rPr>
        <w:rFonts w:hint="default"/>
      </w:rPr>
    </w:lvl>
  </w:abstractNum>
  <w:abstractNum w:abstractNumId="3" w15:restartNumberingAfterBreak="0">
    <w:nsid w:val="6CF834E2"/>
    <w:multiLevelType w:val="hybridMultilevel"/>
    <w:tmpl w:val="FDFA284E"/>
    <w:lvl w:ilvl="0" w:tplc="817E5B5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12B04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C6C6A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65AB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7C972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A25CA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42C9D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50AE1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D4974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7C"/>
    <w:rsid w:val="0009577C"/>
    <w:rsid w:val="00424553"/>
    <w:rsid w:val="00480E84"/>
    <w:rsid w:val="00554556"/>
    <w:rsid w:val="00645F8B"/>
    <w:rsid w:val="00C2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AF266"/>
  <w15:chartTrackingRefBased/>
  <w15:docId w15:val="{75CCADF8-E2EA-4618-A3C5-21B1E234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77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9577C"/>
    <w:pPr>
      <w:ind w:left="1304" w:right="252" w:hanging="540"/>
    </w:pPr>
  </w:style>
  <w:style w:type="character" w:styleId="Hyperlink">
    <w:name w:val="Hyperlink"/>
    <w:basedOn w:val="DefaultParagraphFont"/>
    <w:uiPriority w:val="99"/>
    <w:unhideWhenUsed/>
    <w:rsid w:val="0042455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85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3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1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70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71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1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43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0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66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70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84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7573/dic.21257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02/da.22728" TargetMode="External"/><Relationship Id="rId12" Type="http://schemas.openxmlformats.org/officeDocument/2006/relationships/hyperlink" Target="http://www.emedicine.com/med/topic152.htm.%20Accessed%20July%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1887/DCNS.2017.19.2/bbandelow" TargetMode="External"/><Relationship Id="rId11" Type="http://schemas.openxmlformats.org/officeDocument/2006/relationships/hyperlink" Target="https://doi.org/10.3238/arztebl.2018.0611" TargetMode="External"/><Relationship Id="rId5" Type="http://schemas.openxmlformats.org/officeDocument/2006/relationships/hyperlink" Target="https://psychcentral.com/blog/new-research-into-anxiety-disorders/" TargetMode="External"/><Relationship Id="rId10" Type="http://schemas.openxmlformats.org/officeDocument/2006/relationships/hyperlink" Target="http://www.nimh.nih.gov/Anxiety/anxiety/phobia/phqfax.htm.%20Accessed%20July%2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ronlin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Cardaman</dc:creator>
  <cp:keywords/>
  <dc:description/>
  <cp:lastModifiedBy>Sandi Cardaman</cp:lastModifiedBy>
  <cp:revision>3</cp:revision>
  <dcterms:created xsi:type="dcterms:W3CDTF">2021-12-22T18:26:00Z</dcterms:created>
  <dcterms:modified xsi:type="dcterms:W3CDTF">2021-12-22T18:29:00Z</dcterms:modified>
</cp:coreProperties>
</file>