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F5B43" w14:textId="2B87B597" w:rsidR="00F04556" w:rsidRPr="00170E71" w:rsidRDefault="00170E71" w:rsidP="00170E71">
      <w:pPr>
        <w:jc w:val="center"/>
        <w:rPr>
          <w:b/>
          <w:bCs/>
          <w:sz w:val="48"/>
          <w:szCs w:val="48"/>
        </w:rPr>
      </w:pPr>
      <w:r w:rsidRPr="00170E71">
        <w:rPr>
          <w:b/>
          <w:bCs/>
          <w:sz w:val="48"/>
          <w:szCs w:val="48"/>
        </w:rPr>
        <w:t>Bibliography</w:t>
      </w:r>
    </w:p>
    <w:p w14:paraId="20C2D677" w14:textId="77777777" w:rsidR="00170E71" w:rsidRDefault="00170E71"/>
    <w:p w14:paraId="0494B197" w14:textId="5BE43D0C" w:rsidR="00AD712D" w:rsidRDefault="00AD712D" w:rsidP="00170E71">
      <w:pPr>
        <w:ind w:left="720" w:hanging="720"/>
      </w:pPr>
      <w:proofErr w:type="spellStart"/>
      <w:r w:rsidRPr="00AD712D">
        <w:t>Gattefosse</w:t>
      </w:r>
      <w:proofErr w:type="spellEnd"/>
      <w:r w:rsidRPr="00AD712D">
        <w:t xml:space="preserve">, RM (1993). </w:t>
      </w:r>
      <w:proofErr w:type="spellStart"/>
      <w:r w:rsidRPr="00AD712D">
        <w:t>Aromatherapie</w:t>
      </w:r>
      <w:proofErr w:type="spellEnd"/>
      <w:r w:rsidRPr="00AD712D">
        <w:t xml:space="preserve">: Les Huile </w:t>
      </w:r>
      <w:proofErr w:type="spellStart"/>
      <w:r w:rsidRPr="00AD712D">
        <w:t>Essentielles</w:t>
      </w:r>
      <w:proofErr w:type="spellEnd"/>
      <w:r w:rsidRPr="00AD712D">
        <w:t xml:space="preserve"> Hormones </w:t>
      </w:r>
      <w:proofErr w:type="spellStart"/>
      <w:r w:rsidRPr="00AD712D">
        <w:t>Vegetales</w:t>
      </w:r>
      <w:proofErr w:type="spellEnd"/>
      <w:r w:rsidRPr="00AD712D">
        <w:t>. Walden: CW Daniels.</w:t>
      </w:r>
    </w:p>
    <w:p w14:paraId="488C4F13" w14:textId="3E2E6EA9" w:rsidR="00AD712D" w:rsidRDefault="00AD712D" w:rsidP="00170E71">
      <w:pPr>
        <w:ind w:left="720" w:hanging="720"/>
      </w:pPr>
      <w:r w:rsidRPr="00AD712D">
        <w:t>Schnaubelt, K. (1998). Advanced Aromatherapy: The Science of Essential Oil Therapy. Rochester: Healing Arts Press.</w:t>
      </w:r>
    </w:p>
    <w:p w14:paraId="4DE7EAFF" w14:textId="085C223D" w:rsidR="00AD712D" w:rsidRDefault="00AD712D" w:rsidP="00170E71">
      <w:pPr>
        <w:ind w:left="720" w:hanging="720"/>
      </w:pPr>
      <w:r w:rsidRPr="00AD712D">
        <w:t>Smith, L. (2011). Essential Oils for Physical Health &amp; Well Being. Arvada: HTSM Press.</w:t>
      </w:r>
    </w:p>
    <w:p w14:paraId="23D6873C" w14:textId="45A3B487" w:rsidR="00AD712D" w:rsidRDefault="00AD712D" w:rsidP="00170E71">
      <w:pPr>
        <w:ind w:left="720" w:hanging="720"/>
      </w:pPr>
      <w:r w:rsidRPr="00AD712D">
        <w:t>Buckle J. (1997). Clinical Aromatherapy in Nursing. London: Edward Arnold Ltd.</w:t>
      </w:r>
    </w:p>
    <w:p w14:paraId="364C341E" w14:textId="6F00EBD3" w:rsidR="00AD712D" w:rsidRDefault="00AD712D" w:rsidP="00170E71">
      <w:pPr>
        <w:ind w:left="720" w:hanging="720"/>
      </w:pPr>
      <w:r w:rsidRPr="00AD712D">
        <w:t>LeDoux J. (1996). The Emotional Brain New York, NY: Simon &amp; Schuster.</w:t>
      </w:r>
    </w:p>
    <w:p w14:paraId="39A0BFC9" w14:textId="77777777" w:rsidR="00170E71" w:rsidRDefault="00170E71"/>
    <w:sectPr w:rsidR="00170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3871"/>
    <w:multiLevelType w:val="multilevel"/>
    <w:tmpl w:val="2164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476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71"/>
    <w:rsid w:val="00170E71"/>
    <w:rsid w:val="00172E33"/>
    <w:rsid w:val="007665D4"/>
    <w:rsid w:val="00A659B3"/>
    <w:rsid w:val="00AD712D"/>
    <w:rsid w:val="00F0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892A9"/>
  <w15:chartTrackingRefBased/>
  <w15:docId w15:val="{6B71A544-98FA-492D-9E84-6A527CD9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E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0E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Cardaman</dc:creator>
  <cp:keywords/>
  <dc:description/>
  <cp:lastModifiedBy>Vincent Cardaman</cp:lastModifiedBy>
  <cp:revision>2</cp:revision>
  <dcterms:created xsi:type="dcterms:W3CDTF">2025-03-31T19:36:00Z</dcterms:created>
  <dcterms:modified xsi:type="dcterms:W3CDTF">2025-12-23T22:36:00Z</dcterms:modified>
</cp:coreProperties>
</file>