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5898" w14:textId="77777777" w:rsidR="008713C5" w:rsidRDefault="008713C5" w:rsidP="008713C5">
      <w:pPr>
        <w:pStyle w:val="ui-sortable-handle"/>
        <w:numPr>
          <w:ilvl w:val="0"/>
          <w:numId w:val="1"/>
        </w:numPr>
      </w:pPr>
      <w:r>
        <w:t xml:space="preserve">Boyd, R., Carter, E., Moise, N., Alcántara, C., Valadares, T., Anstey, D. E., &amp; Kronish, I. M. (2021). Awareness, knowledge, and attitudes toward screening and treatment of masked hypertension in primary care. American Journal of Hypertension, 34(12), 1322-1327. </w:t>
      </w:r>
    </w:p>
    <w:p w14:paraId="544DB9F3" w14:textId="77777777" w:rsidR="008713C5" w:rsidRDefault="008713C5" w:rsidP="008713C5">
      <w:pPr>
        <w:pStyle w:val="ui-sortable-handle"/>
        <w:numPr>
          <w:ilvl w:val="0"/>
          <w:numId w:val="1"/>
        </w:numPr>
      </w:pPr>
      <w:r>
        <w:t>Faletra, A., Bellin, G., Dunning, J., Fernández-de-Las-</w:t>
      </w:r>
      <w:proofErr w:type="spellStart"/>
      <w:r>
        <w:t>Peñas</w:t>
      </w:r>
      <w:proofErr w:type="spellEnd"/>
      <w:r>
        <w:t xml:space="preserve">, C., </w:t>
      </w:r>
      <w:proofErr w:type="spellStart"/>
      <w:r>
        <w:t>Pellicciari</w:t>
      </w:r>
      <w:proofErr w:type="spellEnd"/>
      <w:r>
        <w:t xml:space="preserve">, L., </w:t>
      </w:r>
      <w:proofErr w:type="spellStart"/>
      <w:r>
        <w:t>Brindisino</w:t>
      </w:r>
      <w:proofErr w:type="spellEnd"/>
      <w:r>
        <w:t xml:space="preserve">, F., ... &amp; Mourad, F. (2022). Assessing cardiovascular parameters and risk factors in physical therapy practice: findings from a cross-sectional national survey and implication for clinical practice. BMC Musculoskeletal Disorders, 23(1), 749. </w:t>
      </w:r>
    </w:p>
    <w:p w14:paraId="44E38D59" w14:textId="77777777" w:rsidR="008713C5" w:rsidRDefault="008713C5" w:rsidP="008713C5">
      <w:pPr>
        <w:pStyle w:val="ui-sortable-handle"/>
        <w:numPr>
          <w:ilvl w:val="0"/>
          <w:numId w:val="1"/>
        </w:numPr>
      </w:pPr>
      <w:r>
        <w:t xml:space="preserve">Hallak, A. O., Hallak, F. Z., Hallak, Y. O., Hallak, O. O., Hayson, A. W., Tanami, S. A., ... &amp; Lavie, C. J. (2023). Exercise therapy in the management of peripheral arterial disease. Mayo Clinic Proceedings: Innovations, Quality &amp; Outcomes, 7(5), 476-489. </w:t>
      </w:r>
    </w:p>
    <w:p w14:paraId="68B262A6" w14:textId="77777777" w:rsidR="008713C5" w:rsidRDefault="008713C5" w:rsidP="008713C5">
      <w:pPr>
        <w:pStyle w:val="ui-sortable-handle"/>
        <w:numPr>
          <w:ilvl w:val="0"/>
          <w:numId w:val="1"/>
        </w:numPr>
      </w:pPr>
      <w:r>
        <w:t xml:space="preserve">Lee, K. (2023). Moderation of Weight Misperception on the Associations Between Obesity Indices and Estimated Cardiovascular Disease Risk. International Journal of Behavioral Medicine, 30(1), 89-96. </w:t>
      </w:r>
    </w:p>
    <w:p w14:paraId="1E7F79E9" w14:textId="77777777" w:rsidR="008713C5" w:rsidRDefault="008713C5" w:rsidP="008713C5">
      <w:pPr>
        <w:pStyle w:val="ui-sortable-handle"/>
        <w:numPr>
          <w:ilvl w:val="0"/>
          <w:numId w:val="1"/>
        </w:numPr>
      </w:pPr>
      <w:r>
        <w:t xml:space="preserve">Luca, F., Abrignani, M. G., </w:t>
      </w:r>
      <w:proofErr w:type="spellStart"/>
      <w:r>
        <w:t>Parrini</w:t>
      </w:r>
      <w:proofErr w:type="spellEnd"/>
      <w:r>
        <w:t xml:space="preserve">, I., Di Fusco, S. A., Giubilato, S., Rao, C. M., ... &amp; Gulizia, M. M. (2022). Update on management of cardiovascular diseases in women. Journal of clinical medicine, 11(5), 1176. </w:t>
      </w:r>
    </w:p>
    <w:p w14:paraId="1B749FF0" w14:textId="77777777" w:rsidR="008713C5" w:rsidRDefault="008713C5" w:rsidP="008713C5">
      <w:pPr>
        <w:pStyle w:val="ui-sortable-handle"/>
        <w:numPr>
          <w:ilvl w:val="0"/>
          <w:numId w:val="1"/>
        </w:numPr>
      </w:pPr>
      <w:proofErr w:type="spellStart"/>
      <w:r>
        <w:t>Maekura</w:t>
      </w:r>
      <w:proofErr w:type="spellEnd"/>
      <w:r>
        <w:t xml:space="preserve">, R., Hiraga, T., Miki, K., Kitada, S., Miki, M., Yoshimura, K., ... &amp; Mori, M. (2015). Personalized pulmonary rehabilitation and occupational therapy based on cardiopulmonary exercise testing for patients with advanced chronic obstructive pulmonary disease. International journal of chronic obstructive pulmonary disease, 1787-1800. </w:t>
      </w:r>
    </w:p>
    <w:p w14:paraId="642867D1" w14:textId="77777777" w:rsidR="008713C5" w:rsidRDefault="008713C5" w:rsidP="008713C5">
      <w:pPr>
        <w:pStyle w:val="ui-sortable-handle"/>
        <w:numPr>
          <w:ilvl w:val="0"/>
          <w:numId w:val="1"/>
        </w:numPr>
      </w:pPr>
      <w:r>
        <w:t xml:space="preserve">Severin, R., Wang, E., Wielechowski, A., &amp; Phillips, S. A. (2019). Outpatient physical therapist attitudes toward and behaviors in cardiovascular disease screening: a national survey. Physical Therapy, 99(7), 833-848. </w:t>
      </w:r>
    </w:p>
    <w:p w14:paraId="7D23AE83" w14:textId="77777777" w:rsidR="008713C5" w:rsidRDefault="008713C5" w:rsidP="008713C5">
      <w:pPr>
        <w:pStyle w:val="ui-sortable-handle"/>
        <w:numPr>
          <w:ilvl w:val="0"/>
          <w:numId w:val="1"/>
        </w:numPr>
      </w:pPr>
      <w:r>
        <w:t xml:space="preserve">Severin, R., </w:t>
      </w:r>
      <w:proofErr w:type="spellStart"/>
      <w:r>
        <w:t>Sabbahi</w:t>
      </w:r>
      <w:proofErr w:type="spellEnd"/>
      <w:r>
        <w:t xml:space="preserve">, A., </w:t>
      </w:r>
      <w:proofErr w:type="spellStart"/>
      <w:r>
        <w:t>Albarrati</w:t>
      </w:r>
      <w:proofErr w:type="spellEnd"/>
      <w:r>
        <w:t xml:space="preserve">, A., Phillips, S. A., &amp; Arena, S. (2020). Blood pressure screening by outpatient physical therapists: a call to action and clinical recommendations. Physical Therapy, 100(6), 1008-1019. </w:t>
      </w:r>
    </w:p>
    <w:p w14:paraId="19BB2463" w14:textId="77777777" w:rsidR="008713C5" w:rsidRDefault="008713C5"/>
    <w:sectPr w:rsidR="008713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4B68"/>
    <w:multiLevelType w:val="multilevel"/>
    <w:tmpl w:val="2064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874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C5"/>
    <w:rsid w:val="00721EEB"/>
    <w:rsid w:val="0087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41880"/>
  <w15:chartTrackingRefBased/>
  <w15:docId w15:val="{FB463D5C-0167-48C8-9F0E-4028F5E9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3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3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3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3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3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3C5"/>
    <w:rPr>
      <w:b/>
      <w:bCs/>
      <w:smallCaps/>
      <w:color w:val="0F4761" w:themeColor="accent1" w:themeShade="BF"/>
      <w:spacing w:val="5"/>
    </w:rPr>
  </w:style>
  <w:style w:type="paragraph" w:customStyle="1" w:styleId="ui-sortable-handle">
    <w:name w:val="ui-sortable-handle"/>
    <w:basedOn w:val="Normal"/>
    <w:rsid w:val="0087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Cardaman</dc:creator>
  <cp:keywords/>
  <dc:description/>
  <cp:lastModifiedBy>Vincent Cardaman</cp:lastModifiedBy>
  <cp:revision>1</cp:revision>
  <dcterms:created xsi:type="dcterms:W3CDTF">2026-04-15T18:02:00Z</dcterms:created>
  <dcterms:modified xsi:type="dcterms:W3CDTF">2026-04-15T18:03:00Z</dcterms:modified>
</cp:coreProperties>
</file>