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Default Extension="png" ContentType="image/png"/>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2"/>
        <w:spacing w:line="223" w:lineRule="auto"/>
      </w:pPr>
      <w:r>
        <w:rPr>
          <w:color w:val="231F20"/>
        </w:rPr>
        <w:t>Rule</w:t>
      </w:r>
      <w:r>
        <w:rPr>
          <w:color w:val="231F20"/>
          <w:spacing w:val="-5"/>
        </w:rPr>
        <w:t> </w:t>
      </w:r>
      <w:r>
        <w:rPr>
          <w:color w:val="231F20"/>
        </w:rPr>
        <w:t>4758-6-01</w:t>
      </w:r>
      <w:r>
        <w:rPr>
          <w:color w:val="231F20"/>
          <w:spacing w:val="-5"/>
        </w:rPr>
        <w:t> </w:t>
      </w:r>
      <w:r>
        <w:rPr>
          <w:color w:val="231F20"/>
        </w:rPr>
        <w:t>Scope</w:t>
      </w:r>
      <w:r>
        <w:rPr>
          <w:color w:val="231F20"/>
          <w:spacing w:val="-5"/>
        </w:rPr>
        <w:t> </w:t>
      </w:r>
      <w:r>
        <w:rPr>
          <w:color w:val="231F20"/>
        </w:rPr>
        <w:t>of</w:t>
      </w:r>
      <w:r>
        <w:rPr>
          <w:color w:val="231F20"/>
          <w:spacing w:val="-5"/>
        </w:rPr>
        <w:t> </w:t>
      </w:r>
      <w:r>
        <w:rPr>
          <w:color w:val="231F20"/>
        </w:rPr>
        <w:t>practice</w:t>
      </w:r>
      <w:r>
        <w:rPr>
          <w:color w:val="231F20"/>
          <w:spacing w:val="-5"/>
        </w:rPr>
        <w:t> </w:t>
      </w:r>
      <w:r>
        <w:rPr>
          <w:color w:val="231F20"/>
        </w:rPr>
        <w:t>for</w:t>
      </w:r>
      <w:r>
        <w:rPr>
          <w:color w:val="231F20"/>
          <w:spacing w:val="-5"/>
        </w:rPr>
        <w:t> </w:t>
      </w:r>
      <w:r>
        <w:rPr>
          <w:color w:val="231F20"/>
        </w:rPr>
        <w:t>chemical</w:t>
      </w:r>
      <w:r>
        <w:rPr>
          <w:color w:val="231F20"/>
          <w:spacing w:val="-5"/>
        </w:rPr>
        <w:t> </w:t>
      </w:r>
      <w:r>
        <w:rPr>
          <w:color w:val="231F20"/>
        </w:rPr>
        <w:t>dependency</w:t>
      </w:r>
      <w:r>
        <w:rPr>
          <w:color w:val="231F20"/>
          <w:spacing w:val="-5"/>
        </w:rPr>
        <w:t> </w:t>
      </w:r>
      <w:r>
        <w:rPr>
          <w:color w:val="231F20"/>
        </w:rPr>
        <w:t>counselor</w:t>
      </w:r>
      <w:r>
        <w:rPr>
          <w:color w:val="231F20"/>
          <w:spacing w:val="-5"/>
        </w:rPr>
        <w:t> </w:t>
      </w:r>
      <w:r>
        <w:rPr>
          <w:color w:val="231F20"/>
        </w:rPr>
        <w:t>assistants </w:t>
      </w:r>
      <w:r>
        <w:rPr>
          <w:color w:val="231F20"/>
          <w:spacing w:val="-2"/>
        </w:rPr>
        <w:t>(CDCA).</w:t>
      </w:r>
    </w:p>
    <w:p>
      <w:pPr>
        <w:pStyle w:val="BodyText"/>
        <w:spacing w:before="74"/>
        <w:ind w:left="110"/>
      </w:pPr>
      <w:r>
        <w:rPr>
          <w:color w:val="095180"/>
        </w:rPr>
        <w:t>Effective: April 1, </w:t>
      </w:r>
      <w:r>
        <w:rPr>
          <w:color w:val="095180"/>
          <w:spacing w:val="-4"/>
        </w:rPr>
        <w:t>2024</w:t>
      </w:r>
    </w:p>
    <w:p>
      <w:pPr>
        <w:pStyle w:val="BodyText"/>
        <w:spacing w:before="14"/>
        <w:rPr>
          <w:sz w:val="20"/>
        </w:rPr>
      </w:pPr>
      <w:r>
        <w:rPr/>
        <w:drawing>
          <wp:anchor distT="0" distB="0" distL="0" distR="0" allowOverlap="1" layoutInCell="1" locked="0" behindDoc="1" simplePos="0" relativeHeight="487587840">
            <wp:simplePos x="0" y="0"/>
            <wp:positionH relativeFrom="page">
              <wp:posOffset>793750</wp:posOffset>
            </wp:positionH>
            <wp:positionV relativeFrom="paragraph">
              <wp:posOffset>170706</wp:posOffset>
            </wp:positionV>
            <wp:extent cx="6203073" cy="12763"/>
            <wp:effectExtent l="0" t="0" r="0" b="0"/>
            <wp:wrapTopAndBottom/>
            <wp:docPr id="6" name="Image 6"/>
            <wp:cNvGraphicFramePr>
              <a:graphicFrameLocks/>
            </wp:cNvGraphicFramePr>
            <a:graphic>
              <a:graphicData uri="http://schemas.openxmlformats.org/drawingml/2006/picture">
                <pic:pic>
                  <pic:nvPicPr>
                    <pic:cNvPr id="6" name="Image 6"/>
                    <pic:cNvPicPr/>
                  </pic:nvPicPr>
                  <pic:blipFill>
                    <a:blip r:embed="rId9" cstate="print"/>
                    <a:stretch>
                      <a:fillRect/>
                    </a:stretch>
                  </pic:blipFill>
                  <pic:spPr>
                    <a:xfrm>
                      <a:off x="0" y="0"/>
                      <a:ext cx="6203073" cy="12763"/>
                    </a:xfrm>
                    <a:prstGeom prst="rect">
                      <a:avLst/>
                    </a:prstGeom>
                  </pic:spPr>
                </pic:pic>
              </a:graphicData>
            </a:graphic>
          </wp:anchor>
        </w:drawing>
      </w:r>
    </w:p>
    <w:p>
      <w:pPr>
        <w:pStyle w:val="ListParagraph"/>
        <w:numPr>
          <w:ilvl w:val="0"/>
          <w:numId w:val="1"/>
        </w:numPr>
        <w:tabs>
          <w:tab w:pos="503" w:val="left" w:leader="none"/>
        </w:tabs>
        <w:spacing w:line="348" w:lineRule="auto" w:before="256" w:after="0"/>
        <w:ind w:left="110" w:right="467" w:firstLine="0"/>
        <w:jc w:val="left"/>
        <w:rPr>
          <w:sz w:val="24"/>
        </w:rPr>
      </w:pPr>
      <w:r>
        <w:rPr>
          <w:color w:val="231F20"/>
          <w:sz w:val="24"/>
        </w:rPr>
        <w:t>An</w:t>
      </w:r>
      <w:r>
        <w:rPr>
          <w:color w:val="231F20"/>
          <w:spacing w:val="-3"/>
          <w:sz w:val="24"/>
        </w:rPr>
        <w:t> </w:t>
      </w:r>
      <w:r>
        <w:rPr>
          <w:color w:val="231F20"/>
          <w:sz w:val="24"/>
        </w:rPr>
        <w:t>individual</w:t>
      </w:r>
      <w:r>
        <w:rPr>
          <w:color w:val="231F20"/>
          <w:spacing w:val="-3"/>
          <w:sz w:val="24"/>
        </w:rPr>
        <w:t> </w:t>
      </w:r>
      <w:r>
        <w:rPr>
          <w:color w:val="231F20"/>
          <w:sz w:val="24"/>
        </w:rPr>
        <w:t>holding</w:t>
      </w:r>
      <w:r>
        <w:rPr>
          <w:color w:val="231F20"/>
          <w:spacing w:val="-3"/>
          <w:sz w:val="24"/>
        </w:rPr>
        <w:t> </w:t>
      </w:r>
      <w:r>
        <w:rPr>
          <w:color w:val="231F20"/>
          <w:sz w:val="24"/>
        </w:rPr>
        <w:t>a</w:t>
      </w:r>
      <w:r>
        <w:rPr>
          <w:color w:val="231F20"/>
          <w:spacing w:val="-3"/>
          <w:sz w:val="24"/>
        </w:rPr>
        <w:t> </w:t>
      </w:r>
      <w:r>
        <w:rPr>
          <w:color w:val="231F20"/>
          <w:sz w:val="24"/>
        </w:rPr>
        <w:t>valid</w:t>
      </w:r>
      <w:r>
        <w:rPr>
          <w:color w:val="231F20"/>
          <w:spacing w:val="40"/>
          <w:sz w:val="24"/>
        </w:rPr>
        <w:t> </w:t>
      </w:r>
      <w:r>
        <w:rPr>
          <w:color w:val="231F20"/>
          <w:sz w:val="24"/>
        </w:rPr>
        <w:t>chemical</w:t>
      </w:r>
      <w:r>
        <w:rPr>
          <w:color w:val="231F20"/>
          <w:spacing w:val="-3"/>
          <w:sz w:val="24"/>
        </w:rPr>
        <w:t> </w:t>
      </w:r>
      <w:r>
        <w:rPr>
          <w:color w:val="231F20"/>
          <w:sz w:val="24"/>
        </w:rPr>
        <w:t>dependency</w:t>
      </w:r>
      <w:r>
        <w:rPr>
          <w:color w:val="231F20"/>
          <w:spacing w:val="-3"/>
          <w:sz w:val="24"/>
        </w:rPr>
        <w:t> </w:t>
      </w:r>
      <w:r>
        <w:rPr>
          <w:color w:val="231F20"/>
          <w:sz w:val="24"/>
        </w:rPr>
        <w:t>counselor</w:t>
      </w:r>
      <w:r>
        <w:rPr>
          <w:color w:val="231F20"/>
          <w:spacing w:val="-3"/>
          <w:sz w:val="24"/>
        </w:rPr>
        <w:t> </w:t>
      </w:r>
      <w:r>
        <w:rPr>
          <w:color w:val="231F20"/>
          <w:sz w:val="24"/>
        </w:rPr>
        <w:t>assistant</w:t>
      </w:r>
      <w:r>
        <w:rPr>
          <w:color w:val="231F20"/>
          <w:spacing w:val="-3"/>
          <w:sz w:val="24"/>
        </w:rPr>
        <w:t> </w:t>
      </w:r>
      <w:r>
        <w:rPr>
          <w:color w:val="231F20"/>
          <w:sz w:val="24"/>
        </w:rPr>
        <w:t>certificate</w:t>
      </w:r>
      <w:r>
        <w:rPr>
          <w:color w:val="231F20"/>
          <w:spacing w:val="-3"/>
          <w:sz w:val="24"/>
        </w:rPr>
        <w:t> </w:t>
      </w:r>
      <w:r>
        <w:rPr>
          <w:color w:val="231F20"/>
          <w:sz w:val="24"/>
        </w:rPr>
        <w:t>may</w:t>
      </w:r>
      <w:r>
        <w:rPr>
          <w:color w:val="231F20"/>
          <w:spacing w:val="-3"/>
          <w:sz w:val="24"/>
        </w:rPr>
        <w:t> </w:t>
      </w:r>
      <w:r>
        <w:rPr>
          <w:color w:val="231F20"/>
          <w:sz w:val="24"/>
        </w:rPr>
        <w:t>do</w:t>
      </w:r>
      <w:r>
        <w:rPr>
          <w:color w:val="231F20"/>
          <w:spacing w:val="-3"/>
          <w:sz w:val="24"/>
        </w:rPr>
        <w:t> </w:t>
      </w:r>
      <w:r>
        <w:rPr>
          <w:color w:val="231F20"/>
          <w:sz w:val="24"/>
        </w:rPr>
        <w:t>both of the</w:t>
      </w:r>
      <w:r>
        <w:rPr>
          <w:color w:val="231F20"/>
          <w:spacing w:val="40"/>
          <w:sz w:val="24"/>
        </w:rPr>
        <w:t> </w:t>
      </w:r>
      <w:r>
        <w:rPr>
          <w:color w:val="231F20"/>
          <w:sz w:val="24"/>
        </w:rPr>
        <w:t>following in addition to practicing substance use disorder</w:t>
      </w:r>
      <w:r>
        <w:rPr>
          <w:color w:val="231F20"/>
          <w:spacing w:val="40"/>
          <w:sz w:val="24"/>
        </w:rPr>
        <w:t> </w:t>
      </w:r>
      <w:r>
        <w:rPr>
          <w:color w:val="231F20"/>
          <w:sz w:val="24"/>
        </w:rPr>
        <w:t>counseling:</w:t>
      </w:r>
    </w:p>
    <w:p>
      <w:pPr>
        <w:pStyle w:val="BodyText"/>
        <w:spacing w:before="123"/>
      </w:pPr>
    </w:p>
    <w:p>
      <w:pPr>
        <w:pStyle w:val="BodyText"/>
        <w:spacing w:line="348" w:lineRule="auto"/>
        <w:ind w:left="110" w:right="358"/>
      </w:pPr>
      <w:r>
        <w:rPr>
          <w:color w:val="231F20"/>
        </w:rPr>
        <w:t>Perform treatment planning, assessment, crisis intervention,</w:t>
      </w:r>
      <w:r>
        <w:rPr>
          <w:color w:val="231F20"/>
          <w:spacing w:val="40"/>
        </w:rPr>
        <w:t> </w:t>
      </w:r>
      <w:r>
        <w:rPr>
          <w:color w:val="231F20"/>
        </w:rPr>
        <w:t>individual, family, and group counseling,</w:t>
      </w:r>
      <w:r>
        <w:rPr>
          <w:color w:val="231F20"/>
          <w:spacing w:val="-3"/>
        </w:rPr>
        <w:t> </w:t>
      </w:r>
      <w:r>
        <w:rPr>
          <w:color w:val="231F20"/>
        </w:rPr>
        <w:t>case</w:t>
      </w:r>
      <w:r>
        <w:rPr>
          <w:color w:val="231F20"/>
          <w:spacing w:val="-3"/>
        </w:rPr>
        <w:t> </w:t>
      </w:r>
      <w:r>
        <w:rPr>
          <w:color w:val="231F20"/>
        </w:rPr>
        <w:t>management,</w:t>
      </w:r>
      <w:r>
        <w:rPr>
          <w:color w:val="231F20"/>
          <w:spacing w:val="-3"/>
        </w:rPr>
        <w:t> </w:t>
      </w:r>
      <w:r>
        <w:rPr>
          <w:color w:val="231F20"/>
        </w:rPr>
        <w:t>and</w:t>
      </w:r>
      <w:r>
        <w:rPr>
          <w:color w:val="231F20"/>
          <w:spacing w:val="-3"/>
        </w:rPr>
        <w:t> </w:t>
      </w:r>
      <w:r>
        <w:rPr>
          <w:color w:val="231F20"/>
        </w:rPr>
        <w:t>education</w:t>
      </w:r>
      <w:r>
        <w:rPr>
          <w:color w:val="231F20"/>
          <w:spacing w:val="40"/>
        </w:rPr>
        <w:t> </w:t>
      </w:r>
      <w:r>
        <w:rPr>
          <w:color w:val="231F20"/>
        </w:rPr>
        <w:t>services</w:t>
      </w:r>
      <w:r>
        <w:rPr>
          <w:color w:val="231F20"/>
          <w:spacing w:val="-4"/>
        </w:rPr>
        <w:t> </w:t>
      </w:r>
      <w:r>
        <w:rPr>
          <w:color w:val="231F20"/>
        </w:rPr>
        <w:t>as</w:t>
      </w:r>
      <w:r>
        <w:rPr>
          <w:color w:val="231F20"/>
          <w:spacing w:val="-4"/>
        </w:rPr>
        <w:t> </w:t>
      </w:r>
      <w:r>
        <w:rPr>
          <w:color w:val="231F20"/>
        </w:rPr>
        <w:t>they</w:t>
      </w:r>
      <w:r>
        <w:rPr>
          <w:color w:val="231F20"/>
          <w:spacing w:val="-3"/>
        </w:rPr>
        <w:t> </w:t>
      </w:r>
      <w:r>
        <w:rPr>
          <w:color w:val="231F20"/>
        </w:rPr>
        <w:t>relate</w:t>
      </w:r>
      <w:r>
        <w:rPr>
          <w:color w:val="231F20"/>
          <w:spacing w:val="-3"/>
        </w:rPr>
        <w:t> </w:t>
      </w:r>
      <w:r>
        <w:rPr>
          <w:color w:val="231F20"/>
        </w:rPr>
        <w:t>to</w:t>
      </w:r>
      <w:r>
        <w:rPr>
          <w:color w:val="231F20"/>
          <w:spacing w:val="-3"/>
        </w:rPr>
        <w:t> </w:t>
      </w:r>
      <w:r>
        <w:rPr>
          <w:color w:val="231F20"/>
        </w:rPr>
        <w:t>behavioral</w:t>
      </w:r>
      <w:r>
        <w:rPr>
          <w:color w:val="231F20"/>
          <w:spacing w:val="-3"/>
        </w:rPr>
        <w:t> </w:t>
      </w:r>
      <w:r>
        <w:rPr>
          <w:color w:val="231F20"/>
        </w:rPr>
        <w:t>health</w:t>
      </w:r>
      <w:r>
        <w:rPr>
          <w:color w:val="231F20"/>
          <w:spacing w:val="-3"/>
        </w:rPr>
        <w:t> </w:t>
      </w:r>
      <w:r>
        <w:rPr>
          <w:color w:val="231F20"/>
        </w:rPr>
        <w:t>conditions related to substance</w:t>
      </w:r>
      <w:r>
        <w:rPr>
          <w:color w:val="231F20"/>
          <w:spacing w:val="40"/>
        </w:rPr>
        <w:t> </w:t>
      </w:r>
      <w:r>
        <w:rPr>
          <w:color w:val="231F20"/>
        </w:rPr>
        <w:t>use disorder.</w:t>
      </w:r>
    </w:p>
    <w:p>
      <w:pPr>
        <w:pStyle w:val="BodyText"/>
        <w:spacing w:before="124"/>
      </w:pPr>
    </w:p>
    <w:p>
      <w:pPr>
        <w:pStyle w:val="ListParagraph"/>
        <w:numPr>
          <w:ilvl w:val="0"/>
          <w:numId w:val="1"/>
        </w:numPr>
        <w:tabs>
          <w:tab w:pos="489" w:val="left" w:leader="none"/>
        </w:tabs>
        <w:spacing w:line="348" w:lineRule="auto" w:before="0" w:after="0"/>
        <w:ind w:left="110" w:right="343" w:firstLine="0"/>
        <w:jc w:val="left"/>
        <w:rPr>
          <w:sz w:val="24"/>
        </w:rPr>
      </w:pPr>
      <w:r>
        <w:rPr>
          <w:color w:val="231F20"/>
          <w:sz w:val="24"/>
        </w:rPr>
        <w:t>An individual holding a valid</w:t>
      </w:r>
      <w:r>
        <w:rPr>
          <w:color w:val="231F20"/>
          <w:spacing w:val="40"/>
          <w:sz w:val="24"/>
        </w:rPr>
        <w:t> </w:t>
      </w:r>
      <w:r>
        <w:rPr>
          <w:color w:val="231F20"/>
          <w:sz w:val="24"/>
        </w:rPr>
        <w:t>chemical dependency counselor assistant certificate may practice substance</w:t>
      </w:r>
      <w:r>
        <w:rPr>
          <w:color w:val="231F20"/>
          <w:spacing w:val="-3"/>
          <w:sz w:val="24"/>
        </w:rPr>
        <w:t> </w:t>
      </w:r>
      <w:r>
        <w:rPr>
          <w:color w:val="231F20"/>
          <w:sz w:val="24"/>
        </w:rPr>
        <w:t>use</w:t>
      </w:r>
      <w:r>
        <w:rPr>
          <w:color w:val="231F20"/>
          <w:spacing w:val="40"/>
          <w:sz w:val="24"/>
        </w:rPr>
        <w:t> </w:t>
      </w:r>
      <w:r>
        <w:rPr>
          <w:color w:val="231F20"/>
          <w:sz w:val="24"/>
        </w:rPr>
        <w:t>disorder</w:t>
      </w:r>
      <w:r>
        <w:rPr>
          <w:color w:val="231F20"/>
          <w:spacing w:val="-3"/>
          <w:sz w:val="24"/>
        </w:rPr>
        <w:t> </w:t>
      </w:r>
      <w:r>
        <w:rPr>
          <w:color w:val="231F20"/>
          <w:sz w:val="24"/>
        </w:rPr>
        <w:t>counseling</w:t>
      </w:r>
      <w:r>
        <w:rPr>
          <w:color w:val="231F20"/>
          <w:spacing w:val="-3"/>
          <w:sz w:val="24"/>
        </w:rPr>
        <w:t> </w:t>
      </w:r>
      <w:r>
        <w:rPr>
          <w:color w:val="231F20"/>
          <w:sz w:val="24"/>
        </w:rPr>
        <w:t>and</w:t>
      </w:r>
      <w:r>
        <w:rPr>
          <w:color w:val="231F20"/>
          <w:spacing w:val="-3"/>
          <w:sz w:val="24"/>
        </w:rPr>
        <w:t> </w:t>
      </w:r>
      <w:r>
        <w:rPr>
          <w:color w:val="231F20"/>
          <w:sz w:val="24"/>
        </w:rPr>
        <w:t>perform</w:t>
      </w:r>
      <w:r>
        <w:rPr>
          <w:color w:val="231F20"/>
          <w:spacing w:val="-3"/>
          <w:sz w:val="24"/>
        </w:rPr>
        <w:t> </w:t>
      </w:r>
      <w:r>
        <w:rPr>
          <w:color w:val="231F20"/>
          <w:sz w:val="24"/>
        </w:rPr>
        <w:t>the</w:t>
      </w:r>
      <w:r>
        <w:rPr>
          <w:color w:val="231F20"/>
          <w:spacing w:val="-3"/>
          <w:sz w:val="24"/>
        </w:rPr>
        <w:t> </w:t>
      </w:r>
      <w:r>
        <w:rPr>
          <w:color w:val="231F20"/>
          <w:sz w:val="24"/>
        </w:rPr>
        <w:t>tasks</w:t>
      </w:r>
      <w:r>
        <w:rPr>
          <w:color w:val="231F20"/>
          <w:spacing w:val="-4"/>
          <w:sz w:val="24"/>
        </w:rPr>
        <w:t> </w:t>
      </w:r>
      <w:r>
        <w:rPr>
          <w:color w:val="231F20"/>
          <w:sz w:val="24"/>
        </w:rPr>
        <w:t>specified</w:t>
      </w:r>
      <w:r>
        <w:rPr>
          <w:color w:val="231F20"/>
          <w:spacing w:val="-3"/>
          <w:sz w:val="24"/>
        </w:rPr>
        <w:t> </w:t>
      </w:r>
      <w:r>
        <w:rPr>
          <w:color w:val="231F20"/>
          <w:sz w:val="24"/>
        </w:rPr>
        <w:t>in</w:t>
      </w:r>
      <w:r>
        <w:rPr>
          <w:color w:val="231F20"/>
          <w:spacing w:val="-3"/>
          <w:sz w:val="24"/>
        </w:rPr>
        <w:t> </w:t>
      </w:r>
      <w:r>
        <w:rPr>
          <w:color w:val="231F20"/>
          <w:sz w:val="24"/>
        </w:rPr>
        <w:t>paragraph</w:t>
      </w:r>
      <w:r>
        <w:rPr>
          <w:color w:val="231F20"/>
          <w:spacing w:val="-3"/>
          <w:sz w:val="24"/>
        </w:rPr>
        <w:t> </w:t>
      </w:r>
      <w:r>
        <w:rPr>
          <w:color w:val="231F20"/>
          <w:sz w:val="24"/>
        </w:rPr>
        <w:t>(A)</w:t>
      </w:r>
      <w:r>
        <w:rPr>
          <w:color w:val="231F20"/>
          <w:spacing w:val="-3"/>
          <w:sz w:val="24"/>
        </w:rPr>
        <w:t> </w:t>
      </w:r>
      <w:r>
        <w:rPr>
          <w:color w:val="231F20"/>
          <w:sz w:val="24"/>
        </w:rPr>
        <w:t>of</w:t>
      </w:r>
      <w:r>
        <w:rPr>
          <w:color w:val="231F20"/>
          <w:spacing w:val="-3"/>
          <w:sz w:val="24"/>
        </w:rPr>
        <w:t> </w:t>
      </w:r>
      <w:r>
        <w:rPr>
          <w:color w:val="231F20"/>
          <w:sz w:val="24"/>
        </w:rPr>
        <w:t>this</w:t>
      </w:r>
      <w:r>
        <w:rPr>
          <w:color w:val="231F20"/>
          <w:spacing w:val="40"/>
          <w:sz w:val="24"/>
        </w:rPr>
        <w:t> </w:t>
      </w:r>
      <w:r>
        <w:rPr>
          <w:color w:val="231F20"/>
          <w:sz w:val="24"/>
        </w:rPr>
        <w:t>rule</w:t>
      </w:r>
      <w:r>
        <w:rPr>
          <w:color w:val="231F20"/>
          <w:spacing w:val="-3"/>
          <w:sz w:val="24"/>
        </w:rPr>
        <w:t> </w:t>
      </w:r>
      <w:r>
        <w:rPr>
          <w:color w:val="231F20"/>
          <w:sz w:val="24"/>
        </w:rPr>
        <w:t>only while under the supervision of any of the following:</w:t>
      </w:r>
    </w:p>
    <w:p>
      <w:pPr>
        <w:pStyle w:val="BodyText"/>
        <w:spacing w:before="123"/>
      </w:pPr>
    </w:p>
    <w:p>
      <w:pPr>
        <w:pStyle w:val="ListParagraph"/>
        <w:numPr>
          <w:ilvl w:val="1"/>
          <w:numId w:val="1"/>
        </w:numPr>
        <w:tabs>
          <w:tab w:pos="449" w:val="left" w:leader="none"/>
        </w:tabs>
        <w:spacing w:line="348" w:lineRule="auto" w:before="0" w:after="0"/>
        <w:ind w:left="110" w:right="907" w:firstLine="0"/>
        <w:jc w:val="left"/>
        <w:rPr>
          <w:sz w:val="24"/>
        </w:rPr>
      </w:pPr>
      <w:r>
        <w:rPr>
          <w:color w:val="231F20"/>
          <w:sz w:val="24"/>
        </w:rPr>
        <w:t>An</w:t>
      </w:r>
      <w:r>
        <w:rPr>
          <w:color w:val="231F20"/>
          <w:spacing w:val="-5"/>
          <w:sz w:val="24"/>
        </w:rPr>
        <w:t> </w:t>
      </w:r>
      <w:r>
        <w:rPr>
          <w:color w:val="231F20"/>
          <w:sz w:val="24"/>
        </w:rPr>
        <w:t>independent</w:t>
      </w:r>
      <w:r>
        <w:rPr>
          <w:color w:val="231F20"/>
          <w:spacing w:val="40"/>
          <w:sz w:val="24"/>
        </w:rPr>
        <w:t> </w:t>
      </w:r>
      <w:r>
        <w:rPr>
          <w:color w:val="231F20"/>
          <w:sz w:val="24"/>
        </w:rPr>
        <w:t>chemical</w:t>
      </w:r>
      <w:r>
        <w:rPr>
          <w:color w:val="231F20"/>
          <w:spacing w:val="-5"/>
          <w:sz w:val="24"/>
        </w:rPr>
        <w:t> </w:t>
      </w:r>
      <w:r>
        <w:rPr>
          <w:color w:val="231F20"/>
          <w:sz w:val="24"/>
        </w:rPr>
        <w:t>dependency</w:t>
      </w:r>
      <w:r>
        <w:rPr>
          <w:color w:val="231F20"/>
          <w:spacing w:val="-5"/>
          <w:sz w:val="24"/>
        </w:rPr>
        <w:t> </w:t>
      </w:r>
      <w:r>
        <w:rPr>
          <w:color w:val="231F20"/>
          <w:sz w:val="24"/>
        </w:rPr>
        <w:t>counselor-clinical</w:t>
      </w:r>
      <w:r>
        <w:rPr>
          <w:color w:val="231F20"/>
          <w:spacing w:val="-5"/>
          <w:sz w:val="24"/>
        </w:rPr>
        <w:t> </w:t>
      </w:r>
      <w:r>
        <w:rPr>
          <w:color w:val="231F20"/>
          <w:sz w:val="24"/>
        </w:rPr>
        <w:t>supervisor,</w:t>
      </w:r>
      <w:r>
        <w:rPr>
          <w:color w:val="231F20"/>
          <w:spacing w:val="-5"/>
          <w:sz w:val="24"/>
        </w:rPr>
        <w:t> </w:t>
      </w:r>
      <w:r>
        <w:rPr>
          <w:color w:val="231F20"/>
          <w:sz w:val="24"/>
        </w:rPr>
        <w:t>independent</w:t>
      </w:r>
      <w:r>
        <w:rPr>
          <w:color w:val="231F20"/>
          <w:spacing w:val="-5"/>
          <w:sz w:val="24"/>
        </w:rPr>
        <w:t> </w:t>
      </w:r>
      <w:r>
        <w:rPr>
          <w:color w:val="231F20"/>
          <w:sz w:val="24"/>
        </w:rPr>
        <w:t>chemical dependency counselor or chemical dependency counselor III licensed under this</w:t>
      </w:r>
      <w:r>
        <w:rPr>
          <w:color w:val="231F20"/>
          <w:spacing w:val="40"/>
          <w:sz w:val="24"/>
        </w:rPr>
        <w:t> </w:t>
      </w:r>
      <w:r>
        <w:rPr>
          <w:color w:val="231F20"/>
          <w:sz w:val="24"/>
        </w:rPr>
        <w:t>chapter;</w:t>
      </w:r>
    </w:p>
    <w:p>
      <w:pPr>
        <w:pStyle w:val="BodyText"/>
        <w:spacing w:before="124"/>
      </w:pPr>
    </w:p>
    <w:p>
      <w:pPr>
        <w:pStyle w:val="ListParagraph"/>
        <w:numPr>
          <w:ilvl w:val="1"/>
          <w:numId w:val="1"/>
        </w:numPr>
        <w:tabs>
          <w:tab w:pos="449" w:val="left" w:leader="none"/>
        </w:tabs>
        <w:spacing w:line="348" w:lineRule="auto" w:before="0" w:after="0"/>
        <w:ind w:left="110" w:right="774" w:firstLine="0"/>
        <w:jc w:val="left"/>
        <w:rPr>
          <w:sz w:val="24"/>
        </w:rPr>
      </w:pPr>
      <w:r>
        <w:rPr>
          <w:color w:val="231F20"/>
          <w:sz w:val="24"/>
        </w:rPr>
        <w:t>An</w:t>
      </w:r>
      <w:r>
        <w:rPr>
          <w:color w:val="231F20"/>
          <w:spacing w:val="-3"/>
          <w:sz w:val="24"/>
        </w:rPr>
        <w:t> </w:t>
      </w:r>
      <w:r>
        <w:rPr>
          <w:color w:val="231F20"/>
          <w:sz w:val="24"/>
        </w:rPr>
        <w:t>individual</w:t>
      </w:r>
      <w:r>
        <w:rPr>
          <w:color w:val="231F20"/>
          <w:spacing w:val="40"/>
          <w:sz w:val="24"/>
        </w:rPr>
        <w:t> </w:t>
      </w:r>
      <w:r>
        <w:rPr>
          <w:color w:val="231F20"/>
          <w:sz w:val="24"/>
        </w:rPr>
        <w:t>authorized</w:t>
      </w:r>
      <w:r>
        <w:rPr>
          <w:color w:val="231F20"/>
          <w:spacing w:val="-3"/>
          <w:sz w:val="24"/>
        </w:rPr>
        <w:t> </w:t>
      </w:r>
      <w:r>
        <w:rPr>
          <w:color w:val="231F20"/>
          <w:sz w:val="24"/>
        </w:rPr>
        <w:t>under</w:t>
      </w:r>
      <w:r>
        <w:rPr>
          <w:color w:val="231F20"/>
          <w:spacing w:val="-3"/>
          <w:sz w:val="24"/>
        </w:rPr>
        <w:t> </w:t>
      </w:r>
      <w:r>
        <w:rPr>
          <w:color w:val="231F20"/>
          <w:sz w:val="24"/>
        </w:rPr>
        <w:t>Chapter</w:t>
      </w:r>
      <w:r>
        <w:rPr>
          <w:color w:val="231F20"/>
          <w:spacing w:val="-3"/>
          <w:sz w:val="24"/>
        </w:rPr>
        <w:t> </w:t>
      </w:r>
      <w:r>
        <w:rPr>
          <w:color w:val="231F20"/>
          <w:sz w:val="24"/>
        </w:rPr>
        <w:t>4731.</w:t>
      </w:r>
      <w:r>
        <w:rPr>
          <w:color w:val="231F20"/>
          <w:spacing w:val="-3"/>
          <w:sz w:val="24"/>
        </w:rPr>
        <w:t> </w:t>
      </w:r>
      <w:r>
        <w:rPr>
          <w:color w:val="231F20"/>
          <w:sz w:val="24"/>
        </w:rPr>
        <w:t>of</w:t>
      </w:r>
      <w:r>
        <w:rPr>
          <w:color w:val="231F20"/>
          <w:spacing w:val="-3"/>
          <w:sz w:val="24"/>
        </w:rPr>
        <w:t> </w:t>
      </w:r>
      <w:r>
        <w:rPr>
          <w:color w:val="231F20"/>
          <w:sz w:val="24"/>
        </w:rPr>
        <w:t>the</w:t>
      </w:r>
      <w:r>
        <w:rPr>
          <w:color w:val="231F20"/>
          <w:spacing w:val="-3"/>
          <w:sz w:val="24"/>
        </w:rPr>
        <w:t> </w:t>
      </w:r>
      <w:r>
        <w:rPr>
          <w:color w:val="231F20"/>
          <w:sz w:val="24"/>
        </w:rPr>
        <w:t>Revised</w:t>
      </w:r>
      <w:r>
        <w:rPr>
          <w:color w:val="231F20"/>
          <w:spacing w:val="-3"/>
          <w:sz w:val="24"/>
        </w:rPr>
        <w:t> </w:t>
      </w:r>
      <w:r>
        <w:rPr>
          <w:color w:val="231F20"/>
          <w:sz w:val="24"/>
        </w:rPr>
        <w:t>Code</w:t>
      </w:r>
      <w:r>
        <w:rPr>
          <w:color w:val="231F20"/>
          <w:spacing w:val="-3"/>
          <w:sz w:val="24"/>
        </w:rPr>
        <w:t> </w:t>
      </w:r>
      <w:r>
        <w:rPr>
          <w:color w:val="231F20"/>
          <w:sz w:val="24"/>
        </w:rPr>
        <w:t>to</w:t>
      </w:r>
      <w:r>
        <w:rPr>
          <w:color w:val="231F20"/>
          <w:spacing w:val="-3"/>
          <w:sz w:val="24"/>
        </w:rPr>
        <w:t> </w:t>
      </w:r>
      <w:r>
        <w:rPr>
          <w:color w:val="231F20"/>
          <w:sz w:val="24"/>
        </w:rPr>
        <w:t>practice</w:t>
      </w:r>
      <w:r>
        <w:rPr>
          <w:color w:val="231F20"/>
          <w:spacing w:val="-3"/>
          <w:sz w:val="24"/>
        </w:rPr>
        <w:t> </w:t>
      </w:r>
      <w:r>
        <w:rPr>
          <w:color w:val="231F20"/>
          <w:sz w:val="24"/>
        </w:rPr>
        <w:t>medicine</w:t>
      </w:r>
      <w:r>
        <w:rPr>
          <w:color w:val="231F20"/>
          <w:spacing w:val="-3"/>
          <w:sz w:val="24"/>
        </w:rPr>
        <w:t> </w:t>
      </w:r>
      <w:r>
        <w:rPr>
          <w:color w:val="231F20"/>
          <w:sz w:val="24"/>
        </w:rPr>
        <w:t>and surgery or osteopathic medicine and surgery;</w:t>
      </w:r>
    </w:p>
    <w:p>
      <w:pPr>
        <w:pStyle w:val="BodyText"/>
        <w:spacing w:before="124"/>
      </w:pPr>
    </w:p>
    <w:p>
      <w:pPr>
        <w:pStyle w:val="ListParagraph"/>
        <w:numPr>
          <w:ilvl w:val="1"/>
          <w:numId w:val="1"/>
        </w:numPr>
        <w:tabs>
          <w:tab w:pos="449" w:val="left" w:leader="none"/>
        </w:tabs>
        <w:spacing w:line="240" w:lineRule="auto" w:before="0" w:after="0"/>
        <w:ind w:left="449" w:right="0" w:hanging="339"/>
        <w:jc w:val="left"/>
        <w:rPr>
          <w:sz w:val="24"/>
        </w:rPr>
      </w:pPr>
      <w:r>
        <w:rPr>
          <w:color w:val="231F20"/>
          <w:sz w:val="24"/>
        </w:rPr>
        <w:t>A</w:t>
      </w:r>
      <w:r>
        <w:rPr>
          <w:color w:val="231F20"/>
          <w:spacing w:val="-1"/>
          <w:sz w:val="24"/>
        </w:rPr>
        <w:t> </w:t>
      </w:r>
      <w:r>
        <w:rPr>
          <w:color w:val="231F20"/>
          <w:sz w:val="24"/>
        </w:rPr>
        <w:t>psychologist</w:t>
      </w:r>
      <w:r>
        <w:rPr>
          <w:color w:val="231F20"/>
          <w:spacing w:val="60"/>
          <w:sz w:val="24"/>
        </w:rPr>
        <w:t> </w:t>
      </w:r>
      <w:r>
        <w:rPr>
          <w:color w:val="231F20"/>
          <w:sz w:val="24"/>
        </w:rPr>
        <w:t>licensed under Chapter 4732. of the Revised </w:t>
      </w:r>
      <w:r>
        <w:rPr>
          <w:color w:val="231F20"/>
          <w:spacing w:val="-2"/>
          <w:sz w:val="24"/>
        </w:rPr>
        <w:t>Code;</w:t>
      </w:r>
    </w:p>
    <w:p>
      <w:pPr>
        <w:pStyle w:val="BodyText"/>
        <w:spacing w:before="248"/>
      </w:pPr>
    </w:p>
    <w:p>
      <w:pPr>
        <w:pStyle w:val="ListParagraph"/>
        <w:numPr>
          <w:ilvl w:val="1"/>
          <w:numId w:val="1"/>
        </w:numPr>
        <w:tabs>
          <w:tab w:pos="449" w:val="left" w:leader="none"/>
        </w:tabs>
        <w:spacing w:line="348" w:lineRule="auto" w:before="0" w:after="0"/>
        <w:ind w:left="110" w:right="242" w:firstLine="0"/>
        <w:jc w:val="left"/>
        <w:rPr>
          <w:sz w:val="24"/>
        </w:rPr>
      </w:pPr>
      <w:r>
        <w:rPr>
          <w:color w:val="231F20"/>
          <w:sz w:val="24"/>
        </w:rPr>
        <w:t>A registered nurse</w:t>
      </w:r>
      <w:r>
        <w:rPr>
          <w:color w:val="231F20"/>
          <w:spacing w:val="40"/>
          <w:sz w:val="24"/>
        </w:rPr>
        <w:t> </w:t>
      </w:r>
      <w:r>
        <w:rPr>
          <w:color w:val="231F20"/>
          <w:sz w:val="24"/>
        </w:rPr>
        <w:t>licensed under Chapter 4723. of the Revised Code if such supervision is consistent</w:t>
      </w:r>
      <w:r>
        <w:rPr>
          <w:color w:val="231F20"/>
          <w:spacing w:val="-3"/>
          <w:sz w:val="24"/>
        </w:rPr>
        <w:t> </w:t>
      </w:r>
      <w:r>
        <w:rPr>
          <w:color w:val="231F20"/>
          <w:sz w:val="24"/>
        </w:rPr>
        <w:t>with</w:t>
      </w:r>
      <w:r>
        <w:rPr>
          <w:color w:val="231F20"/>
          <w:spacing w:val="-3"/>
          <w:sz w:val="24"/>
        </w:rPr>
        <w:t> </w:t>
      </w:r>
      <w:r>
        <w:rPr>
          <w:color w:val="231F20"/>
          <w:sz w:val="24"/>
        </w:rPr>
        <w:t>the</w:t>
      </w:r>
      <w:r>
        <w:rPr>
          <w:color w:val="231F20"/>
          <w:spacing w:val="-3"/>
          <w:sz w:val="24"/>
        </w:rPr>
        <w:t> </w:t>
      </w:r>
      <w:r>
        <w:rPr>
          <w:color w:val="231F20"/>
          <w:sz w:val="24"/>
        </w:rPr>
        <w:t>scope</w:t>
      </w:r>
      <w:r>
        <w:rPr>
          <w:color w:val="231F20"/>
          <w:spacing w:val="-3"/>
          <w:sz w:val="24"/>
        </w:rPr>
        <w:t> </w:t>
      </w:r>
      <w:r>
        <w:rPr>
          <w:color w:val="231F20"/>
          <w:sz w:val="24"/>
        </w:rPr>
        <w:t>of</w:t>
      </w:r>
      <w:r>
        <w:rPr>
          <w:color w:val="231F20"/>
          <w:spacing w:val="-3"/>
          <w:sz w:val="24"/>
        </w:rPr>
        <w:t> </w:t>
      </w:r>
      <w:r>
        <w:rPr>
          <w:color w:val="231F20"/>
          <w:sz w:val="24"/>
        </w:rPr>
        <w:t>practice</w:t>
      </w:r>
      <w:r>
        <w:rPr>
          <w:color w:val="231F20"/>
          <w:spacing w:val="-3"/>
          <w:sz w:val="24"/>
        </w:rPr>
        <w:t> </w:t>
      </w:r>
      <w:r>
        <w:rPr>
          <w:color w:val="231F20"/>
          <w:sz w:val="24"/>
        </w:rPr>
        <w:t>of</w:t>
      </w:r>
      <w:r>
        <w:rPr>
          <w:color w:val="231F20"/>
          <w:spacing w:val="-3"/>
          <w:sz w:val="24"/>
        </w:rPr>
        <w:t> </w:t>
      </w:r>
      <w:r>
        <w:rPr>
          <w:color w:val="231F20"/>
          <w:sz w:val="24"/>
        </w:rPr>
        <w:t>the</w:t>
      </w:r>
      <w:r>
        <w:rPr>
          <w:color w:val="231F20"/>
          <w:spacing w:val="-3"/>
          <w:sz w:val="24"/>
        </w:rPr>
        <w:t> </w:t>
      </w:r>
      <w:r>
        <w:rPr>
          <w:color w:val="231F20"/>
          <w:sz w:val="24"/>
        </w:rPr>
        <w:t>registered</w:t>
      </w:r>
      <w:r>
        <w:rPr>
          <w:color w:val="231F20"/>
          <w:spacing w:val="-3"/>
          <w:sz w:val="24"/>
        </w:rPr>
        <w:t> </w:t>
      </w:r>
      <w:r>
        <w:rPr>
          <w:color w:val="231F20"/>
          <w:sz w:val="24"/>
        </w:rPr>
        <w:t>nurse,</w:t>
      </w:r>
      <w:r>
        <w:rPr>
          <w:color w:val="231F20"/>
          <w:spacing w:val="-3"/>
          <w:sz w:val="24"/>
        </w:rPr>
        <w:t> </w:t>
      </w:r>
      <w:r>
        <w:rPr>
          <w:color w:val="231F20"/>
          <w:sz w:val="24"/>
        </w:rPr>
        <w:t>or</w:t>
      </w:r>
      <w:r>
        <w:rPr>
          <w:color w:val="231F20"/>
          <w:spacing w:val="-3"/>
          <w:sz w:val="24"/>
        </w:rPr>
        <w:t> </w:t>
      </w:r>
      <w:r>
        <w:rPr>
          <w:color w:val="231F20"/>
          <w:sz w:val="24"/>
        </w:rPr>
        <w:t>an</w:t>
      </w:r>
      <w:r>
        <w:rPr>
          <w:color w:val="231F20"/>
          <w:spacing w:val="-3"/>
          <w:sz w:val="24"/>
        </w:rPr>
        <w:t> </w:t>
      </w:r>
      <w:r>
        <w:rPr>
          <w:color w:val="231F20"/>
          <w:sz w:val="24"/>
        </w:rPr>
        <w:t>individual</w:t>
      </w:r>
      <w:r>
        <w:rPr>
          <w:color w:val="231F20"/>
          <w:spacing w:val="40"/>
          <w:sz w:val="24"/>
        </w:rPr>
        <w:t> </w:t>
      </w:r>
      <w:r>
        <w:rPr>
          <w:color w:val="231F20"/>
          <w:sz w:val="24"/>
        </w:rPr>
        <w:t>authorized</w:t>
      </w:r>
      <w:r>
        <w:rPr>
          <w:color w:val="231F20"/>
          <w:spacing w:val="-3"/>
          <w:sz w:val="24"/>
        </w:rPr>
        <w:t> </w:t>
      </w:r>
      <w:r>
        <w:rPr>
          <w:color w:val="231F20"/>
          <w:sz w:val="24"/>
        </w:rPr>
        <w:t>to</w:t>
      </w:r>
      <w:r>
        <w:rPr>
          <w:color w:val="231F20"/>
          <w:spacing w:val="-3"/>
          <w:sz w:val="24"/>
        </w:rPr>
        <w:t> </w:t>
      </w:r>
      <w:r>
        <w:rPr>
          <w:color w:val="231F20"/>
          <w:sz w:val="24"/>
        </w:rPr>
        <w:t>practice</w:t>
      </w:r>
      <w:r>
        <w:rPr>
          <w:color w:val="231F20"/>
          <w:spacing w:val="-3"/>
          <w:sz w:val="24"/>
        </w:rPr>
        <w:t> </w:t>
      </w:r>
      <w:r>
        <w:rPr>
          <w:color w:val="231F20"/>
          <w:sz w:val="24"/>
        </w:rPr>
        <w:t>as a certified nurse practitioner or clinical nurse</w:t>
      </w:r>
      <w:r>
        <w:rPr>
          <w:color w:val="231F20"/>
          <w:spacing w:val="40"/>
          <w:sz w:val="24"/>
        </w:rPr>
        <w:t> </w:t>
      </w:r>
      <w:r>
        <w:rPr>
          <w:color w:val="231F20"/>
          <w:sz w:val="24"/>
        </w:rPr>
        <w:t>specialist under Chapter 4723. of the Revised Code;</w:t>
      </w:r>
    </w:p>
    <w:p>
      <w:pPr>
        <w:pStyle w:val="BodyText"/>
        <w:spacing w:before="123"/>
      </w:pPr>
    </w:p>
    <w:p>
      <w:pPr>
        <w:pStyle w:val="ListParagraph"/>
        <w:numPr>
          <w:ilvl w:val="1"/>
          <w:numId w:val="1"/>
        </w:numPr>
        <w:tabs>
          <w:tab w:pos="449" w:val="left" w:leader="none"/>
        </w:tabs>
        <w:spacing w:line="348" w:lineRule="auto" w:before="0" w:after="0"/>
        <w:ind w:left="110" w:right="189" w:firstLine="0"/>
        <w:jc w:val="left"/>
        <w:rPr>
          <w:sz w:val="24"/>
        </w:rPr>
      </w:pPr>
      <w:r>
        <w:rPr>
          <w:color w:val="231F20"/>
          <w:sz w:val="24"/>
        </w:rPr>
        <w:t>A</w:t>
      </w:r>
      <w:r>
        <w:rPr>
          <w:color w:val="231F20"/>
          <w:spacing w:val="-4"/>
          <w:sz w:val="24"/>
        </w:rPr>
        <w:t> </w:t>
      </w:r>
      <w:r>
        <w:rPr>
          <w:color w:val="231F20"/>
          <w:sz w:val="24"/>
        </w:rPr>
        <w:t>professional</w:t>
      </w:r>
      <w:r>
        <w:rPr>
          <w:color w:val="231F20"/>
          <w:spacing w:val="40"/>
          <w:sz w:val="24"/>
        </w:rPr>
        <w:t> </w:t>
      </w:r>
      <w:r>
        <w:rPr>
          <w:color w:val="231F20"/>
          <w:sz w:val="24"/>
        </w:rPr>
        <w:t>clinical</w:t>
      </w:r>
      <w:r>
        <w:rPr>
          <w:color w:val="231F20"/>
          <w:spacing w:val="-3"/>
          <w:sz w:val="24"/>
        </w:rPr>
        <w:t> </w:t>
      </w:r>
      <w:r>
        <w:rPr>
          <w:color w:val="231F20"/>
          <w:sz w:val="24"/>
        </w:rPr>
        <w:t>counselor,</w:t>
      </w:r>
      <w:r>
        <w:rPr>
          <w:color w:val="231F20"/>
          <w:spacing w:val="-3"/>
          <w:sz w:val="24"/>
        </w:rPr>
        <w:t> </w:t>
      </w:r>
      <w:r>
        <w:rPr>
          <w:color w:val="231F20"/>
          <w:sz w:val="24"/>
        </w:rPr>
        <w:t>independent</w:t>
      </w:r>
      <w:r>
        <w:rPr>
          <w:color w:val="231F20"/>
          <w:spacing w:val="-3"/>
          <w:sz w:val="24"/>
        </w:rPr>
        <w:t> </w:t>
      </w:r>
      <w:r>
        <w:rPr>
          <w:color w:val="231F20"/>
          <w:sz w:val="24"/>
        </w:rPr>
        <w:t>social</w:t>
      </w:r>
      <w:r>
        <w:rPr>
          <w:color w:val="231F20"/>
          <w:spacing w:val="-3"/>
          <w:sz w:val="24"/>
        </w:rPr>
        <w:t> </w:t>
      </w:r>
      <w:r>
        <w:rPr>
          <w:color w:val="231F20"/>
          <w:sz w:val="24"/>
        </w:rPr>
        <w:t>worker,</w:t>
      </w:r>
      <w:r>
        <w:rPr>
          <w:color w:val="231F20"/>
          <w:spacing w:val="-3"/>
          <w:sz w:val="24"/>
        </w:rPr>
        <w:t> </w:t>
      </w:r>
      <w:r>
        <w:rPr>
          <w:color w:val="231F20"/>
          <w:sz w:val="24"/>
        </w:rPr>
        <w:t>or</w:t>
      </w:r>
      <w:r>
        <w:rPr>
          <w:color w:val="231F20"/>
          <w:spacing w:val="-3"/>
          <w:sz w:val="24"/>
        </w:rPr>
        <w:t> </w:t>
      </w:r>
      <w:r>
        <w:rPr>
          <w:color w:val="231F20"/>
          <w:sz w:val="24"/>
        </w:rPr>
        <w:t>independent</w:t>
      </w:r>
      <w:r>
        <w:rPr>
          <w:color w:val="231F20"/>
          <w:spacing w:val="-3"/>
          <w:sz w:val="24"/>
        </w:rPr>
        <w:t> </w:t>
      </w:r>
      <w:r>
        <w:rPr>
          <w:color w:val="231F20"/>
          <w:sz w:val="24"/>
        </w:rPr>
        <w:t>marriage</w:t>
      </w:r>
      <w:r>
        <w:rPr>
          <w:color w:val="231F20"/>
          <w:spacing w:val="-3"/>
          <w:sz w:val="24"/>
        </w:rPr>
        <w:t> </w:t>
      </w:r>
      <w:r>
        <w:rPr>
          <w:color w:val="231F20"/>
          <w:sz w:val="24"/>
        </w:rPr>
        <w:t>and</w:t>
      </w:r>
      <w:r>
        <w:rPr>
          <w:color w:val="231F20"/>
          <w:spacing w:val="40"/>
          <w:sz w:val="24"/>
        </w:rPr>
        <w:t> </w:t>
      </w:r>
      <w:r>
        <w:rPr>
          <w:color w:val="231F20"/>
          <w:sz w:val="24"/>
        </w:rPr>
        <w:t>family therapist licensed under Chapter 4757. of the Revised Code if such</w:t>
      </w:r>
      <w:r>
        <w:rPr>
          <w:color w:val="231F20"/>
          <w:spacing w:val="40"/>
          <w:sz w:val="24"/>
        </w:rPr>
        <w:t> </w:t>
      </w:r>
      <w:r>
        <w:rPr>
          <w:color w:val="231F20"/>
          <w:sz w:val="24"/>
        </w:rPr>
        <w:t>supervision is consistent with the scope of practice of the professional</w:t>
      </w:r>
      <w:r>
        <w:rPr>
          <w:color w:val="231F20"/>
          <w:spacing w:val="40"/>
          <w:sz w:val="24"/>
        </w:rPr>
        <w:t> </w:t>
      </w:r>
      <w:r>
        <w:rPr>
          <w:color w:val="231F20"/>
          <w:sz w:val="24"/>
        </w:rPr>
        <w:t>clinical counselor, independent social worker, or independent marriage and</w:t>
      </w:r>
      <w:r>
        <w:rPr>
          <w:color w:val="231F20"/>
          <w:spacing w:val="40"/>
          <w:sz w:val="24"/>
        </w:rPr>
        <w:t> </w:t>
      </w:r>
      <w:r>
        <w:rPr>
          <w:color w:val="231F20"/>
          <w:sz w:val="24"/>
        </w:rPr>
        <w:t>family therapist.</w:t>
      </w:r>
    </w:p>
    <w:p>
      <w:pPr>
        <w:spacing w:after="0" w:line="348" w:lineRule="auto"/>
        <w:jc w:val="left"/>
        <w:rPr>
          <w:sz w:val="24"/>
        </w:rPr>
        <w:sectPr>
          <w:headerReference w:type="default" r:id="rId5"/>
          <w:headerReference w:type="even" r:id="rId6"/>
          <w:footerReference w:type="default" r:id="rId7"/>
          <w:footerReference w:type="even" r:id="rId8"/>
          <w:type w:val="continuous"/>
          <w:pgSz w:w="12240" w:h="15840"/>
          <w:pgMar w:header="0" w:footer="278" w:top="1960" w:bottom="460" w:left="1140" w:right="960"/>
          <w:pgNumType w:start="9"/>
        </w:sectPr>
      </w:pPr>
    </w:p>
    <w:p>
      <w:pPr>
        <w:pStyle w:val="BodyText"/>
        <w:spacing w:before="24"/>
      </w:pPr>
    </w:p>
    <w:p>
      <w:pPr>
        <w:pStyle w:val="ListParagraph"/>
        <w:numPr>
          <w:ilvl w:val="0"/>
          <w:numId w:val="1"/>
        </w:numPr>
        <w:tabs>
          <w:tab w:pos="489" w:val="left" w:leader="none"/>
        </w:tabs>
        <w:spacing w:line="240" w:lineRule="auto" w:before="0" w:after="0"/>
        <w:ind w:left="489" w:right="0" w:hanging="379"/>
        <w:jc w:val="left"/>
        <w:rPr>
          <w:sz w:val="24"/>
        </w:rPr>
      </w:pPr>
      <w:r>
        <w:rPr>
          <w:color w:val="231F20"/>
          <w:sz w:val="24"/>
        </w:rPr>
        <w:t>A</w:t>
      </w:r>
      <w:r>
        <w:rPr>
          <w:color w:val="231F20"/>
          <w:spacing w:val="-2"/>
          <w:sz w:val="24"/>
        </w:rPr>
        <w:t> </w:t>
      </w:r>
      <w:r>
        <w:rPr>
          <w:color w:val="231F20"/>
          <w:sz w:val="24"/>
        </w:rPr>
        <w:t>chemical dependency counselor assistant may not practice as</w:t>
      </w:r>
      <w:r>
        <w:rPr>
          <w:color w:val="231F20"/>
          <w:spacing w:val="59"/>
          <w:sz w:val="24"/>
        </w:rPr>
        <w:t> </w:t>
      </w:r>
      <w:r>
        <w:rPr>
          <w:color w:val="231F20"/>
          <w:sz w:val="24"/>
        </w:rPr>
        <w:t>an individual </w:t>
      </w:r>
      <w:r>
        <w:rPr>
          <w:color w:val="231F20"/>
          <w:spacing w:val="-2"/>
          <w:sz w:val="24"/>
        </w:rPr>
        <w:t>practitioner.</w:t>
      </w:r>
    </w:p>
    <w:p>
      <w:pPr>
        <w:spacing w:after="0" w:line="240" w:lineRule="auto"/>
        <w:jc w:val="left"/>
        <w:rPr>
          <w:sz w:val="24"/>
        </w:rPr>
        <w:sectPr>
          <w:pgSz w:w="12240" w:h="15840"/>
          <w:pgMar w:header="0" w:footer="278" w:top="1160" w:bottom="460" w:left="1140" w:right="960"/>
        </w:sectPr>
      </w:pPr>
    </w:p>
    <w:p>
      <w:pPr>
        <w:pStyle w:val="Heading2"/>
        <w:spacing w:line="332" w:lineRule="exact" w:before="0"/>
      </w:pPr>
      <w:r>
        <w:rPr>
          <w:color w:val="231F20"/>
        </w:rPr>
        <w:t>II (LCDC </w:t>
      </w:r>
      <w:r>
        <w:rPr>
          <w:color w:val="231F20"/>
          <w:spacing w:val="-4"/>
        </w:rPr>
        <w:t>II).</w:t>
      </w:r>
    </w:p>
    <w:p>
      <w:pPr>
        <w:pStyle w:val="BodyText"/>
        <w:spacing w:before="71"/>
        <w:ind w:left="110"/>
      </w:pPr>
      <w:r>
        <w:rPr>
          <w:color w:val="095180"/>
        </w:rPr>
        <w:t>Effective: July 3, </w:t>
      </w:r>
      <w:r>
        <w:rPr>
          <w:color w:val="095180"/>
          <w:spacing w:val="-4"/>
        </w:rPr>
        <w:t>2023</w:t>
      </w:r>
    </w:p>
    <w:p>
      <w:pPr>
        <w:pStyle w:val="BodyText"/>
        <w:spacing w:before="14"/>
        <w:rPr>
          <w:sz w:val="20"/>
        </w:rPr>
      </w:pPr>
      <w:r>
        <w:rPr/>
        <w:drawing>
          <wp:anchor distT="0" distB="0" distL="0" distR="0" allowOverlap="1" layoutInCell="1" locked="0" behindDoc="1" simplePos="0" relativeHeight="487588352">
            <wp:simplePos x="0" y="0"/>
            <wp:positionH relativeFrom="page">
              <wp:posOffset>793750</wp:posOffset>
            </wp:positionH>
            <wp:positionV relativeFrom="paragraph">
              <wp:posOffset>170254</wp:posOffset>
            </wp:positionV>
            <wp:extent cx="6203073" cy="12763"/>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9" cstate="print"/>
                    <a:stretch>
                      <a:fillRect/>
                    </a:stretch>
                  </pic:blipFill>
                  <pic:spPr>
                    <a:xfrm>
                      <a:off x="0" y="0"/>
                      <a:ext cx="6203073" cy="12763"/>
                    </a:xfrm>
                    <a:prstGeom prst="rect">
                      <a:avLst/>
                    </a:prstGeom>
                  </pic:spPr>
                </pic:pic>
              </a:graphicData>
            </a:graphic>
          </wp:anchor>
        </w:drawing>
      </w:r>
    </w:p>
    <w:p>
      <w:pPr>
        <w:pStyle w:val="ListParagraph"/>
        <w:numPr>
          <w:ilvl w:val="0"/>
          <w:numId w:val="2"/>
        </w:numPr>
        <w:tabs>
          <w:tab w:pos="503" w:val="left" w:leader="none"/>
        </w:tabs>
        <w:spacing w:line="348" w:lineRule="auto" w:before="256" w:after="0"/>
        <w:ind w:left="110" w:right="1060" w:firstLine="0"/>
        <w:jc w:val="left"/>
        <w:rPr>
          <w:sz w:val="24"/>
        </w:rPr>
      </w:pPr>
      <w:r>
        <w:rPr>
          <w:color w:val="231F20"/>
          <w:sz w:val="24"/>
        </w:rPr>
        <w:t>In</w:t>
      </w:r>
      <w:r>
        <w:rPr>
          <w:color w:val="231F20"/>
          <w:spacing w:val="-3"/>
          <w:sz w:val="24"/>
        </w:rPr>
        <w:t> </w:t>
      </w:r>
      <w:r>
        <w:rPr>
          <w:color w:val="231F20"/>
          <w:sz w:val="24"/>
        </w:rPr>
        <w:t>addition</w:t>
      </w:r>
      <w:r>
        <w:rPr>
          <w:color w:val="231F20"/>
          <w:spacing w:val="-3"/>
          <w:sz w:val="24"/>
        </w:rPr>
        <w:t> </w:t>
      </w:r>
      <w:r>
        <w:rPr>
          <w:color w:val="231F20"/>
          <w:sz w:val="24"/>
        </w:rPr>
        <w:t>to</w:t>
      </w:r>
      <w:r>
        <w:rPr>
          <w:color w:val="231F20"/>
          <w:spacing w:val="-3"/>
          <w:sz w:val="24"/>
        </w:rPr>
        <w:t> </w:t>
      </w:r>
      <w:r>
        <w:rPr>
          <w:color w:val="231F20"/>
          <w:sz w:val="24"/>
        </w:rPr>
        <w:t>practicing</w:t>
      </w:r>
      <w:r>
        <w:rPr>
          <w:color w:val="231F20"/>
          <w:spacing w:val="40"/>
          <w:sz w:val="24"/>
        </w:rPr>
        <w:t> </w:t>
      </w:r>
      <w:r>
        <w:rPr>
          <w:color w:val="231F20"/>
          <w:sz w:val="24"/>
        </w:rPr>
        <w:t>substance</w:t>
      </w:r>
      <w:r>
        <w:rPr>
          <w:color w:val="231F20"/>
          <w:spacing w:val="-3"/>
          <w:sz w:val="24"/>
        </w:rPr>
        <w:t> </w:t>
      </w:r>
      <w:r>
        <w:rPr>
          <w:color w:val="231F20"/>
          <w:sz w:val="24"/>
        </w:rPr>
        <w:t>use</w:t>
      </w:r>
      <w:r>
        <w:rPr>
          <w:color w:val="231F20"/>
          <w:spacing w:val="-3"/>
          <w:sz w:val="24"/>
        </w:rPr>
        <w:t> </w:t>
      </w:r>
      <w:r>
        <w:rPr>
          <w:color w:val="231F20"/>
          <w:sz w:val="24"/>
        </w:rPr>
        <w:t>disorder</w:t>
      </w:r>
      <w:r>
        <w:rPr>
          <w:color w:val="231F20"/>
          <w:spacing w:val="-3"/>
          <w:sz w:val="24"/>
        </w:rPr>
        <w:t> </w:t>
      </w:r>
      <w:r>
        <w:rPr>
          <w:color w:val="231F20"/>
          <w:sz w:val="24"/>
        </w:rPr>
        <w:t>counseling,</w:t>
      </w:r>
      <w:r>
        <w:rPr>
          <w:color w:val="231F20"/>
          <w:spacing w:val="-3"/>
          <w:sz w:val="24"/>
        </w:rPr>
        <w:t> </w:t>
      </w:r>
      <w:r>
        <w:rPr>
          <w:color w:val="231F20"/>
          <w:sz w:val="24"/>
        </w:rPr>
        <w:t>an</w:t>
      </w:r>
      <w:r>
        <w:rPr>
          <w:color w:val="231F20"/>
          <w:spacing w:val="-3"/>
          <w:sz w:val="24"/>
        </w:rPr>
        <w:t> </w:t>
      </w:r>
      <w:r>
        <w:rPr>
          <w:color w:val="231F20"/>
          <w:sz w:val="24"/>
        </w:rPr>
        <w:t>individual</w:t>
      </w:r>
      <w:r>
        <w:rPr>
          <w:color w:val="231F20"/>
          <w:spacing w:val="-3"/>
          <w:sz w:val="24"/>
        </w:rPr>
        <w:t> </w:t>
      </w:r>
      <w:r>
        <w:rPr>
          <w:color w:val="231F20"/>
          <w:sz w:val="24"/>
        </w:rPr>
        <w:t>holding</w:t>
      </w:r>
      <w:r>
        <w:rPr>
          <w:color w:val="231F20"/>
          <w:spacing w:val="-3"/>
          <w:sz w:val="24"/>
        </w:rPr>
        <w:t> </w:t>
      </w:r>
      <w:r>
        <w:rPr>
          <w:color w:val="231F20"/>
          <w:sz w:val="24"/>
        </w:rPr>
        <w:t>a</w:t>
      </w:r>
      <w:r>
        <w:rPr>
          <w:color w:val="231F20"/>
          <w:spacing w:val="-3"/>
          <w:sz w:val="24"/>
        </w:rPr>
        <w:t> </w:t>
      </w:r>
      <w:r>
        <w:rPr>
          <w:color w:val="231F20"/>
          <w:sz w:val="24"/>
        </w:rPr>
        <w:t>valid chemical dependency counselor II license may do all of the following:</w:t>
      </w:r>
    </w:p>
    <w:p>
      <w:pPr>
        <w:pStyle w:val="BodyText"/>
        <w:spacing w:before="123"/>
      </w:pPr>
    </w:p>
    <w:p>
      <w:pPr>
        <w:pStyle w:val="ListParagraph"/>
        <w:numPr>
          <w:ilvl w:val="1"/>
          <w:numId w:val="2"/>
        </w:numPr>
        <w:tabs>
          <w:tab w:pos="449" w:val="left" w:leader="none"/>
        </w:tabs>
        <w:spacing w:line="348" w:lineRule="auto" w:before="0" w:after="0"/>
        <w:ind w:left="110" w:right="924" w:firstLine="0"/>
        <w:jc w:val="left"/>
        <w:rPr>
          <w:sz w:val="24"/>
        </w:rPr>
      </w:pPr>
      <w:r>
        <w:rPr>
          <w:color w:val="231F20"/>
          <w:sz w:val="24"/>
        </w:rPr>
        <w:t>Perform treatment planning, assessment, crisis intervention, individual , group and family counseling,</w:t>
      </w:r>
      <w:r>
        <w:rPr>
          <w:color w:val="231F20"/>
          <w:spacing w:val="-3"/>
          <w:sz w:val="24"/>
        </w:rPr>
        <w:t> </w:t>
      </w:r>
      <w:r>
        <w:rPr>
          <w:color w:val="231F20"/>
          <w:sz w:val="24"/>
        </w:rPr>
        <w:t>case</w:t>
      </w:r>
      <w:r>
        <w:rPr>
          <w:color w:val="231F20"/>
          <w:spacing w:val="-3"/>
          <w:sz w:val="24"/>
        </w:rPr>
        <w:t> </w:t>
      </w:r>
      <w:r>
        <w:rPr>
          <w:color w:val="231F20"/>
          <w:sz w:val="24"/>
        </w:rPr>
        <w:t>management</w:t>
      </w:r>
      <w:r>
        <w:rPr>
          <w:color w:val="231F20"/>
          <w:spacing w:val="-3"/>
          <w:sz w:val="24"/>
        </w:rPr>
        <w:t> </w:t>
      </w:r>
      <w:r>
        <w:rPr>
          <w:color w:val="231F20"/>
          <w:sz w:val="24"/>
        </w:rPr>
        <w:t>and</w:t>
      </w:r>
      <w:r>
        <w:rPr>
          <w:color w:val="231F20"/>
          <w:spacing w:val="-3"/>
          <w:sz w:val="24"/>
        </w:rPr>
        <w:t> </w:t>
      </w:r>
      <w:r>
        <w:rPr>
          <w:color w:val="231F20"/>
          <w:sz w:val="24"/>
        </w:rPr>
        <w:t>education</w:t>
      </w:r>
      <w:r>
        <w:rPr>
          <w:color w:val="231F20"/>
          <w:spacing w:val="-3"/>
          <w:sz w:val="24"/>
        </w:rPr>
        <w:t> </w:t>
      </w:r>
      <w:r>
        <w:rPr>
          <w:color w:val="231F20"/>
          <w:sz w:val="24"/>
        </w:rPr>
        <w:t>services</w:t>
      </w:r>
      <w:r>
        <w:rPr>
          <w:color w:val="231F20"/>
          <w:spacing w:val="-4"/>
          <w:sz w:val="24"/>
        </w:rPr>
        <w:t> </w:t>
      </w:r>
      <w:r>
        <w:rPr>
          <w:color w:val="231F20"/>
          <w:sz w:val="24"/>
        </w:rPr>
        <w:t>as</w:t>
      </w:r>
      <w:r>
        <w:rPr>
          <w:color w:val="231F20"/>
          <w:spacing w:val="-4"/>
          <w:sz w:val="24"/>
        </w:rPr>
        <w:t> </w:t>
      </w:r>
      <w:r>
        <w:rPr>
          <w:color w:val="231F20"/>
          <w:sz w:val="24"/>
        </w:rPr>
        <w:t>they</w:t>
      </w:r>
      <w:r>
        <w:rPr>
          <w:color w:val="231F20"/>
          <w:spacing w:val="-3"/>
          <w:sz w:val="24"/>
        </w:rPr>
        <w:t> </w:t>
      </w:r>
      <w:r>
        <w:rPr>
          <w:color w:val="231F20"/>
          <w:sz w:val="24"/>
        </w:rPr>
        <w:t>relate</w:t>
      </w:r>
      <w:r>
        <w:rPr>
          <w:color w:val="231F20"/>
          <w:spacing w:val="-3"/>
          <w:sz w:val="24"/>
        </w:rPr>
        <w:t> </w:t>
      </w:r>
      <w:r>
        <w:rPr>
          <w:color w:val="231F20"/>
          <w:sz w:val="24"/>
        </w:rPr>
        <w:t>to</w:t>
      </w:r>
      <w:r>
        <w:rPr>
          <w:color w:val="231F20"/>
          <w:spacing w:val="-3"/>
          <w:sz w:val="24"/>
        </w:rPr>
        <w:t> </w:t>
      </w:r>
      <w:r>
        <w:rPr>
          <w:color w:val="231F20"/>
          <w:sz w:val="24"/>
        </w:rPr>
        <w:t>substance</w:t>
      </w:r>
      <w:r>
        <w:rPr>
          <w:color w:val="231F20"/>
          <w:spacing w:val="-3"/>
          <w:sz w:val="24"/>
        </w:rPr>
        <w:t> </w:t>
      </w:r>
      <w:r>
        <w:rPr>
          <w:color w:val="231F20"/>
          <w:sz w:val="24"/>
        </w:rPr>
        <w:t>use</w:t>
      </w:r>
      <w:r>
        <w:rPr>
          <w:color w:val="231F20"/>
          <w:spacing w:val="-3"/>
          <w:sz w:val="24"/>
        </w:rPr>
        <w:t> </w:t>
      </w:r>
      <w:r>
        <w:rPr>
          <w:color w:val="231F20"/>
          <w:sz w:val="24"/>
        </w:rPr>
        <w:t>disorders</w:t>
      </w:r>
      <w:r>
        <w:rPr>
          <w:color w:val="231F20"/>
          <w:spacing w:val="-4"/>
          <w:sz w:val="24"/>
        </w:rPr>
        <w:t> </w:t>
      </w:r>
      <w:r>
        <w:rPr>
          <w:color w:val="231F20"/>
          <w:sz w:val="24"/>
        </w:rPr>
        <w:t>;</w:t>
      </w:r>
    </w:p>
    <w:p>
      <w:pPr>
        <w:pStyle w:val="BodyText"/>
        <w:spacing w:before="124"/>
      </w:pPr>
    </w:p>
    <w:p>
      <w:pPr>
        <w:pStyle w:val="ListParagraph"/>
        <w:numPr>
          <w:ilvl w:val="1"/>
          <w:numId w:val="2"/>
        </w:numPr>
        <w:tabs>
          <w:tab w:pos="449" w:val="left" w:leader="none"/>
        </w:tabs>
        <w:spacing w:line="348" w:lineRule="auto" w:before="0" w:after="0"/>
        <w:ind w:left="110" w:right="633" w:firstLine="0"/>
        <w:jc w:val="left"/>
        <w:rPr>
          <w:sz w:val="24"/>
        </w:rPr>
      </w:pPr>
      <w:r>
        <w:rPr>
          <w:color w:val="231F20"/>
          <w:sz w:val="24"/>
        </w:rPr>
        <w:t>Provide</w:t>
      </w:r>
      <w:r>
        <w:rPr>
          <w:color w:val="231F20"/>
          <w:spacing w:val="-3"/>
          <w:sz w:val="24"/>
        </w:rPr>
        <w:t> </w:t>
      </w:r>
      <w:r>
        <w:rPr>
          <w:color w:val="231F20"/>
          <w:sz w:val="24"/>
        </w:rPr>
        <w:t>treatment</w:t>
      </w:r>
      <w:r>
        <w:rPr>
          <w:color w:val="231F20"/>
          <w:spacing w:val="-3"/>
          <w:sz w:val="24"/>
        </w:rPr>
        <w:t> </w:t>
      </w:r>
      <w:r>
        <w:rPr>
          <w:color w:val="231F20"/>
          <w:sz w:val="24"/>
        </w:rPr>
        <w:t>services</w:t>
      </w:r>
      <w:r>
        <w:rPr>
          <w:color w:val="231F20"/>
          <w:spacing w:val="-4"/>
          <w:sz w:val="24"/>
        </w:rPr>
        <w:t> </w:t>
      </w:r>
      <w:r>
        <w:rPr>
          <w:color w:val="231F20"/>
          <w:sz w:val="24"/>
        </w:rPr>
        <w:t>identified</w:t>
      </w:r>
      <w:r>
        <w:rPr>
          <w:color w:val="231F20"/>
          <w:spacing w:val="-3"/>
          <w:sz w:val="24"/>
        </w:rPr>
        <w:t> </w:t>
      </w:r>
      <w:r>
        <w:rPr>
          <w:color w:val="231F20"/>
          <w:sz w:val="24"/>
        </w:rPr>
        <w:t>and</w:t>
      </w:r>
      <w:r>
        <w:rPr>
          <w:color w:val="231F20"/>
          <w:spacing w:val="-3"/>
          <w:sz w:val="24"/>
        </w:rPr>
        <w:t> </w:t>
      </w:r>
      <w:r>
        <w:rPr>
          <w:color w:val="231F20"/>
          <w:sz w:val="24"/>
        </w:rPr>
        <w:t>listed</w:t>
      </w:r>
      <w:r>
        <w:rPr>
          <w:color w:val="231F20"/>
          <w:spacing w:val="-3"/>
          <w:sz w:val="24"/>
        </w:rPr>
        <w:t> </w:t>
      </w:r>
      <w:r>
        <w:rPr>
          <w:color w:val="231F20"/>
          <w:sz w:val="24"/>
        </w:rPr>
        <w:t>in</w:t>
      </w:r>
      <w:r>
        <w:rPr>
          <w:color w:val="231F20"/>
          <w:spacing w:val="-3"/>
          <w:sz w:val="24"/>
        </w:rPr>
        <w:t> </w:t>
      </w:r>
      <w:r>
        <w:rPr>
          <w:color w:val="231F20"/>
          <w:sz w:val="24"/>
        </w:rPr>
        <w:t>rule</w:t>
      </w:r>
      <w:r>
        <w:rPr>
          <w:color w:val="231F20"/>
          <w:spacing w:val="40"/>
          <w:sz w:val="24"/>
        </w:rPr>
        <w:t> </w:t>
      </w:r>
      <w:r>
        <w:rPr>
          <w:color w:val="231F20"/>
          <w:sz w:val="24"/>
        </w:rPr>
        <w:t>5122-29</w:t>
      </w:r>
      <w:r>
        <w:rPr>
          <w:color w:val="231F20"/>
          <w:spacing w:val="-3"/>
          <w:sz w:val="24"/>
        </w:rPr>
        <w:t> </w:t>
      </w:r>
      <w:r>
        <w:rPr>
          <w:color w:val="231F20"/>
          <w:sz w:val="24"/>
        </w:rPr>
        <w:t>of</w:t>
      </w:r>
      <w:r>
        <w:rPr>
          <w:color w:val="231F20"/>
          <w:spacing w:val="-3"/>
          <w:sz w:val="24"/>
        </w:rPr>
        <w:t> </w:t>
      </w:r>
      <w:r>
        <w:rPr>
          <w:color w:val="231F20"/>
          <w:sz w:val="24"/>
        </w:rPr>
        <w:t>the</w:t>
      </w:r>
      <w:r>
        <w:rPr>
          <w:color w:val="231F20"/>
          <w:spacing w:val="-3"/>
          <w:sz w:val="24"/>
        </w:rPr>
        <w:t> </w:t>
      </w:r>
      <w:r>
        <w:rPr>
          <w:color w:val="231F20"/>
          <w:sz w:val="24"/>
        </w:rPr>
        <w:t>Administrative</w:t>
      </w:r>
      <w:r>
        <w:rPr>
          <w:color w:val="231F20"/>
          <w:spacing w:val="-3"/>
          <w:sz w:val="24"/>
        </w:rPr>
        <w:t> </w:t>
      </w:r>
      <w:r>
        <w:rPr>
          <w:color w:val="231F20"/>
          <w:sz w:val="24"/>
        </w:rPr>
        <w:t>Code</w:t>
      </w:r>
      <w:r>
        <w:rPr>
          <w:color w:val="231F20"/>
          <w:spacing w:val="-3"/>
          <w:sz w:val="24"/>
        </w:rPr>
        <w:t> </w:t>
      </w:r>
      <w:r>
        <w:rPr>
          <w:color w:val="231F20"/>
          <w:sz w:val="24"/>
        </w:rPr>
        <w:t>as they relate to substance use disorders.</w:t>
      </w:r>
    </w:p>
    <w:p>
      <w:pPr>
        <w:pStyle w:val="BodyText"/>
        <w:spacing w:before="123"/>
      </w:pPr>
    </w:p>
    <w:p>
      <w:pPr>
        <w:pStyle w:val="ListParagraph"/>
        <w:numPr>
          <w:ilvl w:val="1"/>
          <w:numId w:val="2"/>
        </w:numPr>
        <w:tabs>
          <w:tab w:pos="449" w:val="left" w:leader="none"/>
        </w:tabs>
        <w:spacing w:line="240" w:lineRule="auto" w:before="1" w:after="0"/>
        <w:ind w:left="449" w:right="0" w:hanging="339"/>
        <w:jc w:val="left"/>
        <w:rPr>
          <w:sz w:val="24"/>
        </w:rPr>
      </w:pPr>
      <w:r>
        <w:rPr>
          <w:color w:val="231F20"/>
          <w:sz w:val="24"/>
        </w:rPr>
        <w:t>Refer</w:t>
      </w:r>
      <w:r>
        <w:rPr>
          <w:color w:val="231F20"/>
          <w:spacing w:val="-2"/>
          <w:sz w:val="24"/>
        </w:rPr>
        <w:t> </w:t>
      </w:r>
      <w:r>
        <w:rPr>
          <w:color w:val="231F20"/>
          <w:sz w:val="24"/>
        </w:rPr>
        <w:t>individuals</w:t>
      </w:r>
      <w:r>
        <w:rPr>
          <w:color w:val="231F20"/>
          <w:spacing w:val="-3"/>
          <w:sz w:val="24"/>
        </w:rPr>
        <w:t> </w:t>
      </w:r>
      <w:r>
        <w:rPr>
          <w:color w:val="231F20"/>
          <w:sz w:val="24"/>
        </w:rPr>
        <w:t>with</w:t>
      </w:r>
      <w:r>
        <w:rPr>
          <w:color w:val="231F20"/>
          <w:spacing w:val="56"/>
          <w:sz w:val="24"/>
        </w:rPr>
        <w:t> </w:t>
      </w:r>
      <w:r>
        <w:rPr>
          <w:color w:val="231F20"/>
          <w:sz w:val="24"/>
        </w:rPr>
        <w:t>without</w:t>
      </w:r>
      <w:r>
        <w:rPr>
          <w:color w:val="231F20"/>
          <w:spacing w:val="-2"/>
          <w:sz w:val="24"/>
        </w:rPr>
        <w:t> </w:t>
      </w:r>
      <w:r>
        <w:rPr>
          <w:color w:val="231F20"/>
          <w:sz w:val="24"/>
        </w:rPr>
        <w:t>substance</w:t>
      </w:r>
      <w:r>
        <w:rPr>
          <w:color w:val="231F20"/>
          <w:spacing w:val="-2"/>
          <w:sz w:val="24"/>
        </w:rPr>
        <w:t> </w:t>
      </w:r>
      <w:r>
        <w:rPr>
          <w:color w:val="231F20"/>
          <w:sz w:val="24"/>
        </w:rPr>
        <w:t>use</w:t>
      </w:r>
      <w:r>
        <w:rPr>
          <w:color w:val="231F20"/>
          <w:spacing w:val="-2"/>
          <w:sz w:val="24"/>
        </w:rPr>
        <w:t> </w:t>
      </w:r>
      <w:r>
        <w:rPr>
          <w:color w:val="231F20"/>
          <w:sz w:val="24"/>
        </w:rPr>
        <w:t>disorder</w:t>
      </w:r>
      <w:r>
        <w:rPr>
          <w:color w:val="231F20"/>
          <w:spacing w:val="-2"/>
          <w:sz w:val="24"/>
        </w:rPr>
        <w:t> </w:t>
      </w:r>
      <w:r>
        <w:rPr>
          <w:color w:val="231F20"/>
          <w:sz w:val="24"/>
        </w:rPr>
        <w:t>conditions</w:t>
      </w:r>
      <w:r>
        <w:rPr>
          <w:color w:val="231F20"/>
          <w:spacing w:val="-3"/>
          <w:sz w:val="24"/>
        </w:rPr>
        <w:t> </w:t>
      </w:r>
      <w:r>
        <w:rPr>
          <w:color w:val="231F20"/>
          <w:sz w:val="24"/>
        </w:rPr>
        <w:t>to</w:t>
      </w:r>
      <w:r>
        <w:rPr>
          <w:color w:val="231F20"/>
          <w:spacing w:val="-2"/>
          <w:sz w:val="24"/>
        </w:rPr>
        <w:t> </w:t>
      </w:r>
      <w:r>
        <w:rPr>
          <w:color w:val="231F20"/>
          <w:sz w:val="24"/>
        </w:rPr>
        <w:t>appropriate</w:t>
      </w:r>
      <w:r>
        <w:rPr>
          <w:color w:val="231F20"/>
          <w:spacing w:val="-2"/>
          <w:sz w:val="24"/>
        </w:rPr>
        <w:t> </w:t>
      </w:r>
      <w:r>
        <w:rPr>
          <w:color w:val="231F20"/>
          <w:sz w:val="24"/>
        </w:rPr>
        <w:t>sources</w:t>
      </w:r>
      <w:r>
        <w:rPr>
          <w:color w:val="231F20"/>
          <w:spacing w:val="-3"/>
          <w:sz w:val="24"/>
        </w:rPr>
        <w:t> </w:t>
      </w:r>
      <w:r>
        <w:rPr>
          <w:color w:val="231F20"/>
          <w:sz w:val="24"/>
        </w:rPr>
        <w:t>of</w:t>
      </w:r>
      <w:r>
        <w:rPr>
          <w:color w:val="231F20"/>
          <w:spacing w:val="-1"/>
          <w:sz w:val="24"/>
        </w:rPr>
        <w:t> </w:t>
      </w:r>
      <w:r>
        <w:rPr>
          <w:color w:val="231F20"/>
          <w:spacing w:val="-2"/>
          <w:sz w:val="24"/>
        </w:rPr>
        <w:t>help.</w:t>
      </w:r>
    </w:p>
    <w:p>
      <w:pPr>
        <w:pStyle w:val="BodyText"/>
        <w:spacing w:before="247"/>
      </w:pPr>
    </w:p>
    <w:p>
      <w:pPr>
        <w:pStyle w:val="ListParagraph"/>
        <w:numPr>
          <w:ilvl w:val="0"/>
          <w:numId w:val="2"/>
        </w:numPr>
        <w:tabs>
          <w:tab w:pos="489" w:val="left" w:leader="none"/>
        </w:tabs>
        <w:spacing w:line="240" w:lineRule="auto" w:before="1" w:after="0"/>
        <w:ind w:left="489" w:right="0" w:hanging="379"/>
        <w:jc w:val="left"/>
        <w:rPr>
          <w:sz w:val="24"/>
        </w:rPr>
      </w:pPr>
      <w:r>
        <w:rPr>
          <w:color w:val="231F20"/>
          <w:sz w:val="24"/>
        </w:rPr>
        <w:t>A</w:t>
      </w:r>
      <w:r>
        <w:rPr>
          <w:color w:val="231F20"/>
          <w:spacing w:val="-2"/>
          <w:sz w:val="24"/>
        </w:rPr>
        <w:t> </w:t>
      </w:r>
      <w:r>
        <w:rPr>
          <w:color w:val="231F20"/>
          <w:sz w:val="24"/>
        </w:rPr>
        <w:t>chemical dependency counselor II may not practice as</w:t>
      </w:r>
      <w:r>
        <w:rPr>
          <w:color w:val="231F20"/>
          <w:spacing w:val="-1"/>
          <w:sz w:val="24"/>
        </w:rPr>
        <w:t> </w:t>
      </w:r>
      <w:r>
        <w:rPr>
          <w:color w:val="231F20"/>
          <w:sz w:val="24"/>
        </w:rPr>
        <w:t>an individual </w:t>
      </w:r>
      <w:r>
        <w:rPr>
          <w:color w:val="231F20"/>
          <w:spacing w:val="-2"/>
          <w:sz w:val="24"/>
        </w:rPr>
        <w:t>practitioner.</w:t>
      </w:r>
    </w:p>
    <w:p>
      <w:pPr>
        <w:pStyle w:val="BodyText"/>
        <w:spacing w:before="248"/>
      </w:pPr>
    </w:p>
    <w:p>
      <w:pPr>
        <w:pStyle w:val="ListParagraph"/>
        <w:numPr>
          <w:ilvl w:val="0"/>
          <w:numId w:val="2"/>
        </w:numPr>
        <w:tabs>
          <w:tab w:pos="489" w:val="left" w:leader="none"/>
        </w:tabs>
        <w:spacing w:line="240" w:lineRule="auto" w:before="0" w:after="0"/>
        <w:ind w:left="489" w:right="0" w:hanging="379"/>
        <w:jc w:val="left"/>
        <w:rPr>
          <w:sz w:val="24"/>
        </w:rPr>
      </w:pPr>
      <w:r>
        <w:rPr>
          <w:color w:val="231F20"/>
          <w:sz w:val="24"/>
        </w:rPr>
        <w:t>A</w:t>
      </w:r>
      <w:r>
        <w:rPr>
          <w:color w:val="231F20"/>
          <w:spacing w:val="-1"/>
          <w:sz w:val="24"/>
        </w:rPr>
        <w:t> </w:t>
      </w:r>
      <w:r>
        <w:rPr>
          <w:color w:val="231F20"/>
          <w:sz w:val="24"/>
        </w:rPr>
        <w:t>chemical dependency counselor II may not provide clinical </w:t>
      </w:r>
      <w:r>
        <w:rPr>
          <w:color w:val="231F20"/>
          <w:spacing w:val="-2"/>
          <w:sz w:val="24"/>
        </w:rPr>
        <w:t>supervision.</w:t>
      </w:r>
    </w:p>
    <w:p>
      <w:pPr>
        <w:pStyle w:val="BodyText"/>
        <w:spacing w:before="248"/>
      </w:pPr>
    </w:p>
    <w:p>
      <w:pPr>
        <w:pStyle w:val="ListParagraph"/>
        <w:numPr>
          <w:ilvl w:val="0"/>
          <w:numId w:val="2"/>
        </w:numPr>
        <w:tabs>
          <w:tab w:pos="503" w:val="left" w:leader="none"/>
        </w:tabs>
        <w:spacing w:line="240" w:lineRule="auto" w:before="0" w:after="0"/>
        <w:ind w:left="503" w:right="0" w:hanging="393"/>
        <w:jc w:val="left"/>
        <w:rPr>
          <w:sz w:val="24"/>
        </w:rPr>
      </w:pPr>
      <w:r>
        <w:rPr>
          <w:color w:val="231F20"/>
          <w:sz w:val="24"/>
        </w:rPr>
        <w:t>A</w:t>
      </w:r>
      <w:r>
        <w:rPr>
          <w:color w:val="231F20"/>
          <w:spacing w:val="-2"/>
          <w:sz w:val="24"/>
        </w:rPr>
        <w:t> </w:t>
      </w:r>
      <w:r>
        <w:rPr>
          <w:color w:val="231F20"/>
          <w:sz w:val="24"/>
        </w:rPr>
        <w:t>chemical dependency counselor</w:t>
      </w:r>
      <w:r>
        <w:rPr>
          <w:color w:val="231F20"/>
          <w:spacing w:val="-1"/>
          <w:sz w:val="24"/>
        </w:rPr>
        <w:t> </w:t>
      </w:r>
      <w:r>
        <w:rPr>
          <w:color w:val="231F20"/>
          <w:sz w:val="24"/>
        </w:rPr>
        <w:t>II scope of practice</w:t>
      </w:r>
      <w:r>
        <w:rPr>
          <w:color w:val="231F20"/>
          <w:spacing w:val="-1"/>
          <w:sz w:val="24"/>
        </w:rPr>
        <w:t> </w:t>
      </w:r>
      <w:r>
        <w:rPr>
          <w:color w:val="231F20"/>
          <w:sz w:val="24"/>
        </w:rPr>
        <w:t>does</w:t>
      </w:r>
      <w:r>
        <w:rPr>
          <w:color w:val="231F20"/>
          <w:spacing w:val="-1"/>
          <w:sz w:val="24"/>
        </w:rPr>
        <w:t> </w:t>
      </w:r>
      <w:r>
        <w:rPr>
          <w:color w:val="231F20"/>
          <w:sz w:val="24"/>
        </w:rPr>
        <w:t>not include </w:t>
      </w:r>
      <w:r>
        <w:rPr>
          <w:color w:val="231F20"/>
          <w:spacing w:val="-2"/>
          <w:sz w:val="24"/>
        </w:rPr>
        <w:t>diagnosis.</w:t>
      </w:r>
    </w:p>
    <w:p>
      <w:pPr>
        <w:pStyle w:val="BodyText"/>
        <w:spacing w:before="248"/>
      </w:pPr>
    </w:p>
    <w:p>
      <w:pPr>
        <w:pStyle w:val="ListParagraph"/>
        <w:numPr>
          <w:ilvl w:val="0"/>
          <w:numId w:val="2"/>
        </w:numPr>
        <w:tabs>
          <w:tab w:pos="476" w:val="left" w:leader="none"/>
        </w:tabs>
        <w:spacing w:line="348" w:lineRule="auto" w:before="0" w:after="0"/>
        <w:ind w:left="110" w:right="474" w:firstLine="0"/>
        <w:jc w:val="left"/>
        <w:rPr>
          <w:sz w:val="24"/>
        </w:rPr>
      </w:pPr>
      <w:r>
        <w:rPr>
          <w:color w:val="231F20"/>
          <w:sz w:val="24"/>
        </w:rPr>
        <w:t>An</w:t>
      </w:r>
      <w:r>
        <w:rPr>
          <w:color w:val="231F20"/>
          <w:spacing w:val="-3"/>
          <w:sz w:val="24"/>
        </w:rPr>
        <w:t> </w:t>
      </w:r>
      <w:r>
        <w:rPr>
          <w:color w:val="231F20"/>
          <w:sz w:val="24"/>
        </w:rPr>
        <w:t>individual</w:t>
      </w:r>
      <w:r>
        <w:rPr>
          <w:color w:val="231F20"/>
          <w:spacing w:val="-3"/>
          <w:sz w:val="24"/>
        </w:rPr>
        <w:t> </w:t>
      </w:r>
      <w:r>
        <w:rPr>
          <w:color w:val="231F20"/>
          <w:sz w:val="24"/>
        </w:rPr>
        <w:t>holding</w:t>
      </w:r>
      <w:r>
        <w:rPr>
          <w:color w:val="231F20"/>
          <w:spacing w:val="-3"/>
          <w:sz w:val="24"/>
        </w:rPr>
        <w:t> </w:t>
      </w:r>
      <w:r>
        <w:rPr>
          <w:color w:val="231F20"/>
          <w:sz w:val="24"/>
        </w:rPr>
        <w:t>a</w:t>
      </w:r>
      <w:r>
        <w:rPr>
          <w:color w:val="231F20"/>
          <w:spacing w:val="-3"/>
          <w:sz w:val="24"/>
        </w:rPr>
        <w:t> </w:t>
      </w:r>
      <w:r>
        <w:rPr>
          <w:color w:val="231F20"/>
          <w:sz w:val="24"/>
        </w:rPr>
        <w:t>valid</w:t>
      </w:r>
      <w:r>
        <w:rPr>
          <w:color w:val="231F20"/>
          <w:spacing w:val="-3"/>
          <w:sz w:val="24"/>
        </w:rPr>
        <w:t> </w:t>
      </w:r>
      <w:r>
        <w:rPr>
          <w:color w:val="231F20"/>
          <w:sz w:val="24"/>
        </w:rPr>
        <w:t>chemical</w:t>
      </w:r>
      <w:r>
        <w:rPr>
          <w:color w:val="231F20"/>
          <w:spacing w:val="-3"/>
          <w:sz w:val="24"/>
        </w:rPr>
        <w:t> </w:t>
      </w:r>
      <w:r>
        <w:rPr>
          <w:color w:val="231F20"/>
          <w:sz w:val="24"/>
        </w:rPr>
        <w:t>dependency</w:t>
      </w:r>
      <w:r>
        <w:rPr>
          <w:color w:val="231F20"/>
          <w:spacing w:val="-3"/>
          <w:sz w:val="24"/>
        </w:rPr>
        <w:t> </w:t>
      </w:r>
      <w:r>
        <w:rPr>
          <w:color w:val="231F20"/>
          <w:sz w:val="24"/>
        </w:rPr>
        <w:t>counselor</w:t>
      </w:r>
      <w:r>
        <w:rPr>
          <w:color w:val="231F20"/>
          <w:spacing w:val="-3"/>
          <w:sz w:val="24"/>
        </w:rPr>
        <w:t> </w:t>
      </w:r>
      <w:r>
        <w:rPr>
          <w:color w:val="231F20"/>
          <w:sz w:val="24"/>
        </w:rPr>
        <w:t>II</w:t>
      </w:r>
      <w:r>
        <w:rPr>
          <w:color w:val="231F20"/>
          <w:spacing w:val="-3"/>
          <w:sz w:val="24"/>
        </w:rPr>
        <w:t> </w:t>
      </w:r>
      <w:r>
        <w:rPr>
          <w:color w:val="231F20"/>
          <w:sz w:val="24"/>
        </w:rPr>
        <w:t>license</w:t>
      </w:r>
      <w:r>
        <w:rPr>
          <w:color w:val="231F20"/>
          <w:spacing w:val="-3"/>
          <w:sz w:val="24"/>
        </w:rPr>
        <w:t> </w:t>
      </w:r>
      <w:r>
        <w:rPr>
          <w:color w:val="231F20"/>
          <w:sz w:val="24"/>
        </w:rPr>
        <w:t>may</w:t>
      </w:r>
      <w:r>
        <w:rPr>
          <w:color w:val="231F20"/>
          <w:spacing w:val="-3"/>
          <w:sz w:val="24"/>
        </w:rPr>
        <w:t> </w:t>
      </w:r>
      <w:r>
        <w:rPr>
          <w:color w:val="231F20"/>
          <w:sz w:val="24"/>
        </w:rPr>
        <w:t>practice</w:t>
      </w:r>
      <w:r>
        <w:rPr>
          <w:color w:val="231F20"/>
          <w:spacing w:val="-3"/>
          <w:sz w:val="24"/>
        </w:rPr>
        <w:t> </w:t>
      </w:r>
      <w:r>
        <w:rPr>
          <w:color w:val="231F20"/>
          <w:sz w:val="24"/>
        </w:rPr>
        <w:t>substance use disorder counseling and perfrom the tasks specified in paragraph (A) of this rule only while under the supervision of any of the following:</w:t>
      </w:r>
    </w:p>
    <w:p>
      <w:pPr>
        <w:pStyle w:val="BodyText"/>
        <w:spacing w:before="123"/>
      </w:pPr>
    </w:p>
    <w:p>
      <w:pPr>
        <w:pStyle w:val="ListParagraph"/>
        <w:numPr>
          <w:ilvl w:val="1"/>
          <w:numId w:val="2"/>
        </w:numPr>
        <w:tabs>
          <w:tab w:pos="449" w:val="left" w:leader="none"/>
        </w:tabs>
        <w:spacing w:line="348" w:lineRule="auto" w:before="0" w:after="0"/>
        <w:ind w:left="110" w:right="900" w:firstLine="0"/>
        <w:jc w:val="left"/>
        <w:rPr>
          <w:sz w:val="24"/>
        </w:rPr>
      </w:pPr>
      <w:r>
        <w:rPr>
          <w:color w:val="231F20"/>
          <w:sz w:val="24"/>
        </w:rPr>
        <w:t>An</w:t>
      </w:r>
      <w:r>
        <w:rPr>
          <w:color w:val="231F20"/>
          <w:spacing w:val="-5"/>
          <w:sz w:val="24"/>
        </w:rPr>
        <w:t> </w:t>
      </w:r>
      <w:r>
        <w:rPr>
          <w:color w:val="231F20"/>
          <w:sz w:val="24"/>
        </w:rPr>
        <w:t>independent</w:t>
      </w:r>
      <w:r>
        <w:rPr>
          <w:color w:val="231F20"/>
          <w:spacing w:val="-5"/>
          <w:sz w:val="24"/>
        </w:rPr>
        <w:t> </w:t>
      </w:r>
      <w:r>
        <w:rPr>
          <w:color w:val="231F20"/>
          <w:sz w:val="24"/>
        </w:rPr>
        <w:t>chemical</w:t>
      </w:r>
      <w:r>
        <w:rPr>
          <w:color w:val="231F20"/>
          <w:spacing w:val="-5"/>
          <w:sz w:val="24"/>
        </w:rPr>
        <w:t> </w:t>
      </w:r>
      <w:r>
        <w:rPr>
          <w:color w:val="231F20"/>
          <w:sz w:val="24"/>
        </w:rPr>
        <w:t>dependency</w:t>
      </w:r>
      <w:r>
        <w:rPr>
          <w:color w:val="231F20"/>
          <w:spacing w:val="-5"/>
          <w:sz w:val="24"/>
        </w:rPr>
        <w:t> </w:t>
      </w:r>
      <w:r>
        <w:rPr>
          <w:color w:val="231F20"/>
          <w:sz w:val="24"/>
        </w:rPr>
        <w:t>counselor-clinical</w:t>
      </w:r>
      <w:r>
        <w:rPr>
          <w:color w:val="231F20"/>
          <w:spacing w:val="-5"/>
          <w:sz w:val="24"/>
        </w:rPr>
        <w:t> </w:t>
      </w:r>
      <w:r>
        <w:rPr>
          <w:color w:val="231F20"/>
          <w:sz w:val="24"/>
        </w:rPr>
        <w:t>supervisior,</w:t>
      </w:r>
      <w:r>
        <w:rPr>
          <w:color w:val="231F20"/>
          <w:spacing w:val="-5"/>
          <w:sz w:val="24"/>
        </w:rPr>
        <w:t> </w:t>
      </w:r>
      <w:r>
        <w:rPr>
          <w:color w:val="231F20"/>
          <w:sz w:val="24"/>
        </w:rPr>
        <w:t>independent</w:t>
      </w:r>
      <w:r>
        <w:rPr>
          <w:color w:val="231F20"/>
          <w:spacing w:val="-5"/>
          <w:sz w:val="24"/>
        </w:rPr>
        <w:t> </w:t>
      </w:r>
      <w:r>
        <w:rPr>
          <w:color w:val="231F20"/>
          <w:sz w:val="24"/>
        </w:rPr>
        <w:t>chemical dependency counselor or chemical dependency counselor III licensed under this chapter;</w:t>
      </w:r>
    </w:p>
    <w:p>
      <w:pPr>
        <w:pStyle w:val="BodyText"/>
        <w:spacing w:before="124"/>
      </w:pPr>
    </w:p>
    <w:p>
      <w:pPr>
        <w:pStyle w:val="ListParagraph"/>
        <w:numPr>
          <w:ilvl w:val="1"/>
          <w:numId w:val="2"/>
        </w:numPr>
        <w:tabs>
          <w:tab w:pos="449" w:val="left" w:leader="none"/>
        </w:tabs>
        <w:spacing w:line="348" w:lineRule="auto" w:before="0" w:after="0"/>
        <w:ind w:left="110" w:right="894" w:firstLine="0"/>
        <w:jc w:val="left"/>
        <w:rPr>
          <w:sz w:val="24"/>
        </w:rPr>
      </w:pPr>
      <w:r>
        <w:rPr>
          <w:color w:val="231F20"/>
          <w:sz w:val="24"/>
        </w:rPr>
        <w:t>An</w:t>
      </w:r>
      <w:r>
        <w:rPr>
          <w:color w:val="231F20"/>
          <w:spacing w:val="-3"/>
          <w:sz w:val="24"/>
        </w:rPr>
        <w:t> </w:t>
      </w:r>
      <w:r>
        <w:rPr>
          <w:color w:val="231F20"/>
          <w:sz w:val="24"/>
        </w:rPr>
        <w:t>individual</w:t>
      </w:r>
      <w:r>
        <w:rPr>
          <w:color w:val="231F20"/>
          <w:spacing w:val="-3"/>
          <w:sz w:val="24"/>
        </w:rPr>
        <w:t> </w:t>
      </w:r>
      <w:r>
        <w:rPr>
          <w:color w:val="231F20"/>
          <w:sz w:val="24"/>
        </w:rPr>
        <w:t>authorized</w:t>
      </w:r>
      <w:r>
        <w:rPr>
          <w:color w:val="231F20"/>
          <w:spacing w:val="-3"/>
          <w:sz w:val="24"/>
        </w:rPr>
        <w:t> </w:t>
      </w:r>
      <w:r>
        <w:rPr>
          <w:color w:val="231F20"/>
          <w:sz w:val="24"/>
        </w:rPr>
        <w:t>under</w:t>
      </w:r>
      <w:r>
        <w:rPr>
          <w:color w:val="231F20"/>
          <w:spacing w:val="-3"/>
          <w:sz w:val="24"/>
        </w:rPr>
        <w:t> </w:t>
      </w:r>
      <w:r>
        <w:rPr>
          <w:color w:val="231F20"/>
          <w:sz w:val="24"/>
        </w:rPr>
        <w:t>Chapter</w:t>
      </w:r>
      <w:r>
        <w:rPr>
          <w:color w:val="231F20"/>
          <w:spacing w:val="-3"/>
          <w:sz w:val="24"/>
        </w:rPr>
        <w:t> </w:t>
      </w:r>
      <w:r>
        <w:rPr>
          <w:color w:val="231F20"/>
          <w:sz w:val="24"/>
        </w:rPr>
        <w:t>4731.of</w:t>
      </w:r>
      <w:r>
        <w:rPr>
          <w:color w:val="231F20"/>
          <w:spacing w:val="-3"/>
          <w:sz w:val="24"/>
        </w:rPr>
        <w:t> </w:t>
      </w:r>
      <w:r>
        <w:rPr>
          <w:color w:val="231F20"/>
          <w:sz w:val="24"/>
        </w:rPr>
        <w:t>the</w:t>
      </w:r>
      <w:r>
        <w:rPr>
          <w:color w:val="231F20"/>
          <w:spacing w:val="-3"/>
          <w:sz w:val="24"/>
        </w:rPr>
        <w:t> </w:t>
      </w:r>
      <w:r>
        <w:rPr>
          <w:color w:val="231F20"/>
          <w:sz w:val="24"/>
        </w:rPr>
        <w:t>Revised</w:t>
      </w:r>
      <w:r>
        <w:rPr>
          <w:color w:val="231F20"/>
          <w:spacing w:val="-3"/>
          <w:sz w:val="24"/>
        </w:rPr>
        <w:t> </w:t>
      </w:r>
      <w:r>
        <w:rPr>
          <w:color w:val="231F20"/>
          <w:sz w:val="24"/>
        </w:rPr>
        <w:t>Code</w:t>
      </w:r>
      <w:r>
        <w:rPr>
          <w:color w:val="231F20"/>
          <w:spacing w:val="-3"/>
          <w:sz w:val="24"/>
        </w:rPr>
        <w:t> </w:t>
      </w:r>
      <w:r>
        <w:rPr>
          <w:color w:val="231F20"/>
          <w:sz w:val="24"/>
        </w:rPr>
        <w:t>to</w:t>
      </w:r>
      <w:r>
        <w:rPr>
          <w:color w:val="231F20"/>
          <w:spacing w:val="-3"/>
          <w:sz w:val="24"/>
        </w:rPr>
        <w:t> </w:t>
      </w:r>
      <w:r>
        <w:rPr>
          <w:color w:val="231F20"/>
          <w:sz w:val="24"/>
        </w:rPr>
        <w:t>practice</w:t>
      </w:r>
      <w:r>
        <w:rPr>
          <w:color w:val="231F20"/>
          <w:spacing w:val="-3"/>
          <w:sz w:val="24"/>
        </w:rPr>
        <w:t> </w:t>
      </w:r>
      <w:r>
        <w:rPr>
          <w:color w:val="231F20"/>
          <w:sz w:val="24"/>
        </w:rPr>
        <w:t>medicine</w:t>
      </w:r>
      <w:r>
        <w:rPr>
          <w:color w:val="231F20"/>
          <w:spacing w:val="-3"/>
          <w:sz w:val="24"/>
        </w:rPr>
        <w:t> </w:t>
      </w:r>
      <w:r>
        <w:rPr>
          <w:color w:val="231F20"/>
          <w:sz w:val="24"/>
        </w:rPr>
        <w:t>and surgery or osteopathic medicine and surgery;</w:t>
      </w:r>
    </w:p>
    <w:p>
      <w:pPr>
        <w:pStyle w:val="BodyText"/>
        <w:spacing w:before="124"/>
      </w:pPr>
    </w:p>
    <w:p>
      <w:pPr>
        <w:pStyle w:val="ListParagraph"/>
        <w:numPr>
          <w:ilvl w:val="1"/>
          <w:numId w:val="2"/>
        </w:numPr>
        <w:tabs>
          <w:tab w:pos="449" w:val="left" w:leader="none"/>
        </w:tabs>
        <w:spacing w:line="240" w:lineRule="auto" w:before="0" w:after="0"/>
        <w:ind w:left="449" w:right="0" w:hanging="339"/>
        <w:jc w:val="left"/>
        <w:rPr>
          <w:sz w:val="24"/>
        </w:rPr>
      </w:pPr>
      <w:r>
        <w:rPr>
          <w:color w:val="231F20"/>
          <w:sz w:val="24"/>
        </w:rPr>
        <w:t>A</w:t>
      </w:r>
      <w:r>
        <w:rPr>
          <w:color w:val="231F20"/>
          <w:spacing w:val="-1"/>
          <w:sz w:val="24"/>
        </w:rPr>
        <w:t> </w:t>
      </w:r>
      <w:r>
        <w:rPr>
          <w:color w:val="231F20"/>
          <w:sz w:val="24"/>
        </w:rPr>
        <w:t>psychologist licensed under Chapter 4732. of the Revised </w:t>
      </w:r>
      <w:r>
        <w:rPr>
          <w:color w:val="231F20"/>
          <w:spacing w:val="-2"/>
          <w:sz w:val="24"/>
        </w:rPr>
        <w:t>Code;</w:t>
      </w:r>
    </w:p>
    <w:p>
      <w:pPr>
        <w:spacing w:after="0" w:line="240" w:lineRule="auto"/>
        <w:jc w:val="left"/>
        <w:rPr>
          <w:sz w:val="24"/>
        </w:rPr>
        <w:sectPr>
          <w:headerReference w:type="default" r:id="rId10"/>
          <w:headerReference w:type="even" r:id="rId11"/>
          <w:footerReference w:type="default" r:id="rId12"/>
          <w:footerReference w:type="even" r:id="rId13"/>
          <w:pgSz w:w="12240" w:h="15840"/>
          <w:pgMar w:header="0" w:footer="278" w:top="2300" w:bottom="460" w:left="1140" w:right="960"/>
        </w:sectPr>
      </w:pPr>
    </w:p>
    <w:p>
      <w:pPr>
        <w:pStyle w:val="BodyText"/>
      </w:pPr>
    </w:p>
    <w:p>
      <w:pPr>
        <w:pStyle w:val="BodyText"/>
        <w:spacing w:before="148"/>
      </w:pPr>
    </w:p>
    <w:p>
      <w:pPr>
        <w:pStyle w:val="ListParagraph"/>
        <w:numPr>
          <w:ilvl w:val="1"/>
          <w:numId w:val="2"/>
        </w:numPr>
        <w:tabs>
          <w:tab w:pos="449" w:val="left" w:leader="none"/>
        </w:tabs>
        <w:spacing w:line="348" w:lineRule="auto" w:before="0" w:after="0"/>
        <w:ind w:left="110" w:right="302" w:firstLine="0"/>
        <w:jc w:val="left"/>
        <w:rPr>
          <w:sz w:val="24"/>
        </w:rPr>
      </w:pPr>
      <w:r>
        <w:rPr>
          <w:color w:val="231F20"/>
          <w:sz w:val="24"/>
        </w:rPr>
        <w:t>A registered nurse licensed under Chapter 4723. of the Revised Code if such supervision is consistent</w:t>
      </w:r>
      <w:r>
        <w:rPr>
          <w:color w:val="231F20"/>
          <w:spacing w:val="-3"/>
          <w:sz w:val="24"/>
        </w:rPr>
        <w:t> </w:t>
      </w:r>
      <w:r>
        <w:rPr>
          <w:color w:val="231F20"/>
          <w:sz w:val="24"/>
        </w:rPr>
        <w:t>with</w:t>
      </w:r>
      <w:r>
        <w:rPr>
          <w:color w:val="231F20"/>
          <w:spacing w:val="-3"/>
          <w:sz w:val="24"/>
        </w:rPr>
        <w:t> </w:t>
      </w:r>
      <w:r>
        <w:rPr>
          <w:color w:val="231F20"/>
          <w:sz w:val="24"/>
        </w:rPr>
        <w:t>the</w:t>
      </w:r>
      <w:r>
        <w:rPr>
          <w:color w:val="231F20"/>
          <w:spacing w:val="-3"/>
          <w:sz w:val="24"/>
        </w:rPr>
        <w:t> </w:t>
      </w:r>
      <w:r>
        <w:rPr>
          <w:color w:val="231F20"/>
          <w:sz w:val="24"/>
        </w:rPr>
        <w:t>scope</w:t>
      </w:r>
      <w:r>
        <w:rPr>
          <w:color w:val="231F20"/>
          <w:spacing w:val="-3"/>
          <w:sz w:val="24"/>
        </w:rPr>
        <w:t> </w:t>
      </w:r>
      <w:r>
        <w:rPr>
          <w:color w:val="231F20"/>
          <w:sz w:val="24"/>
        </w:rPr>
        <w:t>of</w:t>
      </w:r>
      <w:r>
        <w:rPr>
          <w:color w:val="231F20"/>
          <w:spacing w:val="-3"/>
          <w:sz w:val="24"/>
        </w:rPr>
        <w:t> </w:t>
      </w:r>
      <w:r>
        <w:rPr>
          <w:color w:val="231F20"/>
          <w:sz w:val="24"/>
        </w:rPr>
        <w:t>practice</w:t>
      </w:r>
      <w:r>
        <w:rPr>
          <w:color w:val="231F20"/>
          <w:spacing w:val="-3"/>
          <w:sz w:val="24"/>
        </w:rPr>
        <w:t> </w:t>
      </w:r>
      <w:r>
        <w:rPr>
          <w:color w:val="231F20"/>
          <w:sz w:val="24"/>
        </w:rPr>
        <w:t>of</w:t>
      </w:r>
      <w:r>
        <w:rPr>
          <w:color w:val="231F20"/>
          <w:spacing w:val="-3"/>
          <w:sz w:val="24"/>
        </w:rPr>
        <w:t> </w:t>
      </w:r>
      <w:r>
        <w:rPr>
          <w:color w:val="231F20"/>
          <w:sz w:val="24"/>
        </w:rPr>
        <w:t>the</w:t>
      </w:r>
      <w:r>
        <w:rPr>
          <w:color w:val="231F20"/>
          <w:spacing w:val="-3"/>
          <w:sz w:val="24"/>
        </w:rPr>
        <w:t> </w:t>
      </w:r>
      <w:r>
        <w:rPr>
          <w:color w:val="231F20"/>
          <w:sz w:val="24"/>
        </w:rPr>
        <w:t>registered</w:t>
      </w:r>
      <w:r>
        <w:rPr>
          <w:color w:val="231F20"/>
          <w:spacing w:val="-3"/>
          <w:sz w:val="24"/>
        </w:rPr>
        <w:t> </w:t>
      </w:r>
      <w:r>
        <w:rPr>
          <w:color w:val="231F20"/>
          <w:sz w:val="24"/>
        </w:rPr>
        <w:t>nurse,</w:t>
      </w:r>
      <w:r>
        <w:rPr>
          <w:color w:val="231F20"/>
          <w:spacing w:val="-3"/>
          <w:sz w:val="24"/>
        </w:rPr>
        <w:t> </w:t>
      </w:r>
      <w:r>
        <w:rPr>
          <w:color w:val="231F20"/>
          <w:sz w:val="24"/>
        </w:rPr>
        <w:t>or</w:t>
      </w:r>
      <w:r>
        <w:rPr>
          <w:color w:val="231F20"/>
          <w:spacing w:val="-3"/>
          <w:sz w:val="24"/>
        </w:rPr>
        <w:t> </w:t>
      </w:r>
      <w:r>
        <w:rPr>
          <w:color w:val="231F20"/>
          <w:sz w:val="24"/>
        </w:rPr>
        <w:t>an</w:t>
      </w:r>
      <w:r>
        <w:rPr>
          <w:color w:val="231F20"/>
          <w:spacing w:val="-3"/>
          <w:sz w:val="24"/>
        </w:rPr>
        <w:t> </w:t>
      </w:r>
      <w:r>
        <w:rPr>
          <w:color w:val="231F20"/>
          <w:sz w:val="24"/>
        </w:rPr>
        <w:t>individual</w:t>
      </w:r>
      <w:r>
        <w:rPr>
          <w:color w:val="231F20"/>
          <w:spacing w:val="-3"/>
          <w:sz w:val="24"/>
        </w:rPr>
        <w:t> </w:t>
      </w:r>
      <w:r>
        <w:rPr>
          <w:color w:val="231F20"/>
          <w:sz w:val="24"/>
        </w:rPr>
        <w:t>authorized</w:t>
      </w:r>
      <w:r>
        <w:rPr>
          <w:color w:val="231F20"/>
          <w:spacing w:val="-3"/>
          <w:sz w:val="24"/>
        </w:rPr>
        <w:t> </w:t>
      </w:r>
      <w:r>
        <w:rPr>
          <w:color w:val="231F20"/>
          <w:sz w:val="24"/>
        </w:rPr>
        <w:t>to</w:t>
      </w:r>
      <w:r>
        <w:rPr>
          <w:color w:val="231F20"/>
          <w:spacing w:val="-3"/>
          <w:sz w:val="24"/>
        </w:rPr>
        <w:t> </w:t>
      </w:r>
      <w:r>
        <w:rPr>
          <w:color w:val="231F20"/>
          <w:sz w:val="24"/>
        </w:rPr>
        <w:t>practice</w:t>
      </w:r>
      <w:r>
        <w:rPr>
          <w:color w:val="231F20"/>
          <w:spacing w:val="-3"/>
          <w:sz w:val="24"/>
        </w:rPr>
        <w:t> </w:t>
      </w:r>
      <w:r>
        <w:rPr>
          <w:color w:val="231F20"/>
          <w:sz w:val="24"/>
        </w:rPr>
        <w:t>as a certified nurse practitioner or clinical nurse specialist under Chapter 4723. of the Revised Code;</w:t>
      </w:r>
    </w:p>
    <w:p>
      <w:pPr>
        <w:pStyle w:val="BodyText"/>
        <w:spacing w:before="124"/>
      </w:pPr>
    </w:p>
    <w:p>
      <w:pPr>
        <w:pStyle w:val="ListParagraph"/>
        <w:numPr>
          <w:ilvl w:val="1"/>
          <w:numId w:val="2"/>
        </w:numPr>
        <w:tabs>
          <w:tab w:pos="449" w:val="left" w:leader="none"/>
        </w:tabs>
        <w:spacing w:line="348" w:lineRule="auto" w:before="0" w:after="0"/>
        <w:ind w:left="110" w:right="309" w:firstLine="0"/>
        <w:jc w:val="left"/>
        <w:rPr>
          <w:sz w:val="24"/>
        </w:rPr>
      </w:pPr>
      <w:r>
        <w:rPr>
          <w:color w:val="231F20"/>
          <w:sz w:val="24"/>
        </w:rPr>
        <w:t>A</w:t>
      </w:r>
      <w:r>
        <w:rPr>
          <w:color w:val="231F20"/>
          <w:spacing w:val="-5"/>
          <w:sz w:val="24"/>
        </w:rPr>
        <w:t> </w:t>
      </w:r>
      <w:r>
        <w:rPr>
          <w:color w:val="231F20"/>
          <w:sz w:val="24"/>
        </w:rPr>
        <w:t>professional</w:t>
      </w:r>
      <w:r>
        <w:rPr>
          <w:color w:val="231F20"/>
          <w:spacing w:val="-4"/>
          <w:sz w:val="24"/>
        </w:rPr>
        <w:t> </w:t>
      </w:r>
      <w:r>
        <w:rPr>
          <w:color w:val="231F20"/>
          <w:sz w:val="24"/>
        </w:rPr>
        <w:t>clinical</w:t>
      </w:r>
      <w:r>
        <w:rPr>
          <w:color w:val="231F20"/>
          <w:spacing w:val="-4"/>
          <w:sz w:val="24"/>
        </w:rPr>
        <w:t> </w:t>
      </w:r>
      <w:r>
        <w:rPr>
          <w:color w:val="231F20"/>
          <w:sz w:val="24"/>
        </w:rPr>
        <w:t>counselor,</w:t>
      </w:r>
      <w:r>
        <w:rPr>
          <w:color w:val="231F20"/>
          <w:spacing w:val="-4"/>
          <w:sz w:val="24"/>
        </w:rPr>
        <w:t> </w:t>
      </w:r>
      <w:r>
        <w:rPr>
          <w:color w:val="231F20"/>
          <w:sz w:val="24"/>
        </w:rPr>
        <w:t>independent</w:t>
      </w:r>
      <w:r>
        <w:rPr>
          <w:color w:val="231F20"/>
          <w:spacing w:val="-4"/>
          <w:sz w:val="24"/>
        </w:rPr>
        <w:t> </w:t>
      </w:r>
      <w:r>
        <w:rPr>
          <w:color w:val="231F20"/>
          <w:sz w:val="24"/>
        </w:rPr>
        <w:t>social</w:t>
      </w:r>
      <w:r>
        <w:rPr>
          <w:color w:val="231F20"/>
          <w:spacing w:val="-4"/>
          <w:sz w:val="24"/>
        </w:rPr>
        <w:t> </w:t>
      </w:r>
      <w:r>
        <w:rPr>
          <w:color w:val="231F20"/>
          <w:sz w:val="24"/>
        </w:rPr>
        <w:t>worker,</w:t>
      </w:r>
      <w:r>
        <w:rPr>
          <w:color w:val="231F20"/>
          <w:spacing w:val="-4"/>
          <w:sz w:val="24"/>
        </w:rPr>
        <w:t> </w:t>
      </w:r>
      <w:r>
        <w:rPr>
          <w:color w:val="231F20"/>
          <w:sz w:val="24"/>
        </w:rPr>
        <w:t>or</w:t>
      </w:r>
      <w:r>
        <w:rPr>
          <w:color w:val="231F20"/>
          <w:spacing w:val="-4"/>
          <w:sz w:val="24"/>
        </w:rPr>
        <w:t> </w:t>
      </w:r>
      <w:r>
        <w:rPr>
          <w:color w:val="231F20"/>
          <w:sz w:val="24"/>
        </w:rPr>
        <w:t>independent</w:t>
      </w:r>
      <w:r>
        <w:rPr>
          <w:color w:val="231F20"/>
          <w:spacing w:val="-4"/>
          <w:sz w:val="24"/>
        </w:rPr>
        <w:t> </w:t>
      </w:r>
      <w:r>
        <w:rPr>
          <w:color w:val="231F20"/>
          <w:sz w:val="24"/>
        </w:rPr>
        <w:t>marriage</w:t>
      </w:r>
      <w:r>
        <w:rPr>
          <w:color w:val="231F20"/>
          <w:spacing w:val="-4"/>
          <w:sz w:val="24"/>
        </w:rPr>
        <w:t> </w:t>
      </w:r>
      <w:r>
        <w:rPr>
          <w:color w:val="231F20"/>
          <w:sz w:val="24"/>
        </w:rPr>
        <w:t>and</w:t>
      </w:r>
      <w:r>
        <w:rPr>
          <w:color w:val="231F20"/>
          <w:spacing w:val="-4"/>
          <w:sz w:val="24"/>
        </w:rPr>
        <w:t> </w:t>
      </w:r>
      <w:r>
        <w:rPr>
          <w:color w:val="231F20"/>
          <w:sz w:val="24"/>
        </w:rPr>
        <w:t>family therapist</w:t>
      </w:r>
      <w:r>
        <w:rPr>
          <w:color w:val="231F20"/>
          <w:spacing w:val="-1"/>
          <w:sz w:val="24"/>
        </w:rPr>
        <w:t> </w:t>
      </w:r>
      <w:r>
        <w:rPr>
          <w:color w:val="231F20"/>
          <w:sz w:val="24"/>
        </w:rPr>
        <w:t>under</w:t>
      </w:r>
      <w:r>
        <w:rPr>
          <w:color w:val="231F20"/>
          <w:spacing w:val="-1"/>
          <w:sz w:val="24"/>
        </w:rPr>
        <w:t> </w:t>
      </w:r>
      <w:r>
        <w:rPr>
          <w:color w:val="231F20"/>
          <w:sz w:val="24"/>
        </w:rPr>
        <w:t>Chapter</w:t>
      </w:r>
      <w:r>
        <w:rPr>
          <w:color w:val="231F20"/>
          <w:spacing w:val="-1"/>
          <w:sz w:val="24"/>
        </w:rPr>
        <w:t> </w:t>
      </w:r>
      <w:r>
        <w:rPr>
          <w:color w:val="231F20"/>
          <w:sz w:val="24"/>
        </w:rPr>
        <w:t>4757.</w:t>
      </w:r>
      <w:r>
        <w:rPr>
          <w:color w:val="231F20"/>
          <w:spacing w:val="-1"/>
          <w:sz w:val="24"/>
        </w:rPr>
        <w:t> </w:t>
      </w:r>
      <w:r>
        <w:rPr>
          <w:color w:val="231F20"/>
          <w:sz w:val="24"/>
        </w:rPr>
        <w:t>of</w:t>
      </w:r>
      <w:r>
        <w:rPr>
          <w:color w:val="231F20"/>
          <w:spacing w:val="-1"/>
          <w:sz w:val="24"/>
        </w:rPr>
        <w:t> </w:t>
      </w:r>
      <w:r>
        <w:rPr>
          <w:color w:val="231F20"/>
          <w:sz w:val="24"/>
        </w:rPr>
        <w:t>the</w:t>
      </w:r>
      <w:r>
        <w:rPr>
          <w:color w:val="231F20"/>
          <w:spacing w:val="-1"/>
          <w:sz w:val="24"/>
        </w:rPr>
        <w:t> </w:t>
      </w:r>
      <w:r>
        <w:rPr>
          <w:color w:val="231F20"/>
          <w:sz w:val="24"/>
        </w:rPr>
        <w:t>Revised</w:t>
      </w:r>
      <w:r>
        <w:rPr>
          <w:color w:val="231F20"/>
          <w:spacing w:val="-1"/>
          <w:sz w:val="24"/>
        </w:rPr>
        <w:t> </w:t>
      </w:r>
      <w:r>
        <w:rPr>
          <w:color w:val="231F20"/>
          <w:sz w:val="24"/>
        </w:rPr>
        <w:t>Code</w:t>
      </w:r>
      <w:r>
        <w:rPr>
          <w:color w:val="231F20"/>
          <w:spacing w:val="-1"/>
          <w:sz w:val="24"/>
        </w:rPr>
        <w:t> </w:t>
      </w:r>
      <w:r>
        <w:rPr>
          <w:color w:val="231F20"/>
          <w:sz w:val="24"/>
        </w:rPr>
        <w:t>if</w:t>
      </w:r>
      <w:r>
        <w:rPr>
          <w:color w:val="231F20"/>
          <w:spacing w:val="-1"/>
          <w:sz w:val="24"/>
        </w:rPr>
        <w:t> </w:t>
      </w:r>
      <w:r>
        <w:rPr>
          <w:color w:val="231F20"/>
          <w:sz w:val="24"/>
        </w:rPr>
        <w:t>such</w:t>
      </w:r>
      <w:r>
        <w:rPr>
          <w:color w:val="231F20"/>
          <w:spacing w:val="-1"/>
          <w:sz w:val="24"/>
        </w:rPr>
        <w:t> </w:t>
      </w:r>
      <w:r>
        <w:rPr>
          <w:color w:val="231F20"/>
          <w:sz w:val="24"/>
        </w:rPr>
        <w:t>supervision</w:t>
      </w:r>
      <w:r>
        <w:rPr>
          <w:color w:val="231F20"/>
          <w:spacing w:val="-1"/>
          <w:sz w:val="24"/>
        </w:rPr>
        <w:t> </w:t>
      </w:r>
      <w:r>
        <w:rPr>
          <w:color w:val="231F20"/>
          <w:sz w:val="24"/>
        </w:rPr>
        <w:t>is</w:t>
      </w:r>
      <w:r>
        <w:rPr>
          <w:color w:val="231F20"/>
          <w:spacing w:val="-2"/>
          <w:sz w:val="24"/>
        </w:rPr>
        <w:t> </w:t>
      </w:r>
      <w:r>
        <w:rPr>
          <w:color w:val="231F20"/>
          <w:sz w:val="24"/>
        </w:rPr>
        <w:t>consistent</w:t>
      </w:r>
      <w:r>
        <w:rPr>
          <w:color w:val="231F20"/>
          <w:spacing w:val="-1"/>
          <w:sz w:val="24"/>
        </w:rPr>
        <w:t> </w:t>
      </w:r>
      <w:r>
        <w:rPr>
          <w:color w:val="231F20"/>
          <w:sz w:val="24"/>
        </w:rPr>
        <w:t>with</w:t>
      </w:r>
      <w:r>
        <w:rPr>
          <w:color w:val="231F20"/>
          <w:spacing w:val="-1"/>
          <w:sz w:val="24"/>
        </w:rPr>
        <w:t> </w:t>
      </w:r>
      <w:r>
        <w:rPr>
          <w:color w:val="231F20"/>
          <w:sz w:val="24"/>
        </w:rPr>
        <w:t>the</w:t>
      </w:r>
      <w:r>
        <w:rPr>
          <w:color w:val="231F20"/>
          <w:spacing w:val="-1"/>
          <w:sz w:val="24"/>
        </w:rPr>
        <w:t> </w:t>
      </w:r>
      <w:r>
        <w:rPr>
          <w:color w:val="231F20"/>
          <w:sz w:val="24"/>
        </w:rPr>
        <w:t>scope</w:t>
      </w:r>
      <w:r>
        <w:rPr>
          <w:color w:val="231F20"/>
          <w:spacing w:val="-1"/>
          <w:sz w:val="24"/>
        </w:rPr>
        <w:t> </w:t>
      </w:r>
      <w:r>
        <w:rPr>
          <w:color w:val="231F20"/>
          <w:sz w:val="24"/>
        </w:rPr>
        <w:t>of practice of the professional clinical counselor, independent social worker, or independent marriage and family therapist.</w:t>
      </w:r>
    </w:p>
    <w:p>
      <w:pPr>
        <w:spacing w:after="0" w:line="348" w:lineRule="auto"/>
        <w:jc w:val="left"/>
        <w:rPr>
          <w:sz w:val="24"/>
        </w:rPr>
        <w:sectPr>
          <w:pgSz w:w="12240" w:h="15840"/>
          <w:pgMar w:header="0" w:footer="278" w:top="1160" w:bottom="460" w:left="1140" w:right="960"/>
        </w:sectPr>
      </w:pPr>
    </w:p>
    <w:p>
      <w:pPr>
        <w:pStyle w:val="Heading2"/>
        <w:spacing w:line="223" w:lineRule="auto"/>
        <w:ind w:right="358"/>
      </w:pPr>
      <w:r>
        <w:rPr>
          <w:color w:val="231F20"/>
        </w:rPr>
        <w:t>Rule</w:t>
      </w:r>
      <w:r>
        <w:rPr>
          <w:color w:val="231F20"/>
          <w:spacing w:val="-5"/>
        </w:rPr>
        <w:t> </w:t>
      </w:r>
      <w:r>
        <w:rPr>
          <w:color w:val="231F20"/>
        </w:rPr>
        <w:t>4758-6-04</w:t>
      </w:r>
      <w:r>
        <w:rPr>
          <w:color w:val="231F20"/>
          <w:spacing w:val="-5"/>
        </w:rPr>
        <w:t> </w:t>
      </w:r>
      <w:r>
        <w:rPr>
          <w:color w:val="231F20"/>
        </w:rPr>
        <w:t>Scope</w:t>
      </w:r>
      <w:r>
        <w:rPr>
          <w:color w:val="231F20"/>
          <w:spacing w:val="-5"/>
        </w:rPr>
        <w:t> </w:t>
      </w:r>
      <w:r>
        <w:rPr>
          <w:color w:val="231F20"/>
        </w:rPr>
        <w:t>of</w:t>
      </w:r>
      <w:r>
        <w:rPr>
          <w:color w:val="231F20"/>
          <w:spacing w:val="-5"/>
        </w:rPr>
        <w:t> </w:t>
      </w:r>
      <w:r>
        <w:rPr>
          <w:color w:val="231F20"/>
        </w:rPr>
        <w:t>practice</w:t>
      </w:r>
      <w:r>
        <w:rPr>
          <w:color w:val="231F20"/>
          <w:spacing w:val="-5"/>
        </w:rPr>
        <w:t> </w:t>
      </w:r>
      <w:r>
        <w:rPr>
          <w:color w:val="231F20"/>
        </w:rPr>
        <w:t>for</w:t>
      </w:r>
      <w:r>
        <w:rPr>
          <w:color w:val="231F20"/>
          <w:spacing w:val="-5"/>
        </w:rPr>
        <w:t> </w:t>
      </w:r>
      <w:r>
        <w:rPr>
          <w:color w:val="231F20"/>
        </w:rPr>
        <w:t>licensed</w:t>
      </w:r>
      <w:r>
        <w:rPr>
          <w:color w:val="231F20"/>
          <w:spacing w:val="-5"/>
        </w:rPr>
        <w:t> </w:t>
      </w:r>
      <w:r>
        <w:rPr>
          <w:color w:val="231F20"/>
        </w:rPr>
        <w:t>chemical</w:t>
      </w:r>
      <w:r>
        <w:rPr>
          <w:color w:val="231F20"/>
          <w:spacing w:val="-5"/>
        </w:rPr>
        <w:t> </w:t>
      </w:r>
      <w:r>
        <w:rPr>
          <w:color w:val="231F20"/>
        </w:rPr>
        <w:t>dependency</w:t>
      </w:r>
      <w:r>
        <w:rPr>
          <w:color w:val="231F20"/>
          <w:spacing w:val="-5"/>
        </w:rPr>
        <w:t> </w:t>
      </w:r>
      <w:r>
        <w:rPr>
          <w:color w:val="231F20"/>
        </w:rPr>
        <w:t>counselors III (LCDC III).</w:t>
      </w:r>
    </w:p>
    <w:p>
      <w:pPr>
        <w:pStyle w:val="BodyText"/>
        <w:spacing w:before="74"/>
        <w:ind w:left="110"/>
      </w:pPr>
      <w:r>
        <w:rPr>
          <w:color w:val="095180"/>
        </w:rPr>
        <w:t>Effective: April 1, </w:t>
      </w:r>
      <w:r>
        <w:rPr>
          <w:color w:val="095180"/>
          <w:spacing w:val="-4"/>
        </w:rPr>
        <w:t>2024</w:t>
      </w:r>
    </w:p>
    <w:p>
      <w:pPr>
        <w:pStyle w:val="BodyText"/>
        <w:spacing w:before="14"/>
        <w:rPr>
          <w:sz w:val="20"/>
        </w:rPr>
      </w:pPr>
      <w:r>
        <w:rPr/>
        <w:drawing>
          <wp:anchor distT="0" distB="0" distL="0" distR="0" allowOverlap="1" layoutInCell="1" locked="0" behindDoc="1" simplePos="0" relativeHeight="487588864">
            <wp:simplePos x="0" y="0"/>
            <wp:positionH relativeFrom="page">
              <wp:posOffset>793750</wp:posOffset>
            </wp:positionH>
            <wp:positionV relativeFrom="paragraph">
              <wp:posOffset>170706</wp:posOffset>
            </wp:positionV>
            <wp:extent cx="6203073" cy="12763"/>
            <wp:effectExtent l="0" t="0" r="0" b="0"/>
            <wp:wrapTopAndBottom/>
            <wp:docPr id="19" name="Image 19"/>
            <wp:cNvGraphicFramePr>
              <a:graphicFrameLocks/>
            </wp:cNvGraphicFramePr>
            <a:graphic>
              <a:graphicData uri="http://schemas.openxmlformats.org/drawingml/2006/picture">
                <pic:pic>
                  <pic:nvPicPr>
                    <pic:cNvPr id="19" name="Image 19"/>
                    <pic:cNvPicPr/>
                  </pic:nvPicPr>
                  <pic:blipFill>
                    <a:blip r:embed="rId9" cstate="print"/>
                    <a:stretch>
                      <a:fillRect/>
                    </a:stretch>
                  </pic:blipFill>
                  <pic:spPr>
                    <a:xfrm>
                      <a:off x="0" y="0"/>
                      <a:ext cx="6203073" cy="12763"/>
                    </a:xfrm>
                    <a:prstGeom prst="rect">
                      <a:avLst/>
                    </a:prstGeom>
                  </pic:spPr>
                </pic:pic>
              </a:graphicData>
            </a:graphic>
          </wp:anchor>
        </w:drawing>
      </w:r>
    </w:p>
    <w:p>
      <w:pPr>
        <w:pStyle w:val="ListParagraph"/>
        <w:numPr>
          <w:ilvl w:val="0"/>
          <w:numId w:val="3"/>
        </w:numPr>
        <w:tabs>
          <w:tab w:pos="503" w:val="left" w:leader="none"/>
        </w:tabs>
        <w:spacing w:line="348" w:lineRule="auto" w:before="256" w:after="0"/>
        <w:ind w:left="110" w:right="1060" w:firstLine="0"/>
        <w:jc w:val="left"/>
        <w:rPr>
          <w:sz w:val="24"/>
        </w:rPr>
      </w:pPr>
      <w:r>
        <w:rPr>
          <w:color w:val="231F20"/>
          <w:sz w:val="24"/>
        </w:rPr>
        <w:t>In</w:t>
      </w:r>
      <w:r>
        <w:rPr>
          <w:color w:val="231F20"/>
          <w:spacing w:val="-3"/>
          <w:sz w:val="24"/>
        </w:rPr>
        <w:t> </w:t>
      </w:r>
      <w:r>
        <w:rPr>
          <w:color w:val="231F20"/>
          <w:sz w:val="24"/>
        </w:rPr>
        <w:t>addition</w:t>
      </w:r>
      <w:r>
        <w:rPr>
          <w:color w:val="231F20"/>
          <w:spacing w:val="-3"/>
          <w:sz w:val="24"/>
        </w:rPr>
        <w:t> </w:t>
      </w:r>
      <w:r>
        <w:rPr>
          <w:color w:val="231F20"/>
          <w:sz w:val="24"/>
        </w:rPr>
        <w:t>to</w:t>
      </w:r>
      <w:r>
        <w:rPr>
          <w:color w:val="231F20"/>
          <w:spacing w:val="-3"/>
          <w:sz w:val="24"/>
        </w:rPr>
        <w:t> </w:t>
      </w:r>
      <w:r>
        <w:rPr>
          <w:color w:val="231F20"/>
          <w:sz w:val="24"/>
        </w:rPr>
        <w:t>practicing</w:t>
      </w:r>
      <w:r>
        <w:rPr>
          <w:color w:val="231F20"/>
          <w:spacing w:val="-3"/>
          <w:sz w:val="24"/>
        </w:rPr>
        <w:t> </w:t>
      </w:r>
      <w:r>
        <w:rPr>
          <w:color w:val="231F20"/>
          <w:sz w:val="24"/>
        </w:rPr>
        <w:t>substance</w:t>
      </w:r>
      <w:r>
        <w:rPr>
          <w:color w:val="231F20"/>
          <w:spacing w:val="40"/>
          <w:sz w:val="24"/>
        </w:rPr>
        <w:t> </w:t>
      </w:r>
      <w:r>
        <w:rPr>
          <w:color w:val="231F20"/>
          <w:sz w:val="24"/>
        </w:rPr>
        <w:t>use</w:t>
      </w:r>
      <w:r>
        <w:rPr>
          <w:color w:val="231F20"/>
          <w:spacing w:val="-3"/>
          <w:sz w:val="24"/>
        </w:rPr>
        <w:t> </w:t>
      </w:r>
      <w:r>
        <w:rPr>
          <w:color w:val="231F20"/>
          <w:sz w:val="24"/>
        </w:rPr>
        <w:t>disorder</w:t>
      </w:r>
      <w:r>
        <w:rPr>
          <w:color w:val="231F20"/>
          <w:spacing w:val="-3"/>
          <w:sz w:val="24"/>
        </w:rPr>
        <w:t> </w:t>
      </w:r>
      <w:r>
        <w:rPr>
          <w:color w:val="231F20"/>
          <w:sz w:val="24"/>
        </w:rPr>
        <w:t>counseling,</w:t>
      </w:r>
      <w:r>
        <w:rPr>
          <w:color w:val="231F20"/>
          <w:spacing w:val="-3"/>
          <w:sz w:val="24"/>
        </w:rPr>
        <w:t> </w:t>
      </w:r>
      <w:r>
        <w:rPr>
          <w:color w:val="231F20"/>
          <w:sz w:val="24"/>
        </w:rPr>
        <w:t>an</w:t>
      </w:r>
      <w:r>
        <w:rPr>
          <w:color w:val="231F20"/>
          <w:spacing w:val="-3"/>
          <w:sz w:val="24"/>
        </w:rPr>
        <w:t> </w:t>
      </w:r>
      <w:r>
        <w:rPr>
          <w:color w:val="231F20"/>
          <w:sz w:val="24"/>
        </w:rPr>
        <w:t>individual</w:t>
      </w:r>
      <w:r>
        <w:rPr>
          <w:color w:val="231F20"/>
          <w:spacing w:val="-3"/>
          <w:sz w:val="24"/>
        </w:rPr>
        <w:t> </w:t>
      </w:r>
      <w:r>
        <w:rPr>
          <w:color w:val="231F20"/>
          <w:sz w:val="24"/>
        </w:rPr>
        <w:t>holding</w:t>
      </w:r>
      <w:r>
        <w:rPr>
          <w:color w:val="231F20"/>
          <w:spacing w:val="-3"/>
          <w:sz w:val="24"/>
        </w:rPr>
        <w:t> </w:t>
      </w:r>
      <w:r>
        <w:rPr>
          <w:color w:val="231F20"/>
          <w:sz w:val="24"/>
        </w:rPr>
        <w:t>a</w:t>
      </w:r>
      <w:r>
        <w:rPr>
          <w:color w:val="231F20"/>
          <w:spacing w:val="-3"/>
          <w:sz w:val="24"/>
        </w:rPr>
        <w:t> </w:t>
      </w:r>
      <w:r>
        <w:rPr>
          <w:color w:val="231F20"/>
          <w:sz w:val="24"/>
        </w:rPr>
        <w:t>valid chemical dependency</w:t>
      </w:r>
      <w:r>
        <w:rPr>
          <w:color w:val="231F20"/>
          <w:spacing w:val="40"/>
          <w:sz w:val="24"/>
        </w:rPr>
        <w:t> </w:t>
      </w:r>
      <w:r>
        <w:rPr>
          <w:color w:val="231F20"/>
          <w:sz w:val="24"/>
        </w:rPr>
        <w:t>counselor III license may do all of the following:</w:t>
      </w:r>
    </w:p>
    <w:p>
      <w:pPr>
        <w:pStyle w:val="BodyText"/>
        <w:spacing w:before="123"/>
      </w:pPr>
    </w:p>
    <w:p>
      <w:pPr>
        <w:pStyle w:val="ListParagraph"/>
        <w:numPr>
          <w:ilvl w:val="1"/>
          <w:numId w:val="3"/>
        </w:numPr>
        <w:tabs>
          <w:tab w:pos="449" w:val="left" w:leader="none"/>
        </w:tabs>
        <w:spacing w:line="348" w:lineRule="auto" w:before="0" w:after="0"/>
        <w:ind w:left="110" w:right="542" w:firstLine="0"/>
        <w:jc w:val="left"/>
        <w:rPr>
          <w:sz w:val="24"/>
        </w:rPr>
      </w:pPr>
      <w:r>
        <w:rPr>
          <w:color w:val="231F20"/>
          <w:sz w:val="24"/>
        </w:rPr>
        <w:t>Diagnose</w:t>
      </w:r>
      <w:r>
        <w:rPr>
          <w:color w:val="231F20"/>
          <w:spacing w:val="-3"/>
          <w:sz w:val="24"/>
        </w:rPr>
        <w:t> </w:t>
      </w:r>
      <w:r>
        <w:rPr>
          <w:color w:val="231F20"/>
          <w:sz w:val="24"/>
        </w:rPr>
        <w:t>substance</w:t>
      </w:r>
      <w:r>
        <w:rPr>
          <w:color w:val="231F20"/>
          <w:spacing w:val="40"/>
          <w:sz w:val="24"/>
        </w:rPr>
        <w:t> </w:t>
      </w:r>
      <w:r>
        <w:rPr>
          <w:color w:val="231F20"/>
          <w:sz w:val="24"/>
        </w:rPr>
        <w:t>use</w:t>
      </w:r>
      <w:r>
        <w:rPr>
          <w:color w:val="231F20"/>
          <w:spacing w:val="-3"/>
          <w:sz w:val="24"/>
        </w:rPr>
        <w:t> </w:t>
      </w:r>
      <w:r>
        <w:rPr>
          <w:color w:val="231F20"/>
          <w:sz w:val="24"/>
        </w:rPr>
        <w:t>disorder</w:t>
      </w:r>
      <w:r>
        <w:rPr>
          <w:color w:val="231F20"/>
          <w:spacing w:val="-3"/>
          <w:sz w:val="24"/>
        </w:rPr>
        <w:t> </w:t>
      </w:r>
      <w:r>
        <w:rPr>
          <w:color w:val="231F20"/>
          <w:sz w:val="24"/>
        </w:rPr>
        <w:t>conditions</w:t>
      </w:r>
      <w:r>
        <w:rPr>
          <w:color w:val="231F20"/>
          <w:spacing w:val="-4"/>
          <w:sz w:val="24"/>
        </w:rPr>
        <w:t> </w:t>
      </w:r>
      <w:r>
        <w:rPr>
          <w:color w:val="231F20"/>
          <w:sz w:val="24"/>
        </w:rPr>
        <w:t>in</w:t>
      </w:r>
      <w:r>
        <w:rPr>
          <w:color w:val="231F20"/>
          <w:spacing w:val="-3"/>
          <w:sz w:val="24"/>
        </w:rPr>
        <w:t> </w:t>
      </w:r>
      <w:r>
        <w:rPr>
          <w:color w:val="231F20"/>
          <w:sz w:val="24"/>
        </w:rPr>
        <w:t>accordance</w:t>
      </w:r>
      <w:r>
        <w:rPr>
          <w:color w:val="231F20"/>
          <w:spacing w:val="-3"/>
          <w:sz w:val="24"/>
        </w:rPr>
        <w:t> </w:t>
      </w:r>
      <w:r>
        <w:rPr>
          <w:color w:val="231F20"/>
          <w:sz w:val="24"/>
        </w:rPr>
        <w:t>with</w:t>
      </w:r>
      <w:r>
        <w:rPr>
          <w:color w:val="231F20"/>
          <w:spacing w:val="-3"/>
          <w:sz w:val="24"/>
        </w:rPr>
        <w:t> </w:t>
      </w:r>
      <w:r>
        <w:rPr>
          <w:color w:val="231F20"/>
          <w:sz w:val="24"/>
        </w:rPr>
        <w:t>section</w:t>
      </w:r>
      <w:r>
        <w:rPr>
          <w:color w:val="231F20"/>
          <w:spacing w:val="-3"/>
          <w:sz w:val="24"/>
        </w:rPr>
        <w:t> </w:t>
      </w:r>
      <w:r>
        <w:rPr>
          <w:color w:val="231F20"/>
          <w:sz w:val="24"/>
        </w:rPr>
        <w:t>4758.56</w:t>
      </w:r>
      <w:r>
        <w:rPr>
          <w:color w:val="231F20"/>
          <w:spacing w:val="-3"/>
          <w:sz w:val="24"/>
        </w:rPr>
        <w:t> </w:t>
      </w:r>
      <w:r>
        <w:rPr>
          <w:color w:val="231F20"/>
          <w:sz w:val="24"/>
        </w:rPr>
        <w:t>of</w:t>
      </w:r>
      <w:r>
        <w:rPr>
          <w:color w:val="231F20"/>
          <w:spacing w:val="-3"/>
          <w:sz w:val="24"/>
        </w:rPr>
        <w:t> </w:t>
      </w:r>
      <w:r>
        <w:rPr>
          <w:color w:val="231F20"/>
          <w:sz w:val="24"/>
        </w:rPr>
        <w:t>the</w:t>
      </w:r>
      <w:r>
        <w:rPr>
          <w:color w:val="231F20"/>
          <w:spacing w:val="-3"/>
          <w:sz w:val="24"/>
        </w:rPr>
        <w:t> </w:t>
      </w:r>
      <w:r>
        <w:rPr>
          <w:color w:val="231F20"/>
          <w:sz w:val="24"/>
        </w:rPr>
        <w:t>Revised </w:t>
      </w:r>
      <w:r>
        <w:rPr>
          <w:color w:val="231F20"/>
          <w:spacing w:val="-2"/>
          <w:sz w:val="24"/>
        </w:rPr>
        <w:t>Code;</w:t>
      </w:r>
    </w:p>
    <w:p>
      <w:pPr>
        <w:pStyle w:val="BodyText"/>
        <w:spacing w:before="124"/>
      </w:pPr>
    </w:p>
    <w:p>
      <w:pPr>
        <w:pStyle w:val="ListParagraph"/>
        <w:numPr>
          <w:ilvl w:val="1"/>
          <w:numId w:val="3"/>
        </w:numPr>
        <w:tabs>
          <w:tab w:pos="449" w:val="left" w:leader="none"/>
        </w:tabs>
        <w:spacing w:line="240" w:lineRule="auto" w:before="0" w:after="0"/>
        <w:ind w:left="449" w:right="0" w:hanging="339"/>
        <w:jc w:val="left"/>
        <w:rPr>
          <w:sz w:val="24"/>
        </w:rPr>
      </w:pPr>
      <w:r>
        <w:rPr>
          <w:color w:val="231F20"/>
          <w:sz w:val="24"/>
        </w:rPr>
        <w:t>Treat substance use</w:t>
      </w:r>
      <w:r>
        <w:rPr>
          <w:color w:val="231F20"/>
          <w:spacing w:val="60"/>
          <w:sz w:val="24"/>
        </w:rPr>
        <w:t> </w:t>
      </w:r>
      <w:r>
        <w:rPr>
          <w:color w:val="231F20"/>
          <w:sz w:val="24"/>
        </w:rPr>
        <w:t>disorder </w:t>
      </w:r>
      <w:r>
        <w:rPr>
          <w:color w:val="231F20"/>
          <w:spacing w:val="-2"/>
          <w:sz w:val="24"/>
        </w:rPr>
        <w:t>conditions;</w:t>
      </w:r>
    </w:p>
    <w:p>
      <w:pPr>
        <w:pStyle w:val="BodyText"/>
        <w:spacing w:before="248"/>
      </w:pPr>
    </w:p>
    <w:p>
      <w:pPr>
        <w:pStyle w:val="ListParagraph"/>
        <w:numPr>
          <w:ilvl w:val="1"/>
          <w:numId w:val="3"/>
        </w:numPr>
        <w:tabs>
          <w:tab w:pos="449" w:val="left" w:leader="none"/>
        </w:tabs>
        <w:spacing w:line="348" w:lineRule="auto" w:before="0" w:after="0"/>
        <w:ind w:left="110" w:right="462" w:firstLine="0"/>
        <w:jc w:val="left"/>
        <w:rPr>
          <w:sz w:val="24"/>
        </w:rPr>
      </w:pPr>
      <w:r>
        <w:rPr>
          <w:color w:val="231F20"/>
          <w:sz w:val="24"/>
        </w:rPr>
        <w:t>Perform treatment</w:t>
      </w:r>
      <w:r>
        <w:rPr>
          <w:color w:val="231F20"/>
          <w:spacing w:val="40"/>
          <w:sz w:val="24"/>
        </w:rPr>
        <w:t> </w:t>
      </w:r>
      <w:r>
        <w:rPr>
          <w:color w:val="231F20"/>
          <w:sz w:val="24"/>
        </w:rPr>
        <w:t>planning, assessment, crisis intervention, individual, family, and group counseling,</w:t>
      </w:r>
      <w:r>
        <w:rPr>
          <w:color w:val="231F20"/>
          <w:spacing w:val="-3"/>
          <w:sz w:val="24"/>
        </w:rPr>
        <w:t> </w:t>
      </w:r>
      <w:r>
        <w:rPr>
          <w:color w:val="231F20"/>
          <w:sz w:val="24"/>
        </w:rPr>
        <w:t>case</w:t>
      </w:r>
      <w:r>
        <w:rPr>
          <w:color w:val="231F20"/>
          <w:spacing w:val="-3"/>
          <w:sz w:val="24"/>
        </w:rPr>
        <w:t> </w:t>
      </w:r>
      <w:r>
        <w:rPr>
          <w:color w:val="231F20"/>
          <w:sz w:val="24"/>
        </w:rPr>
        <w:t>management,</w:t>
      </w:r>
      <w:r>
        <w:rPr>
          <w:color w:val="231F20"/>
          <w:spacing w:val="-3"/>
          <w:sz w:val="24"/>
        </w:rPr>
        <w:t> </w:t>
      </w:r>
      <w:r>
        <w:rPr>
          <w:color w:val="231F20"/>
          <w:sz w:val="24"/>
        </w:rPr>
        <w:t>and</w:t>
      </w:r>
      <w:r>
        <w:rPr>
          <w:color w:val="231F20"/>
          <w:spacing w:val="-3"/>
          <w:sz w:val="24"/>
        </w:rPr>
        <w:t> </w:t>
      </w:r>
      <w:r>
        <w:rPr>
          <w:color w:val="231F20"/>
          <w:sz w:val="24"/>
        </w:rPr>
        <w:t>education</w:t>
      </w:r>
      <w:r>
        <w:rPr>
          <w:color w:val="231F20"/>
          <w:spacing w:val="-3"/>
          <w:sz w:val="24"/>
        </w:rPr>
        <w:t> </w:t>
      </w:r>
      <w:r>
        <w:rPr>
          <w:color w:val="231F20"/>
          <w:sz w:val="24"/>
        </w:rPr>
        <w:t>services</w:t>
      </w:r>
      <w:r>
        <w:rPr>
          <w:color w:val="231F20"/>
          <w:spacing w:val="-4"/>
          <w:sz w:val="24"/>
        </w:rPr>
        <w:t> </w:t>
      </w:r>
      <w:r>
        <w:rPr>
          <w:color w:val="231F20"/>
          <w:sz w:val="24"/>
        </w:rPr>
        <w:t>as</w:t>
      </w:r>
      <w:r>
        <w:rPr>
          <w:color w:val="231F20"/>
          <w:spacing w:val="-4"/>
          <w:sz w:val="24"/>
        </w:rPr>
        <w:t> </w:t>
      </w:r>
      <w:r>
        <w:rPr>
          <w:color w:val="231F20"/>
          <w:sz w:val="24"/>
        </w:rPr>
        <w:t>they</w:t>
      </w:r>
      <w:r>
        <w:rPr>
          <w:color w:val="231F20"/>
          <w:spacing w:val="-3"/>
          <w:sz w:val="24"/>
        </w:rPr>
        <w:t> </w:t>
      </w:r>
      <w:r>
        <w:rPr>
          <w:color w:val="231F20"/>
          <w:sz w:val="24"/>
        </w:rPr>
        <w:t>relate</w:t>
      </w:r>
      <w:r>
        <w:rPr>
          <w:color w:val="231F20"/>
          <w:spacing w:val="-3"/>
          <w:sz w:val="24"/>
        </w:rPr>
        <w:t> </w:t>
      </w:r>
      <w:r>
        <w:rPr>
          <w:color w:val="231F20"/>
          <w:sz w:val="24"/>
        </w:rPr>
        <w:t>to</w:t>
      </w:r>
      <w:r>
        <w:rPr>
          <w:color w:val="231F20"/>
          <w:spacing w:val="40"/>
          <w:sz w:val="24"/>
        </w:rPr>
        <w:t> </w:t>
      </w:r>
      <w:r>
        <w:rPr>
          <w:color w:val="231F20"/>
          <w:sz w:val="24"/>
        </w:rPr>
        <w:t>behavioral</w:t>
      </w:r>
      <w:r>
        <w:rPr>
          <w:color w:val="231F20"/>
          <w:spacing w:val="-3"/>
          <w:sz w:val="24"/>
        </w:rPr>
        <w:t> </w:t>
      </w:r>
      <w:r>
        <w:rPr>
          <w:color w:val="231F20"/>
          <w:sz w:val="24"/>
        </w:rPr>
        <w:t>health</w:t>
      </w:r>
      <w:r>
        <w:rPr>
          <w:color w:val="231F20"/>
          <w:spacing w:val="-3"/>
          <w:sz w:val="24"/>
        </w:rPr>
        <w:t> </w:t>
      </w:r>
      <w:r>
        <w:rPr>
          <w:color w:val="231F20"/>
          <w:sz w:val="24"/>
        </w:rPr>
        <w:t>conditions related to substance use disorder;</w:t>
      </w:r>
    </w:p>
    <w:p>
      <w:pPr>
        <w:pStyle w:val="BodyText"/>
        <w:spacing w:before="123"/>
      </w:pPr>
    </w:p>
    <w:p>
      <w:pPr>
        <w:pStyle w:val="ListParagraph"/>
        <w:numPr>
          <w:ilvl w:val="1"/>
          <w:numId w:val="3"/>
        </w:numPr>
        <w:tabs>
          <w:tab w:pos="449" w:val="left" w:leader="none"/>
        </w:tabs>
        <w:spacing w:line="348" w:lineRule="auto" w:before="1" w:after="0"/>
        <w:ind w:left="110" w:right="755" w:firstLine="0"/>
        <w:jc w:val="left"/>
        <w:rPr>
          <w:sz w:val="24"/>
        </w:rPr>
      </w:pPr>
      <w:r>
        <w:rPr>
          <w:color w:val="231F20"/>
          <w:sz w:val="24"/>
        </w:rPr>
        <w:t>Provide</w:t>
      </w:r>
      <w:r>
        <w:rPr>
          <w:color w:val="231F20"/>
          <w:spacing w:val="-3"/>
          <w:sz w:val="24"/>
        </w:rPr>
        <w:t> </w:t>
      </w:r>
      <w:r>
        <w:rPr>
          <w:color w:val="231F20"/>
          <w:sz w:val="24"/>
        </w:rPr>
        <w:t>clinical</w:t>
      </w:r>
      <w:r>
        <w:rPr>
          <w:color w:val="231F20"/>
          <w:spacing w:val="-3"/>
          <w:sz w:val="24"/>
        </w:rPr>
        <w:t> </w:t>
      </w:r>
      <w:r>
        <w:rPr>
          <w:color w:val="231F20"/>
          <w:sz w:val="24"/>
        </w:rPr>
        <w:t>supervision</w:t>
      </w:r>
      <w:r>
        <w:rPr>
          <w:color w:val="231F20"/>
          <w:spacing w:val="-3"/>
          <w:sz w:val="24"/>
        </w:rPr>
        <w:t> </w:t>
      </w:r>
      <w:r>
        <w:rPr>
          <w:color w:val="231F20"/>
          <w:sz w:val="24"/>
        </w:rPr>
        <w:t>of</w:t>
      </w:r>
      <w:r>
        <w:rPr>
          <w:color w:val="231F20"/>
          <w:spacing w:val="40"/>
          <w:sz w:val="24"/>
        </w:rPr>
        <w:t> </w:t>
      </w:r>
      <w:r>
        <w:rPr>
          <w:color w:val="231F20"/>
          <w:sz w:val="24"/>
        </w:rPr>
        <w:t>substance</w:t>
      </w:r>
      <w:r>
        <w:rPr>
          <w:color w:val="231F20"/>
          <w:spacing w:val="-3"/>
          <w:sz w:val="24"/>
        </w:rPr>
        <w:t> </w:t>
      </w:r>
      <w:r>
        <w:rPr>
          <w:color w:val="231F20"/>
          <w:sz w:val="24"/>
        </w:rPr>
        <w:t>use</w:t>
      </w:r>
      <w:r>
        <w:rPr>
          <w:color w:val="231F20"/>
          <w:spacing w:val="-3"/>
          <w:sz w:val="24"/>
        </w:rPr>
        <w:t> </w:t>
      </w:r>
      <w:r>
        <w:rPr>
          <w:color w:val="231F20"/>
          <w:sz w:val="24"/>
        </w:rPr>
        <w:t>disorder</w:t>
      </w:r>
      <w:r>
        <w:rPr>
          <w:color w:val="231F20"/>
          <w:spacing w:val="-3"/>
          <w:sz w:val="24"/>
        </w:rPr>
        <w:t> </w:t>
      </w:r>
      <w:r>
        <w:rPr>
          <w:color w:val="231F20"/>
          <w:sz w:val="24"/>
        </w:rPr>
        <w:t>counseling</w:t>
      </w:r>
      <w:r>
        <w:rPr>
          <w:color w:val="231F20"/>
          <w:spacing w:val="-3"/>
          <w:sz w:val="24"/>
        </w:rPr>
        <w:t> </w:t>
      </w:r>
      <w:r>
        <w:rPr>
          <w:color w:val="231F20"/>
          <w:sz w:val="24"/>
        </w:rPr>
        <w:t>in</w:t>
      </w:r>
      <w:r>
        <w:rPr>
          <w:color w:val="231F20"/>
          <w:spacing w:val="-3"/>
          <w:sz w:val="24"/>
        </w:rPr>
        <w:t> </w:t>
      </w:r>
      <w:r>
        <w:rPr>
          <w:color w:val="231F20"/>
          <w:sz w:val="24"/>
        </w:rPr>
        <w:t>accordance</w:t>
      </w:r>
      <w:r>
        <w:rPr>
          <w:color w:val="231F20"/>
          <w:spacing w:val="-3"/>
          <w:sz w:val="24"/>
        </w:rPr>
        <w:t> </w:t>
      </w:r>
      <w:r>
        <w:rPr>
          <w:color w:val="231F20"/>
          <w:sz w:val="24"/>
        </w:rPr>
        <w:t>with</w:t>
      </w:r>
      <w:r>
        <w:rPr>
          <w:color w:val="231F20"/>
          <w:spacing w:val="-3"/>
          <w:sz w:val="24"/>
        </w:rPr>
        <w:t> </w:t>
      </w:r>
      <w:r>
        <w:rPr>
          <w:color w:val="231F20"/>
          <w:sz w:val="24"/>
        </w:rPr>
        <w:t>section 4758.56 of the</w:t>
      </w:r>
      <w:r>
        <w:rPr>
          <w:color w:val="231F20"/>
          <w:spacing w:val="40"/>
          <w:sz w:val="24"/>
        </w:rPr>
        <w:t> </w:t>
      </w:r>
      <w:r>
        <w:rPr>
          <w:color w:val="231F20"/>
          <w:sz w:val="24"/>
        </w:rPr>
        <w:t>Revised Code.</w:t>
      </w:r>
    </w:p>
    <w:p>
      <w:pPr>
        <w:pStyle w:val="BodyText"/>
        <w:spacing w:before="123"/>
      </w:pPr>
    </w:p>
    <w:p>
      <w:pPr>
        <w:pStyle w:val="ListParagraph"/>
        <w:numPr>
          <w:ilvl w:val="0"/>
          <w:numId w:val="3"/>
        </w:numPr>
        <w:tabs>
          <w:tab w:pos="489" w:val="left" w:leader="none"/>
        </w:tabs>
        <w:spacing w:line="240" w:lineRule="auto" w:before="0" w:after="0"/>
        <w:ind w:left="489" w:right="0" w:hanging="379"/>
        <w:jc w:val="left"/>
        <w:rPr>
          <w:sz w:val="24"/>
        </w:rPr>
      </w:pPr>
      <w:r>
        <w:rPr>
          <w:color w:val="231F20"/>
          <w:sz w:val="24"/>
        </w:rPr>
        <w:t>A</w:t>
      </w:r>
      <w:r>
        <w:rPr>
          <w:color w:val="231F20"/>
          <w:spacing w:val="-2"/>
          <w:sz w:val="24"/>
        </w:rPr>
        <w:t> </w:t>
      </w:r>
      <w:r>
        <w:rPr>
          <w:color w:val="231F20"/>
          <w:sz w:val="24"/>
        </w:rPr>
        <w:t>chemical dependency counselor III</w:t>
      </w:r>
      <w:r>
        <w:rPr>
          <w:color w:val="231F20"/>
          <w:spacing w:val="60"/>
          <w:sz w:val="24"/>
        </w:rPr>
        <w:t> </w:t>
      </w:r>
      <w:r>
        <w:rPr>
          <w:color w:val="231F20"/>
          <w:sz w:val="24"/>
        </w:rPr>
        <w:t>may not practice as</w:t>
      </w:r>
      <w:r>
        <w:rPr>
          <w:color w:val="231F20"/>
          <w:spacing w:val="-1"/>
          <w:sz w:val="24"/>
        </w:rPr>
        <w:t> </w:t>
      </w:r>
      <w:r>
        <w:rPr>
          <w:color w:val="231F20"/>
          <w:sz w:val="24"/>
        </w:rPr>
        <w:t>an individual </w:t>
      </w:r>
      <w:r>
        <w:rPr>
          <w:color w:val="231F20"/>
          <w:spacing w:val="-2"/>
          <w:sz w:val="24"/>
        </w:rPr>
        <w:t>practitioner.</w:t>
      </w:r>
    </w:p>
    <w:p>
      <w:pPr>
        <w:pStyle w:val="BodyText"/>
        <w:spacing w:before="34"/>
        <w:rPr>
          <w:sz w:val="20"/>
        </w:rPr>
      </w:pPr>
      <w:r>
        <w:rPr/>
        <w:drawing>
          <wp:anchor distT="0" distB="0" distL="0" distR="0" allowOverlap="1" layoutInCell="1" locked="0" behindDoc="1" simplePos="0" relativeHeight="487589376">
            <wp:simplePos x="0" y="0"/>
            <wp:positionH relativeFrom="page">
              <wp:posOffset>793750</wp:posOffset>
            </wp:positionH>
            <wp:positionV relativeFrom="paragraph">
              <wp:posOffset>182867</wp:posOffset>
            </wp:positionV>
            <wp:extent cx="6110490" cy="12573"/>
            <wp:effectExtent l="0" t="0" r="0" b="0"/>
            <wp:wrapTopAndBottom/>
            <wp:docPr id="20" name="Image 20"/>
            <wp:cNvGraphicFramePr>
              <a:graphicFrameLocks/>
            </wp:cNvGraphicFramePr>
            <a:graphic>
              <a:graphicData uri="http://schemas.openxmlformats.org/drawingml/2006/picture">
                <pic:pic>
                  <pic:nvPicPr>
                    <pic:cNvPr id="20" name="Image 20"/>
                    <pic:cNvPicPr/>
                  </pic:nvPicPr>
                  <pic:blipFill>
                    <a:blip r:embed="rId9" cstate="print"/>
                    <a:stretch>
                      <a:fillRect/>
                    </a:stretch>
                  </pic:blipFill>
                  <pic:spPr>
                    <a:xfrm>
                      <a:off x="0" y="0"/>
                      <a:ext cx="6110490" cy="12573"/>
                    </a:xfrm>
                    <a:prstGeom prst="rect">
                      <a:avLst/>
                    </a:prstGeom>
                  </pic:spPr>
                </pic:pic>
              </a:graphicData>
            </a:graphic>
          </wp:anchor>
        </w:drawing>
      </w:r>
    </w:p>
    <w:p>
      <w:pPr>
        <w:spacing w:after="0"/>
        <w:rPr>
          <w:sz w:val="20"/>
        </w:rPr>
        <w:sectPr>
          <w:headerReference w:type="default" r:id="rId14"/>
          <w:headerReference w:type="even" r:id="rId15"/>
          <w:footerReference w:type="default" r:id="rId16"/>
          <w:footerReference w:type="even" r:id="rId17"/>
          <w:pgSz w:w="12240" w:h="15840"/>
          <w:pgMar w:header="0" w:footer="278" w:top="1960" w:bottom="460" w:left="1140" w:right="960"/>
        </w:sectPr>
      </w:pPr>
    </w:p>
    <w:p>
      <w:pPr>
        <w:pStyle w:val="Heading2"/>
        <w:spacing w:line="223" w:lineRule="auto"/>
      </w:pPr>
      <w:r>
        <w:rPr>
          <w:color w:val="231F20"/>
        </w:rPr>
        <w:t>Rule</w:t>
      </w:r>
      <w:r>
        <w:rPr>
          <w:color w:val="231F20"/>
          <w:spacing w:val="-4"/>
        </w:rPr>
        <w:t> </w:t>
      </w:r>
      <w:r>
        <w:rPr>
          <w:color w:val="231F20"/>
        </w:rPr>
        <w:t>4758-6-05</w:t>
      </w:r>
      <w:r>
        <w:rPr>
          <w:color w:val="231F20"/>
          <w:spacing w:val="-4"/>
        </w:rPr>
        <w:t> </w:t>
      </w:r>
      <w:r>
        <w:rPr>
          <w:color w:val="231F20"/>
        </w:rPr>
        <w:t>Scope</w:t>
      </w:r>
      <w:r>
        <w:rPr>
          <w:color w:val="231F20"/>
          <w:spacing w:val="-4"/>
        </w:rPr>
        <w:t> </w:t>
      </w:r>
      <w:r>
        <w:rPr>
          <w:color w:val="231F20"/>
        </w:rPr>
        <w:t>of</w:t>
      </w:r>
      <w:r>
        <w:rPr>
          <w:color w:val="231F20"/>
          <w:spacing w:val="-4"/>
        </w:rPr>
        <w:t> </w:t>
      </w:r>
      <w:r>
        <w:rPr>
          <w:color w:val="231F20"/>
        </w:rPr>
        <w:t>practice</w:t>
      </w:r>
      <w:r>
        <w:rPr>
          <w:color w:val="231F20"/>
          <w:spacing w:val="-4"/>
        </w:rPr>
        <w:t> </w:t>
      </w:r>
      <w:r>
        <w:rPr>
          <w:color w:val="231F20"/>
        </w:rPr>
        <w:t>for</w:t>
      </w:r>
      <w:r>
        <w:rPr>
          <w:color w:val="231F20"/>
          <w:spacing w:val="-4"/>
        </w:rPr>
        <w:t> </w:t>
      </w:r>
      <w:r>
        <w:rPr>
          <w:color w:val="231F20"/>
        </w:rPr>
        <w:t>licensed</w:t>
      </w:r>
      <w:r>
        <w:rPr>
          <w:color w:val="231F20"/>
          <w:spacing w:val="-4"/>
        </w:rPr>
        <w:t> </w:t>
      </w:r>
      <w:r>
        <w:rPr>
          <w:color w:val="231F20"/>
        </w:rPr>
        <w:t>independent</w:t>
      </w:r>
      <w:r>
        <w:rPr>
          <w:color w:val="231F20"/>
          <w:spacing w:val="-4"/>
        </w:rPr>
        <w:t> </w:t>
      </w:r>
      <w:r>
        <w:rPr>
          <w:color w:val="231F20"/>
        </w:rPr>
        <w:t>chemical</w:t>
      </w:r>
      <w:r>
        <w:rPr>
          <w:color w:val="231F20"/>
          <w:spacing w:val="-4"/>
        </w:rPr>
        <w:t> </w:t>
      </w:r>
      <w:r>
        <w:rPr>
          <w:color w:val="231F20"/>
        </w:rPr>
        <w:t>dependency counselors (LICDC).</w:t>
      </w:r>
    </w:p>
    <w:p>
      <w:pPr>
        <w:pStyle w:val="BodyText"/>
        <w:spacing w:before="74"/>
        <w:ind w:left="110"/>
      </w:pPr>
      <w:r>
        <w:rPr>
          <w:color w:val="095180"/>
        </w:rPr>
        <w:t>Effective: April 1, </w:t>
      </w:r>
      <w:r>
        <w:rPr>
          <w:color w:val="095180"/>
          <w:spacing w:val="-4"/>
        </w:rPr>
        <w:t>2024</w:t>
      </w:r>
    </w:p>
    <w:p>
      <w:pPr>
        <w:pStyle w:val="BodyText"/>
        <w:spacing w:before="14"/>
        <w:rPr>
          <w:sz w:val="20"/>
        </w:rPr>
      </w:pPr>
      <w:r>
        <w:rPr/>
        <w:drawing>
          <wp:anchor distT="0" distB="0" distL="0" distR="0" allowOverlap="1" layoutInCell="1" locked="0" behindDoc="1" simplePos="0" relativeHeight="487589888">
            <wp:simplePos x="0" y="0"/>
            <wp:positionH relativeFrom="page">
              <wp:posOffset>793750</wp:posOffset>
            </wp:positionH>
            <wp:positionV relativeFrom="paragraph">
              <wp:posOffset>170706</wp:posOffset>
            </wp:positionV>
            <wp:extent cx="6203073" cy="12763"/>
            <wp:effectExtent l="0" t="0" r="0" b="0"/>
            <wp:wrapTopAndBottom/>
            <wp:docPr id="21" name="Image 21"/>
            <wp:cNvGraphicFramePr>
              <a:graphicFrameLocks/>
            </wp:cNvGraphicFramePr>
            <a:graphic>
              <a:graphicData uri="http://schemas.openxmlformats.org/drawingml/2006/picture">
                <pic:pic>
                  <pic:nvPicPr>
                    <pic:cNvPr id="21" name="Image 21"/>
                    <pic:cNvPicPr/>
                  </pic:nvPicPr>
                  <pic:blipFill>
                    <a:blip r:embed="rId9" cstate="print"/>
                    <a:stretch>
                      <a:fillRect/>
                    </a:stretch>
                  </pic:blipFill>
                  <pic:spPr>
                    <a:xfrm>
                      <a:off x="0" y="0"/>
                      <a:ext cx="6203073" cy="12763"/>
                    </a:xfrm>
                    <a:prstGeom prst="rect">
                      <a:avLst/>
                    </a:prstGeom>
                  </pic:spPr>
                </pic:pic>
              </a:graphicData>
            </a:graphic>
          </wp:anchor>
        </w:drawing>
      </w:r>
    </w:p>
    <w:p>
      <w:pPr>
        <w:pStyle w:val="BodyText"/>
        <w:spacing w:line="348" w:lineRule="auto" w:before="256"/>
        <w:ind w:left="110"/>
      </w:pPr>
      <w:r>
        <w:rPr>
          <w:color w:val="231F20"/>
        </w:rPr>
        <w:t>In</w:t>
      </w:r>
      <w:r>
        <w:rPr>
          <w:color w:val="231F20"/>
          <w:spacing w:val="-3"/>
        </w:rPr>
        <w:t> </w:t>
      </w:r>
      <w:r>
        <w:rPr>
          <w:color w:val="231F20"/>
        </w:rPr>
        <w:t>addition</w:t>
      </w:r>
      <w:r>
        <w:rPr>
          <w:color w:val="231F20"/>
          <w:spacing w:val="-3"/>
        </w:rPr>
        <w:t> </w:t>
      </w:r>
      <w:r>
        <w:rPr>
          <w:color w:val="231F20"/>
        </w:rPr>
        <w:t>to</w:t>
      </w:r>
      <w:r>
        <w:rPr>
          <w:color w:val="231F20"/>
          <w:spacing w:val="-3"/>
        </w:rPr>
        <w:t> </w:t>
      </w:r>
      <w:r>
        <w:rPr>
          <w:color w:val="231F20"/>
        </w:rPr>
        <w:t>practicing</w:t>
      </w:r>
      <w:r>
        <w:rPr>
          <w:color w:val="231F20"/>
          <w:spacing w:val="-3"/>
        </w:rPr>
        <w:t> </w:t>
      </w:r>
      <w:r>
        <w:rPr>
          <w:color w:val="231F20"/>
        </w:rPr>
        <w:t>substance</w:t>
      </w:r>
      <w:r>
        <w:rPr>
          <w:color w:val="231F20"/>
          <w:spacing w:val="-3"/>
        </w:rPr>
        <w:t> </w:t>
      </w:r>
      <w:r>
        <w:rPr>
          <w:color w:val="231F20"/>
        </w:rPr>
        <w:t>use</w:t>
      </w:r>
      <w:r>
        <w:rPr>
          <w:color w:val="231F20"/>
          <w:spacing w:val="-3"/>
        </w:rPr>
        <w:t> </w:t>
      </w:r>
      <w:r>
        <w:rPr>
          <w:color w:val="231F20"/>
        </w:rPr>
        <w:t>disordercounseling,</w:t>
      </w:r>
      <w:r>
        <w:rPr>
          <w:color w:val="231F20"/>
          <w:spacing w:val="-3"/>
        </w:rPr>
        <w:t> </w:t>
      </w:r>
      <w:r>
        <w:rPr>
          <w:color w:val="231F20"/>
        </w:rPr>
        <w:t>an</w:t>
      </w:r>
      <w:r>
        <w:rPr>
          <w:color w:val="231F20"/>
          <w:spacing w:val="-3"/>
        </w:rPr>
        <w:t> </w:t>
      </w:r>
      <w:r>
        <w:rPr>
          <w:color w:val="231F20"/>
        </w:rPr>
        <w:t>individual</w:t>
      </w:r>
      <w:r>
        <w:rPr>
          <w:color w:val="231F20"/>
          <w:spacing w:val="-3"/>
        </w:rPr>
        <w:t> </w:t>
      </w:r>
      <w:r>
        <w:rPr>
          <w:color w:val="231F20"/>
        </w:rPr>
        <w:t>holding</w:t>
      </w:r>
      <w:r>
        <w:rPr>
          <w:color w:val="231F20"/>
          <w:spacing w:val="-3"/>
        </w:rPr>
        <w:t> </w:t>
      </w:r>
      <w:r>
        <w:rPr>
          <w:color w:val="231F20"/>
        </w:rPr>
        <w:t>a</w:t>
      </w:r>
      <w:r>
        <w:rPr>
          <w:color w:val="231F20"/>
          <w:spacing w:val="-3"/>
        </w:rPr>
        <w:t> </w:t>
      </w:r>
      <w:r>
        <w:rPr>
          <w:color w:val="231F20"/>
        </w:rPr>
        <w:t>valid</w:t>
      </w:r>
      <w:r>
        <w:rPr>
          <w:color w:val="231F20"/>
          <w:spacing w:val="-3"/>
        </w:rPr>
        <w:t> </w:t>
      </w:r>
      <w:r>
        <w:rPr>
          <w:color w:val="231F20"/>
        </w:rPr>
        <w:t>independent chemical dependencycounselor license may do all of the following:</w:t>
      </w:r>
    </w:p>
    <w:p>
      <w:pPr>
        <w:pStyle w:val="BodyText"/>
        <w:spacing w:before="123"/>
      </w:pPr>
    </w:p>
    <w:p>
      <w:pPr>
        <w:pStyle w:val="ListParagraph"/>
        <w:numPr>
          <w:ilvl w:val="0"/>
          <w:numId w:val="4"/>
        </w:numPr>
        <w:tabs>
          <w:tab w:pos="563" w:val="left" w:leader="none"/>
        </w:tabs>
        <w:spacing w:line="240" w:lineRule="auto" w:before="0" w:after="0"/>
        <w:ind w:left="563" w:right="0" w:hanging="453"/>
        <w:jc w:val="left"/>
        <w:rPr>
          <w:sz w:val="24"/>
        </w:rPr>
      </w:pPr>
      <w:r>
        <w:rPr>
          <w:color w:val="231F20"/>
          <w:sz w:val="24"/>
        </w:rPr>
        <w:t>Diagnose and treat substance use</w:t>
      </w:r>
      <w:r>
        <w:rPr>
          <w:color w:val="231F20"/>
          <w:spacing w:val="60"/>
          <w:sz w:val="24"/>
        </w:rPr>
        <w:t> </w:t>
      </w:r>
      <w:r>
        <w:rPr>
          <w:color w:val="231F20"/>
          <w:sz w:val="24"/>
        </w:rPr>
        <w:t>disorder </w:t>
      </w:r>
      <w:r>
        <w:rPr>
          <w:color w:val="231F20"/>
          <w:spacing w:val="-2"/>
          <w:sz w:val="24"/>
        </w:rPr>
        <w:t>conditions;</w:t>
      </w:r>
    </w:p>
    <w:p>
      <w:pPr>
        <w:pStyle w:val="BodyText"/>
        <w:spacing w:before="248"/>
      </w:pPr>
    </w:p>
    <w:p>
      <w:pPr>
        <w:pStyle w:val="ListParagraph"/>
        <w:numPr>
          <w:ilvl w:val="0"/>
          <w:numId w:val="4"/>
        </w:numPr>
        <w:tabs>
          <w:tab w:pos="489" w:val="left" w:leader="none"/>
        </w:tabs>
        <w:spacing w:line="348" w:lineRule="auto" w:before="0" w:after="0"/>
        <w:ind w:left="110" w:right="462" w:firstLine="0"/>
        <w:jc w:val="left"/>
        <w:rPr>
          <w:sz w:val="24"/>
        </w:rPr>
      </w:pPr>
      <w:r>
        <w:rPr>
          <w:color w:val="231F20"/>
          <w:sz w:val="24"/>
        </w:rPr>
        <w:t>Perform treatment planning,</w:t>
      </w:r>
      <w:r>
        <w:rPr>
          <w:color w:val="231F20"/>
          <w:spacing w:val="40"/>
          <w:sz w:val="24"/>
        </w:rPr>
        <w:t> </w:t>
      </w:r>
      <w:r>
        <w:rPr>
          <w:color w:val="231F20"/>
          <w:sz w:val="24"/>
        </w:rPr>
        <w:t>assessment, crisis intervention, individual, family, and group counseling,</w:t>
      </w:r>
      <w:r>
        <w:rPr>
          <w:color w:val="231F20"/>
          <w:spacing w:val="-3"/>
          <w:sz w:val="24"/>
        </w:rPr>
        <w:t> </w:t>
      </w:r>
      <w:r>
        <w:rPr>
          <w:color w:val="231F20"/>
          <w:sz w:val="24"/>
        </w:rPr>
        <w:t>case</w:t>
      </w:r>
      <w:r>
        <w:rPr>
          <w:color w:val="231F20"/>
          <w:spacing w:val="40"/>
          <w:sz w:val="24"/>
        </w:rPr>
        <w:t> </w:t>
      </w:r>
      <w:r>
        <w:rPr>
          <w:color w:val="231F20"/>
          <w:sz w:val="24"/>
        </w:rPr>
        <w:t>management</w:t>
      </w:r>
      <w:r>
        <w:rPr>
          <w:color w:val="231F20"/>
          <w:spacing w:val="-3"/>
          <w:sz w:val="24"/>
        </w:rPr>
        <w:t> </w:t>
      </w:r>
      <w:r>
        <w:rPr>
          <w:color w:val="231F20"/>
          <w:sz w:val="24"/>
        </w:rPr>
        <w:t>and</w:t>
      </w:r>
      <w:r>
        <w:rPr>
          <w:color w:val="231F20"/>
          <w:spacing w:val="-3"/>
          <w:sz w:val="24"/>
        </w:rPr>
        <w:t> </w:t>
      </w:r>
      <w:r>
        <w:rPr>
          <w:color w:val="231F20"/>
          <w:sz w:val="24"/>
        </w:rPr>
        <w:t>education</w:t>
      </w:r>
      <w:r>
        <w:rPr>
          <w:color w:val="231F20"/>
          <w:spacing w:val="-3"/>
          <w:sz w:val="24"/>
        </w:rPr>
        <w:t> </w:t>
      </w:r>
      <w:r>
        <w:rPr>
          <w:color w:val="231F20"/>
          <w:sz w:val="24"/>
        </w:rPr>
        <w:t>services</w:t>
      </w:r>
      <w:r>
        <w:rPr>
          <w:color w:val="231F20"/>
          <w:spacing w:val="-4"/>
          <w:sz w:val="24"/>
        </w:rPr>
        <w:t> </w:t>
      </w:r>
      <w:r>
        <w:rPr>
          <w:color w:val="231F20"/>
          <w:sz w:val="24"/>
        </w:rPr>
        <w:t>as</w:t>
      </w:r>
      <w:r>
        <w:rPr>
          <w:color w:val="231F20"/>
          <w:spacing w:val="-4"/>
          <w:sz w:val="24"/>
        </w:rPr>
        <w:t> </w:t>
      </w:r>
      <w:r>
        <w:rPr>
          <w:color w:val="231F20"/>
          <w:sz w:val="24"/>
        </w:rPr>
        <w:t>they</w:t>
      </w:r>
      <w:r>
        <w:rPr>
          <w:color w:val="231F20"/>
          <w:spacing w:val="-3"/>
          <w:sz w:val="24"/>
        </w:rPr>
        <w:t> </w:t>
      </w:r>
      <w:r>
        <w:rPr>
          <w:color w:val="231F20"/>
          <w:sz w:val="24"/>
        </w:rPr>
        <w:t>relate</w:t>
      </w:r>
      <w:r>
        <w:rPr>
          <w:color w:val="231F20"/>
          <w:spacing w:val="-3"/>
          <w:sz w:val="24"/>
        </w:rPr>
        <w:t> </w:t>
      </w:r>
      <w:r>
        <w:rPr>
          <w:color w:val="231F20"/>
          <w:sz w:val="24"/>
        </w:rPr>
        <w:t>to</w:t>
      </w:r>
      <w:r>
        <w:rPr>
          <w:color w:val="231F20"/>
          <w:spacing w:val="-3"/>
          <w:sz w:val="24"/>
        </w:rPr>
        <w:t> </w:t>
      </w:r>
      <w:r>
        <w:rPr>
          <w:color w:val="231F20"/>
          <w:sz w:val="24"/>
        </w:rPr>
        <w:t>behavioral</w:t>
      </w:r>
      <w:r>
        <w:rPr>
          <w:color w:val="231F20"/>
          <w:spacing w:val="-3"/>
          <w:sz w:val="24"/>
        </w:rPr>
        <w:t> </w:t>
      </w:r>
      <w:r>
        <w:rPr>
          <w:color w:val="231F20"/>
          <w:sz w:val="24"/>
        </w:rPr>
        <w:t>health</w:t>
      </w:r>
      <w:r>
        <w:rPr>
          <w:color w:val="231F20"/>
          <w:spacing w:val="40"/>
          <w:sz w:val="24"/>
        </w:rPr>
        <w:t> </w:t>
      </w:r>
      <w:r>
        <w:rPr>
          <w:color w:val="231F20"/>
          <w:sz w:val="24"/>
        </w:rPr>
        <w:t>conditions related to substance use disorder;</w:t>
      </w:r>
    </w:p>
    <w:p>
      <w:pPr>
        <w:pStyle w:val="BodyText"/>
        <w:spacing w:before="124"/>
      </w:pPr>
    </w:p>
    <w:p>
      <w:pPr>
        <w:pStyle w:val="ListParagraph"/>
        <w:numPr>
          <w:ilvl w:val="0"/>
          <w:numId w:val="4"/>
        </w:numPr>
        <w:tabs>
          <w:tab w:pos="489" w:val="left" w:leader="none"/>
        </w:tabs>
        <w:spacing w:line="348" w:lineRule="auto" w:before="0" w:after="0"/>
        <w:ind w:left="110" w:right="715" w:firstLine="0"/>
        <w:jc w:val="left"/>
        <w:rPr>
          <w:sz w:val="24"/>
        </w:rPr>
      </w:pPr>
      <w:r>
        <w:rPr>
          <w:color w:val="231F20"/>
          <w:sz w:val="24"/>
        </w:rPr>
        <w:t>Provide</w:t>
      </w:r>
      <w:r>
        <w:rPr>
          <w:color w:val="231F20"/>
          <w:spacing w:val="-3"/>
          <w:sz w:val="24"/>
        </w:rPr>
        <w:t> </w:t>
      </w:r>
      <w:r>
        <w:rPr>
          <w:color w:val="231F20"/>
          <w:sz w:val="24"/>
        </w:rPr>
        <w:t>clinical</w:t>
      </w:r>
      <w:r>
        <w:rPr>
          <w:color w:val="231F20"/>
          <w:spacing w:val="-3"/>
          <w:sz w:val="24"/>
        </w:rPr>
        <w:t> </w:t>
      </w:r>
      <w:r>
        <w:rPr>
          <w:color w:val="231F20"/>
          <w:sz w:val="24"/>
        </w:rPr>
        <w:t>supervision</w:t>
      </w:r>
      <w:r>
        <w:rPr>
          <w:color w:val="231F20"/>
          <w:spacing w:val="-3"/>
          <w:sz w:val="24"/>
        </w:rPr>
        <w:t> </w:t>
      </w:r>
      <w:r>
        <w:rPr>
          <w:color w:val="231F20"/>
          <w:sz w:val="24"/>
        </w:rPr>
        <w:t>of</w:t>
      </w:r>
      <w:r>
        <w:rPr>
          <w:color w:val="231F20"/>
          <w:spacing w:val="-3"/>
          <w:sz w:val="24"/>
        </w:rPr>
        <w:t> </w:t>
      </w:r>
      <w:r>
        <w:rPr>
          <w:color w:val="231F20"/>
          <w:sz w:val="24"/>
        </w:rPr>
        <w:t>substance</w:t>
      </w:r>
      <w:r>
        <w:rPr>
          <w:color w:val="231F20"/>
          <w:spacing w:val="-3"/>
          <w:sz w:val="24"/>
        </w:rPr>
        <w:t> </w:t>
      </w:r>
      <w:r>
        <w:rPr>
          <w:color w:val="231F20"/>
          <w:sz w:val="24"/>
        </w:rPr>
        <w:t>use</w:t>
      </w:r>
      <w:r>
        <w:rPr>
          <w:color w:val="231F20"/>
          <w:spacing w:val="-3"/>
          <w:sz w:val="24"/>
        </w:rPr>
        <w:t> </w:t>
      </w:r>
      <w:r>
        <w:rPr>
          <w:color w:val="231F20"/>
          <w:sz w:val="24"/>
        </w:rPr>
        <w:t>disorder</w:t>
      </w:r>
      <w:r>
        <w:rPr>
          <w:color w:val="231F20"/>
          <w:spacing w:val="40"/>
          <w:sz w:val="24"/>
        </w:rPr>
        <w:t> </w:t>
      </w:r>
      <w:r>
        <w:rPr>
          <w:color w:val="231F20"/>
          <w:sz w:val="24"/>
        </w:rPr>
        <w:t>counseling</w:t>
      </w:r>
      <w:r>
        <w:rPr>
          <w:color w:val="231F20"/>
          <w:spacing w:val="-3"/>
          <w:sz w:val="24"/>
        </w:rPr>
        <w:t> </w:t>
      </w:r>
      <w:r>
        <w:rPr>
          <w:color w:val="231F20"/>
          <w:sz w:val="24"/>
        </w:rPr>
        <w:t>in</w:t>
      </w:r>
      <w:r>
        <w:rPr>
          <w:color w:val="231F20"/>
          <w:spacing w:val="-3"/>
          <w:sz w:val="24"/>
        </w:rPr>
        <w:t> </w:t>
      </w:r>
      <w:r>
        <w:rPr>
          <w:color w:val="231F20"/>
          <w:sz w:val="24"/>
        </w:rPr>
        <w:t>accordance</w:t>
      </w:r>
      <w:r>
        <w:rPr>
          <w:color w:val="231F20"/>
          <w:spacing w:val="-3"/>
          <w:sz w:val="24"/>
        </w:rPr>
        <w:t> </w:t>
      </w:r>
      <w:r>
        <w:rPr>
          <w:color w:val="231F20"/>
          <w:sz w:val="24"/>
        </w:rPr>
        <w:t>with</w:t>
      </w:r>
      <w:r>
        <w:rPr>
          <w:color w:val="231F20"/>
          <w:spacing w:val="-3"/>
          <w:sz w:val="24"/>
        </w:rPr>
        <w:t> </w:t>
      </w:r>
      <w:r>
        <w:rPr>
          <w:color w:val="231F20"/>
          <w:sz w:val="24"/>
        </w:rPr>
        <w:t>section 4758.55 of the Revised Code.</w:t>
      </w:r>
    </w:p>
    <w:p>
      <w:pPr>
        <w:pStyle w:val="BodyText"/>
        <w:spacing w:before="1"/>
        <w:rPr>
          <w:sz w:val="12"/>
        </w:rPr>
      </w:pPr>
      <w:r>
        <w:rPr/>
        <w:drawing>
          <wp:anchor distT="0" distB="0" distL="0" distR="0" allowOverlap="1" layoutInCell="1" locked="0" behindDoc="1" simplePos="0" relativeHeight="487590400">
            <wp:simplePos x="0" y="0"/>
            <wp:positionH relativeFrom="page">
              <wp:posOffset>793750</wp:posOffset>
            </wp:positionH>
            <wp:positionV relativeFrom="paragraph">
              <wp:posOffset>103497</wp:posOffset>
            </wp:positionV>
            <wp:extent cx="6110490" cy="12573"/>
            <wp:effectExtent l="0" t="0" r="0" b="0"/>
            <wp:wrapTopAndBottom/>
            <wp:docPr id="22" name="Image 22"/>
            <wp:cNvGraphicFramePr>
              <a:graphicFrameLocks/>
            </wp:cNvGraphicFramePr>
            <a:graphic>
              <a:graphicData uri="http://schemas.openxmlformats.org/drawingml/2006/picture">
                <pic:pic>
                  <pic:nvPicPr>
                    <pic:cNvPr id="22" name="Image 22"/>
                    <pic:cNvPicPr/>
                  </pic:nvPicPr>
                  <pic:blipFill>
                    <a:blip r:embed="rId9" cstate="print"/>
                    <a:stretch>
                      <a:fillRect/>
                    </a:stretch>
                  </pic:blipFill>
                  <pic:spPr>
                    <a:xfrm>
                      <a:off x="0" y="0"/>
                      <a:ext cx="6110490" cy="12573"/>
                    </a:xfrm>
                    <a:prstGeom prst="rect">
                      <a:avLst/>
                    </a:prstGeom>
                  </pic:spPr>
                </pic:pic>
              </a:graphicData>
            </a:graphic>
          </wp:anchor>
        </w:drawing>
      </w:r>
    </w:p>
    <w:p>
      <w:pPr>
        <w:spacing w:after="0"/>
        <w:rPr>
          <w:sz w:val="12"/>
        </w:rPr>
        <w:sectPr>
          <w:pgSz w:w="12240" w:h="15840"/>
          <w:pgMar w:header="0" w:footer="278" w:top="1960" w:bottom="460" w:left="1140" w:right="960"/>
        </w:sectPr>
      </w:pPr>
    </w:p>
    <w:p>
      <w:pPr>
        <w:pStyle w:val="Heading2"/>
        <w:spacing w:line="223" w:lineRule="auto"/>
        <w:ind w:right="286"/>
      </w:pPr>
      <w:r>
        <w:rPr>
          <w:color w:val="231F20"/>
        </w:rPr>
        <w:t>Rule</w:t>
      </w:r>
      <w:r>
        <w:rPr>
          <w:color w:val="231F20"/>
          <w:spacing w:val="-4"/>
        </w:rPr>
        <w:t> </w:t>
      </w:r>
      <w:r>
        <w:rPr>
          <w:color w:val="231F20"/>
        </w:rPr>
        <w:t>4758-6-06</w:t>
      </w:r>
      <w:r>
        <w:rPr>
          <w:color w:val="231F20"/>
          <w:spacing w:val="-4"/>
        </w:rPr>
        <w:t> </w:t>
      </w:r>
      <w:r>
        <w:rPr>
          <w:color w:val="231F20"/>
        </w:rPr>
        <w:t>Scope</w:t>
      </w:r>
      <w:r>
        <w:rPr>
          <w:color w:val="231F20"/>
          <w:spacing w:val="-4"/>
        </w:rPr>
        <w:t> </w:t>
      </w:r>
      <w:r>
        <w:rPr>
          <w:color w:val="231F20"/>
        </w:rPr>
        <w:t>of</w:t>
      </w:r>
      <w:r>
        <w:rPr>
          <w:color w:val="231F20"/>
          <w:spacing w:val="-4"/>
        </w:rPr>
        <w:t> </w:t>
      </w:r>
      <w:r>
        <w:rPr>
          <w:color w:val="231F20"/>
        </w:rPr>
        <w:t>practice</w:t>
      </w:r>
      <w:r>
        <w:rPr>
          <w:color w:val="231F20"/>
          <w:spacing w:val="-4"/>
        </w:rPr>
        <w:t> </w:t>
      </w:r>
      <w:r>
        <w:rPr>
          <w:color w:val="231F20"/>
        </w:rPr>
        <w:t>for</w:t>
      </w:r>
      <w:r>
        <w:rPr>
          <w:color w:val="231F20"/>
          <w:spacing w:val="-4"/>
        </w:rPr>
        <w:t> </w:t>
      </w:r>
      <w:r>
        <w:rPr>
          <w:color w:val="231F20"/>
        </w:rPr>
        <w:t>licensed</w:t>
      </w:r>
      <w:r>
        <w:rPr>
          <w:color w:val="231F20"/>
          <w:spacing w:val="-4"/>
        </w:rPr>
        <w:t> </w:t>
      </w:r>
      <w:r>
        <w:rPr>
          <w:color w:val="231F20"/>
        </w:rPr>
        <w:t>independent</w:t>
      </w:r>
      <w:r>
        <w:rPr>
          <w:color w:val="231F20"/>
          <w:spacing w:val="-4"/>
        </w:rPr>
        <w:t> </w:t>
      </w:r>
      <w:r>
        <w:rPr>
          <w:color w:val="231F20"/>
        </w:rPr>
        <w:t>chemical</w:t>
      </w:r>
      <w:r>
        <w:rPr>
          <w:color w:val="231F20"/>
          <w:spacing w:val="-4"/>
        </w:rPr>
        <w:t> </w:t>
      </w:r>
      <w:r>
        <w:rPr>
          <w:color w:val="231F20"/>
        </w:rPr>
        <w:t>dependency counselors-clinical supervisors (LICDC-CS).</w:t>
      </w:r>
    </w:p>
    <w:p>
      <w:pPr>
        <w:pStyle w:val="BodyText"/>
        <w:spacing w:before="74"/>
        <w:ind w:left="110"/>
      </w:pPr>
      <w:r>
        <w:rPr>
          <w:color w:val="095180"/>
        </w:rPr>
        <w:t>Effective: July 3, </w:t>
      </w:r>
      <w:r>
        <w:rPr>
          <w:color w:val="095180"/>
          <w:spacing w:val="-4"/>
        </w:rPr>
        <w:t>2023</w:t>
      </w:r>
    </w:p>
    <w:p>
      <w:pPr>
        <w:pStyle w:val="BodyText"/>
        <w:spacing w:before="14"/>
        <w:rPr>
          <w:sz w:val="20"/>
        </w:rPr>
      </w:pPr>
      <w:r>
        <w:rPr/>
        <w:drawing>
          <wp:anchor distT="0" distB="0" distL="0" distR="0" allowOverlap="1" layoutInCell="1" locked="0" behindDoc="1" simplePos="0" relativeHeight="487590912">
            <wp:simplePos x="0" y="0"/>
            <wp:positionH relativeFrom="page">
              <wp:posOffset>793750</wp:posOffset>
            </wp:positionH>
            <wp:positionV relativeFrom="paragraph">
              <wp:posOffset>170706</wp:posOffset>
            </wp:positionV>
            <wp:extent cx="6203073" cy="12763"/>
            <wp:effectExtent l="0" t="0" r="0" b="0"/>
            <wp:wrapTopAndBottom/>
            <wp:docPr id="23" name="Image 23"/>
            <wp:cNvGraphicFramePr>
              <a:graphicFrameLocks/>
            </wp:cNvGraphicFramePr>
            <a:graphic>
              <a:graphicData uri="http://schemas.openxmlformats.org/drawingml/2006/picture">
                <pic:pic>
                  <pic:nvPicPr>
                    <pic:cNvPr id="23" name="Image 23"/>
                    <pic:cNvPicPr/>
                  </pic:nvPicPr>
                  <pic:blipFill>
                    <a:blip r:embed="rId9" cstate="print"/>
                    <a:stretch>
                      <a:fillRect/>
                    </a:stretch>
                  </pic:blipFill>
                  <pic:spPr>
                    <a:xfrm>
                      <a:off x="0" y="0"/>
                      <a:ext cx="6203073" cy="12763"/>
                    </a:xfrm>
                    <a:prstGeom prst="rect">
                      <a:avLst/>
                    </a:prstGeom>
                  </pic:spPr>
                </pic:pic>
              </a:graphicData>
            </a:graphic>
          </wp:anchor>
        </w:drawing>
      </w:r>
    </w:p>
    <w:p>
      <w:pPr>
        <w:pStyle w:val="BodyText"/>
        <w:spacing w:line="348" w:lineRule="auto" w:before="256"/>
        <w:ind w:left="110" w:right="358"/>
      </w:pPr>
      <w:r>
        <w:rPr>
          <w:color w:val="231F20"/>
        </w:rPr>
        <w:t>In</w:t>
      </w:r>
      <w:r>
        <w:rPr>
          <w:color w:val="231F20"/>
          <w:spacing w:val="-3"/>
        </w:rPr>
        <w:t> </w:t>
      </w:r>
      <w:r>
        <w:rPr>
          <w:color w:val="231F20"/>
        </w:rPr>
        <w:t>addition</w:t>
      </w:r>
      <w:r>
        <w:rPr>
          <w:color w:val="231F20"/>
          <w:spacing w:val="-3"/>
        </w:rPr>
        <w:t> </w:t>
      </w:r>
      <w:r>
        <w:rPr>
          <w:color w:val="231F20"/>
        </w:rPr>
        <w:t>to</w:t>
      </w:r>
      <w:r>
        <w:rPr>
          <w:color w:val="231F20"/>
          <w:spacing w:val="-3"/>
        </w:rPr>
        <w:t> </w:t>
      </w:r>
      <w:r>
        <w:rPr>
          <w:color w:val="231F20"/>
        </w:rPr>
        <w:t>practicing</w:t>
      </w:r>
      <w:r>
        <w:rPr>
          <w:color w:val="231F20"/>
          <w:spacing w:val="40"/>
        </w:rPr>
        <w:t> </w:t>
      </w:r>
      <w:r>
        <w:rPr>
          <w:color w:val="231F20"/>
        </w:rPr>
        <w:t>substance</w:t>
      </w:r>
      <w:r>
        <w:rPr>
          <w:color w:val="231F20"/>
          <w:spacing w:val="-3"/>
        </w:rPr>
        <w:t> </w:t>
      </w:r>
      <w:r>
        <w:rPr>
          <w:color w:val="231F20"/>
        </w:rPr>
        <w:t>use</w:t>
      </w:r>
      <w:r>
        <w:rPr>
          <w:color w:val="231F20"/>
          <w:spacing w:val="-3"/>
        </w:rPr>
        <w:t> </w:t>
      </w:r>
      <w:r>
        <w:rPr>
          <w:color w:val="231F20"/>
        </w:rPr>
        <w:t>disorder</w:t>
      </w:r>
      <w:r>
        <w:rPr>
          <w:color w:val="231F20"/>
          <w:spacing w:val="-3"/>
        </w:rPr>
        <w:t> </w:t>
      </w:r>
      <w:r>
        <w:rPr>
          <w:color w:val="231F20"/>
        </w:rPr>
        <w:t>counseling,</w:t>
      </w:r>
      <w:r>
        <w:rPr>
          <w:color w:val="231F20"/>
          <w:spacing w:val="-3"/>
        </w:rPr>
        <w:t> </w:t>
      </w:r>
      <w:r>
        <w:rPr>
          <w:color w:val="231F20"/>
        </w:rPr>
        <w:t>an</w:t>
      </w:r>
      <w:r>
        <w:rPr>
          <w:color w:val="231F20"/>
          <w:spacing w:val="-3"/>
        </w:rPr>
        <w:t> </w:t>
      </w:r>
      <w:r>
        <w:rPr>
          <w:color w:val="231F20"/>
        </w:rPr>
        <w:t>individual</w:t>
      </w:r>
      <w:r>
        <w:rPr>
          <w:color w:val="231F20"/>
          <w:spacing w:val="-3"/>
        </w:rPr>
        <w:t> </w:t>
      </w:r>
      <w:r>
        <w:rPr>
          <w:color w:val="231F20"/>
        </w:rPr>
        <w:t>holding</w:t>
      </w:r>
      <w:r>
        <w:rPr>
          <w:color w:val="231F20"/>
          <w:spacing w:val="-3"/>
        </w:rPr>
        <w:t> </w:t>
      </w:r>
      <w:r>
        <w:rPr>
          <w:color w:val="231F20"/>
        </w:rPr>
        <w:t>a</w:t>
      </w:r>
      <w:r>
        <w:rPr>
          <w:color w:val="231F20"/>
          <w:spacing w:val="-3"/>
        </w:rPr>
        <w:t> </w:t>
      </w:r>
      <w:r>
        <w:rPr>
          <w:color w:val="231F20"/>
        </w:rPr>
        <w:t>valid independent chemical dependency counselor license may do all of the following:</w:t>
      </w:r>
    </w:p>
    <w:p>
      <w:pPr>
        <w:pStyle w:val="BodyText"/>
        <w:spacing w:before="123"/>
      </w:pPr>
    </w:p>
    <w:p>
      <w:pPr>
        <w:pStyle w:val="ListParagraph"/>
        <w:numPr>
          <w:ilvl w:val="0"/>
          <w:numId w:val="5"/>
        </w:numPr>
        <w:tabs>
          <w:tab w:pos="503" w:val="left" w:leader="none"/>
        </w:tabs>
        <w:spacing w:line="240" w:lineRule="auto" w:before="0" w:after="0"/>
        <w:ind w:left="503" w:right="0" w:hanging="393"/>
        <w:jc w:val="left"/>
        <w:rPr>
          <w:sz w:val="24"/>
        </w:rPr>
      </w:pPr>
      <w:r>
        <w:rPr>
          <w:color w:val="231F20"/>
          <w:sz w:val="24"/>
        </w:rPr>
        <w:t>Diagnose and treat</w:t>
      </w:r>
      <w:r>
        <w:rPr>
          <w:color w:val="231F20"/>
          <w:spacing w:val="60"/>
          <w:sz w:val="24"/>
        </w:rPr>
        <w:t> </w:t>
      </w:r>
      <w:r>
        <w:rPr>
          <w:color w:val="231F20"/>
          <w:sz w:val="24"/>
        </w:rPr>
        <w:t>substance use disorder </w:t>
      </w:r>
      <w:r>
        <w:rPr>
          <w:color w:val="231F20"/>
          <w:spacing w:val="-2"/>
          <w:sz w:val="24"/>
        </w:rPr>
        <w:t>conditions;</w:t>
      </w:r>
    </w:p>
    <w:p>
      <w:pPr>
        <w:pStyle w:val="BodyText"/>
        <w:spacing w:before="248"/>
      </w:pPr>
    </w:p>
    <w:p>
      <w:pPr>
        <w:pStyle w:val="ListParagraph"/>
        <w:numPr>
          <w:ilvl w:val="0"/>
          <w:numId w:val="5"/>
        </w:numPr>
        <w:tabs>
          <w:tab w:pos="489" w:val="left" w:leader="none"/>
        </w:tabs>
        <w:spacing w:line="348" w:lineRule="auto" w:before="0" w:after="0"/>
        <w:ind w:left="110" w:right="1036" w:firstLine="0"/>
        <w:jc w:val="left"/>
        <w:rPr>
          <w:sz w:val="24"/>
        </w:rPr>
      </w:pPr>
      <w:r>
        <w:rPr>
          <w:color w:val="231F20"/>
          <w:sz w:val="24"/>
        </w:rPr>
        <w:t>Perform</w:t>
      </w:r>
      <w:r>
        <w:rPr>
          <w:color w:val="231F20"/>
          <w:spacing w:val="-4"/>
          <w:sz w:val="24"/>
        </w:rPr>
        <w:t> </w:t>
      </w:r>
      <w:r>
        <w:rPr>
          <w:color w:val="231F20"/>
          <w:sz w:val="24"/>
        </w:rPr>
        <w:t>treatment</w:t>
      </w:r>
      <w:r>
        <w:rPr>
          <w:color w:val="231F20"/>
          <w:spacing w:val="-4"/>
          <w:sz w:val="24"/>
        </w:rPr>
        <w:t> </w:t>
      </w:r>
      <w:r>
        <w:rPr>
          <w:color w:val="231F20"/>
          <w:sz w:val="24"/>
        </w:rPr>
        <w:t>planning,</w:t>
      </w:r>
      <w:r>
        <w:rPr>
          <w:color w:val="231F20"/>
          <w:spacing w:val="-4"/>
          <w:sz w:val="24"/>
        </w:rPr>
        <w:t> </w:t>
      </w:r>
      <w:r>
        <w:rPr>
          <w:color w:val="231F20"/>
          <w:sz w:val="24"/>
        </w:rPr>
        <w:t>assessment,</w:t>
      </w:r>
      <w:r>
        <w:rPr>
          <w:color w:val="231F20"/>
          <w:spacing w:val="-4"/>
          <w:sz w:val="24"/>
        </w:rPr>
        <w:t> </w:t>
      </w:r>
      <w:r>
        <w:rPr>
          <w:color w:val="231F20"/>
          <w:sz w:val="24"/>
        </w:rPr>
        <w:t>crisis</w:t>
      </w:r>
      <w:r>
        <w:rPr>
          <w:color w:val="231F20"/>
          <w:spacing w:val="-5"/>
          <w:sz w:val="24"/>
        </w:rPr>
        <w:t> </w:t>
      </w:r>
      <w:r>
        <w:rPr>
          <w:color w:val="231F20"/>
          <w:sz w:val="24"/>
        </w:rPr>
        <w:t>intervention,</w:t>
      </w:r>
      <w:r>
        <w:rPr>
          <w:color w:val="231F20"/>
          <w:spacing w:val="-4"/>
          <w:sz w:val="24"/>
        </w:rPr>
        <w:t> </w:t>
      </w:r>
      <w:r>
        <w:rPr>
          <w:color w:val="231F20"/>
          <w:sz w:val="24"/>
        </w:rPr>
        <w:t>individual,</w:t>
      </w:r>
      <w:r>
        <w:rPr>
          <w:color w:val="231F20"/>
          <w:spacing w:val="40"/>
          <w:sz w:val="24"/>
        </w:rPr>
        <w:t> </w:t>
      </w:r>
      <w:r>
        <w:rPr>
          <w:color w:val="231F20"/>
          <w:sz w:val="24"/>
        </w:rPr>
        <w:t>group</w:t>
      </w:r>
      <w:r>
        <w:rPr>
          <w:color w:val="231F20"/>
          <w:spacing w:val="-4"/>
          <w:sz w:val="24"/>
        </w:rPr>
        <w:t> </w:t>
      </w:r>
      <w:r>
        <w:rPr>
          <w:color w:val="231F20"/>
          <w:sz w:val="24"/>
        </w:rPr>
        <w:t>and</w:t>
      </w:r>
      <w:r>
        <w:rPr>
          <w:color w:val="231F20"/>
          <w:spacing w:val="-4"/>
          <w:sz w:val="24"/>
        </w:rPr>
        <w:t> </w:t>
      </w:r>
      <w:r>
        <w:rPr>
          <w:color w:val="231F20"/>
          <w:sz w:val="24"/>
        </w:rPr>
        <w:t>family counseling, case management and education services</w:t>
      </w:r>
      <w:r>
        <w:rPr>
          <w:color w:val="231F20"/>
          <w:spacing w:val="-1"/>
          <w:sz w:val="24"/>
        </w:rPr>
        <w:t> </w:t>
      </w:r>
      <w:r>
        <w:rPr>
          <w:color w:val="231F20"/>
          <w:sz w:val="24"/>
        </w:rPr>
        <w:t>as</w:t>
      </w:r>
      <w:r>
        <w:rPr>
          <w:color w:val="231F20"/>
          <w:spacing w:val="-1"/>
          <w:sz w:val="24"/>
        </w:rPr>
        <w:t> </w:t>
      </w:r>
      <w:r>
        <w:rPr>
          <w:color w:val="231F20"/>
          <w:sz w:val="24"/>
        </w:rPr>
        <w:t>they relate to substance use disorder;</w:t>
      </w:r>
    </w:p>
    <w:p>
      <w:pPr>
        <w:pStyle w:val="BodyText"/>
        <w:spacing w:before="124"/>
      </w:pPr>
    </w:p>
    <w:p>
      <w:pPr>
        <w:pStyle w:val="ListParagraph"/>
        <w:numPr>
          <w:ilvl w:val="0"/>
          <w:numId w:val="5"/>
        </w:numPr>
        <w:tabs>
          <w:tab w:pos="489" w:val="left" w:leader="none"/>
        </w:tabs>
        <w:spacing w:line="348" w:lineRule="auto" w:before="0" w:after="0"/>
        <w:ind w:left="110" w:right="349" w:firstLine="0"/>
        <w:jc w:val="left"/>
        <w:rPr>
          <w:sz w:val="24"/>
        </w:rPr>
      </w:pPr>
      <w:r>
        <w:rPr>
          <w:color w:val="231F20"/>
          <w:sz w:val="24"/>
        </w:rPr>
        <w:t>Provide</w:t>
      </w:r>
      <w:r>
        <w:rPr>
          <w:color w:val="231F20"/>
          <w:spacing w:val="-3"/>
          <w:sz w:val="24"/>
        </w:rPr>
        <w:t> </w:t>
      </w:r>
      <w:r>
        <w:rPr>
          <w:color w:val="231F20"/>
          <w:sz w:val="24"/>
        </w:rPr>
        <w:t>treatment</w:t>
      </w:r>
      <w:r>
        <w:rPr>
          <w:color w:val="231F20"/>
          <w:spacing w:val="-3"/>
          <w:sz w:val="24"/>
        </w:rPr>
        <w:t> </w:t>
      </w:r>
      <w:r>
        <w:rPr>
          <w:color w:val="231F20"/>
          <w:sz w:val="24"/>
        </w:rPr>
        <w:t>services</w:t>
      </w:r>
      <w:r>
        <w:rPr>
          <w:color w:val="231F20"/>
          <w:spacing w:val="-4"/>
          <w:sz w:val="24"/>
        </w:rPr>
        <w:t> </w:t>
      </w:r>
      <w:r>
        <w:rPr>
          <w:color w:val="231F20"/>
          <w:sz w:val="24"/>
        </w:rPr>
        <w:t>identified</w:t>
      </w:r>
      <w:r>
        <w:rPr>
          <w:color w:val="231F20"/>
          <w:spacing w:val="-3"/>
          <w:sz w:val="24"/>
        </w:rPr>
        <w:t> </w:t>
      </w:r>
      <w:r>
        <w:rPr>
          <w:color w:val="231F20"/>
          <w:sz w:val="24"/>
        </w:rPr>
        <w:t>and</w:t>
      </w:r>
      <w:r>
        <w:rPr>
          <w:color w:val="231F20"/>
          <w:spacing w:val="-3"/>
          <w:sz w:val="24"/>
        </w:rPr>
        <w:t> </w:t>
      </w:r>
      <w:r>
        <w:rPr>
          <w:color w:val="231F20"/>
          <w:sz w:val="24"/>
        </w:rPr>
        <w:t>listed</w:t>
      </w:r>
      <w:r>
        <w:rPr>
          <w:color w:val="231F20"/>
          <w:spacing w:val="40"/>
          <w:sz w:val="24"/>
        </w:rPr>
        <w:t> </w:t>
      </w:r>
      <w:r>
        <w:rPr>
          <w:color w:val="231F20"/>
          <w:sz w:val="24"/>
        </w:rPr>
        <w:t>in</w:t>
      </w:r>
      <w:r>
        <w:rPr>
          <w:color w:val="231F20"/>
          <w:spacing w:val="-3"/>
          <w:sz w:val="24"/>
        </w:rPr>
        <w:t> </w:t>
      </w:r>
      <w:r>
        <w:rPr>
          <w:color w:val="231F20"/>
          <w:sz w:val="24"/>
        </w:rPr>
        <w:t>Chapter</w:t>
      </w:r>
      <w:r>
        <w:rPr>
          <w:color w:val="231F20"/>
          <w:spacing w:val="80"/>
          <w:sz w:val="24"/>
        </w:rPr>
        <w:t> </w:t>
      </w:r>
      <w:r>
        <w:rPr>
          <w:color w:val="231F20"/>
          <w:sz w:val="24"/>
        </w:rPr>
        <w:t>5122-29</w:t>
      </w:r>
      <w:r>
        <w:rPr>
          <w:color w:val="231F20"/>
          <w:spacing w:val="-3"/>
          <w:sz w:val="24"/>
        </w:rPr>
        <w:t> </w:t>
      </w:r>
      <w:r>
        <w:rPr>
          <w:color w:val="231F20"/>
          <w:sz w:val="24"/>
        </w:rPr>
        <w:t>of</w:t>
      </w:r>
      <w:r>
        <w:rPr>
          <w:color w:val="231F20"/>
          <w:spacing w:val="-3"/>
          <w:sz w:val="24"/>
        </w:rPr>
        <w:t> </w:t>
      </w:r>
      <w:r>
        <w:rPr>
          <w:color w:val="231F20"/>
          <w:sz w:val="24"/>
        </w:rPr>
        <w:t>the</w:t>
      </w:r>
      <w:r>
        <w:rPr>
          <w:color w:val="231F20"/>
          <w:spacing w:val="-3"/>
          <w:sz w:val="24"/>
        </w:rPr>
        <w:t> </w:t>
      </w:r>
      <w:r>
        <w:rPr>
          <w:color w:val="231F20"/>
          <w:sz w:val="24"/>
        </w:rPr>
        <w:t>Administrative</w:t>
      </w:r>
      <w:r>
        <w:rPr>
          <w:color w:val="231F20"/>
          <w:spacing w:val="-3"/>
          <w:sz w:val="24"/>
        </w:rPr>
        <w:t> </w:t>
      </w:r>
      <w:r>
        <w:rPr>
          <w:color w:val="231F20"/>
          <w:sz w:val="24"/>
        </w:rPr>
        <w:t>Code as they relate to substance use disorder;</w:t>
      </w:r>
    </w:p>
    <w:p>
      <w:pPr>
        <w:pStyle w:val="BodyText"/>
        <w:spacing w:before="123"/>
      </w:pPr>
    </w:p>
    <w:p>
      <w:pPr>
        <w:pStyle w:val="ListParagraph"/>
        <w:numPr>
          <w:ilvl w:val="0"/>
          <w:numId w:val="5"/>
        </w:numPr>
        <w:tabs>
          <w:tab w:pos="503" w:val="left" w:leader="none"/>
        </w:tabs>
        <w:spacing w:line="348" w:lineRule="auto" w:before="1" w:after="0"/>
        <w:ind w:left="110" w:right="595" w:firstLine="0"/>
        <w:jc w:val="left"/>
        <w:rPr>
          <w:sz w:val="24"/>
        </w:rPr>
      </w:pPr>
      <w:r>
        <w:rPr>
          <w:color w:val="231F20"/>
          <w:sz w:val="24"/>
        </w:rPr>
        <w:t>Provide</w:t>
      </w:r>
      <w:r>
        <w:rPr>
          <w:color w:val="231F20"/>
          <w:spacing w:val="-4"/>
          <w:sz w:val="24"/>
        </w:rPr>
        <w:t> </w:t>
      </w:r>
      <w:r>
        <w:rPr>
          <w:color w:val="231F20"/>
          <w:sz w:val="24"/>
        </w:rPr>
        <w:t>clinical</w:t>
      </w:r>
      <w:r>
        <w:rPr>
          <w:color w:val="231F20"/>
          <w:spacing w:val="-4"/>
          <w:sz w:val="24"/>
        </w:rPr>
        <w:t> </w:t>
      </w:r>
      <w:r>
        <w:rPr>
          <w:color w:val="231F20"/>
          <w:sz w:val="24"/>
        </w:rPr>
        <w:t>supervision</w:t>
      </w:r>
      <w:r>
        <w:rPr>
          <w:color w:val="231F20"/>
          <w:spacing w:val="-4"/>
          <w:sz w:val="24"/>
        </w:rPr>
        <w:t> </w:t>
      </w:r>
      <w:r>
        <w:rPr>
          <w:color w:val="231F20"/>
          <w:sz w:val="24"/>
        </w:rPr>
        <w:t>of</w:t>
      </w:r>
      <w:r>
        <w:rPr>
          <w:color w:val="231F20"/>
          <w:spacing w:val="40"/>
          <w:sz w:val="24"/>
        </w:rPr>
        <w:t> </w:t>
      </w:r>
      <w:r>
        <w:rPr>
          <w:color w:val="231F20"/>
          <w:sz w:val="24"/>
        </w:rPr>
        <w:t>substance</w:t>
      </w:r>
      <w:r>
        <w:rPr>
          <w:color w:val="231F20"/>
          <w:spacing w:val="-4"/>
          <w:sz w:val="24"/>
        </w:rPr>
        <w:t> </w:t>
      </w:r>
      <w:r>
        <w:rPr>
          <w:color w:val="231F20"/>
          <w:sz w:val="24"/>
        </w:rPr>
        <w:t>use</w:t>
      </w:r>
      <w:r>
        <w:rPr>
          <w:color w:val="231F20"/>
          <w:spacing w:val="-4"/>
          <w:sz w:val="24"/>
        </w:rPr>
        <w:t> </w:t>
      </w:r>
      <w:r>
        <w:rPr>
          <w:color w:val="231F20"/>
          <w:sz w:val="24"/>
        </w:rPr>
        <w:t>disorder</w:t>
      </w:r>
      <w:r>
        <w:rPr>
          <w:color w:val="231F20"/>
          <w:spacing w:val="-4"/>
          <w:sz w:val="24"/>
        </w:rPr>
        <w:t> </w:t>
      </w:r>
      <w:r>
        <w:rPr>
          <w:color w:val="231F20"/>
          <w:sz w:val="24"/>
        </w:rPr>
        <w:t>counseling</w:t>
      </w:r>
      <w:r>
        <w:rPr>
          <w:color w:val="231F20"/>
          <w:spacing w:val="-4"/>
          <w:sz w:val="24"/>
        </w:rPr>
        <w:t> </w:t>
      </w:r>
      <w:r>
        <w:rPr>
          <w:color w:val="231F20"/>
          <w:sz w:val="24"/>
        </w:rPr>
        <w:t>and</w:t>
      </w:r>
      <w:r>
        <w:rPr>
          <w:color w:val="231F20"/>
          <w:spacing w:val="-4"/>
          <w:sz w:val="24"/>
        </w:rPr>
        <w:t> </w:t>
      </w:r>
      <w:r>
        <w:rPr>
          <w:color w:val="231F20"/>
          <w:sz w:val="24"/>
        </w:rPr>
        <w:t>diagnosing</w:t>
      </w:r>
      <w:r>
        <w:rPr>
          <w:color w:val="231F20"/>
          <w:spacing w:val="-4"/>
          <w:sz w:val="24"/>
        </w:rPr>
        <w:t> </w:t>
      </w:r>
      <w:r>
        <w:rPr>
          <w:color w:val="231F20"/>
          <w:sz w:val="24"/>
        </w:rPr>
        <w:t>and</w:t>
      </w:r>
      <w:r>
        <w:rPr>
          <w:color w:val="231F20"/>
          <w:spacing w:val="-4"/>
          <w:sz w:val="24"/>
        </w:rPr>
        <w:t> </w:t>
      </w:r>
      <w:r>
        <w:rPr>
          <w:color w:val="231F20"/>
          <w:sz w:val="24"/>
        </w:rPr>
        <w:t>treating substance use disorder conditions;</w:t>
      </w:r>
    </w:p>
    <w:p>
      <w:pPr>
        <w:pStyle w:val="BodyText"/>
        <w:spacing w:before="123"/>
      </w:pPr>
    </w:p>
    <w:p>
      <w:pPr>
        <w:pStyle w:val="ListParagraph"/>
        <w:numPr>
          <w:ilvl w:val="0"/>
          <w:numId w:val="5"/>
        </w:numPr>
        <w:tabs>
          <w:tab w:pos="476" w:val="left" w:leader="none"/>
        </w:tabs>
        <w:spacing w:line="348" w:lineRule="auto" w:before="0" w:after="0"/>
        <w:ind w:left="110" w:right="336" w:firstLine="0"/>
        <w:jc w:val="left"/>
        <w:rPr>
          <w:sz w:val="24"/>
        </w:rPr>
      </w:pPr>
      <w:r>
        <w:rPr>
          <w:color w:val="231F20"/>
          <w:sz w:val="24"/>
        </w:rPr>
        <w:t>Supervise</w:t>
      </w:r>
      <w:r>
        <w:rPr>
          <w:color w:val="231F20"/>
          <w:spacing w:val="-3"/>
          <w:sz w:val="24"/>
        </w:rPr>
        <w:t> </w:t>
      </w:r>
      <w:r>
        <w:rPr>
          <w:color w:val="231F20"/>
          <w:sz w:val="24"/>
        </w:rPr>
        <w:t>treatment</w:t>
      </w:r>
      <w:r>
        <w:rPr>
          <w:color w:val="231F20"/>
          <w:spacing w:val="-3"/>
          <w:sz w:val="24"/>
        </w:rPr>
        <w:t> </w:t>
      </w:r>
      <w:r>
        <w:rPr>
          <w:color w:val="231F20"/>
          <w:sz w:val="24"/>
        </w:rPr>
        <w:t>services</w:t>
      </w:r>
      <w:r>
        <w:rPr>
          <w:color w:val="231F20"/>
          <w:spacing w:val="-4"/>
          <w:sz w:val="24"/>
        </w:rPr>
        <w:t> </w:t>
      </w:r>
      <w:r>
        <w:rPr>
          <w:color w:val="231F20"/>
          <w:sz w:val="24"/>
        </w:rPr>
        <w:t>identified</w:t>
      </w:r>
      <w:r>
        <w:rPr>
          <w:color w:val="231F20"/>
          <w:spacing w:val="-3"/>
          <w:sz w:val="24"/>
        </w:rPr>
        <w:t> </w:t>
      </w:r>
      <w:r>
        <w:rPr>
          <w:color w:val="231F20"/>
          <w:sz w:val="24"/>
        </w:rPr>
        <w:t>and</w:t>
      </w:r>
      <w:r>
        <w:rPr>
          <w:color w:val="231F20"/>
          <w:spacing w:val="-3"/>
          <w:sz w:val="24"/>
        </w:rPr>
        <w:t> </w:t>
      </w:r>
      <w:r>
        <w:rPr>
          <w:color w:val="231F20"/>
          <w:sz w:val="24"/>
        </w:rPr>
        <w:t>listed</w:t>
      </w:r>
      <w:r>
        <w:rPr>
          <w:color w:val="231F20"/>
          <w:spacing w:val="-3"/>
          <w:sz w:val="24"/>
        </w:rPr>
        <w:t> </w:t>
      </w:r>
      <w:r>
        <w:rPr>
          <w:color w:val="231F20"/>
          <w:sz w:val="24"/>
        </w:rPr>
        <w:t>in</w:t>
      </w:r>
      <w:r>
        <w:rPr>
          <w:color w:val="231F20"/>
          <w:spacing w:val="-3"/>
          <w:sz w:val="24"/>
        </w:rPr>
        <w:t> </w:t>
      </w:r>
      <w:r>
        <w:rPr>
          <w:color w:val="231F20"/>
          <w:sz w:val="24"/>
        </w:rPr>
        <w:t>Chapter</w:t>
      </w:r>
      <w:r>
        <w:rPr>
          <w:color w:val="231F20"/>
          <w:spacing w:val="80"/>
          <w:sz w:val="24"/>
        </w:rPr>
        <w:t> </w:t>
      </w:r>
      <w:r>
        <w:rPr>
          <w:color w:val="231F20"/>
          <w:sz w:val="24"/>
        </w:rPr>
        <w:t>5122-29</w:t>
      </w:r>
      <w:r>
        <w:rPr>
          <w:color w:val="231F20"/>
          <w:spacing w:val="-3"/>
          <w:sz w:val="24"/>
        </w:rPr>
        <w:t> </w:t>
      </w:r>
      <w:r>
        <w:rPr>
          <w:color w:val="231F20"/>
          <w:sz w:val="24"/>
        </w:rPr>
        <w:t>as</w:t>
      </w:r>
      <w:r>
        <w:rPr>
          <w:color w:val="231F20"/>
          <w:spacing w:val="-4"/>
          <w:sz w:val="24"/>
        </w:rPr>
        <w:t> </w:t>
      </w:r>
      <w:r>
        <w:rPr>
          <w:color w:val="231F20"/>
          <w:sz w:val="24"/>
        </w:rPr>
        <w:t>they</w:t>
      </w:r>
      <w:r>
        <w:rPr>
          <w:color w:val="231F20"/>
          <w:spacing w:val="-3"/>
          <w:sz w:val="24"/>
        </w:rPr>
        <w:t> </w:t>
      </w:r>
      <w:r>
        <w:rPr>
          <w:color w:val="231F20"/>
          <w:sz w:val="24"/>
        </w:rPr>
        <w:t>relate</w:t>
      </w:r>
      <w:r>
        <w:rPr>
          <w:color w:val="231F20"/>
          <w:spacing w:val="-3"/>
          <w:sz w:val="24"/>
        </w:rPr>
        <w:t> </w:t>
      </w:r>
      <w:r>
        <w:rPr>
          <w:color w:val="231F20"/>
          <w:sz w:val="24"/>
        </w:rPr>
        <w:t>to</w:t>
      </w:r>
      <w:r>
        <w:rPr>
          <w:color w:val="231F20"/>
          <w:spacing w:val="-3"/>
          <w:sz w:val="24"/>
        </w:rPr>
        <w:t> </w:t>
      </w:r>
      <w:r>
        <w:rPr>
          <w:color w:val="231F20"/>
          <w:sz w:val="24"/>
        </w:rPr>
        <w:t>substance use disorder;</w:t>
      </w:r>
    </w:p>
    <w:p>
      <w:pPr>
        <w:pStyle w:val="BodyText"/>
        <w:spacing w:before="124"/>
      </w:pPr>
    </w:p>
    <w:p>
      <w:pPr>
        <w:pStyle w:val="ListParagraph"/>
        <w:numPr>
          <w:ilvl w:val="0"/>
          <w:numId w:val="5"/>
        </w:numPr>
        <w:tabs>
          <w:tab w:pos="463" w:val="left" w:leader="none"/>
        </w:tabs>
        <w:spacing w:line="240" w:lineRule="auto" w:before="0" w:after="0"/>
        <w:ind w:left="463" w:right="0" w:hanging="353"/>
        <w:jc w:val="left"/>
        <w:rPr>
          <w:sz w:val="24"/>
        </w:rPr>
      </w:pPr>
      <w:r>
        <w:rPr>
          <w:color w:val="231F20"/>
          <w:sz w:val="24"/>
        </w:rPr>
        <w:t>Refer</w:t>
      </w:r>
      <w:r>
        <w:rPr>
          <w:color w:val="231F20"/>
          <w:spacing w:val="-2"/>
          <w:sz w:val="24"/>
        </w:rPr>
        <w:t> </w:t>
      </w:r>
      <w:r>
        <w:rPr>
          <w:color w:val="231F20"/>
          <w:sz w:val="24"/>
        </w:rPr>
        <w:t>individuals</w:t>
      </w:r>
      <w:r>
        <w:rPr>
          <w:color w:val="231F20"/>
          <w:spacing w:val="-3"/>
          <w:sz w:val="24"/>
        </w:rPr>
        <w:t> </w:t>
      </w:r>
      <w:r>
        <w:rPr>
          <w:color w:val="231F20"/>
          <w:sz w:val="24"/>
        </w:rPr>
        <w:t>with</w:t>
      </w:r>
      <w:r>
        <w:rPr>
          <w:color w:val="231F20"/>
          <w:spacing w:val="56"/>
          <w:sz w:val="24"/>
        </w:rPr>
        <w:t> </w:t>
      </w:r>
      <w:r>
        <w:rPr>
          <w:color w:val="231F20"/>
          <w:sz w:val="24"/>
        </w:rPr>
        <w:t>without</w:t>
      </w:r>
      <w:r>
        <w:rPr>
          <w:color w:val="231F20"/>
          <w:spacing w:val="-2"/>
          <w:sz w:val="24"/>
        </w:rPr>
        <w:t> </w:t>
      </w:r>
      <w:r>
        <w:rPr>
          <w:color w:val="231F20"/>
          <w:sz w:val="24"/>
        </w:rPr>
        <w:t>substance</w:t>
      </w:r>
      <w:r>
        <w:rPr>
          <w:color w:val="231F20"/>
          <w:spacing w:val="-2"/>
          <w:sz w:val="24"/>
        </w:rPr>
        <w:t> </w:t>
      </w:r>
      <w:r>
        <w:rPr>
          <w:color w:val="231F20"/>
          <w:sz w:val="24"/>
        </w:rPr>
        <w:t>use</w:t>
      </w:r>
      <w:r>
        <w:rPr>
          <w:color w:val="231F20"/>
          <w:spacing w:val="-2"/>
          <w:sz w:val="24"/>
        </w:rPr>
        <w:t> </w:t>
      </w:r>
      <w:r>
        <w:rPr>
          <w:color w:val="231F20"/>
          <w:sz w:val="24"/>
        </w:rPr>
        <w:t>disorder</w:t>
      </w:r>
      <w:r>
        <w:rPr>
          <w:color w:val="231F20"/>
          <w:spacing w:val="-2"/>
          <w:sz w:val="24"/>
        </w:rPr>
        <w:t> </w:t>
      </w:r>
      <w:r>
        <w:rPr>
          <w:color w:val="231F20"/>
          <w:sz w:val="24"/>
        </w:rPr>
        <w:t>conditions</w:t>
      </w:r>
      <w:r>
        <w:rPr>
          <w:color w:val="231F20"/>
          <w:spacing w:val="-3"/>
          <w:sz w:val="24"/>
        </w:rPr>
        <w:t> </w:t>
      </w:r>
      <w:r>
        <w:rPr>
          <w:color w:val="231F20"/>
          <w:sz w:val="24"/>
        </w:rPr>
        <w:t>to</w:t>
      </w:r>
      <w:r>
        <w:rPr>
          <w:color w:val="231F20"/>
          <w:spacing w:val="-2"/>
          <w:sz w:val="24"/>
        </w:rPr>
        <w:t> </w:t>
      </w:r>
      <w:r>
        <w:rPr>
          <w:color w:val="231F20"/>
          <w:sz w:val="24"/>
        </w:rPr>
        <w:t>appropriate</w:t>
      </w:r>
      <w:r>
        <w:rPr>
          <w:color w:val="231F20"/>
          <w:spacing w:val="-2"/>
          <w:sz w:val="24"/>
        </w:rPr>
        <w:t> </w:t>
      </w:r>
      <w:r>
        <w:rPr>
          <w:color w:val="231F20"/>
          <w:sz w:val="24"/>
        </w:rPr>
        <w:t>sources</w:t>
      </w:r>
      <w:r>
        <w:rPr>
          <w:color w:val="231F20"/>
          <w:spacing w:val="-3"/>
          <w:sz w:val="24"/>
        </w:rPr>
        <w:t> </w:t>
      </w:r>
      <w:r>
        <w:rPr>
          <w:color w:val="231F20"/>
          <w:sz w:val="24"/>
        </w:rPr>
        <w:t>of</w:t>
      </w:r>
      <w:r>
        <w:rPr>
          <w:color w:val="231F20"/>
          <w:spacing w:val="-1"/>
          <w:sz w:val="24"/>
        </w:rPr>
        <w:t> </w:t>
      </w:r>
      <w:r>
        <w:rPr>
          <w:color w:val="231F20"/>
          <w:spacing w:val="-2"/>
          <w:sz w:val="24"/>
        </w:rPr>
        <w:t>help.</w:t>
      </w:r>
    </w:p>
    <w:p>
      <w:pPr>
        <w:pStyle w:val="BodyText"/>
        <w:spacing w:before="34"/>
        <w:rPr>
          <w:sz w:val="20"/>
        </w:rPr>
      </w:pPr>
      <w:r>
        <w:rPr/>
        <w:drawing>
          <wp:anchor distT="0" distB="0" distL="0" distR="0" allowOverlap="1" layoutInCell="1" locked="0" behindDoc="1" simplePos="0" relativeHeight="487591424">
            <wp:simplePos x="0" y="0"/>
            <wp:positionH relativeFrom="page">
              <wp:posOffset>793750</wp:posOffset>
            </wp:positionH>
            <wp:positionV relativeFrom="paragraph">
              <wp:posOffset>182867</wp:posOffset>
            </wp:positionV>
            <wp:extent cx="6110490" cy="12573"/>
            <wp:effectExtent l="0" t="0" r="0" b="0"/>
            <wp:wrapTopAndBottom/>
            <wp:docPr id="24" name="Image 24"/>
            <wp:cNvGraphicFramePr>
              <a:graphicFrameLocks/>
            </wp:cNvGraphicFramePr>
            <a:graphic>
              <a:graphicData uri="http://schemas.openxmlformats.org/drawingml/2006/picture">
                <pic:pic>
                  <pic:nvPicPr>
                    <pic:cNvPr id="24" name="Image 24"/>
                    <pic:cNvPicPr/>
                  </pic:nvPicPr>
                  <pic:blipFill>
                    <a:blip r:embed="rId9" cstate="print"/>
                    <a:stretch>
                      <a:fillRect/>
                    </a:stretch>
                  </pic:blipFill>
                  <pic:spPr>
                    <a:xfrm>
                      <a:off x="0" y="0"/>
                      <a:ext cx="6110490" cy="12573"/>
                    </a:xfrm>
                    <a:prstGeom prst="rect">
                      <a:avLst/>
                    </a:prstGeom>
                  </pic:spPr>
                </pic:pic>
              </a:graphicData>
            </a:graphic>
          </wp:anchor>
        </w:drawing>
      </w:r>
    </w:p>
    <w:p>
      <w:pPr>
        <w:spacing w:after="0"/>
        <w:rPr>
          <w:sz w:val="20"/>
        </w:rPr>
        <w:sectPr>
          <w:pgSz w:w="12240" w:h="15840"/>
          <w:pgMar w:header="0" w:footer="278" w:top="1960" w:bottom="460" w:left="1140" w:right="960"/>
        </w:sectPr>
      </w:pPr>
    </w:p>
    <w:p>
      <w:pPr>
        <w:pStyle w:val="Heading2"/>
        <w:spacing w:before="6"/>
      </w:pPr>
      <w:r>
        <w:rPr>
          <w:color w:val="231F20"/>
        </w:rPr>
        <w:t>Rule</w:t>
      </w:r>
      <w:r>
        <w:rPr>
          <w:color w:val="231F20"/>
          <w:spacing w:val="-2"/>
        </w:rPr>
        <w:t> </w:t>
      </w:r>
      <w:r>
        <w:rPr>
          <w:color w:val="231F20"/>
        </w:rPr>
        <w:t>4758-6-07</w:t>
      </w:r>
      <w:r>
        <w:rPr>
          <w:color w:val="231F20"/>
          <w:spacing w:val="-1"/>
        </w:rPr>
        <w:t> </w:t>
      </w:r>
      <w:r>
        <w:rPr>
          <w:color w:val="231F20"/>
        </w:rPr>
        <w:t>Scope</w:t>
      </w:r>
      <w:r>
        <w:rPr>
          <w:color w:val="231F20"/>
          <w:spacing w:val="-1"/>
        </w:rPr>
        <w:t> </w:t>
      </w:r>
      <w:r>
        <w:rPr>
          <w:color w:val="231F20"/>
        </w:rPr>
        <w:t>of</w:t>
      </w:r>
      <w:r>
        <w:rPr>
          <w:color w:val="231F20"/>
          <w:spacing w:val="-1"/>
        </w:rPr>
        <w:t> </w:t>
      </w:r>
      <w:r>
        <w:rPr>
          <w:color w:val="231F20"/>
        </w:rPr>
        <w:t>practice</w:t>
      </w:r>
      <w:r>
        <w:rPr>
          <w:color w:val="231F20"/>
          <w:spacing w:val="-1"/>
        </w:rPr>
        <w:t> </w:t>
      </w:r>
      <w:r>
        <w:rPr>
          <w:color w:val="231F20"/>
        </w:rPr>
        <w:t>for</w:t>
      </w:r>
      <w:r>
        <w:rPr>
          <w:color w:val="231F20"/>
          <w:spacing w:val="-1"/>
        </w:rPr>
        <w:t> </w:t>
      </w:r>
      <w:r>
        <w:rPr>
          <w:color w:val="231F20"/>
        </w:rPr>
        <w:t>registered</w:t>
      </w:r>
      <w:r>
        <w:rPr>
          <w:color w:val="231F20"/>
          <w:spacing w:val="-1"/>
        </w:rPr>
        <w:t> </w:t>
      </w:r>
      <w:r>
        <w:rPr>
          <w:color w:val="231F20"/>
        </w:rPr>
        <w:t>applicants</w:t>
      </w:r>
      <w:r>
        <w:rPr>
          <w:color w:val="231F20"/>
          <w:spacing w:val="-2"/>
        </w:rPr>
        <w:t> (RA).</w:t>
      </w:r>
    </w:p>
    <w:p>
      <w:pPr>
        <w:pStyle w:val="BodyText"/>
        <w:spacing w:before="71"/>
        <w:ind w:left="110"/>
      </w:pPr>
      <w:r>
        <w:rPr>
          <w:color w:val="095180"/>
        </w:rPr>
        <w:t>Effective: July 12, </w:t>
      </w:r>
      <w:r>
        <w:rPr>
          <w:color w:val="095180"/>
          <w:spacing w:val="-4"/>
        </w:rPr>
        <w:t>2024</w:t>
      </w:r>
    </w:p>
    <w:p>
      <w:pPr>
        <w:pStyle w:val="BodyText"/>
        <w:spacing w:before="14"/>
        <w:rPr>
          <w:sz w:val="20"/>
        </w:rPr>
      </w:pPr>
      <w:r>
        <w:rPr/>
        <w:drawing>
          <wp:anchor distT="0" distB="0" distL="0" distR="0" allowOverlap="1" layoutInCell="1" locked="0" behindDoc="1" simplePos="0" relativeHeight="487591936">
            <wp:simplePos x="0" y="0"/>
            <wp:positionH relativeFrom="page">
              <wp:posOffset>793750</wp:posOffset>
            </wp:positionH>
            <wp:positionV relativeFrom="paragraph">
              <wp:posOffset>170499</wp:posOffset>
            </wp:positionV>
            <wp:extent cx="6203073" cy="12763"/>
            <wp:effectExtent l="0" t="0" r="0" b="0"/>
            <wp:wrapTopAndBottom/>
            <wp:docPr id="25" name="Image 25"/>
            <wp:cNvGraphicFramePr>
              <a:graphicFrameLocks/>
            </wp:cNvGraphicFramePr>
            <a:graphic>
              <a:graphicData uri="http://schemas.openxmlformats.org/drawingml/2006/picture">
                <pic:pic>
                  <pic:nvPicPr>
                    <pic:cNvPr id="25" name="Image 25"/>
                    <pic:cNvPicPr/>
                  </pic:nvPicPr>
                  <pic:blipFill>
                    <a:blip r:embed="rId9" cstate="print"/>
                    <a:stretch>
                      <a:fillRect/>
                    </a:stretch>
                  </pic:blipFill>
                  <pic:spPr>
                    <a:xfrm>
                      <a:off x="0" y="0"/>
                      <a:ext cx="6203073" cy="12763"/>
                    </a:xfrm>
                    <a:prstGeom prst="rect">
                      <a:avLst/>
                    </a:prstGeom>
                  </pic:spPr>
                </pic:pic>
              </a:graphicData>
            </a:graphic>
          </wp:anchor>
        </w:drawing>
      </w:r>
    </w:p>
    <w:p>
      <w:pPr>
        <w:pStyle w:val="ListParagraph"/>
        <w:numPr>
          <w:ilvl w:val="0"/>
          <w:numId w:val="6"/>
        </w:numPr>
        <w:tabs>
          <w:tab w:pos="563" w:val="left" w:leader="none"/>
        </w:tabs>
        <w:spacing w:line="240" w:lineRule="auto" w:before="256" w:after="0"/>
        <w:ind w:left="563" w:right="0" w:hanging="453"/>
        <w:jc w:val="left"/>
        <w:rPr>
          <w:sz w:val="24"/>
        </w:rPr>
      </w:pPr>
      <w:r>
        <w:rPr>
          <w:color w:val="231F20"/>
          <w:sz w:val="24"/>
        </w:rPr>
        <w:t>An individual holding a valid registered applicant certificate </w:t>
      </w:r>
      <w:r>
        <w:rPr>
          <w:color w:val="231F20"/>
          <w:spacing w:val="-4"/>
          <w:sz w:val="24"/>
        </w:rPr>
        <w:t>may:</w:t>
      </w:r>
    </w:p>
    <w:p>
      <w:pPr>
        <w:pStyle w:val="BodyText"/>
        <w:spacing w:before="247"/>
      </w:pPr>
    </w:p>
    <w:p>
      <w:pPr>
        <w:pStyle w:val="ListParagraph"/>
        <w:numPr>
          <w:ilvl w:val="1"/>
          <w:numId w:val="6"/>
        </w:numPr>
        <w:tabs>
          <w:tab w:pos="509" w:val="left" w:leader="none"/>
        </w:tabs>
        <w:spacing w:line="348" w:lineRule="auto" w:before="1" w:after="0"/>
        <w:ind w:left="110" w:right="822" w:firstLine="0"/>
        <w:jc w:val="left"/>
        <w:rPr>
          <w:sz w:val="24"/>
        </w:rPr>
      </w:pPr>
      <w:r>
        <w:rPr>
          <w:color w:val="231F20"/>
          <w:sz w:val="24"/>
        </w:rPr>
        <w:t>Perform</w:t>
      </w:r>
      <w:r>
        <w:rPr>
          <w:color w:val="231F20"/>
          <w:spacing w:val="-3"/>
          <w:sz w:val="24"/>
        </w:rPr>
        <w:t> </w:t>
      </w:r>
      <w:r>
        <w:rPr>
          <w:color w:val="231F20"/>
          <w:sz w:val="24"/>
        </w:rPr>
        <w:t>the</w:t>
      </w:r>
      <w:r>
        <w:rPr>
          <w:color w:val="231F20"/>
          <w:spacing w:val="-3"/>
          <w:sz w:val="24"/>
        </w:rPr>
        <w:t> </w:t>
      </w:r>
      <w:r>
        <w:rPr>
          <w:color w:val="231F20"/>
          <w:sz w:val="24"/>
        </w:rPr>
        <w:t>following</w:t>
      </w:r>
      <w:r>
        <w:rPr>
          <w:color w:val="231F20"/>
          <w:spacing w:val="40"/>
          <w:sz w:val="24"/>
        </w:rPr>
        <w:t> </w:t>
      </w:r>
      <w:r>
        <w:rPr>
          <w:color w:val="231F20"/>
          <w:sz w:val="24"/>
        </w:rPr>
        <w:t>prevention</w:t>
      </w:r>
      <w:r>
        <w:rPr>
          <w:color w:val="231F20"/>
          <w:spacing w:val="-3"/>
          <w:sz w:val="24"/>
        </w:rPr>
        <w:t> </w:t>
      </w:r>
      <w:r>
        <w:rPr>
          <w:color w:val="231F20"/>
          <w:sz w:val="24"/>
        </w:rPr>
        <w:t>services</w:t>
      </w:r>
      <w:r>
        <w:rPr>
          <w:color w:val="231F20"/>
          <w:spacing w:val="-4"/>
          <w:sz w:val="24"/>
        </w:rPr>
        <w:t> </w:t>
      </w:r>
      <w:r>
        <w:rPr>
          <w:color w:val="231F20"/>
          <w:sz w:val="24"/>
        </w:rPr>
        <w:t>only</w:t>
      </w:r>
      <w:r>
        <w:rPr>
          <w:color w:val="231F20"/>
          <w:spacing w:val="-3"/>
          <w:sz w:val="24"/>
        </w:rPr>
        <w:t> </w:t>
      </w:r>
      <w:r>
        <w:rPr>
          <w:color w:val="231F20"/>
          <w:sz w:val="24"/>
        </w:rPr>
        <w:t>while</w:t>
      </w:r>
      <w:r>
        <w:rPr>
          <w:color w:val="231F20"/>
          <w:spacing w:val="-3"/>
          <w:sz w:val="24"/>
        </w:rPr>
        <w:t> </w:t>
      </w:r>
      <w:r>
        <w:rPr>
          <w:color w:val="231F20"/>
          <w:sz w:val="24"/>
        </w:rPr>
        <w:t>under</w:t>
      </w:r>
      <w:r>
        <w:rPr>
          <w:color w:val="231F20"/>
          <w:spacing w:val="-3"/>
          <w:sz w:val="24"/>
        </w:rPr>
        <w:t> </w:t>
      </w:r>
      <w:r>
        <w:rPr>
          <w:color w:val="231F20"/>
          <w:sz w:val="24"/>
        </w:rPr>
        <w:t>supervision</w:t>
      </w:r>
      <w:r>
        <w:rPr>
          <w:color w:val="231F20"/>
          <w:spacing w:val="-3"/>
          <w:sz w:val="24"/>
        </w:rPr>
        <w:t> </w:t>
      </w:r>
      <w:r>
        <w:rPr>
          <w:color w:val="231F20"/>
          <w:sz w:val="24"/>
        </w:rPr>
        <w:t>of</w:t>
      </w:r>
      <w:r>
        <w:rPr>
          <w:color w:val="231F20"/>
          <w:spacing w:val="-3"/>
          <w:sz w:val="24"/>
        </w:rPr>
        <w:t> </w:t>
      </w:r>
      <w:r>
        <w:rPr>
          <w:color w:val="231F20"/>
          <w:sz w:val="24"/>
        </w:rPr>
        <w:t>anyone</w:t>
      </w:r>
      <w:r>
        <w:rPr>
          <w:color w:val="231F20"/>
          <w:spacing w:val="-3"/>
          <w:sz w:val="24"/>
        </w:rPr>
        <w:t> </w:t>
      </w:r>
      <w:r>
        <w:rPr>
          <w:color w:val="231F20"/>
          <w:sz w:val="24"/>
        </w:rPr>
        <w:t>listed</w:t>
      </w:r>
      <w:r>
        <w:rPr>
          <w:color w:val="231F20"/>
          <w:spacing w:val="-3"/>
          <w:sz w:val="24"/>
        </w:rPr>
        <w:t> </w:t>
      </w:r>
      <w:r>
        <w:rPr>
          <w:color w:val="231F20"/>
          <w:sz w:val="24"/>
        </w:rPr>
        <w:t>in paragraph (B) of this rule:</w:t>
      </w:r>
    </w:p>
    <w:p>
      <w:pPr>
        <w:pStyle w:val="BodyText"/>
        <w:spacing w:before="123"/>
      </w:pPr>
    </w:p>
    <w:p>
      <w:pPr>
        <w:pStyle w:val="ListParagraph"/>
        <w:numPr>
          <w:ilvl w:val="2"/>
          <w:numId w:val="6"/>
        </w:numPr>
        <w:tabs>
          <w:tab w:pos="436" w:val="left" w:leader="none"/>
        </w:tabs>
        <w:spacing w:line="240" w:lineRule="auto" w:before="0" w:after="0"/>
        <w:ind w:left="436" w:right="0" w:hanging="326"/>
        <w:jc w:val="left"/>
        <w:rPr>
          <w:sz w:val="24"/>
        </w:rPr>
      </w:pPr>
      <w:r>
        <w:rPr>
          <w:color w:val="231F20"/>
          <w:sz w:val="24"/>
        </w:rPr>
        <w:t>Information </w:t>
      </w:r>
      <w:r>
        <w:rPr>
          <w:color w:val="231F20"/>
          <w:spacing w:val="-2"/>
          <w:sz w:val="24"/>
        </w:rPr>
        <w:t>dissemination,</w:t>
      </w:r>
    </w:p>
    <w:p>
      <w:pPr>
        <w:pStyle w:val="BodyText"/>
        <w:spacing w:before="248"/>
      </w:pPr>
    </w:p>
    <w:p>
      <w:pPr>
        <w:pStyle w:val="ListParagraph"/>
        <w:numPr>
          <w:ilvl w:val="2"/>
          <w:numId w:val="6"/>
        </w:numPr>
        <w:tabs>
          <w:tab w:pos="449" w:val="left" w:leader="none"/>
        </w:tabs>
        <w:spacing w:line="240" w:lineRule="auto" w:before="0" w:after="0"/>
        <w:ind w:left="449" w:right="0" w:hanging="339"/>
        <w:jc w:val="left"/>
        <w:rPr>
          <w:sz w:val="24"/>
        </w:rPr>
      </w:pPr>
      <w:r>
        <w:rPr>
          <w:color w:val="231F20"/>
          <w:sz w:val="24"/>
        </w:rPr>
        <w:t>Prevention </w:t>
      </w:r>
      <w:r>
        <w:rPr>
          <w:color w:val="231F20"/>
          <w:spacing w:val="-2"/>
          <w:sz w:val="24"/>
        </w:rPr>
        <w:t>education,</w:t>
      </w:r>
    </w:p>
    <w:p>
      <w:pPr>
        <w:pStyle w:val="BodyText"/>
        <w:spacing w:before="248"/>
      </w:pPr>
    </w:p>
    <w:p>
      <w:pPr>
        <w:pStyle w:val="ListParagraph"/>
        <w:numPr>
          <w:ilvl w:val="2"/>
          <w:numId w:val="6"/>
        </w:numPr>
        <w:tabs>
          <w:tab w:pos="436" w:val="left" w:leader="none"/>
        </w:tabs>
        <w:spacing w:line="240" w:lineRule="auto" w:before="0" w:after="0"/>
        <w:ind w:left="436" w:right="0" w:hanging="326"/>
        <w:jc w:val="left"/>
        <w:rPr>
          <w:sz w:val="24"/>
        </w:rPr>
      </w:pPr>
      <w:r>
        <w:rPr>
          <w:color w:val="231F20"/>
          <w:spacing w:val="-2"/>
          <w:sz w:val="24"/>
        </w:rPr>
        <w:t>Communication,</w:t>
      </w:r>
    </w:p>
    <w:p>
      <w:pPr>
        <w:pStyle w:val="BodyText"/>
        <w:spacing w:before="248"/>
      </w:pPr>
    </w:p>
    <w:p>
      <w:pPr>
        <w:pStyle w:val="ListParagraph"/>
        <w:numPr>
          <w:ilvl w:val="2"/>
          <w:numId w:val="6"/>
        </w:numPr>
        <w:tabs>
          <w:tab w:pos="449" w:val="left" w:leader="none"/>
        </w:tabs>
        <w:spacing w:line="240" w:lineRule="auto" w:before="0" w:after="0"/>
        <w:ind w:left="449" w:right="0" w:hanging="339"/>
        <w:jc w:val="left"/>
        <w:rPr>
          <w:sz w:val="24"/>
        </w:rPr>
      </w:pPr>
      <w:r>
        <w:rPr>
          <w:color w:val="231F20"/>
          <w:sz w:val="24"/>
        </w:rPr>
        <w:t>Alternatives, </w:t>
      </w:r>
      <w:r>
        <w:rPr>
          <w:color w:val="231F20"/>
          <w:spacing w:val="-5"/>
          <w:sz w:val="24"/>
        </w:rPr>
        <w:t>and</w:t>
      </w:r>
    </w:p>
    <w:p>
      <w:pPr>
        <w:pStyle w:val="BodyText"/>
        <w:spacing w:before="248"/>
      </w:pPr>
    </w:p>
    <w:p>
      <w:pPr>
        <w:pStyle w:val="ListParagraph"/>
        <w:numPr>
          <w:ilvl w:val="2"/>
          <w:numId w:val="6"/>
        </w:numPr>
        <w:tabs>
          <w:tab w:pos="436" w:val="left" w:leader="none"/>
        </w:tabs>
        <w:spacing w:line="240" w:lineRule="auto" w:before="0" w:after="0"/>
        <w:ind w:left="436" w:right="0" w:hanging="326"/>
        <w:jc w:val="left"/>
        <w:rPr>
          <w:sz w:val="24"/>
        </w:rPr>
      </w:pPr>
      <w:r>
        <w:rPr>
          <w:color w:val="231F20"/>
          <w:sz w:val="24"/>
        </w:rPr>
        <w:t>Problem identification and </w:t>
      </w:r>
      <w:r>
        <w:rPr>
          <w:color w:val="231F20"/>
          <w:spacing w:val="-2"/>
          <w:sz w:val="24"/>
        </w:rPr>
        <w:t>referral.</w:t>
      </w:r>
    </w:p>
    <w:p>
      <w:pPr>
        <w:pStyle w:val="BodyText"/>
        <w:spacing w:before="248"/>
      </w:pPr>
    </w:p>
    <w:p>
      <w:pPr>
        <w:spacing w:before="0"/>
        <w:ind w:left="110" w:right="0" w:firstLine="0"/>
        <w:jc w:val="left"/>
        <w:rPr>
          <w:sz w:val="24"/>
        </w:rPr>
      </w:pPr>
      <w:r>
        <w:rPr>
          <w:color w:val="231F20"/>
          <w:spacing w:val="-10"/>
          <w:sz w:val="24"/>
        </w:rPr>
        <w:t>,</w:t>
      </w:r>
    </w:p>
    <w:p>
      <w:pPr>
        <w:pStyle w:val="BodyText"/>
        <w:spacing w:before="248"/>
      </w:pPr>
    </w:p>
    <w:p>
      <w:pPr>
        <w:pStyle w:val="ListParagraph"/>
        <w:numPr>
          <w:ilvl w:val="0"/>
          <w:numId w:val="6"/>
        </w:numPr>
        <w:tabs>
          <w:tab w:pos="489" w:val="left" w:leader="none"/>
        </w:tabs>
        <w:spacing w:line="348" w:lineRule="auto" w:before="1" w:after="0"/>
        <w:ind w:left="110" w:right="927" w:firstLine="0"/>
        <w:jc w:val="left"/>
        <w:rPr>
          <w:sz w:val="24"/>
        </w:rPr>
      </w:pPr>
      <w:r>
        <w:rPr>
          <w:color w:val="231F20"/>
          <w:sz w:val="24"/>
        </w:rPr>
        <w:t>An</w:t>
      </w:r>
      <w:r>
        <w:rPr>
          <w:color w:val="231F20"/>
          <w:spacing w:val="-3"/>
          <w:sz w:val="24"/>
        </w:rPr>
        <w:t> </w:t>
      </w:r>
      <w:r>
        <w:rPr>
          <w:color w:val="231F20"/>
          <w:sz w:val="24"/>
        </w:rPr>
        <w:t>individual</w:t>
      </w:r>
      <w:r>
        <w:rPr>
          <w:color w:val="231F20"/>
          <w:spacing w:val="-3"/>
          <w:sz w:val="24"/>
        </w:rPr>
        <w:t> </w:t>
      </w:r>
      <w:r>
        <w:rPr>
          <w:color w:val="231F20"/>
          <w:sz w:val="24"/>
        </w:rPr>
        <w:t>holding</w:t>
      </w:r>
      <w:r>
        <w:rPr>
          <w:color w:val="231F20"/>
          <w:spacing w:val="-3"/>
          <w:sz w:val="24"/>
        </w:rPr>
        <w:t> </w:t>
      </w:r>
      <w:r>
        <w:rPr>
          <w:color w:val="231F20"/>
          <w:sz w:val="24"/>
        </w:rPr>
        <w:t>a</w:t>
      </w:r>
      <w:r>
        <w:rPr>
          <w:color w:val="231F20"/>
          <w:spacing w:val="-3"/>
          <w:sz w:val="24"/>
        </w:rPr>
        <w:t> </w:t>
      </w:r>
      <w:r>
        <w:rPr>
          <w:color w:val="231F20"/>
          <w:sz w:val="24"/>
        </w:rPr>
        <w:t>valid</w:t>
      </w:r>
      <w:r>
        <w:rPr>
          <w:color w:val="231F20"/>
          <w:spacing w:val="-3"/>
          <w:sz w:val="24"/>
        </w:rPr>
        <w:t> </w:t>
      </w:r>
      <w:r>
        <w:rPr>
          <w:color w:val="231F20"/>
          <w:sz w:val="24"/>
        </w:rPr>
        <w:t>registered</w:t>
      </w:r>
      <w:r>
        <w:rPr>
          <w:color w:val="231F20"/>
          <w:spacing w:val="-3"/>
          <w:sz w:val="24"/>
        </w:rPr>
        <w:t> </w:t>
      </w:r>
      <w:r>
        <w:rPr>
          <w:color w:val="231F20"/>
          <w:sz w:val="24"/>
        </w:rPr>
        <w:t>applicant</w:t>
      </w:r>
      <w:r>
        <w:rPr>
          <w:color w:val="231F20"/>
          <w:spacing w:val="-3"/>
          <w:sz w:val="24"/>
        </w:rPr>
        <w:t> </w:t>
      </w:r>
      <w:r>
        <w:rPr>
          <w:color w:val="231F20"/>
          <w:sz w:val="24"/>
        </w:rPr>
        <w:t>certificate</w:t>
      </w:r>
      <w:r>
        <w:rPr>
          <w:color w:val="231F20"/>
          <w:spacing w:val="-3"/>
          <w:sz w:val="24"/>
        </w:rPr>
        <w:t> </w:t>
      </w:r>
      <w:r>
        <w:rPr>
          <w:color w:val="231F20"/>
          <w:sz w:val="24"/>
        </w:rPr>
        <w:t>may</w:t>
      </w:r>
      <w:r>
        <w:rPr>
          <w:color w:val="231F20"/>
          <w:spacing w:val="40"/>
          <w:sz w:val="24"/>
        </w:rPr>
        <w:t> </w:t>
      </w:r>
      <w:r>
        <w:rPr>
          <w:color w:val="231F20"/>
          <w:sz w:val="24"/>
        </w:rPr>
        <w:t>perform</w:t>
      </w:r>
      <w:r>
        <w:rPr>
          <w:color w:val="231F20"/>
          <w:spacing w:val="40"/>
          <w:sz w:val="24"/>
        </w:rPr>
        <w:t> </w:t>
      </w:r>
      <w:r>
        <w:rPr>
          <w:color w:val="231F20"/>
          <w:sz w:val="24"/>
        </w:rPr>
        <w:t>the</w:t>
      </w:r>
      <w:r>
        <w:rPr>
          <w:color w:val="231F20"/>
          <w:spacing w:val="40"/>
          <w:sz w:val="24"/>
        </w:rPr>
        <w:t> </w:t>
      </w:r>
      <w:r>
        <w:rPr>
          <w:color w:val="231F20"/>
          <w:sz w:val="24"/>
        </w:rPr>
        <w:t>prevention services specified in paragraph (A) of this rule only while under the supervision of any of the </w:t>
      </w:r>
      <w:r>
        <w:rPr>
          <w:color w:val="231F20"/>
          <w:spacing w:val="-2"/>
          <w:sz w:val="24"/>
        </w:rPr>
        <w:t>following:</w:t>
      </w:r>
    </w:p>
    <w:p>
      <w:pPr>
        <w:pStyle w:val="BodyText"/>
        <w:spacing w:before="123"/>
      </w:pPr>
    </w:p>
    <w:p>
      <w:pPr>
        <w:pStyle w:val="ListParagraph"/>
        <w:numPr>
          <w:ilvl w:val="1"/>
          <w:numId w:val="6"/>
        </w:numPr>
        <w:tabs>
          <w:tab w:pos="449" w:val="left" w:leader="none"/>
        </w:tabs>
        <w:spacing w:line="348" w:lineRule="auto" w:before="0" w:after="0"/>
        <w:ind w:left="110" w:right="749" w:firstLine="0"/>
        <w:jc w:val="left"/>
        <w:rPr>
          <w:sz w:val="24"/>
        </w:rPr>
      </w:pPr>
      <w:r>
        <w:rPr>
          <w:color w:val="231F20"/>
          <w:sz w:val="24"/>
        </w:rPr>
        <w:t>A</w:t>
      </w:r>
      <w:r>
        <w:rPr>
          <w:color w:val="231F20"/>
          <w:spacing w:val="-4"/>
          <w:sz w:val="24"/>
        </w:rPr>
        <w:t> </w:t>
      </w:r>
      <w:r>
        <w:rPr>
          <w:color w:val="231F20"/>
          <w:sz w:val="24"/>
        </w:rPr>
        <w:t>prevention</w:t>
      </w:r>
      <w:r>
        <w:rPr>
          <w:color w:val="231F20"/>
          <w:spacing w:val="-3"/>
          <w:sz w:val="24"/>
        </w:rPr>
        <w:t> </w:t>
      </w:r>
      <w:r>
        <w:rPr>
          <w:color w:val="231F20"/>
          <w:sz w:val="24"/>
        </w:rPr>
        <w:t>consultant</w:t>
      </w:r>
      <w:r>
        <w:rPr>
          <w:color w:val="231F20"/>
          <w:spacing w:val="-3"/>
          <w:sz w:val="24"/>
        </w:rPr>
        <w:t> </w:t>
      </w:r>
      <w:r>
        <w:rPr>
          <w:color w:val="231F20"/>
          <w:sz w:val="24"/>
        </w:rPr>
        <w:t>or</w:t>
      </w:r>
      <w:r>
        <w:rPr>
          <w:color w:val="231F20"/>
          <w:spacing w:val="-3"/>
          <w:sz w:val="24"/>
        </w:rPr>
        <w:t> </w:t>
      </w:r>
      <w:r>
        <w:rPr>
          <w:color w:val="231F20"/>
          <w:sz w:val="24"/>
        </w:rPr>
        <w:t>prevention</w:t>
      </w:r>
      <w:r>
        <w:rPr>
          <w:color w:val="231F20"/>
          <w:spacing w:val="-3"/>
          <w:sz w:val="24"/>
        </w:rPr>
        <w:t> </w:t>
      </w:r>
      <w:r>
        <w:rPr>
          <w:color w:val="231F20"/>
          <w:sz w:val="24"/>
        </w:rPr>
        <w:t>specialist</w:t>
      </w:r>
      <w:r>
        <w:rPr>
          <w:color w:val="231F20"/>
          <w:spacing w:val="-3"/>
          <w:sz w:val="24"/>
        </w:rPr>
        <w:t> </w:t>
      </w:r>
      <w:r>
        <w:rPr>
          <w:color w:val="231F20"/>
          <w:sz w:val="24"/>
        </w:rPr>
        <w:t>certified</w:t>
      </w:r>
      <w:r>
        <w:rPr>
          <w:color w:val="231F20"/>
          <w:spacing w:val="-3"/>
          <w:sz w:val="24"/>
        </w:rPr>
        <w:t> </w:t>
      </w:r>
      <w:r>
        <w:rPr>
          <w:color w:val="231F20"/>
          <w:sz w:val="24"/>
        </w:rPr>
        <w:t>under</w:t>
      </w:r>
      <w:r>
        <w:rPr>
          <w:color w:val="231F20"/>
          <w:spacing w:val="-3"/>
          <w:sz w:val="24"/>
        </w:rPr>
        <w:t> </w:t>
      </w:r>
      <w:r>
        <w:rPr>
          <w:color w:val="231F20"/>
          <w:sz w:val="24"/>
        </w:rPr>
        <w:t>Chapter</w:t>
      </w:r>
      <w:r>
        <w:rPr>
          <w:color w:val="231F20"/>
          <w:spacing w:val="-3"/>
          <w:sz w:val="24"/>
        </w:rPr>
        <w:t> </w:t>
      </w:r>
      <w:r>
        <w:rPr>
          <w:color w:val="231F20"/>
          <w:sz w:val="24"/>
        </w:rPr>
        <w:t>4758.</w:t>
      </w:r>
      <w:r>
        <w:rPr>
          <w:color w:val="231F20"/>
          <w:spacing w:val="-3"/>
          <w:sz w:val="24"/>
        </w:rPr>
        <w:t> </w:t>
      </w:r>
      <w:r>
        <w:rPr>
          <w:color w:val="231F20"/>
          <w:sz w:val="24"/>
        </w:rPr>
        <w:t>of</w:t>
      </w:r>
      <w:r>
        <w:rPr>
          <w:color w:val="231F20"/>
          <w:spacing w:val="-3"/>
          <w:sz w:val="24"/>
        </w:rPr>
        <w:t> </w:t>
      </w:r>
      <w:r>
        <w:rPr>
          <w:color w:val="231F20"/>
          <w:sz w:val="24"/>
        </w:rPr>
        <w:t>the</w:t>
      </w:r>
      <w:r>
        <w:rPr>
          <w:color w:val="231F20"/>
          <w:spacing w:val="-3"/>
          <w:sz w:val="24"/>
        </w:rPr>
        <w:t> </w:t>
      </w:r>
      <w:r>
        <w:rPr>
          <w:color w:val="231F20"/>
          <w:sz w:val="24"/>
        </w:rPr>
        <w:t>Revised </w:t>
      </w:r>
      <w:r>
        <w:rPr>
          <w:color w:val="231F20"/>
          <w:spacing w:val="-2"/>
          <w:sz w:val="24"/>
        </w:rPr>
        <w:t>Code;</w:t>
      </w:r>
    </w:p>
    <w:p>
      <w:pPr>
        <w:pStyle w:val="BodyText"/>
        <w:spacing w:before="124"/>
      </w:pPr>
    </w:p>
    <w:p>
      <w:pPr>
        <w:pStyle w:val="ListParagraph"/>
        <w:numPr>
          <w:ilvl w:val="1"/>
          <w:numId w:val="6"/>
        </w:numPr>
        <w:tabs>
          <w:tab w:pos="449" w:val="left" w:leader="none"/>
        </w:tabs>
        <w:spacing w:line="348" w:lineRule="auto" w:before="0" w:after="0"/>
        <w:ind w:left="110" w:right="834" w:firstLine="0"/>
        <w:jc w:val="left"/>
        <w:rPr>
          <w:sz w:val="24"/>
        </w:rPr>
      </w:pPr>
      <w:r>
        <w:rPr>
          <w:color w:val="231F20"/>
          <w:sz w:val="24"/>
        </w:rPr>
        <w:t>An</w:t>
      </w:r>
      <w:r>
        <w:rPr>
          <w:color w:val="231F20"/>
          <w:spacing w:val="-3"/>
          <w:sz w:val="24"/>
        </w:rPr>
        <w:t> </w:t>
      </w:r>
      <w:r>
        <w:rPr>
          <w:color w:val="231F20"/>
          <w:sz w:val="24"/>
        </w:rPr>
        <w:t>individual</w:t>
      </w:r>
      <w:r>
        <w:rPr>
          <w:color w:val="231F20"/>
          <w:spacing w:val="-3"/>
          <w:sz w:val="24"/>
        </w:rPr>
        <w:t> </w:t>
      </w:r>
      <w:r>
        <w:rPr>
          <w:color w:val="231F20"/>
          <w:sz w:val="24"/>
        </w:rPr>
        <w:t>authorized</w:t>
      </w:r>
      <w:r>
        <w:rPr>
          <w:color w:val="231F20"/>
          <w:spacing w:val="-3"/>
          <w:sz w:val="24"/>
        </w:rPr>
        <w:t> </w:t>
      </w:r>
      <w:r>
        <w:rPr>
          <w:color w:val="231F20"/>
          <w:sz w:val="24"/>
        </w:rPr>
        <w:t>under</w:t>
      </w:r>
      <w:r>
        <w:rPr>
          <w:color w:val="231F20"/>
          <w:spacing w:val="-3"/>
          <w:sz w:val="24"/>
        </w:rPr>
        <w:t> </w:t>
      </w:r>
      <w:r>
        <w:rPr>
          <w:color w:val="231F20"/>
          <w:sz w:val="24"/>
        </w:rPr>
        <w:t>Chapter</w:t>
      </w:r>
      <w:r>
        <w:rPr>
          <w:color w:val="231F20"/>
          <w:spacing w:val="-3"/>
          <w:sz w:val="24"/>
        </w:rPr>
        <w:t> </w:t>
      </w:r>
      <w:r>
        <w:rPr>
          <w:color w:val="231F20"/>
          <w:sz w:val="24"/>
        </w:rPr>
        <w:t>4731.</w:t>
      </w:r>
      <w:r>
        <w:rPr>
          <w:color w:val="231F20"/>
          <w:spacing w:val="-3"/>
          <w:sz w:val="24"/>
        </w:rPr>
        <w:t> </w:t>
      </w:r>
      <w:r>
        <w:rPr>
          <w:color w:val="231F20"/>
          <w:sz w:val="24"/>
        </w:rPr>
        <w:t>of</w:t>
      </w:r>
      <w:r>
        <w:rPr>
          <w:color w:val="231F20"/>
          <w:spacing w:val="-3"/>
          <w:sz w:val="24"/>
        </w:rPr>
        <w:t> </w:t>
      </w:r>
      <w:r>
        <w:rPr>
          <w:color w:val="231F20"/>
          <w:sz w:val="24"/>
        </w:rPr>
        <w:t>the</w:t>
      </w:r>
      <w:r>
        <w:rPr>
          <w:color w:val="231F20"/>
          <w:spacing w:val="-3"/>
          <w:sz w:val="24"/>
        </w:rPr>
        <w:t> </w:t>
      </w:r>
      <w:r>
        <w:rPr>
          <w:color w:val="231F20"/>
          <w:sz w:val="24"/>
        </w:rPr>
        <w:t>Revised</w:t>
      </w:r>
      <w:r>
        <w:rPr>
          <w:color w:val="231F20"/>
          <w:spacing w:val="-3"/>
          <w:sz w:val="24"/>
        </w:rPr>
        <w:t> </w:t>
      </w:r>
      <w:r>
        <w:rPr>
          <w:color w:val="231F20"/>
          <w:sz w:val="24"/>
        </w:rPr>
        <w:t>Code</w:t>
      </w:r>
      <w:r>
        <w:rPr>
          <w:color w:val="231F20"/>
          <w:spacing w:val="-3"/>
          <w:sz w:val="24"/>
        </w:rPr>
        <w:t> </w:t>
      </w:r>
      <w:r>
        <w:rPr>
          <w:color w:val="231F20"/>
          <w:sz w:val="24"/>
        </w:rPr>
        <w:t>to</w:t>
      </w:r>
      <w:r>
        <w:rPr>
          <w:color w:val="231F20"/>
          <w:spacing w:val="-3"/>
          <w:sz w:val="24"/>
        </w:rPr>
        <w:t> </w:t>
      </w:r>
      <w:r>
        <w:rPr>
          <w:color w:val="231F20"/>
          <w:sz w:val="24"/>
        </w:rPr>
        <w:t>practice</w:t>
      </w:r>
      <w:r>
        <w:rPr>
          <w:color w:val="231F20"/>
          <w:spacing w:val="-3"/>
          <w:sz w:val="24"/>
        </w:rPr>
        <w:t> </w:t>
      </w:r>
      <w:r>
        <w:rPr>
          <w:color w:val="231F20"/>
          <w:sz w:val="24"/>
        </w:rPr>
        <w:t>medicine</w:t>
      </w:r>
      <w:r>
        <w:rPr>
          <w:color w:val="231F20"/>
          <w:spacing w:val="-3"/>
          <w:sz w:val="24"/>
        </w:rPr>
        <w:t> </w:t>
      </w:r>
      <w:r>
        <w:rPr>
          <w:color w:val="231F20"/>
          <w:sz w:val="24"/>
        </w:rPr>
        <w:t>and surgery or osteopathic medicine and surgery;</w:t>
      </w:r>
    </w:p>
    <w:p>
      <w:pPr>
        <w:pStyle w:val="BodyText"/>
        <w:spacing w:before="123"/>
      </w:pPr>
    </w:p>
    <w:p>
      <w:pPr>
        <w:pStyle w:val="ListParagraph"/>
        <w:numPr>
          <w:ilvl w:val="1"/>
          <w:numId w:val="6"/>
        </w:numPr>
        <w:tabs>
          <w:tab w:pos="449" w:val="left" w:leader="none"/>
        </w:tabs>
        <w:spacing w:line="240" w:lineRule="auto" w:before="0" w:after="0"/>
        <w:ind w:left="449" w:right="0" w:hanging="339"/>
        <w:jc w:val="left"/>
        <w:rPr>
          <w:sz w:val="24"/>
        </w:rPr>
      </w:pPr>
      <w:r>
        <w:rPr>
          <w:color w:val="231F20"/>
          <w:sz w:val="24"/>
        </w:rPr>
        <w:t>A</w:t>
      </w:r>
      <w:r>
        <w:rPr>
          <w:color w:val="231F20"/>
          <w:spacing w:val="-1"/>
          <w:sz w:val="24"/>
        </w:rPr>
        <w:t> </w:t>
      </w:r>
      <w:r>
        <w:rPr>
          <w:color w:val="231F20"/>
          <w:sz w:val="24"/>
        </w:rPr>
        <w:t>psychologist licensed under Chapter 4732. of the Revised </w:t>
      </w:r>
      <w:r>
        <w:rPr>
          <w:color w:val="231F20"/>
          <w:spacing w:val="-4"/>
          <w:sz w:val="24"/>
        </w:rPr>
        <w:t>Code</w:t>
      </w:r>
    </w:p>
    <w:p>
      <w:pPr>
        <w:spacing w:after="0" w:line="240" w:lineRule="auto"/>
        <w:jc w:val="left"/>
        <w:rPr>
          <w:sz w:val="24"/>
        </w:rPr>
        <w:sectPr>
          <w:pgSz w:w="12240" w:h="15840"/>
          <w:pgMar w:header="0" w:footer="278" w:top="1960" w:bottom="460" w:left="1140" w:right="960"/>
        </w:sectPr>
      </w:pPr>
    </w:p>
    <w:p>
      <w:pPr>
        <w:pStyle w:val="BodyText"/>
      </w:pPr>
    </w:p>
    <w:p>
      <w:pPr>
        <w:pStyle w:val="BodyText"/>
        <w:spacing w:before="148"/>
      </w:pPr>
    </w:p>
    <w:p>
      <w:pPr>
        <w:pStyle w:val="ListParagraph"/>
        <w:numPr>
          <w:ilvl w:val="1"/>
          <w:numId w:val="6"/>
        </w:numPr>
        <w:tabs>
          <w:tab w:pos="449" w:val="left" w:leader="none"/>
        </w:tabs>
        <w:spacing w:line="348" w:lineRule="auto" w:before="0" w:after="0"/>
        <w:ind w:left="110" w:right="390" w:firstLine="0"/>
        <w:jc w:val="left"/>
        <w:rPr>
          <w:sz w:val="24"/>
        </w:rPr>
      </w:pPr>
      <w:r>
        <w:rPr>
          <w:color w:val="231F20"/>
          <w:sz w:val="24"/>
        </w:rPr>
        <w:t>A</w:t>
      </w:r>
      <w:r>
        <w:rPr>
          <w:color w:val="231F20"/>
          <w:spacing w:val="-4"/>
          <w:sz w:val="24"/>
        </w:rPr>
        <w:t> </w:t>
      </w:r>
      <w:r>
        <w:rPr>
          <w:color w:val="231F20"/>
          <w:sz w:val="24"/>
        </w:rPr>
        <w:t>registered</w:t>
      </w:r>
      <w:r>
        <w:rPr>
          <w:color w:val="231F20"/>
          <w:spacing w:val="-3"/>
          <w:sz w:val="24"/>
        </w:rPr>
        <w:t> </w:t>
      </w:r>
      <w:r>
        <w:rPr>
          <w:color w:val="231F20"/>
          <w:sz w:val="24"/>
        </w:rPr>
        <w:t>nurse</w:t>
      </w:r>
      <w:r>
        <w:rPr>
          <w:color w:val="231F20"/>
          <w:spacing w:val="-3"/>
          <w:sz w:val="24"/>
        </w:rPr>
        <w:t> </w:t>
      </w:r>
      <w:r>
        <w:rPr>
          <w:color w:val="231F20"/>
          <w:sz w:val="24"/>
        </w:rPr>
        <w:t>licensed</w:t>
      </w:r>
      <w:r>
        <w:rPr>
          <w:color w:val="231F20"/>
          <w:spacing w:val="-3"/>
          <w:sz w:val="24"/>
        </w:rPr>
        <w:t> </w:t>
      </w:r>
      <w:r>
        <w:rPr>
          <w:color w:val="231F20"/>
          <w:sz w:val="24"/>
        </w:rPr>
        <w:t>under</w:t>
      </w:r>
      <w:r>
        <w:rPr>
          <w:color w:val="231F20"/>
          <w:spacing w:val="-3"/>
          <w:sz w:val="24"/>
        </w:rPr>
        <w:t> </w:t>
      </w:r>
      <w:r>
        <w:rPr>
          <w:color w:val="231F20"/>
          <w:sz w:val="24"/>
        </w:rPr>
        <w:t>Chapter</w:t>
      </w:r>
      <w:r>
        <w:rPr>
          <w:color w:val="231F20"/>
          <w:spacing w:val="-3"/>
          <w:sz w:val="24"/>
        </w:rPr>
        <w:t> </w:t>
      </w:r>
      <w:r>
        <w:rPr>
          <w:color w:val="231F20"/>
          <w:sz w:val="24"/>
        </w:rPr>
        <w:t>4723.</w:t>
      </w:r>
      <w:r>
        <w:rPr>
          <w:color w:val="231F20"/>
          <w:spacing w:val="-3"/>
          <w:sz w:val="24"/>
        </w:rPr>
        <w:t> </w:t>
      </w:r>
      <w:r>
        <w:rPr>
          <w:color w:val="231F20"/>
          <w:sz w:val="24"/>
        </w:rPr>
        <w:t>of</w:t>
      </w:r>
      <w:r>
        <w:rPr>
          <w:color w:val="231F20"/>
          <w:spacing w:val="-3"/>
          <w:sz w:val="24"/>
        </w:rPr>
        <w:t> </w:t>
      </w:r>
      <w:r>
        <w:rPr>
          <w:color w:val="231F20"/>
          <w:sz w:val="24"/>
        </w:rPr>
        <w:t>the</w:t>
      </w:r>
      <w:r>
        <w:rPr>
          <w:color w:val="231F20"/>
          <w:spacing w:val="-3"/>
          <w:sz w:val="24"/>
        </w:rPr>
        <w:t> </w:t>
      </w:r>
      <w:r>
        <w:rPr>
          <w:color w:val="231F20"/>
          <w:sz w:val="24"/>
        </w:rPr>
        <w:t>Revised</w:t>
      </w:r>
      <w:r>
        <w:rPr>
          <w:color w:val="231F20"/>
          <w:spacing w:val="-3"/>
          <w:sz w:val="24"/>
        </w:rPr>
        <w:t> </w:t>
      </w:r>
      <w:r>
        <w:rPr>
          <w:color w:val="231F20"/>
          <w:sz w:val="24"/>
        </w:rPr>
        <w:t>Code</w:t>
      </w:r>
      <w:r>
        <w:rPr>
          <w:color w:val="231F20"/>
          <w:spacing w:val="-3"/>
          <w:sz w:val="24"/>
        </w:rPr>
        <w:t> </w:t>
      </w:r>
      <w:r>
        <w:rPr>
          <w:color w:val="231F20"/>
          <w:sz w:val="24"/>
        </w:rPr>
        <w:t>or</w:t>
      </w:r>
      <w:r>
        <w:rPr>
          <w:color w:val="231F20"/>
          <w:spacing w:val="-3"/>
          <w:sz w:val="24"/>
        </w:rPr>
        <w:t> </w:t>
      </w:r>
      <w:r>
        <w:rPr>
          <w:color w:val="231F20"/>
          <w:sz w:val="24"/>
        </w:rPr>
        <w:t>an</w:t>
      </w:r>
      <w:r>
        <w:rPr>
          <w:color w:val="231F20"/>
          <w:spacing w:val="-3"/>
          <w:sz w:val="24"/>
        </w:rPr>
        <w:t> </w:t>
      </w:r>
      <w:r>
        <w:rPr>
          <w:color w:val="231F20"/>
          <w:sz w:val="24"/>
        </w:rPr>
        <w:t>individual</w:t>
      </w:r>
      <w:r>
        <w:rPr>
          <w:color w:val="231F20"/>
          <w:spacing w:val="-3"/>
          <w:sz w:val="24"/>
        </w:rPr>
        <w:t> </w:t>
      </w:r>
      <w:r>
        <w:rPr>
          <w:color w:val="231F20"/>
          <w:sz w:val="24"/>
        </w:rPr>
        <w:t>authorized to practice as a certified nurse practitioner or clinical nurse under Chapter 4723. of the Revised </w:t>
      </w:r>
      <w:r>
        <w:rPr>
          <w:color w:val="231F20"/>
          <w:spacing w:val="-2"/>
          <w:sz w:val="24"/>
        </w:rPr>
        <w:t>Code;</w:t>
      </w:r>
    </w:p>
    <w:p>
      <w:pPr>
        <w:pStyle w:val="BodyText"/>
        <w:spacing w:before="124"/>
      </w:pPr>
    </w:p>
    <w:p>
      <w:pPr>
        <w:pStyle w:val="ListParagraph"/>
        <w:numPr>
          <w:ilvl w:val="1"/>
          <w:numId w:val="6"/>
        </w:numPr>
        <w:tabs>
          <w:tab w:pos="449" w:val="left" w:leader="none"/>
        </w:tabs>
        <w:spacing w:line="348" w:lineRule="auto" w:before="0" w:after="0"/>
        <w:ind w:left="110" w:right="430" w:firstLine="0"/>
        <w:jc w:val="left"/>
        <w:rPr>
          <w:sz w:val="24"/>
        </w:rPr>
      </w:pPr>
      <w:r>
        <w:rPr>
          <w:color w:val="231F20"/>
          <w:sz w:val="24"/>
        </w:rPr>
        <w:t>An</w:t>
      </w:r>
      <w:r>
        <w:rPr>
          <w:color w:val="231F20"/>
          <w:spacing w:val="-3"/>
          <w:sz w:val="24"/>
        </w:rPr>
        <w:t> </w:t>
      </w:r>
      <w:r>
        <w:rPr>
          <w:color w:val="231F20"/>
          <w:sz w:val="24"/>
        </w:rPr>
        <w:t>independent</w:t>
      </w:r>
      <w:r>
        <w:rPr>
          <w:color w:val="231F20"/>
          <w:spacing w:val="-3"/>
          <w:sz w:val="24"/>
        </w:rPr>
        <w:t> </w:t>
      </w:r>
      <w:r>
        <w:rPr>
          <w:color w:val="231F20"/>
          <w:sz w:val="24"/>
        </w:rPr>
        <w:t>social</w:t>
      </w:r>
      <w:r>
        <w:rPr>
          <w:color w:val="231F20"/>
          <w:spacing w:val="-3"/>
          <w:sz w:val="24"/>
        </w:rPr>
        <w:t> </w:t>
      </w:r>
      <w:r>
        <w:rPr>
          <w:color w:val="231F20"/>
          <w:sz w:val="24"/>
        </w:rPr>
        <w:t>worker,</w:t>
      </w:r>
      <w:r>
        <w:rPr>
          <w:color w:val="231F20"/>
          <w:spacing w:val="-3"/>
          <w:sz w:val="24"/>
        </w:rPr>
        <w:t> </w:t>
      </w:r>
      <w:r>
        <w:rPr>
          <w:color w:val="231F20"/>
          <w:sz w:val="24"/>
        </w:rPr>
        <w:t>and</w:t>
      </w:r>
      <w:r>
        <w:rPr>
          <w:color w:val="231F20"/>
          <w:spacing w:val="-3"/>
          <w:sz w:val="24"/>
        </w:rPr>
        <w:t> </w:t>
      </w:r>
      <w:r>
        <w:rPr>
          <w:color w:val="231F20"/>
          <w:sz w:val="24"/>
        </w:rPr>
        <w:t>a</w:t>
      </w:r>
      <w:r>
        <w:rPr>
          <w:color w:val="231F20"/>
          <w:spacing w:val="-3"/>
          <w:sz w:val="24"/>
        </w:rPr>
        <w:t> </w:t>
      </w:r>
      <w:r>
        <w:rPr>
          <w:color w:val="231F20"/>
          <w:sz w:val="24"/>
        </w:rPr>
        <w:t>social</w:t>
      </w:r>
      <w:r>
        <w:rPr>
          <w:color w:val="231F20"/>
          <w:spacing w:val="-3"/>
          <w:sz w:val="24"/>
        </w:rPr>
        <w:t> </w:t>
      </w:r>
      <w:r>
        <w:rPr>
          <w:color w:val="231F20"/>
          <w:sz w:val="24"/>
        </w:rPr>
        <w:t>worker,</w:t>
      </w:r>
      <w:r>
        <w:rPr>
          <w:color w:val="231F20"/>
          <w:spacing w:val="-3"/>
          <w:sz w:val="24"/>
        </w:rPr>
        <w:t> </w:t>
      </w:r>
      <w:r>
        <w:rPr>
          <w:color w:val="231F20"/>
          <w:sz w:val="24"/>
        </w:rPr>
        <w:t>licensed</w:t>
      </w:r>
      <w:r>
        <w:rPr>
          <w:color w:val="231F20"/>
          <w:spacing w:val="-3"/>
          <w:sz w:val="24"/>
        </w:rPr>
        <w:t> </w:t>
      </w:r>
      <w:r>
        <w:rPr>
          <w:color w:val="231F20"/>
          <w:sz w:val="24"/>
        </w:rPr>
        <w:t>under</w:t>
      </w:r>
      <w:r>
        <w:rPr>
          <w:color w:val="231F20"/>
          <w:spacing w:val="-3"/>
          <w:sz w:val="24"/>
        </w:rPr>
        <w:t> </w:t>
      </w:r>
      <w:r>
        <w:rPr>
          <w:color w:val="231F20"/>
          <w:sz w:val="24"/>
        </w:rPr>
        <w:t>Chapter</w:t>
      </w:r>
      <w:r>
        <w:rPr>
          <w:color w:val="231F20"/>
          <w:spacing w:val="-3"/>
          <w:sz w:val="24"/>
        </w:rPr>
        <w:t> </w:t>
      </w:r>
      <w:r>
        <w:rPr>
          <w:color w:val="231F20"/>
          <w:sz w:val="24"/>
        </w:rPr>
        <w:t>4757.</w:t>
      </w:r>
      <w:r>
        <w:rPr>
          <w:color w:val="231F20"/>
          <w:spacing w:val="-3"/>
          <w:sz w:val="24"/>
        </w:rPr>
        <w:t> </w:t>
      </w:r>
      <w:r>
        <w:rPr>
          <w:color w:val="231F20"/>
          <w:sz w:val="24"/>
        </w:rPr>
        <w:t>of</w:t>
      </w:r>
      <w:r>
        <w:rPr>
          <w:color w:val="231F20"/>
          <w:spacing w:val="-3"/>
          <w:sz w:val="24"/>
        </w:rPr>
        <w:t> </w:t>
      </w:r>
      <w:r>
        <w:rPr>
          <w:color w:val="231F20"/>
          <w:sz w:val="24"/>
        </w:rPr>
        <w:t>the</w:t>
      </w:r>
      <w:r>
        <w:rPr>
          <w:color w:val="231F20"/>
          <w:spacing w:val="-3"/>
          <w:sz w:val="24"/>
        </w:rPr>
        <w:t> </w:t>
      </w:r>
      <w:r>
        <w:rPr>
          <w:color w:val="231F20"/>
          <w:sz w:val="24"/>
        </w:rPr>
        <w:t>Revised </w:t>
      </w:r>
      <w:r>
        <w:rPr>
          <w:color w:val="231F20"/>
          <w:spacing w:val="-2"/>
          <w:sz w:val="24"/>
        </w:rPr>
        <w:t>Code;</w:t>
      </w:r>
    </w:p>
    <w:p>
      <w:pPr>
        <w:pStyle w:val="BodyText"/>
        <w:spacing w:before="123"/>
      </w:pPr>
    </w:p>
    <w:p>
      <w:pPr>
        <w:pStyle w:val="ListParagraph"/>
        <w:numPr>
          <w:ilvl w:val="1"/>
          <w:numId w:val="6"/>
        </w:numPr>
        <w:tabs>
          <w:tab w:pos="449" w:val="left" w:leader="none"/>
        </w:tabs>
        <w:spacing w:line="348" w:lineRule="auto" w:before="1" w:after="0"/>
        <w:ind w:left="110" w:right="616" w:firstLine="0"/>
        <w:jc w:val="left"/>
        <w:rPr>
          <w:sz w:val="24"/>
        </w:rPr>
      </w:pPr>
      <w:r>
        <w:rPr>
          <w:color w:val="231F20"/>
          <w:sz w:val="24"/>
        </w:rPr>
        <w:t>A</w:t>
      </w:r>
      <w:r>
        <w:rPr>
          <w:color w:val="231F20"/>
          <w:spacing w:val="-4"/>
          <w:sz w:val="24"/>
        </w:rPr>
        <w:t> </w:t>
      </w:r>
      <w:r>
        <w:rPr>
          <w:color w:val="231F20"/>
          <w:sz w:val="24"/>
        </w:rPr>
        <w:t>school</w:t>
      </w:r>
      <w:r>
        <w:rPr>
          <w:color w:val="231F20"/>
          <w:spacing w:val="-3"/>
          <w:sz w:val="24"/>
        </w:rPr>
        <w:t> </w:t>
      </w:r>
      <w:r>
        <w:rPr>
          <w:color w:val="231F20"/>
          <w:sz w:val="24"/>
        </w:rPr>
        <w:t>counselor</w:t>
      </w:r>
      <w:r>
        <w:rPr>
          <w:color w:val="231F20"/>
          <w:spacing w:val="-3"/>
          <w:sz w:val="24"/>
        </w:rPr>
        <w:t> </w:t>
      </w:r>
      <w:r>
        <w:rPr>
          <w:color w:val="231F20"/>
          <w:sz w:val="24"/>
        </w:rPr>
        <w:t>licensed</w:t>
      </w:r>
      <w:r>
        <w:rPr>
          <w:color w:val="231F20"/>
          <w:spacing w:val="-3"/>
          <w:sz w:val="24"/>
        </w:rPr>
        <w:t> </w:t>
      </w:r>
      <w:r>
        <w:rPr>
          <w:color w:val="231F20"/>
          <w:sz w:val="24"/>
        </w:rPr>
        <w:t>by</w:t>
      </w:r>
      <w:r>
        <w:rPr>
          <w:color w:val="231F20"/>
          <w:spacing w:val="-3"/>
          <w:sz w:val="24"/>
        </w:rPr>
        <w:t> </w:t>
      </w:r>
      <w:r>
        <w:rPr>
          <w:color w:val="231F20"/>
          <w:sz w:val="24"/>
        </w:rPr>
        <w:t>the</w:t>
      </w:r>
      <w:r>
        <w:rPr>
          <w:color w:val="231F20"/>
          <w:spacing w:val="-3"/>
          <w:sz w:val="24"/>
        </w:rPr>
        <w:t> </w:t>
      </w:r>
      <w:r>
        <w:rPr>
          <w:color w:val="231F20"/>
          <w:sz w:val="24"/>
        </w:rPr>
        <w:t>department</w:t>
      </w:r>
      <w:r>
        <w:rPr>
          <w:color w:val="231F20"/>
          <w:spacing w:val="-3"/>
          <w:sz w:val="24"/>
        </w:rPr>
        <w:t> </w:t>
      </w:r>
      <w:r>
        <w:rPr>
          <w:color w:val="231F20"/>
          <w:sz w:val="24"/>
        </w:rPr>
        <w:t>of</w:t>
      </w:r>
      <w:r>
        <w:rPr>
          <w:color w:val="231F20"/>
          <w:spacing w:val="-3"/>
          <w:sz w:val="24"/>
        </w:rPr>
        <w:t> </w:t>
      </w:r>
      <w:r>
        <w:rPr>
          <w:color w:val="231F20"/>
          <w:sz w:val="24"/>
        </w:rPr>
        <w:t>education</w:t>
      </w:r>
      <w:r>
        <w:rPr>
          <w:color w:val="231F20"/>
          <w:spacing w:val="-3"/>
          <w:sz w:val="24"/>
        </w:rPr>
        <w:t> </w:t>
      </w:r>
      <w:r>
        <w:rPr>
          <w:color w:val="231F20"/>
          <w:sz w:val="24"/>
        </w:rPr>
        <w:t>pursuant</w:t>
      </w:r>
      <w:r>
        <w:rPr>
          <w:color w:val="231F20"/>
          <w:spacing w:val="-3"/>
          <w:sz w:val="24"/>
        </w:rPr>
        <w:t> </w:t>
      </w:r>
      <w:r>
        <w:rPr>
          <w:color w:val="231F20"/>
          <w:sz w:val="24"/>
        </w:rPr>
        <w:t>to</w:t>
      </w:r>
      <w:r>
        <w:rPr>
          <w:color w:val="231F20"/>
          <w:spacing w:val="-3"/>
          <w:sz w:val="24"/>
        </w:rPr>
        <w:t> </w:t>
      </w:r>
      <w:r>
        <w:rPr>
          <w:color w:val="231F20"/>
          <w:sz w:val="24"/>
        </w:rPr>
        <w:t>section</w:t>
      </w:r>
      <w:r>
        <w:rPr>
          <w:color w:val="231F20"/>
          <w:spacing w:val="-3"/>
          <w:sz w:val="24"/>
        </w:rPr>
        <w:t> </w:t>
      </w:r>
      <w:r>
        <w:rPr>
          <w:color w:val="231F20"/>
          <w:sz w:val="24"/>
        </w:rPr>
        <w:t>3319.22</w:t>
      </w:r>
      <w:r>
        <w:rPr>
          <w:color w:val="231F20"/>
          <w:spacing w:val="-3"/>
          <w:sz w:val="24"/>
        </w:rPr>
        <w:t> </w:t>
      </w:r>
      <w:r>
        <w:rPr>
          <w:color w:val="231F20"/>
          <w:sz w:val="24"/>
        </w:rPr>
        <w:t>of</w:t>
      </w:r>
      <w:r>
        <w:rPr>
          <w:color w:val="231F20"/>
          <w:spacing w:val="-3"/>
          <w:sz w:val="24"/>
        </w:rPr>
        <w:t> </w:t>
      </w:r>
      <w:r>
        <w:rPr>
          <w:color w:val="231F20"/>
          <w:sz w:val="24"/>
        </w:rPr>
        <w:t>the Revised Code;</w:t>
      </w:r>
    </w:p>
    <w:p>
      <w:pPr>
        <w:pStyle w:val="BodyText"/>
        <w:spacing w:before="123"/>
      </w:pPr>
    </w:p>
    <w:p>
      <w:pPr>
        <w:pStyle w:val="ListParagraph"/>
        <w:numPr>
          <w:ilvl w:val="1"/>
          <w:numId w:val="6"/>
        </w:numPr>
        <w:tabs>
          <w:tab w:pos="449" w:val="left" w:leader="none"/>
        </w:tabs>
        <w:spacing w:line="348" w:lineRule="auto" w:before="0" w:after="0"/>
        <w:ind w:left="110" w:right="1374" w:firstLine="0"/>
        <w:jc w:val="left"/>
        <w:rPr>
          <w:sz w:val="24"/>
        </w:rPr>
      </w:pPr>
      <w:r>
        <w:rPr>
          <w:color w:val="231F20"/>
          <w:sz w:val="24"/>
        </w:rPr>
        <w:t>A</w:t>
      </w:r>
      <w:r>
        <w:rPr>
          <w:color w:val="231F20"/>
          <w:spacing w:val="-4"/>
          <w:sz w:val="24"/>
        </w:rPr>
        <w:t> </w:t>
      </w:r>
      <w:r>
        <w:rPr>
          <w:color w:val="231F20"/>
          <w:sz w:val="24"/>
        </w:rPr>
        <w:t>health</w:t>
      </w:r>
      <w:r>
        <w:rPr>
          <w:color w:val="231F20"/>
          <w:spacing w:val="-3"/>
          <w:sz w:val="24"/>
        </w:rPr>
        <w:t> </w:t>
      </w:r>
      <w:r>
        <w:rPr>
          <w:color w:val="231F20"/>
          <w:sz w:val="24"/>
        </w:rPr>
        <w:t>education</w:t>
      </w:r>
      <w:r>
        <w:rPr>
          <w:color w:val="231F20"/>
          <w:spacing w:val="-3"/>
          <w:sz w:val="24"/>
        </w:rPr>
        <w:t> </w:t>
      </w:r>
      <w:r>
        <w:rPr>
          <w:color w:val="231F20"/>
          <w:sz w:val="24"/>
        </w:rPr>
        <w:t>specialist</w:t>
      </w:r>
      <w:r>
        <w:rPr>
          <w:color w:val="231F20"/>
          <w:spacing w:val="-3"/>
          <w:sz w:val="24"/>
        </w:rPr>
        <w:t> </w:t>
      </w:r>
      <w:r>
        <w:rPr>
          <w:color w:val="231F20"/>
          <w:sz w:val="24"/>
        </w:rPr>
        <w:t>certified</w:t>
      </w:r>
      <w:r>
        <w:rPr>
          <w:color w:val="231F20"/>
          <w:spacing w:val="-3"/>
          <w:sz w:val="24"/>
        </w:rPr>
        <w:t> </w:t>
      </w:r>
      <w:r>
        <w:rPr>
          <w:color w:val="231F20"/>
          <w:sz w:val="24"/>
        </w:rPr>
        <w:t>by</w:t>
      </w:r>
      <w:r>
        <w:rPr>
          <w:color w:val="231F20"/>
          <w:spacing w:val="-3"/>
          <w:sz w:val="24"/>
        </w:rPr>
        <w:t> </w:t>
      </w:r>
      <w:r>
        <w:rPr>
          <w:color w:val="231F20"/>
          <w:sz w:val="24"/>
        </w:rPr>
        <w:t>the</w:t>
      </w:r>
      <w:r>
        <w:rPr>
          <w:color w:val="231F20"/>
          <w:spacing w:val="-3"/>
          <w:sz w:val="24"/>
        </w:rPr>
        <w:t> </w:t>
      </w:r>
      <w:r>
        <w:rPr>
          <w:color w:val="231F20"/>
          <w:sz w:val="24"/>
        </w:rPr>
        <w:t>national</w:t>
      </w:r>
      <w:r>
        <w:rPr>
          <w:color w:val="231F20"/>
          <w:spacing w:val="-3"/>
          <w:sz w:val="24"/>
        </w:rPr>
        <w:t> </w:t>
      </w:r>
      <w:r>
        <w:rPr>
          <w:color w:val="231F20"/>
          <w:sz w:val="24"/>
        </w:rPr>
        <w:t>commission</w:t>
      </w:r>
      <w:r>
        <w:rPr>
          <w:color w:val="231F20"/>
          <w:spacing w:val="-3"/>
          <w:sz w:val="24"/>
        </w:rPr>
        <w:t> </w:t>
      </w:r>
      <w:r>
        <w:rPr>
          <w:color w:val="231F20"/>
          <w:sz w:val="24"/>
        </w:rPr>
        <w:t>for</w:t>
      </w:r>
      <w:r>
        <w:rPr>
          <w:color w:val="231F20"/>
          <w:spacing w:val="-3"/>
          <w:sz w:val="24"/>
        </w:rPr>
        <w:t> </w:t>
      </w:r>
      <w:r>
        <w:rPr>
          <w:color w:val="231F20"/>
          <w:sz w:val="24"/>
        </w:rPr>
        <w:t>health</w:t>
      </w:r>
      <w:r>
        <w:rPr>
          <w:color w:val="231F20"/>
          <w:spacing w:val="-3"/>
          <w:sz w:val="24"/>
        </w:rPr>
        <w:t> </w:t>
      </w:r>
      <w:r>
        <w:rPr>
          <w:color w:val="231F20"/>
          <w:sz w:val="24"/>
        </w:rPr>
        <w:t>education </w:t>
      </w:r>
      <w:r>
        <w:rPr>
          <w:color w:val="231F20"/>
          <w:spacing w:val="-2"/>
          <w:sz w:val="24"/>
        </w:rPr>
        <w:t>credentialing.</w:t>
      </w:r>
    </w:p>
    <w:p>
      <w:pPr>
        <w:pStyle w:val="BodyText"/>
        <w:spacing w:before="124"/>
      </w:pPr>
    </w:p>
    <w:p>
      <w:pPr>
        <w:pStyle w:val="ListParagraph"/>
        <w:numPr>
          <w:ilvl w:val="0"/>
          <w:numId w:val="6"/>
        </w:numPr>
        <w:tabs>
          <w:tab w:pos="489" w:val="left" w:leader="none"/>
        </w:tabs>
        <w:spacing w:line="240" w:lineRule="auto" w:before="0" w:after="0"/>
        <w:ind w:left="489" w:right="0" w:hanging="379"/>
        <w:jc w:val="left"/>
        <w:rPr>
          <w:sz w:val="24"/>
        </w:rPr>
      </w:pPr>
      <w:r>
        <w:rPr>
          <w:color w:val="231F20"/>
          <w:sz w:val="24"/>
        </w:rPr>
        <w:t>An individual holding a valid registered applicant certificate </w:t>
      </w:r>
      <w:r>
        <w:rPr>
          <w:color w:val="231F20"/>
          <w:spacing w:val="-4"/>
          <w:sz w:val="24"/>
        </w:rPr>
        <w:t>may:</w:t>
      </w:r>
    </w:p>
    <w:p>
      <w:pPr>
        <w:pStyle w:val="BodyText"/>
        <w:spacing w:before="248"/>
      </w:pPr>
    </w:p>
    <w:p>
      <w:pPr>
        <w:pStyle w:val="ListParagraph"/>
        <w:numPr>
          <w:ilvl w:val="1"/>
          <w:numId w:val="6"/>
        </w:numPr>
        <w:tabs>
          <w:tab w:pos="449" w:val="left" w:leader="none"/>
        </w:tabs>
        <w:spacing w:line="348" w:lineRule="auto" w:before="0" w:after="0"/>
        <w:ind w:left="110" w:right="604" w:firstLine="0"/>
        <w:jc w:val="left"/>
        <w:rPr>
          <w:sz w:val="24"/>
        </w:rPr>
      </w:pPr>
      <w:r>
        <w:rPr>
          <w:color w:val="231F20"/>
          <w:sz w:val="24"/>
        </w:rPr>
        <w:t>Engage</w:t>
      </w:r>
      <w:r>
        <w:rPr>
          <w:color w:val="231F20"/>
          <w:spacing w:val="-3"/>
          <w:sz w:val="24"/>
        </w:rPr>
        <w:t> </w:t>
      </w:r>
      <w:r>
        <w:rPr>
          <w:color w:val="231F20"/>
          <w:sz w:val="24"/>
        </w:rPr>
        <w:t>in</w:t>
      </w:r>
      <w:r>
        <w:rPr>
          <w:color w:val="231F20"/>
          <w:spacing w:val="-3"/>
          <w:sz w:val="24"/>
        </w:rPr>
        <w:t> </w:t>
      </w:r>
      <w:r>
        <w:rPr>
          <w:color w:val="231F20"/>
          <w:sz w:val="24"/>
        </w:rPr>
        <w:t>the</w:t>
      </w:r>
      <w:r>
        <w:rPr>
          <w:color w:val="231F20"/>
          <w:spacing w:val="-3"/>
          <w:sz w:val="24"/>
        </w:rPr>
        <w:t> </w:t>
      </w:r>
      <w:r>
        <w:rPr>
          <w:color w:val="231F20"/>
          <w:sz w:val="24"/>
        </w:rPr>
        <w:t>following</w:t>
      </w:r>
      <w:r>
        <w:rPr>
          <w:color w:val="231F20"/>
          <w:spacing w:val="-3"/>
          <w:sz w:val="24"/>
        </w:rPr>
        <w:t> </w:t>
      </w:r>
      <w:r>
        <w:rPr>
          <w:color w:val="231F20"/>
          <w:sz w:val="24"/>
        </w:rPr>
        <w:t>only</w:t>
      </w:r>
      <w:r>
        <w:rPr>
          <w:color w:val="231F20"/>
          <w:spacing w:val="-3"/>
          <w:sz w:val="24"/>
        </w:rPr>
        <w:t> </w:t>
      </w:r>
      <w:r>
        <w:rPr>
          <w:color w:val="231F20"/>
          <w:sz w:val="24"/>
        </w:rPr>
        <w:t>while</w:t>
      </w:r>
      <w:r>
        <w:rPr>
          <w:color w:val="231F20"/>
          <w:spacing w:val="-3"/>
          <w:sz w:val="24"/>
        </w:rPr>
        <w:t> </w:t>
      </w:r>
      <w:r>
        <w:rPr>
          <w:color w:val="231F20"/>
          <w:sz w:val="24"/>
        </w:rPr>
        <w:t>under</w:t>
      </w:r>
      <w:r>
        <w:rPr>
          <w:color w:val="231F20"/>
          <w:spacing w:val="-3"/>
          <w:sz w:val="24"/>
        </w:rPr>
        <w:t> </w:t>
      </w:r>
      <w:r>
        <w:rPr>
          <w:color w:val="231F20"/>
          <w:sz w:val="24"/>
        </w:rPr>
        <w:t>supervision</w:t>
      </w:r>
      <w:r>
        <w:rPr>
          <w:color w:val="231F20"/>
          <w:spacing w:val="-3"/>
          <w:sz w:val="24"/>
        </w:rPr>
        <w:t> </w:t>
      </w:r>
      <w:r>
        <w:rPr>
          <w:color w:val="231F20"/>
          <w:sz w:val="24"/>
        </w:rPr>
        <w:t>of</w:t>
      </w:r>
      <w:r>
        <w:rPr>
          <w:color w:val="231F20"/>
          <w:spacing w:val="-3"/>
          <w:sz w:val="24"/>
        </w:rPr>
        <w:t> </w:t>
      </w:r>
      <w:r>
        <w:rPr>
          <w:color w:val="231F20"/>
          <w:sz w:val="24"/>
        </w:rPr>
        <w:t>anyone</w:t>
      </w:r>
      <w:r>
        <w:rPr>
          <w:color w:val="231F20"/>
          <w:spacing w:val="-3"/>
          <w:sz w:val="24"/>
        </w:rPr>
        <w:t> </w:t>
      </w:r>
      <w:r>
        <w:rPr>
          <w:color w:val="231F20"/>
          <w:sz w:val="24"/>
        </w:rPr>
        <w:t>listed</w:t>
      </w:r>
      <w:r>
        <w:rPr>
          <w:color w:val="231F20"/>
          <w:spacing w:val="-3"/>
          <w:sz w:val="24"/>
        </w:rPr>
        <w:t> </w:t>
      </w:r>
      <w:r>
        <w:rPr>
          <w:color w:val="231F20"/>
          <w:sz w:val="24"/>
        </w:rPr>
        <w:t>in</w:t>
      </w:r>
      <w:r>
        <w:rPr>
          <w:color w:val="231F20"/>
          <w:spacing w:val="-3"/>
          <w:sz w:val="24"/>
        </w:rPr>
        <w:t> </w:t>
      </w:r>
      <w:r>
        <w:rPr>
          <w:color w:val="231F20"/>
          <w:sz w:val="24"/>
        </w:rPr>
        <w:t>paragraph</w:t>
      </w:r>
      <w:r>
        <w:rPr>
          <w:color w:val="231F20"/>
          <w:spacing w:val="-3"/>
          <w:sz w:val="24"/>
        </w:rPr>
        <w:t> </w:t>
      </w:r>
      <w:r>
        <w:rPr>
          <w:color w:val="231F20"/>
          <w:sz w:val="24"/>
        </w:rPr>
        <w:t>(D)</w:t>
      </w:r>
      <w:r>
        <w:rPr>
          <w:color w:val="231F20"/>
          <w:spacing w:val="-3"/>
          <w:sz w:val="24"/>
        </w:rPr>
        <w:t> </w:t>
      </w:r>
      <w:r>
        <w:rPr>
          <w:color w:val="231F20"/>
          <w:sz w:val="24"/>
        </w:rPr>
        <w:t>of</w:t>
      </w:r>
      <w:r>
        <w:rPr>
          <w:color w:val="231F20"/>
          <w:spacing w:val="-3"/>
          <w:sz w:val="24"/>
        </w:rPr>
        <w:t> </w:t>
      </w:r>
      <w:r>
        <w:rPr>
          <w:color w:val="231F20"/>
          <w:sz w:val="24"/>
        </w:rPr>
        <w:t>this </w:t>
      </w:r>
      <w:r>
        <w:rPr>
          <w:color w:val="231F20"/>
          <w:spacing w:val="-2"/>
          <w:sz w:val="24"/>
        </w:rPr>
        <w:t>rule:</w:t>
      </w:r>
    </w:p>
    <w:p>
      <w:pPr>
        <w:pStyle w:val="BodyText"/>
        <w:spacing w:before="124"/>
      </w:pPr>
    </w:p>
    <w:p>
      <w:pPr>
        <w:pStyle w:val="ListParagraph"/>
        <w:numPr>
          <w:ilvl w:val="2"/>
          <w:numId w:val="6"/>
        </w:numPr>
        <w:tabs>
          <w:tab w:pos="436" w:val="left" w:leader="none"/>
        </w:tabs>
        <w:spacing w:line="240" w:lineRule="auto" w:before="0" w:after="0"/>
        <w:ind w:left="436" w:right="0" w:hanging="326"/>
        <w:jc w:val="left"/>
        <w:rPr>
          <w:sz w:val="24"/>
        </w:rPr>
      </w:pPr>
      <w:r>
        <w:rPr>
          <w:color w:val="231F20"/>
          <w:sz w:val="24"/>
        </w:rPr>
        <w:t>Planning and </w:t>
      </w:r>
      <w:r>
        <w:rPr>
          <w:color w:val="231F20"/>
          <w:spacing w:val="-2"/>
          <w:sz w:val="24"/>
        </w:rPr>
        <w:t>evaluation,</w:t>
      </w:r>
    </w:p>
    <w:p>
      <w:pPr>
        <w:pStyle w:val="BodyText"/>
        <w:spacing w:before="248"/>
      </w:pPr>
    </w:p>
    <w:p>
      <w:pPr>
        <w:pStyle w:val="ListParagraph"/>
        <w:numPr>
          <w:ilvl w:val="2"/>
          <w:numId w:val="6"/>
        </w:numPr>
        <w:tabs>
          <w:tab w:pos="449" w:val="left" w:leader="none"/>
        </w:tabs>
        <w:spacing w:line="240" w:lineRule="auto" w:before="0" w:after="0"/>
        <w:ind w:left="449" w:right="0" w:hanging="339"/>
        <w:jc w:val="left"/>
        <w:rPr>
          <w:sz w:val="24"/>
        </w:rPr>
      </w:pPr>
      <w:r>
        <w:rPr>
          <w:color w:val="231F20"/>
          <w:sz w:val="24"/>
        </w:rPr>
        <w:t>Community based </w:t>
      </w:r>
      <w:r>
        <w:rPr>
          <w:color w:val="231F20"/>
          <w:spacing w:val="-2"/>
          <w:sz w:val="24"/>
        </w:rPr>
        <w:t>processes,</w:t>
      </w:r>
    </w:p>
    <w:p>
      <w:pPr>
        <w:pStyle w:val="BodyText"/>
        <w:spacing w:before="248"/>
      </w:pPr>
    </w:p>
    <w:p>
      <w:pPr>
        <w:pStyle w:val="ListParagraph"/>
        <w:numPr>
          <w:ilvl w:val="2"/>
          <w:numId w:val="6"/>
        </w:numPr>
        <w:tabs>
          <w:tab w:pos="436" w:val="left" w:leader="none"/>
        </w:tabs>
        <w:spacing w:line="240" w:lineRule="auto" w:before="0" w:after="0"/>
        <w:ind w:left="436" w:right="0" w:hanging="326"/>
        <w:jc w:val="left"/>
        <w:rPr>
          <w:sz w:val="24"/>
        </w:rPr>
      </w:pPr>
      <w:r>
        <w:rPr>
          <w:color w:val="231F20"/>
          <w:sz w:val="24"/>
        </w:rPr>
        <w:t>Environmental strategies, </w:t>
      </w:r>
      <w:r>
        <w:rPr>
          <w:color w:val="231F20"/>
          <w:spacing w:val="-5"/>
          <w:sz w:val="24"/>
        </w:rPr>
        <w:t>and</w:t>
      </w:r>
    </w:p>
    <w:p>
      <w:pPr>
        <w:pStyle w:val="BodyText"/>
        <w:spacing w:before="248"/>
      </w:pPr>
    </w:p>
    <w:p>
      <w:pPr>
        <w:pStyle w:val="ListParagraph"/>
        <w:numPr>
          <w:ilvl w:val="2"/>
          <w:numId w:val="6"/>
        </w:numPr>
        <w:tabs>
          <w:tab w:pos="449" w:val="left" w:leader="none"/>
        </w:tabs>
        <w:spacing w:line="240" w:lineRule="auto" w:before="0" w:after="0"/>
        <w:ind w:left="449" w:right="0" w:hanging="339"/>
        <w:jc w:val="left"/>
        <w:rPr>
          <w:sz w:val="24"/>
        </w:rPr>
      </w:pPr>
      <w:r>
        <w:rPr>
          <w:color w:val="231F20"/>
          <w:sz w:val="24"/>
        </w:rPr>
        <w:t>Professional growth and </w:t>
      </w:r>
      <w:r>
        <w:rPr>
          <w:color w:val="231F20"/>
          <w:spacing w:val="-2"/>
          <w:sz w:val="24"/>
        </w:rPr>
        <w:t>responsiblities.</w:t>
      </w:r>
    </w:p>
    <w:p>
      <w:pPr>
        <w:pStyle w:val="BodyText"/>
        <w:spacing w:before="248"/>
      </w:pPr>
    </w:p>
    <w:p>
      <w:pPr>
        <w:pStyle w:val="ListParagraph"/>
        <w:numPr>
          <w:ilvl w:val="0"/>
          <w:numId w:val="6"/>
        </w:numPr>
        <w:tabs>
          <w:tab w:pos="503" w:val="left" w:leader="none"/>
        </w:tabs>
        <w:spacing w:line="348" w:lineRule="auto" w:before="0" w:after="0"/>
        <w:ind w:left="110" w:right="576" w:firstLine="0"/>
        <w:jc w:val="left"/>
        <w:rPr>
          <w:sz w:val="24"/>
        </w:rPr>
      </w:pPr>
      <w:r>
        <w:rPr>
          <w:color w:val="231F20"/>
          <w:sz w:val="24"/>
        </w:rPr>
        <w:t>An</w:t>
      </w:r>
      <w:r>
        <w:rPr>
          <w:color w:val="231F20"/>
          <w:spacing w:val="-4"/>
          <w:sz w:val="24"/>
        </w:rPr>
        <w:t> </w:t>
      </w:r>
      <w:r>
        <w:rPr>
          <w:color w:val="231F20"/>
          <w:sz w:val="24"/>
        </w:rPr>
        <w:t>individual</w:t>
      </w:r>
      <w:r>
        <w:rPr>
          <w:color w:val="231F20"/>
          <w:spacing w:val="-4"/>
          <w:sz w:val="24"/>
        </w:rPr>
        <w:t> </w:t>
      </w:r>
      <w:r>
        <w:rPr>
          <w:color w:val="231F20"/>
          <w:sz w:val="24"/>
        </w:rPr>
        <w:t>holding</w:t>
      </w:r>
      <w:r>
        <w:rPr>
          <w:color w:val="231F20"/>
          <w:spacing w:val="-4"/>
          <w:sz w:val="24"/>
        </w:rPr>
        <w:t> </w:t>
      </w:r>
      <w:r>
        <w:rPr>
          <w:color w:val="231F20"/>
          <w:sz w:val="24"/>
        </w:rPr>
        <w:t>a</w:t>
      </w:r>
      <w:r>
        <w:rPr>
          <w:color w:val="231F20"/>
          <w:spacing w:val="-4"/>
          <w:sz w:val="24"/>
        </w:rPr>
        <w:t> </w:t>
      </w:r>
      <w:r>
        <w:rPr>
          <w:color w:val="231F20"/>
          <w:sz w:val="24"/>
        </w:rPr>
        <w:t>valid</w:t>
      </w:r>
      <w:r>
        <w:rPr>
          <w:color w:val="231F20"/>
          <w:spacing w:val="-4"/>
          <w:sz w:val="24"/>
        </w:rPr>
        <w:t> </w:t>
      </w:r>
      <w:r>
        <w:rPr>
          <w:color w:val="231F20"/>
          <w:sz w:val="24"/>
        </w:rPr>
        <w:t>registered</w:t>
      </w:r>
      <w:r>
        <w:rPr>
          <w:color w:val="231F20"/>
          <w:spacing w:val="-4"/>
          <w:sz w:val="24"/>
        </w:rPr>
        <w:t> </w:t>
      </w:r>
      <w:r>
        <w:rPr>
          <w:color w:val="231F20"/>
          <w:sz w:val="24"/>
        </w:rPr>
        <w:t>applicant</w:t>
      </w:r>
      <w:r>
        <w:rPr>
          <w:color w:val="231F20"/>
          <w:spacing w:val="-4"/>
          <w:sz w:val="24"/>
        </w:rPr>
        <w:t> </w:t>
      </w:r>
      <w:r>
        <w:rPr>
          <w:color w:val="231F20"/>
          <w:sz w:val="24"/>
        </w:rPr>
        <w:t>certificate</w:t>
      </w:r>
      <w:r>
        <w:rPr>
          <w:color w:val="231F20"/>
          <w:spacing w:val="-4"/>
          <w:sz w:val="24"/>
        </w:rPr>
        <w:t> </w:t>
      </w:r>
      <w:r>
        <w:rPr>
          <w:color w:val="231F20"/>
          <w:sz w:val="24"/>
        </w:rPr>
        <w:t>may</w:t>
      </w:r>
      <w:r>
        <w:rPr>
          <w:color w:val="231F20"/>
          <w:spacing w:val="-4"/>
          <w:sz w:val="24"/>
        </w:rPr>
        <w:t> </w:t>
      </w:r>
      <w:r>
        <w:rPr>
          <w:color w:val="231F20"/>
          <w:sz w:val="24"/>
        </w:rPr>
        <w:t>engage</w:t>
      </w:r>
      <w:r>
        <w:rPr>
          <w:color w:val="231F20"/>
          <w:spacing w:val="-4"/>
          <w:sz w:val="24"/>
        </w:rPr>
        <w:t> </w:t>
      </w:r>
      <w:r>
        <w:rPr>
          <w:color w:val="231F20"/>
          <w:sz w:val="24"/>
        </w:rPr>
        <w:t>prevention</w:t>
      </w:r>
      <w:r>
        <w:rPr>
          <w:color w:val="231F20"/>
          <w:spacing w:val="-4"/>
          <w:sz w:val="24"/>
        </w:rPr>
        <w:t> </w:t>
      </w:r>
      <w:r>
        <w:rPr>
          <w:color w:val="231F20"/>
          <w:sz w:val="24"/>
        </w:rPr>
        <w:t>strategies and activities listed in paragraph (C) of this rule only while under the supervision of any of the </w:t>
      </w:r>
      <w:r>
        <w:rPr>
          <w:color w:val="231F20"/>
          <w:spacing w:val="-2"/>
          <w:sz w:val="24"/>
        </w:rPr>
        <w:t>following:</w:t>
      </w:r>
    </w:p>
    <w:p>
      <w:pPr>
        <w:pStyle w:val="BodyText"/>
        <w:spacing w:before="123"/>
      </w:pPr>
    </w:p>
    <w:p>
      <w:pPr>
        <w:pStyle w:val="ListParagraph"/>
        <w:numPr>
          <w:ilvl w:val="1"/>
          <w:numId w:val="6"/>
        </w:numPr>
        <w:tabs>
          <w:tab w:pos="449" w:val="left" w:leader="none"/>
        </w:tabs>
        <w:spacing w:line="348" w:lineRule="auto" w:before="0" w:after="0"/>
        <w:ind w:left="110" w:right="749" w:firstLine="0"/>
        <w:jc w:val="left"/>
        <w:rPr>
          <w:sz w:val="24"/>
        </w:rPr>
      </w:pPr>
      <w:r>
        <w:rPr>
          <w:color w:val="231F20"/>
          <w:sz w:val="24"/>
        </w:rPr>
        <w:t>A</w:t>
      </w:r>
      <w:r>
        <w:rPr>
          <w:color w:val="231F20"/>
          <w:spacing w:val="-4"/>
          <w:sz w:val="24"/>
        </w:rPr>
        <w:t> </w:t>
      </w:r>
      <w:r>
        <w:rPr>
          <w:color w:val="231F20"/>
          <w:sz w:val="24"/>
        </w:rPr>
        <w:t>prevention</w:t>
      </w:r>
      <w:r>
        <w:rPr>
          <w:color w:val="231F20"/>
          <w:spacing w:val="-3"/>
          <w:sz w:val="24"/>
        </w:rPr>
        <w:t> </w:t>
      </w:r>
      <w:r>
        <w:rPr>
          <w:color w:val="231F20"/>
          <w:sz w:val="24"/>
        </w:rPr>
        <w:t>consultant</w:t>
      </w:r>
      <w:r>
        <w:rPr>
          <w:color w:val="231F20"/>
          <w:spacing w:val="-3"/>
          <w:sz w:val="24"/>
        </w:rPr>
        <w:t> </w:t>
      </w:r>
      <w:r>
        <w:rPr>
          <w:color w:val="231F20"/>
          <w:sz w:val="24"/>
        </w:rPr>
        <w:t>or</w:t>
      </w:r>
      <w:r>
        <w:rPr>
          <w:color w:val="231F20"/>
          <w:spacing w:val="-3"/>
          <w:sz w:val="24"/>
        </w:rPr>
        <w:t> </w:t>
      </w:r>
      <w:r>
        <w:rPr>
          <w:color w:val="231F20"/>
          <w:sz w:val="24"/>
        </w:rPr>
        <w:t>prevention</w:t>
      </w:r>
      <w:r>
        <w:rPr>
          <w:color w:val="231F20"/>
          <w:spacing w:val="-3"/>
          <w:sz w:val="24"/>
        </w:rPr>
        <w:t> </w:t>
      </w:r>
      <w:r>
        <w:rPr>
          <w:color w:val="231F20"/>
          <w:sz w:val="24"/>
        </w:rPr>
        <w:t>specialist</w:t>
      </w:r>
      <w:r>
        <w:rPr>
          <w:color w:val="231F20"/>
          <w:spacing w:val="-3"/>
          <w:sz w:val="24"/>
        </w:rPr>
        <w:t> </w:t>
      </w:r>
      <w:r>
        <w:rPr>
          <w:color w:val="231F20"/>
          <w:sz w:val="24"/>
        </w:rPr>
        <w:t>certified</w:t>
      </w:r>
      <w:r>
        <w:rPr>
          <w:color w:val="231F20"/>
          <w:spacing w:val="-3"/>
          <w:sz w:val="24"/>
        </w:rPr>
        <w:t> </w:t>
      </w:r>
      <w:r>
        <w:rPr>
          <w:color w:val="231F20"/>
          <w:sz w:val="24"/>
        </w:rPr>
        <w:t>under</w:t>
      </w:r>
      <w:r>
        <w:rPr>
          <w:color w:val="231F20"/>
          <w:spacing w:val="-3"/>
          <w:sz w:val="24"/>
        </w:rPr>
        <w:t> </w:t>
      </w:r>
      <w:r>
        <w:rPr>
          <w:color w:val="231F20"/>
          <w:sz w:val="24"/>
        </w:rPr>
        <w:t>Chapter</w:t>
      </w:r>
      <w:r>
        <w:rPr>
          <w:color w:val="231F20"/>
          <w:spacing w:val="-3"/>
          <w:sz w:val="24"/>
        </w:rPr>
        <w:t> </w:t>
      </w:r>
      <w:r>
        <w:rPr>
          <w:color w:val="231F20"/>
          <w:sz w:val="24"/>
        </w:rPr>
        <w:t>4758.</w:t>
      </w:r>
      <w:r>
        <w:rPr>
          <w:color w:val="231F20"/>
          <w:spacing w:val="-3"/>
          <w:sz w:val="24"/>
        </w:rPr>
        <w:t> </w:t>
      </w:r>
      <w:r>
        <w:rPr>
          <w:color w:val="231F20"/>
          <w:sz w:val="24"/>
        </w:rPr>
        <w:t>of</w:t>
      </w:r>
      <w:r>
        <w:rPr>
          <w:color w:val="231F20"/>
          <w:spacing w:val="-3"/>
          <w:sz w:val="24"/>
        </w:rPr>
        <w:t> </w:t>
      </w:r>
      <w:r>
        <w:rPr>
          <w:color w:val="231F20"/>
          <w:sz w:val="24"/>
        </w:rPr>
        <w:t>the</w:t>
      </w:r>
      <w:r>
        <w:rPr>
          <w:color w:val="231F20"/>
          <w:spacing w:val="-3"/>
          <w:sz w:val="24"/>
        </w:rPr>
        <w:t> </w:t>
      </w:r>
      <w:r>
        <w:rPr>
          <w:color w:val="231F20"/>
          <w:sz w:val="24"/>
        </w:rPr>
        <w:t>Revised </w:t>
      </w:r>
      <w:r>
        <w:rPr>
          <w:color w:val="231F20"/>
          <w:spacing w:val="-2"/>
          <w:sz w:val="24"/>
        </w:rPr>
        <w:t>Code;</w:t>
      </w:r>
    </w:p>
    <w:p>
      <w:pPr>
        <w:spacing w:after="0" w:line="348" w:lineRule="auto"/>
        <w:jc w:val="left"/>
        <w:rPr>
          <w:sz w:val="24"/>
        </w:rPr>
        <w:sectPr>
          <w:headerReference w:type="default" r:id="rId18"/>
          <w:headerReference w:type="even" r:id="rId19"/>
          <w:footerReference w:type="default" r:id="rId20"/>
          <w:footerReference w:type="even" r:id="rId21"/>
          <w:pgSz w:w="12240" w:h="15840"/>
          <w:pgMar w:header="0" w:footer="278" w:top="1160" w:bottom="460" w:left="1140" w:right="960"/>
        </w:sectPr>
      </w:pPr>
    </w:p>
    <w:p>
      <w:pPr>
        <w:pStyle w:val="BodyText"/>
      </w:pPr>
    </w:p>
    <w:p>
      <w:pPr>
        <w:pStyle w:val="BodyText"/>
        <w:spacing w:before="148"/>
      </w:pPr>
    </w:p>
    <w:p>
      <w:pPr>
        <w:pStyle w:val="ListParagraph"/>
        <w:numPr>
          <w:ilvl w:val="1"/>
          <w:numId w:val="6"/>
        </w:numPr>
        <w:tabs>
          <w:tab w:pos="449" w:val="left" w:leader="none"/>
        </w:tabs>
        <w:spacing w:line="348" w:lineRule="auto" w:before="0" w:after="0"/>
        <w:ind w:left="110" w:right="1374" w:firstLine="0"/>
        <w:jc w:val="left"/>
        <w:rPr>
          <w:sz w:val="24"/>
        </w:rPr>
      </w:pPr>
      <w:r>
        <w:rPr>
          <w:color w:val="231F20"/>
          <w:sz w:val="24"/>
        </w:rPr>
        <w:t>A</w:t>
      </w:r>
      <w:r>
        <w:rPr>
          <w:color w:val="231F20"/>
          <w:spacing w:val="-4"/>
          <w:sz w:val="24"/>
        </w:rPr>
        <w:t> </w:t>
      </w:r>
      <w:r>
        <w:rPr>
          <w:color w:val="231F20"/>
          <w:sz w:val="24"/>
        </w:rPr>
        <w:t>health</w:t>
      </w:r>
      <w:r>
        <w:rPr>
          <w:color w:val="231F20"/>
          <w:spacing w:val="-3"/>
          <w:sz w:val="24"/>
        </w:rPr>
        <w:t> </w:t>
      </w:r>
      <w:r>
        <w:rPr>
          <w:color w:val="231F20"/>
          <w:sz w:val="24"/>
        </w:rPr>
        <w:t>education</w:t>
      </w:r>
      <w:r>
        <w:rPr>
          <w:color w:val="231F20"/>
          <w:spacing w:val="-3"/>
          <w:sz w:val="24"/>
        </w:rPr>
        <w:t> </w:t>
      </w:r>
      <w:r>
        <w:rPr>
          <w:color w:val="231F20"/>
          <w:sz w:val="24"/>
        </w:rPr>
        <w:t>specialist</w:t>
      </w:r>
      <w:r>
        <w:rPr>
          <w:color w:val="231F20"/>
          <w:spacing w:val="-3"/>
          <w:sz w:val="24"/>
        </w:rPr>
        <w:t> </w:t>
      </w:r>
      <w:r>
        <w:rPr>
          <w:color w:val="231F20"/>
          <w:sz w:val="24"/>
        </w:rPr>
        <w:t>certified</w:t>
      </w:r>
      <w:r>
        <w:rPr>
          <w:color w:val="231F20"/>
          <w:spacing w:val="-3"/>
          <w:sz w:val="24"/>
        </w:rPr>
        <w:t> </w:t>
      </w:r>
      <w:r>
        <w:rPr>
          <w:color w:val="231F20"/>
          <w:sz w:val="24"/>
        </w:rPr>
        <w:t>by</w:t>
      </w:r>
      <w:r>
        <w:rPr>
          <w:color w:val="231F20"/>
          <w:spacing w:val="-3"/>
          <w:sz w:val="24"/>
        </w:rPr>
        <w:t> </w:t>
      </w:r>
      <w:r>
        <w:rPr>
          <w:color w:val="231F20"/>
          <w:sz w:val="24"/>
        </w:rPr>
        <w:t>the</w:t>
      </w:r>
      <w:r>
        <w:rPr>
          <w:color w:val="231F20"/>
          <w:spacing w:val="-3"/>
          <w:sz w:val="24"/>
        </w:rPr>
        <w:t> </w:t>
      </w:r>
      <w:r>
        <w:rPr>
          <w:color w:val="231F20"/>
          <w:sz w:val="24"/>
        </w:rPr>
        <w:t>national</w:t>
      </w:r>
      <w:r>
        <w:rPr>
          <w:color w:val="231F20"/>
          <w:spacing w:val="-3"/>
          <w:sz w:val="24"/>
        </w:rPr>
        <w:t> </w:t>
      </w:r>
      <w:r>
        <w:rPr>
          <w:color w:val="231F20"/>
          <w:sz w:val="24"/>
        </w:rPr>
        <w:t>commission</w:t>
      </w:r>
      <w:r>
        <w:rPr>
          <w:color w:val="231F20"/>
          <w:spacing w:val="-3"/>
          <w:sz w:val="24"/>
        </w:rPr>
        <w:t> </w:t>
      </w:r>
      <w:r>
        <w:rPr>
          <w:color w:val="231F20"/>
          <w:sz w:val="24"/>
        </w:rPr>
        <w:t>for</w:t>
      </w:r>
      <w:r>
        <w:rPr>
          <w:color w:val="231F20"/>
          <w:spacing w:val="-3"/>
          <w:sz w:val="24"/>
        </w:rPr>
        <w:t> </w:t>
      </w:r>
      <w:r>
        <w:rPr>
          <w:color w:val="231F20"/>
          <w:sz w:val="24"/>
        </w:rPr>
        <w:t>health</w:t>
      </w:r>
      <w:r>
        <w:rPr>
          <w:color w:val="231F20"/>
          <w:spacing w:val="-3"/>
          <w:sz w:val="24"/>
        </w:rPr>
        <w:t> </w:t>
      </w:r>
      <w:r>
        <w:rPr>
          <w:color w:val="231F20"/>
          <w:sz w:val="24"/>
        </w:rPr>
        <w:t>education </w:t>
      </w:r>
      <w:r>
        <w:rPr>
          <w:color w:val="231F20"/>
          <w:spacing w:val="-2"/>
          <w:sz w:val="24"/>
        </w:rPr>
        <w:t>credentialing.</w:t>
      </w:r>
    </w:p>
    <w:p>
      <w:pPr>
        <w:pStyle w:val="BodyText"/>
        <w:spacing w:before="124"/>
      </w:pPr>
    </w:p>
    <w:p>
      <w:pPr>
        <w:pStyle w:val="ListParagraph"/>
        <w:numPr>
          <w:ilvl w:val="0"/>
          <w:numId w:val="6"/>
        </w:numPr>
        <w:tabs>
          <w:tab w:pos="476" w:val="left" w:leader="none"/>
        </w:tabs>
        <w:spacing w:line="240" w:lineRule="auto" w:before="0" w:after="0"/>
        <w:ind w:left="476" w:right="0" w:hanging="366"/>
        <w:jc w:val="left"/>
        <w:rPr>
          <w:sz w:val="24"/>
        </w:rPr>
      </w:pPr>
      <w:r>
        <w:rPr>
          <w:color w:val="231F20"/>
          <w:sz w:val="24"/>
        </w:rPr>
        <w:t>A</w:t>
      </w:r>
      <w:r>
        <w:rPr>
          <w:color w:val="231F20"/>
          <w:spacing w:val="-4"/>
          <w:sz w:val="24"/>
        </w:rPr>
        <w:t> </w:t>
      </w:r>
      <w:r>
        <w:rPr>
          <w:color w:val="231F20"/>
          <w:sz w:val="24"/>
        </w:rPr>
        <w:t>registered applicant may not practice as</w:t>
      </w:r>
      <w:r>
        <w:rPr>
          <w:color w:val="231F20"/>
          <w:spacing w:val="-1"/>
          <w:sz w:val="24"/>
        </w:rPr>
        <w:t> </w:t>
      </w:r>
      <w:r>
        <w:rPr>
          <w:color w:val="231F20"/>
          <w:sz w:val="24"/>
        </w:rPr>
        <w:t>an independent </w:t>
      </w:r>
      <w:r>
        <w:rPr>
          <w:color w:val="231F20"/>
          <w:spacing w:val="-2"/>
          <w:sz w:val="24"/>
        </w:rPr>
        <w:t>practitioner.</w:t>
      </w:r>
    </w:p>
    <w:p>
      <w:pPr>
        <w:spacing w:after="0" w:line="240" w:lineRule="auto"/>
        <w:jc w:val="left"/>
        <w:rPr>
          <w:sz w:val="24"/>
        </w:rPr>
        <w:sectPr>
          <w:pgSz w:w="12240" w:h="15840"/>
          <w:pgMar w:header="0" w:footer="278" w:top="1160" w:bottom="460" w:left="1140" w:right="960"/>
        </w:sectPr>
      </w:pPr>
    </w:p>
    <w:p>
      <w:pPr>
        <w:pStyle w:val="BodyText"/>
        <w:spacing w:before="16"/>
        <w:rPr>
          <w:sz w:val="34"/>
        </w:rPr>
      </w:pPr>
    </w:p>
    <w:p>
      <w:pPr>
        <w:pStyle w:val="Heading1"/>
        <w:spacing w:before="0"/>
        <w:ind w:left="110"/>
      </w:pPr>
      <w:r>
        <w:rPr>
          <w:color w:val="231F20"/>
        </w:rPr>
        <w:t>Ohio Administrative </w:t>
      </w:r>
      <w:r>
        <w:rPr>
          <w:color w:val="231F20"/>
          <w:spacing w:val="-4"/>
        </w:rPr>
        <w:t>Code</w:t>
      </w:r>
    </w:p>
    <w:p>
      <w:pPr>
        <w:pStyle w:val="Heading2"/>
        <w:spacing w:line="223" w:lineRule="auto"/>
        <w:ind w:right="358"/>
      </w:pPr>
      <w:r>
        <w:rPr>
          <w:color w:val="231F20"/>
        </w:rPr>
        <w:t>Rule</w:t>
      </w:r>
      <w:r>
        <w:rPr>
          <w:color w:val="231F20"/>
          <w:spacing w:val="-5"/>
        </w:rPr>
        <w:t> </w:t>
      </w:r>
      <w:r>
        <w:rPr>
          <w:color w:val="231F20"/>
        </w:rPr>
        <w:t>4758-6-08</w:t>
      </w:r>
      <w:r>
        <w:rPr>
          <w:color w:val="231F20"/>
          <w:spacing w:val="-5"/>
        </w:rPr>
        <w:t> </w:t>
      </w:r>
      <w:r>
        <w:rPr>
          <w:color w:val="231F20"/>
        </w:rPr>
        <w:t>Scope</w:t>
      </w:r>
      <w:r>
        <w:rPr>
          <w:color w:val="231F20"/>
          <w:spacing w:val="-5"/>
        </w:rPr>
        <w:t> </w:t>
      </w:r>
      <w:r>
        <w:rPr>
          <w:color w:val="231F20"/>
        </w:rPr>
        <w:t>of</w:t>
      </w:r>
      <w:r>
        <w:rPr>
          <w:color w:val="231F20"/>
          <w:spacing w:val="-5"/>
        </w:rPr>
        <w:t> </w:t>
      </w:r>
      <w:r>
        <w:rPr>
          <w:color w:val="231F20"/>
        </w:rPr>
        <w:t>practice</w:t>
      </w:r>
      <w:r>
        <w:rPr>
          <w:color w:val="231F20"/>
          <w:spacing w:val="-5"/>
        </w:rPr>
        <w:t> </w:t>
      </w:r>
      <w:r>
        <w:rPr>
          <w:color w:val="231F20"/>
        </w:rPr>
        <w:t>for</w:t>
      </w:r>
      <w:r>
        <w:rPr>
          <w:color w:val="231F20"/>
          <w:spacing w:val="-5"/>
        </w:rPr>
        <w:t> </w:t>
      </w:r>
      <w:r>
        <w:rPr>
          <w:color w:val="231F20"/>
        </w:rPr>
        <w:t>Ohio</w:t>
      </w:r>
      <w:r>
        <w:rPr>
          <w:color w:val="231F20"/>
          <w:spacing w:val="-5"/>
        </w:rPr>
        <w:t> </w:t>
      </w:r>
      <w:r>
        <w:rPr>
          <w:color w:val="231F20"/>
        </w:rPr>
        <w:t>certified</w:t>
      </w:r>
      <w:r>
        <w:rPr>
          <w:color w:val="231F20"/>
          <w:spacing w:val="-5"/>
        </w:rPr>
        <w:t> </w:t>
      </w:r>
      <w:r>
        <w:rPr>
          <w:color w:val="231F20"/>
        </w:rPr>
        <w:t>prevention</w:t>
      </w:r>
      <w:r>
        <w:rPr>
          <w:color w:val="231F20"/>
          <w:spacing w:val="-5"/>
        </w:rPr>
        <w:t> </w:t>
      </w:r>
      <w:r>
        <w:rPr>
          <w:color w:val="231F20"/>
        </w:rPr>
        <w:t>specialist assistant (OCPSA).</w:t>
      </w:r>
    </w:p>
    <w:p>
      <w:pPr>
        <w:pStyle w:val="BodyText"/>
        <w:spacing w:before="75"/>
        <w:ind w:left="110"/>
      </w:pPr>
      <w:r>
        <w:rPr>
          <w:color w:val="095180"/>
        </w:rPr>
        <w:t>Effective: July 12, </w:t>
      </w:r>
      <w:r>
        <w:rPr>
          <w:color w:val="095180"/>
          <w:spacing w:val="-4"/>
        </w:rPr>
        <w:t>2024</w:t>
      </w:r>
    </w:p>
    <w:p>
      <w:pPr>
        <w:pStyle w:val="BodyText"/>
        <w:spacing w:before="14"/>
        <w:rPr>
          <w:sz w:val="20"/>
        </w:rPr>
      </w:pPr>
      <w:r>
        <w:rPr/>
        <w:drawing>
          <wp:anchor distT="0" distB="0" distL="0" distR="0" allowOverlap="1" layoutInCell="1" locked="0" behindDoc="1" simplePos="0" relativeHeight="487592448">
            <wp:simplePos x="0" y="0"/>
            <wp:positionH relativeFrom="page">
              <wp:posOffset>793750</wp:posOffset>
            </wp:positionH>
            <wp:positionV relativeFrom="paragraph">
              <wp:posOffset>170279</wp:posOffset>
            </wp:positionV>
            <wp:extent cx="6203073" cy="12763"/>
            <wp:effectExtent l="0" t="0" r="0" b="0"/>
            <wp:wrapTopAndBottom/>
            <wp:docPr id="34" name="Image 34"/>
            <wp:cNvGraphicFramePr>
              <a:graphicFrameLocks/>
            </wp:cNvGraphicFramePr>
            <a:graphic>
              <a:graphicData uri="http://schemas.openxmlformats.org/drawingml/2006/picture">
                <pic:pic>
                  <pic:nvPicPr>
                    <pic:cNvPr id="34" name="Image 34"/>
                    <pic:cNvPicPr/>
                  </pic:nvPicPr>
                  <pic:blipFill>
                    <a:blip r:embed="rId9" cstate="print"/>
                    <a:stretch>
                      <a:fillRect/>
                    </a:stretch>
                  </pic:blipFill>
                  <pic:spPr>
                    <a:xfrm>
                      <a:off x="0" y="0"/>
                      <a:ext cx="6203073" cy="12763"/>
                    </a:xfrm>
                    <a:prstGeom prst="rect">
                      <a:avLst/>
                    </a:prstGeom>
                  </pic:spPr>
                </pic:pic>
              </a:graphicData>
            </a:graphic>
          </wp:anchor>
        </w:drawing>
      </w:r>
    </w:p>
    <w:p>
      <w:pPr>
        <w:pStyle w:val="ListParagraph"/>
        <w:numPr>
          <w:ilvl w:val="0"/>
          <w:numId w:val="7"/>
        </w:numPr>
        <w:tabs>
          <w:tab w:pos="503" w:val="left" w:leader="none"/>
        </w:tabs>
        <w:spacing w:line="240" w:lineRule="auto" w:before="256" w:after="0"/>
        <w:ind w:left="503" w:right="0" w:hanging="393"/>
        <w:jc w:val="left"/>
        <w:rPr>
          <w:sz w:val="24"/>
        </w:rPr>
      </w:pPr>
      <w:r>
        <w:rPr>
          <w:color w:val="231F20"/>
          <w:sz w:val="24"/>
        </w:rPr>
        <w:t>An individual holding a valid</w:t>
      </w:r>
      <w:r>
        <w:rPr>
          <w:color w:val="231F20"/>
          <w:spacing w:val="60"/>
          <w:sz w:val="24"/>
        </w:rPr>
        <w:t> </w:t>
      </w:r>
      <w:r>
        <w:rPr>
          <w:color w:val="231F20"/>
          <w:sz w:val="24"/>
        </w:rPr>
        <w:t>prevention specialist assistant certificate </w:t>
      </w:r>
      <w:r>
        <w:rPr>
          <w:color w:val="231F20"/>
          <w:spacing w:val="-4"/>
          <w:sz w:val="24"/>
        </w:rPr>
        <w:t>may:</w:t>
      </w:r>
    </w:p>
    <w:p>
      <w:pPr>
        <w:pStyle w:val="BodyText"/>
        <w:spacing w:before="247"/>
      </w:pPr>
    </w:p>
    <w:p>
      <w:pPr>
        <w:pStyle w:val="BodyText"/>
        <w:spacing w:line="348" w:lineRule="auto" w:before="1"/>
        <w:ind w:left="110" w:right="187"/>
      </w:pPr>
      <w:r>
        <w:rPr>
          <w:color w:val="231F20"/>
        </w:rPr>
        <w:t>Perform</w:t>
      </w:r>
      <w:r>
        <w:rPr>
          <w:color w:val="231F20"/>
          <w:spacing w:val="-3"/>
        </w:rPr>
        <w:t> </w:t>
      </w:r>
      <w:r>
        <w:rPr>
          <w:color w:val="231F20"/>
        </w:rPr>
        <w:t>the</w:t>
      </w:r>
      <w:r>
        <w:rPr>
          <w:color w:val="231F20"/>
          <w:spacing w:val="-3"/>
        </w:rPr>
        <w:t> </w:t>
      </w:r>
      <w:r>
        <w:rPr>
          <w:color w:val="231F20"/>
        </w:rPr>
        <w:t>following</w:t>
      </w:r>
      <w:r>
        <w:rPr>
          <w:color w:val="231F20"/>
          <w:spacing w:val="-3"/>
        </w:rPr>
        <w:t> </w:t>
      </w:r>
      <w:r>
        <w:rPr>
          <w:color w:val="231F20"/>
        </w:rPr>
        <w:t>prevention</w:t>
      </w:r>
      <w:r>
        <w:rPr>
          <w:color w:val="231F20"/>
          <w:spacing w:val="-3"/>
        </w:rPr>
        <w:t> </w:t>
      </w:r>
      <w:r>
        <w:rPr>
          <w:color w:val="231F20"/>
        </w:rPr>
        <w:t>services</w:t>
      </w:r>
      <w:r>
        <w:rPr>
          <w:color w:val="231F20"/>
          <w:spacing w:val="-4"/>
        </w:rPr>
        <w:t> </w:t>
      </w:r>
      <w:r>
        <w:rPr>
          <w:color w:val="231F20"/>
        </w:rPr>
        <w:t>only</w:t>
      </w:r>
      <w:r>
        <w:rPr>
          <w:color w:val="231F20"/>
          <w:spacing w:val="-3"/>
        </w:rPr>
        <w:t> </w:t>
      </w:r>
      <w:r>
        <w:rPr>
          <w:color w:val="231F20"/>
        </w:rPr>
        <w:t>while</w:t>
      </w:r>
      <w:r>
        <w:rPr>
          <w:color w:val="231F20"/>
          <w:spacing w:val="-3"/>
        </w:rPr>
        <w:t> </w:t>
      </w:r>
      <w:r>
        <w:rPr>
          <w:color w:val="231F20"/>
        </w:rPr>
        <w:t>under</w:t>
      </w:r>
      <w:r>
        <w:rPr>
          <w:color w:val="231F20"/>
          <w:spacing w:val="-3"/>
        </w:rPr>
        <w:t> </w:t>
      </w:r>
      <w:r>
        <w:rPr>
          <w:color w:val="231F20"/>
        </w:rPr>
        <w:t>the</w:t>
      </w:r>
      <w:r>
        <w:rPr>
          <w:color w:val="231F20"/>
          <w:spacing w:val="40"/>
        </w:rPr>
        <w:t> </w:t>
      </w:r>
      <w:r>
        <w:rPr>
          <w:color w:val="231F20"/>
        </w:rPr>
        <w:t>supervision</w:t>
      </w:r>
      <w:r>
        <w:rPr>
          <w:color w:val="231F20"/>
          <w:spacing w:val="-3"/>
        </w:rPr>
        <w:t> </w:t>
      </w:r>
      <w:r>
        <w:rPr>
          <w:color w:val="231F20"/>
        </w:rPr>
        <w:t>of</w:t>
      </w:r>
      <w:r>
        <w:rPr>
          <w:color w:val="231F20"/>
          <w:spacing w:val="-3"/>
        </w:rPr>
        <w:t> </w:t>
      </w:r>
      <w:r>
        <w:rPr>
          <w:color w:val="231F20"/>
        </w:rPr>
        <w:t>anyone</w:t>
      </w:r>
      <w:r>
        <w:rPr>
          <w:color w:val="231F20"/>
          <w:spacing w:val="-3"/>
        </w:rPr>
        <w:t> </w:t>
      </w:r>
      <w:r>
        <w:rPr>
          <w:color w:val="231F20"/>
        </w:rPr>
        <w:t>listed</w:t>
      </w:r>
      <w:r>
        <w:rPr>
          <w:color w:val="231F20"/>
          <w:spacing w:val="-3"/>
        </w:rPr>
        <w:t> </w:t>
      </w:r>
      <w:r>
        <w:rPr>
          <w:color w:val="231F20"/>
        </w:rPr>
        <w:t>in paragraph (B) of this rule:</w:t>
      </w:r>
    </w:p>
    <w:p>
      <w:pPr>
        <w:pStyle w:val="BodyText"/>
        <w:spacing w:before="123"/>
      </w:pPr>
    </w:p>
    <w:p>
      <w:pPr>
        <w:pStyle w:val="ListParagraph"/>
        <w:numPr>
          <w:ilvl w:val="1"/>
          <w:numId w:val="7"/>
        </w:numPr>
        <w:tabs>
          <w:tab w:pos="449" w:val="left" w:leader="none"/>
        </w:tabs>
        <w:spacing w:line="240" w:lineRule="auto" w:before="0" w:after="0"/>
        <w:ind w:left="449" w:right="0" w:hanging="339"/>
        <w:jc w:val="left"/>
        <w:rPr>
          <w:sz w:val="24"/>
        </w:rPr>
      </w:pPr>
      <w:r>
        <w:rPr>
          <w:color w:val="231F20"/>
          <w:sz w:val="24"/>
        </w:rPr>
        <w:t>Information</w:t>
      </w:r>
      <w:r>
        <w:rPr>
          <w:color w:val="231F20"/>
          <w:spacing w:val="60"/>
          <w:sz w:val="24"/>
        </w:rPr>
        <w:t> </w:t>
      </w:r>
      <w:r>
        <w:rPr>
          <w:color w:val="231F20"/>
          <w:spacing w:val="-2"/>
          <w:sz w:val="24"/>
        </w:rPr>
        <w:t>dissemination;</w:t>
      </w:r>
    </w:p>
    <w:p>
      <w:pPr>
        <w:pStyle w:val="BodyText"/>
        <w:spacing w:before="248"/>
      </w:pPr>
    </w:p>
    <w:p>
      <w:pPr>
        <w:pStyle w:val="ListParagraph"/>
        <w:numPr>
          <w:ilvl w:val="1"/>
          <w:numId w:val="7"/>
        </w:numPr>
        <w:tabs>
          <w:tab w:pos="509" w:val="left" w:leader="none"/>
        </w:tabs>
        <w:spacing w:line="240" w:lineRule="auto" w:before="0" w:after="0"/>
        <w:ind w:left="509" w:right="0" w:hanging="399"/>
        <w:jc w:val="left"/>
        <w:rPr>
          <w:sz w:val="24"/>
        </w:rPr>
      </w:pPr>
      <w:r>
        <w:rPr>
          <w:color w:val="231F20"/>
          <w:sz w:val="24"/>
        </w:rPr>
        <w:t>Prevention</w:t>
      </w:r>
      <w:r>
        <w:rPr>
          <w:color w:val="231F20"/>
          <w:spacing w:val="60"/>
          <w:sz w:val="24"/>
        </w:rPr>
        <w:t> </w:t>
      </w:r>
      <w:r>
        <w:rPr>
          <w:color w:val="231F20"/>
          <w:spacing w:val="-2"/>
          <w:sz w:val="24"/>
        </w:rPr>
        <w:t>education;</w:t>
      </w:r>
    </w:p>
    <w:p>
      <w:pPr>
        <w:pStyle w:val="BodyText"/>
        <w:spacing w:before="248"/>
      </w:pPr>
    </w:p>
    <w:p>
      <w:pPr>
        <w:pStyle w:val="ListParagraph"/>
        <w:numPr>
          <w:ilvl w:val="1"/>
          <w:numId w:val="7"/>
        </w:numPr>
        <w:tabs>
          <w:tab w:pos="449" w:val="left" w:leader="none"/>
        </w:tabs>
        <w:spacing w:line="240" w:lineRule="auto" w:before="0" w:after="0"/>
        <w:ind w:left="449" w:right="0" w:hanging="339"/>
        <w:jc w:val="left"/>
        <w:rPr>
          <w:sz w:val="24"/>
        </w:rPr>
      </w:pPr>
      <w:r>
        <w:rPr>
          <w:color w:val="231F20"/>
          <w:spacing w:val="-2"/>
          <w:sz w:val="24"/>
        </w:rPr>
        <w:t>Communication;</w:t>
      </w:r>
    </w:p>
    <w:p>
      <w:pPr>
        <w:pStyle w:val="BodyText"/>
        <w:spacing w:before="248"/>
      </w:pPr>
    </w:p>
    <w:p>
      <w:pPr>
        <w:pStyle w:val="ListParagraph"/>
        <w:numPr>
          <w:ilvl w:val="1"/>
          <w:numId w:val="7"/>
        </w:numPr>
        <w:tabs>
          <w:tab w:pos="449" w:val="left" w:leader="none"/>
        </w:tabs>
        <w:spacing w:line="240" w:lineRule="auto" w:before="0" w:after="0"/>
        <w:ind w:left="449" w:right="0" w:hanging="339"/>
        <w:jc w:val="left"/>
        <w:rPr>
          <w:sz w:val="24"/>
        </w:rPr>
      </w:pPr>
      <w:r>
        <w:rPr>
          <w:color w:val="231F20"/>
          <w:sz w:val="24"/>
        </w:rPr>
        <w:t>Alternatives;</w:t>
      </w:r>
      <w:r>
        <w:rPr>
          <w:color w:val="231F20"/>
          <w:spacing w:val="60"/>
          <w:sz w:val="24"/>
        </w:rPr>
        <w:t> </w:t>
      </w:r>
      <w:r>
        <w:rPr>
          <w:color w:val="231F20"/>
          <w:spacing w:val="-5"/>
          <w:sz w:val="24"/>
        </w:rPr>
        <w:t>and</w:t>
      </w:r>
    </w:p>
    <w:p>
      <w:pPr>
        <w:pStyle w:val="BodyText"/>
        <w:spacing w:before="248"/>
      </w:pPr>
    </w:p>
    <w:p>
      <w:pPr>
        <w:pStyle w:val="ListParagraph"/>
        <w:numPr>
          <w:ilvl w:val="1"/>
          <w:numId w:val="7"/>
        </w:numPr>
        <w:tabs>
          <w:tab w:pos="509" w:val="left" w:leader="none"/>
        </w:tabs>
        <w:spacing w:line="240" w:lineRule="auto" w:before="0" w:after="0"/>
        <w:ind w:left="509" w:right="0" w:hanging="399"/>
        <w:jc w:val="left"/>
        <w:rPr>
          <w:sz w:val="24"/>
        </w:rPr>
      </w:pPr>
      <w:r>
        <w:rPr>
          <w:color w:val="231F20"/>
          <w:sz w:val="24"/>
        </w:rPr>
        <w:t>Problem</w:t>
      </w:r>
      <w:r>
        <w:rPr>
          <w:color w:val="231F20"/>
          <w:spacing w:val="60"/>
          <w:sz w:val="24"/>
        </w:rPr>
        <w:t> </w:t>
      </w:r>
      <w:r>
        <w:rPr>
          <w:color w:val="231F20"/>
          <w:sz w:val="24"/>
        </w:rPr>
        <w:t>identification and </w:t>
      </w:r>
      <w:r>
        <w:rPr>
          <w:color w:val="231F20"/>
          <w:spacing w:val="-2"/>
          <w:sz w:val="24"/>
        </w:rPr>
        <w:t>referral.</w:t>
      </w:r>
    </w:p>
    <w:p>
      <w:pPr>
        <w:pStyle w:val="BodyText"/>
        <w:spacing w:before="248"/>
      </w:pPr>
    </w:p>
    <w:p>
      <w:pPr>
        <w:pStyle w:val="ListParagraph"/>
        <w:numPr>
          <w:ilvl w:val="0"/>
          <w:numId w:val="7"/>
        </w:numPr>
        <w:tabs>
          <w:tab w:pos="489" w:val="left" w:leader="none"/>
        </w:tabs>
        <w:spacing w:line="348" w:lineRule="auto" w:before="0" w:after="0"/>
        <w:ind w:left="110" w:right="290" w:firstLine="0"/>
        <w:jc w:val="left"/>
        <w:rPr>
          <w:sz w:val="24"/>
        </w:rPr>
      </w:pPr>
      <w:r>
        <w:rPr>
          <w:color w:val="231F20"/>
          <w:sz w:val="24"/>
        </w:rPr>
        <w:t>An individual holding a valid prevention specialist assistant</w:t>
      </w:r>
      <w:r>
        <w:rPr>
          <w:color w:val="231F20"/>
          <w:spacing w:val="40"/>
          <w:sz w:val="24"/>
        </w:rPr>
        <w:t> </w:t>
      </w:r>
      <w:r>
        <w:rPr>
          <w:color w:val="231F20"/>
          <w:sz w:val="24"/>
        </w:rPr>
        <w:t>certificate may perform the prevention</w:t>
      </w:r>
      <w:r>
        <w:rPr>
          <w:color w:val="231F20"/>
          <w:spacing w:val="-3"/>
          <w:sz w:val="24"/>
        </w:rPr>
        <w:t> </w:t>
      </w:r>
      <w:r>
        <w:rPr>
          <w:color w:val="231F20"/>
          <w:sz w:val="24"/>
        </w:rPr>
        <w:t>services</w:t>
      </w:r>
      <w:r>
        <w:rPr>
          <w:color w:val="231F20"/>
          <w:spacing w:val="-4"/>
          <w:sz w:val="24"/>
        </w:rPr>
        <w:t> </w:t>
      </w:r>
      <w:r>
        <w:rPr>
          <w:color w:val="231F20"/>
          <w:sz w:val="24"/>
        </w:rPr>
        <w:t>specified</w:t>
      </w:r>
      <w:r>
        <w:rPr>
          <w:color w:val="231F20"/>
          <w:spacing w:val="-3"/>
          <w:sz w:val="24"/>
        </w:rPr>
        <w:t> </w:t>
      </w:r>
      <w:r>
        <w:rPr>
          <w:color w:val="231F20"/>
          <w:sz w:val="24"/>
        </w:rPr>
        <w:t>in</w:t>
      </w:r>
      <w:r>
        <w:rPr>
          <w:color w:val="231F20"/>
          <w:spacing w:val="-3"/>
          <w:sz w:val="24"/>
        </w:rPr>
        <w:t> </w:t>
      </w:r>
      <w:r>
        <w:rPr>
          <w:color w:val="231F20"/>
          <w:sz w:val="24"/>
        </w:rPr>
        <w:t>paragraph</w:t>
      </w:r>
      <w:r>
        <w:rPr>
          <w:color w:val="231F20"/>
          <w:spacing w:val="-3"/>
          <w:sz w:val="24"/>
        </w:rPr>
        <w:t> </w:t>
      </w:r>
      <w:r>
        <w:rPr>
          <w:color w:val="231F20"/>
          <w:sz w:val="24"/>
        </w:rPr>
        <w:t>(A)</w:t>
      </w:r>
      <w:r>
        <w:rPr>
          <w:color w:val="231F20"/>
          <w:spacing w:val="-3"/>
          <w:sz w:val="24"/>
        </w:rPr>
        <w:t> </w:t>
      </w:r>
      <w:r>
        <w:rPr>
          <w:color w:val="231F20"/>
          <w:sz w:val="24"/>
        </w:rPr>
        <w:t>of</w:t>
      </w:r>
      <w:r>
        <w:rPr>
          <w:color w:val="231F20"/>
          <w:spacing w:val="40"/>
          <w:sz w:val="24"/>
        </w:rPr>
        <w:t> </w:t>
      </w:r>
      <w:r>
        <w:rPr>
          <w:color w:val="231F20"/>
          <w:sz w:val="24"/>
        </w:rPr>
        <w:t>this</w:t>
      </w:r>
      <w:r>
        <w:rPr>
          <w:color w:val="231F20"/>
          <w:spacing w:val="-4"/>
          <w:sz w:val="24"/>
        </w:rPr>
        <w:t> </w:t>
      </w:r>
      <w:r>
        <w:rPr>
          <w:color w:val="231F20"/>
          <w:sz w:val="24"/>
        </w:rPr>
        <w:t>rule</w:t>
      </w:r>
      <w:r>
        <w:rPr>
          <w:color w:val="231F20"/>
          <w:spacing w:val="-3"/>
          <w:sz w:val="24"/>
        </w:rPr>
        <w:t> </w:t>
      </w:r>
      <w:r>
        <w:rPr>
          <w:color w:val="231F20"/>
          <w:sz w:val="24"/>
        </w:rPr>
        <w:t>only</w:t>
      </w:r>
      <w:r>
        <w:rPr>
          <w:color w:val="231F20"/>
          <w:spacing w:val="-3"/>
          <w:sz w:val="24"/>
        </w:rPr>
        <w:t> </w:t>
      </w:r>
      <w:r>
        <w:rPr>
          <w:color w:val="231F20"/>
          <w:sz w:val="24"/>
        </w:rPr>
        <w:t>while</w:t>
      </w:r>
      <w:r>
        <w:rPr>
          <w:color w:val="231F20"/>
          <w:spacing w:val="-3"/>
          <w:sz w:val="24"/>
        </w:rPr>
        <w:t> </w:t>
      </w:r>
      <w:r>
        <w:rPr>
          <w:color w:val="231F20"/>
          <w:sz w:val="24"/>
        </w:rPr>
        <w:t>under</w:t>
      </w:r>
      <w:r>
        <w:rPr>
          <w:color w:val="231F20"/>
          <w:spacing w:val="-3"/>
          <w:sz w:val="24"/>
        </w:rPr>
        <w:t> </w:t>
      </w:r>
      <w:r>
        <w:rPr>
          <w:color w:val="231F20"/>
          <w:sz w:val="24"/>
        </w:rPr>
        <w:t>the</w:t>
      </w:r>
      <w:r>
        <w:rPr>
          <w:color w:val="231F20"/>
          <w:spacing w:val="-3"/>
          <w:sz w:val="24"/>
        </w:rPr>
        <w:t> </w:t>
      </w:r>
      <w:r>
        <w:rPr>
          <w:color w:val="231F20"/>
          <w:sz w:val="24"/>
        </w:rPr>
        <w:t>supervision</w:t>
      </w:r>
      <w:r>
        <w:rPr>
          <w:color w:val="231F20"/>
          <w:spacing w:val="-3"/>
          <w:sz w:val="24"/>
        </w:rPr>
        <w:t> </w:t>
      </w:r>
      <w:r>
        <w:rPr>
          <w:color w:val="231F20"/>
          <w:sz w:val="24"/>
        </w:rPr>
        <w:t>of</w:t>
      </w:r>
      <w:r>
        <w:rPr>
          <w:color w:val="231F20"/>
          <w:spacing w:val="-3"/>
          <w:sz w:val="24"/>
        </w:rPr>
        <w:t> </w:t>
      </w:r>
      <w:r>
        <w:rPr>
          <w:color w:val="231F20"/>
          <w:sz w:val="24"/>
        </w:rPr>
        <w:t>any</w:t>
      </w:r>
      <w:r>
        <w:rPr>
          <w:color w:val="231F20"/>
          <w:spacing w:val="-3"/>
          <w:sz w:val="24"/>
        </w:rPr>
        <w:t> </w:t>
      </w:r>
      <w:r>
        <w:rPr>
          <w:color w:val="231F20"/>
          <w:sz w:val="24"/>
        </w:rPr>
        <w:t>of the following:</w:t>
      </w:r>
    </w:p>
    <w:p>
      <w:pPr>
        <w:pStyle w:val="BodyText"/>
        <w:spacing w:before="124"/>
      </w:pPr>
    </w:p>
    <w:p>
      <w:pPr>
        <w:pStyle w:val="ListParagraph"/>
        <w:numPr>
          <w:ilvl w:val="1"/>
          <w:numId w:val="7"/>
        </w:numPr>
        <w:tabs>
          <w:tab w:pos="449" w:val="left" w:leader="none"/>
        </w:tabs>
        <w:spacing w:line="348" w:lineRule="auto" w:before="0" w:after="0"/>
        <w:ind w:left="110" w:right="629" w:firstLine="0"/>
        <w:jc w:val="left"/>
        <w:rPr>
          <w:sz w:val="24"/>
        </w:rPr>
      </w:pPr>
      <w:r>
        <w:rPr>
          <w:color w:val="231F20"/>
          <w:sz w:val="24"/>
        </w:rPr>
        <w:t>A</w:t>
      </w:r>
      <w:r>
        <w:rPr>
          <w:color w:val="231F20"/>
          <w:spacing w:val="-4"/>
          <w:sz w:val="24"/>
        </w:rPr>
        <w:t> </w:t>
      </w:r>
      <w:r>
        <w:rPr>
          <w:color w:val="231F20"/>
          <w:sz w:val="24"/>
        </w:rPr>
        <w:t>prevention</w:t>
      </w:r>
      <w:r>
        <w:rPr>
          <w:color w:val="231F20"/>
          <w:spacing w:val="40"/>
          <w:sz w:val="24"/>
        </w:rPr>
        <w:t> </w:t>
      </w:r>
      <w:r>
        <w:rPr>
          <w:color w:val="231F20"/>
          <w:sz w:val="24"/>
        </w:rPr>
        <w:t>consultant</w:t>
      </w:r>
      <w:r>
        <w:rPr>
          <w:color w:val="231F20"/>
          <w:spacing w:val="-3"/>
          <w:sz w:val="24"/>
        </w:rPr>
        <w:t> </w:t>
      </w:r>
      <w:r>
        <w:rPr>
          <w:color w:val="231F20"/>
          <w:sz w:val="24"/>
        </w:rPr>
        <w:t>or</w:t>
      </w:r>
      <w:r>
        <w:rPr>
          <w:color w:val="231F20"/>
          <w:spacing w:val="-3"/>
          <w:sz w:val="24"/>
        </w:rPr>
        <w:t> </w:t>
      </w:r>
      <w:r>
        <w:rPr>
          <w:color w:val="231F20"/>
          <w:sz w:val="24"/>
        </w:rPr>
        <w:t>prevention</w:t>
      </w:r>
      <w:r>
        <w:rPr>
          <w:color w:val="231F20"/>
          <w:spacing w:val="-3"/>
          <w:sz w:val="24"/>
        </w:rPr>
        <w:t> </w:t>
      </w:r>
      <w:r>
        <w:rPr>
          <w:color w:val="231F20"/>
          <w:sz w:val="24"/>
        </w:rPr>
        <w:t>specialist</w:t>
      </w:r>
      <w:r>
        <w:rPr>
          <w:color w:val="231F20"/>
          <w:spacing w:val="-3"/>
          <w:sz w:val="24"/>
        </w:rPr>
        <w:t> </w:t>
      </w:r>
      <w:r>
        <w:rPr>
          <w:color w:val="231F20"/>
          <w:sz w:val="24"/>
        </w:rPr>
        <w:t>certified</w:t>
      </w:r>
      <w:r>
        <w:rPr>
          <w:color w:val="231F20"/>
          <w:spacing w:val="-3"/>
          <w:sz w:val="24"/>
        </w:rPr>
        <w:t> </w:t>
      </w:r>
      <w:r>
        <w:rPr>
          <w:color w:val="231F20"/>
          <w:sz w:val="24"/>
        </w:rPr>
        <w:t>under</w:t>
      </w:r>
      <w:r>
        <w:rPr>
          <w:color w:val="231F20"/>
          <w:spacing w:val="-3"/>
          <w:sz w:val="24"/>
        </w:rPr>
        <w:t> </w:t>
      </w:r>
      <w:r>
        <w:rPr>
          <w:color w:val="231F20"/>
          <w:sz w:val="24"/>
        </w:rPr>
        <w:t>Chapter</w:t>
      </w:r>
      <w:r>
        <w:rPr>
          <w:color w:val="231F20"/>
          <w:spacing w:val="-3"/>
          <w:sz w:val="24"/>
        </w:rPr>
        <w:t> </w:t>
      </w:r>
      <w:r>
        <w:rPr>
          <w:color w:val="231F20"/>
          <w:sz w:val="24"/>
        </w:rPr>
        <w:t>4758.</w:t>
      </w:r>
      <w:r>
        <w:rPr>
          <w:color w:val="231F20"/>
          <w:spacing w:val="-3"/>
          <w:sz w:val="24"/>
        </w:rPr>
        <w:t> </w:t>
      </w:r>
      <w:r>
        <w:rPr>
          <w:color w:val="231F20"/>
          <w:sz w:val="24"/>
        </w:rPr>
        <w:t>of</w:t>
      </w:r>
      <w:r>
        <w:rPr>
          <w:color w:val="231F20"/>
          <w:spacing w:val="-3"/>
          <w:sz w:val="24"/>
        </w:rPr>
        <w:t> </w:t>
      </w:r>
      <w:r>
        <w:rPr>
          <w:color w:val="231F20"/>
          <w:sz w:val="24"/>
        </w:rPr>
        <w:t>the</w:t>
      </w:r>
      <w:r>
        <w:rPr>
          <w:color w:val="231F20"/>
          <w:spacing w:val="40"/>
          <w:sz w:val="24"/>
        </w:rPr>
        <w:t> </w:t>
      </w:r>
      <w:r>
        <w:rPr>
          <w:color w:val="231F20"/>
          <w:sz w:val="24"/>
        </w:rPr>
        <w:t>Revised </w:t>
      </w:r>
      <w:r>
        <w:rPr>
          <w:color w:val="231F20"/>
          <w:spacing w:val="-2"/>
          <w:sz w:val="24"/>
        </w:rPr>
        <w:t>Code;</w:t>
      </w:r>
    </w:p>
    <w:p>
      <w:pPr>
        <w:pStyle w:val="BodyText"/>
        <w:spacing w:before="124"/>
      </w:pPr>
    </w:p>
    <w:p>
      <w:pPr>
        <w:pStyle w:val="ListParagraph"/>
        <w:numPr>
          <w:ilvl w:val="1"/>
          <w:numId w:val="7"/>
        </w:numPr>
        <w:tabs>
          <w:tab w:pos="449" w:val="left" w:leader="none"/>
        </w:tabs>
        <w:spacing w:line="348" w:lineRule="auto" w:before="0" w:after="0"/>
        <w:ind w:left="110" w:right="774" w:firstLine="0"/>
        <w:jc w:val="left"/>
        <w:rPr>
          <w:sz w:val="24"/>
        </w:rPr>
      </w:pPr>
      <w:r>
        <w:rPr>
          <w:color w:val="231F20"/>
          <w:sz w:val="24"/>
        </w:rPr>
        <w:t>An</w:t>
      </w:r>
      <w:r>
        <w:rPr>
          <w:color w:val="231F20"/>
          <w:spacing w:val="-3"/>
          <w:sz w:val="24"/>
        </w:rPr>
        <w:t> </w:t>
      </w:r>
      <w:r>
        <w:rPr>
          <w:color w:val="231F20"/>
          <w:sz w:val="24"/>
        </w:rPr>
        <w:t>individual</w:t>
      </w:r>
      <w:r>
        <w:rPr>
          <w:color w:val="231F20"/>
          <w:spacing w:val="40"/>
          <w:sz w:val="24"/>
        </w:rPr>
        <w:t> </w:t>
      </w:r>
      <w:r>
        <w:rPr>
          <w:color w:val="231F20"/>
          <w:sz w:val="24"/>
        </w:rPr>
        <w:t>authorized</w:t>
      </w:r>
      <w:r>
        <w:rPr>
          <w:color w:val="231F20"/>
          <w:spacing w:val="-3"/>
          <w:sz w:val="24"/>
        </w:rPr>
        <w:t> </w:t>
      </w:r>
      <w:r>
        <w:rPr>
          <w:color w:val="231F20"/>
          <w:sz w:val="24"/>
        </w:rPr>
        <w:t>under</w:t>
      </w:r>
      <w:r>
        <w:rPr>
          <w:color w:val="231F20"/>
          <w:spacing w:val="-3"/>
          <w:sz w:val="24"/>
        </w:rPr>
        <w:t> </w:t>
      </w:r>
      <w:r>
        <w:rPr>
          <w:color w:val="231F20"/>
          <w:sz w:val="24"/>
        </w:rPr>
        <w:t>Chapter</w:t>
      </w:r>
      <w:r>
        <w:rPr>
          <w:color w:val="231F20"/>
          <w:spacing w:val="-3"/>
          <w:sz w:val="24"/>
        </w:rPr>
        <w:t> </w:t>
      </w:r>
      <w:r>
        <w:rPr>
          <w:color w:val="231F20"/>
          <w:sz w:val="24"/>
        </w:rPr>
        <w:t>4731.</w:t>
      </w:r>
      <w:r>
        <w:rPr>
          <w:color w:val="231F20"/>
          <w:spacing w:val="-3"/>
          <w:sz w:val="24"/>
        </w:rPr>
        <w:t> </w:t>
      </w:r>
      <w:r>
        <w:rPr>
          <w:color w:val="231F20"/>
          <w:sz w:val="24"/>
        </w:rPr>
        <w:t>of</w:t>
      </w:r>
      <w:r>
        <w:rPr>
          <w:color w:val="231F20"/>
          <w:spacing w:val="-3"/>
          <w:sz w:val="24"/>
        </w:rPr>
        <w:t> </w:t>
      </w:r>
      <w:r>
        <w:rPr>
          <w:color w:val="231F20"/>
          <w:sz w:val="24"/>
        </w:rPr>
        <w:t>the</w:t>
      </w:r>
      <w:r>
        <w:rPr>
          <w:color w:val="231F20"/>
          <w:spacing w:val="-3"/>
          <w:sz w:val="24"/>
        </w:rPr>
        <w:t> </w:t>
      </w:r>
      <w:r>
        <w:rPr>
          <w:color w:val="231F20"/>
          <w:sz w:val="24"/>
        </w:rPr>
        <w:t>Revised</w:t>
      </w:r>
      <w:r>
        <w:rPr>
          <w:color w:val="231F20"/>
          <w:spacing w:val="-3"/>
          <w:sz w:val="24"/>
        </w:rPr>
        <w:t> </w:t>
      </w:r>
      <w:r>
        <w:rPr>
          <w:color w:val="231F20"/>
          <w:sz w:val="24"/>
        </w:rPr>
        <w:t>Code</w:t>
      </w:r>
      <w:r>
        <w:rPr>
          <w:color w:val="231F20"/>
          <w:spacing w:val="-3"/>
          <w:sz w:val="24"/>
        </w:rPr>
        <w:t> </w:t>
      </w:r>
      <w:r>
        <w:rPr>
          <w:color w:val="231F20"/>
          <w:sz w:val="24"/>
        </w:rPr>
        <w:t>to</w:t>
      </w:r>
      <w:r>
        <w:rPr>
          <w:color w:val="231F20"/>
          <w:spacing w:val="-3"/>
          <w:sz w:val="24"/>
        </w:rPr>
        <w:t> </w:t>
      </w:r>
      <w:r>
        <w:rPr>
          <w:color w:val="231F20"/>
          <w:sz w:val="24"/>
        </w:rPr>
        <w:t>practice</w:t>
      </w:r>
      <w:r>
        <w:rPr>
          <w:color w:val="231F20"/>
          <w:spacing w:val="-3"/>
          <w:sz w:val="24"/>
        </w:rPr>
        <w:t> </w:t>
      </w:r>
      <w:r>
        <w:rPr>
          <w:color w:val="231F20"/>
          <w:sz w:val="24"/>
        </w:rPr>
        <w:t>medicine</w:t>
      </w:r>
      <w:r>
        <w:rPr>
          <w:color w:val="231F20"/>
          <w:spacing w:val="-3"/>
          <w:sz w:val="24"/>
        </w:rPr>
        <w:t> </w:t>
      </w:r>
      <w:r>
        <w:rPr>
          <w:color w:val="231F20"/>
          <w:sz w:val="24"/>
        </w:rPr>
        <w:t>and surgery or osteopathic medicine and surgery;</w:t>
      </w:r>
    </w:p>
    <w:p>
      <w:pPr>
        <w:pStyle w:val="BodyText"/>
        <w:spacing w:before="123"/>
      </w:pPr>
    </w:p>
    <w:p>
      <w:pPr>
        <w:pStyle w:val="ListParagraph"/>
        <w:numPr>
          <w:ilvl w:val="1"/>
          <w:numId w:val="7"/>
        </w:numPr>
        <w:tabs>
          <w:tab w:pos="449" w:val="left" w:leader="none"/>
        </w:tabs>
        <w:spacing w:line="240" w:lineRule="auto" w:before="0" w:after="0"/>
        <w:ind w:left="449" w:right="0" w:hanging="339"/>
        <w:jc w:val="left"/>
        <w:rPr>
          <w:sz w:val="24"/>
        </w:rPr>
      </w:pPr>
      <w:r>
        <w:rPr>
          <w:color w:val="231F20"/>
          <w:sz w:val="24"/>
        </w:rPr>
        <w:t>A</w:t>
      </w:r>
      <w:r>
        <w:rPr>
          <w:color w:val="231F20"/>
          <w:spacing w:val="-1"/>
          <w:sz w:val="24"/>
        </w:rPr>
        <w:t> </w:t>
      </w:r>
      <w:r>
        <w:rPr>
          <w:color w:val="231F20"/>
          <w:sz w:val="24"/>
        </w:rPr>
        <w:t>psychologist</w:t>
      </w:r>
      <w:r>
        <w:rPr>
          <w:color w:val="231F20"/>
          <w:spacing w:val="60"/>
          <w:sz w:val="24"/>
        </w:rPr>
        <w:t> </w:t>
      </w:r>
      <w:r>
        <w:rPr>
          <w:color w:val="231F20"/>
          <w:sz w:val="24"/>
        </w:rPr>
        <w:t>licensed under Chapter 4732. of the Revised </w:t>
      </w:r>
      <w:r>
        <w:rPr>
          <w:color w:val="231F20"/>
          <w:spacing w:val="-2"/>
          <w:sz w:val="24"/>
        </w:rPr>
        <w:t>Code;</w:t>
      </w:r>
    </w:p>
    <w:p>
      <w:pPr>
        <w:pStyle w:val="BodyText"/>
        <w:spacing w:before="248"/>
      </w:pPr>
    </w:p>
    <w:p>
      <w:pPr>
        <w:pStyle w:val="ListParagraph"/>
        <w:numPr>
          <w:ilvl w:val="1"/>
          <w:numId w:val="7"/>
        </w:numPr>
        <w:tabs>
          <w:tab w:pos="449" w:val="left" w:leader="none"/>
        </w:tabs>
        <w:spacing w:line="240" w:lineRule="auto" w:before="0" w:after="0"/>
        <w:ind w:left="449" w:right="0" w:hanging="339"/>
        <w:jc w:val="left"/>
        <w:rPr>
          <w:sz w:val="24"/>
        </w:rPr>
      </w:pPr>
      <w:r>
        <w:rPr>
          <w:color w:val="231F20"/>
          <w:sz w:val="24"/>
        </w:rPr>
        <w:t>A</w:t>
      </w:r>
      <w:r>
        <w:rPr>
          <w:color w:val="231F20"/>
          <w:spacing w:val="-1"/>
          <w:sz w:val="24"/>
        </w:rPr>
        <w:t> </w:t>
      </w:r>
      <w:r>
        <w:rPr>
          <w:color w:val="231F20"/>
          <w:sz w:val="24"/>
        </w:rPr>
        <w:t>registered nurse</w:t>
      </w:r>
      <w:r>
        <w:rPr>
          <w:color w:val="231F20"/>
          <w:spacing w:val="60"/>
          <w:sz w:val="24"/>
        </w:rPr>
        <w:t> </w:t>
      </w:r>
      <w:r>
        <w:rPr>
          <w:color w:val="231F20"/>
          <w:sz w:val="24"/>
        </w:rPr>
        <w:t>licensed under Chapter 4723. of the Revised Code or an individual </w:t>
      </w:r>
      <w:r>
        <w:rPr>
          <w:color w:val="231F20"/>
          <w:spacing w:val="-2"/>
          <w:sz w:val="24"/>
        </w:rPr>
        <w:t>authorized</w:t>
      </w:r>
    </w:p>
    <w:p>
      <w:pPr>
        <w:spacing w:after="0" w:line="240" w:lineRule="auto"/>
        <w:jc w:val="left"/>
        <w:rPr>
          <w:sz w:val="24"/>
        </w:rPr>
        <w:sectPr>
          <w:headerReference w:type="default" r:id="rId22"/>
          <w:headerReference w:type="even" r:id="rId23"/>
          <w:footerReference w:type="default" r:id="rId24"/>
          <w:footerReference w:type="even" r:id="rId25"/>
          <w:pgSz w:w="12240" w:h="15840"/>
          <w:pgMar w:header="0" w:footer="278" w:top="1160" w:bottom="460" w:left="1140" w:right="960"/>
          <w:pgNumType w:start="1"/>
        </w:sectPr>
      </w:pPr>
    </w:p>
    <w:p>
      <w:pPr>
        <w:pStyle w:val="BodyText"/>
        <w:spacing w:before="24"/>
      </w:pPr>
    </w:p>
    <w:p>
      <w:pPr>
        <w:pStyle w:val="BodyText"/>
        <w:spacing w:line="348" w:lineRule="auto"/>
        <w:ind w:left="110" w:right="358"/>
      </w:pPr>
      <w:r>
        <w:rPr>
          <w:color w:val="231F20"/>
        </w:rPr>
        <w:t>to</w:t>
      </w:r>
      <w:r>
        <w:rPr>
          <w:color w:val="231F20"/>
          <w:spacing w:val="40"/>
        </w:rPr>
        <w:t> </w:t>
      </w:r>
      <w:r>
        <w:rPr>
          <w:color w:val="231F20"/>
        </w:rPr>
        <w:t>practice</w:t>
      </w:r>
      <w:r>
        <w:rPr>
          <w:color w:val="231F20"/>
          <w:spacing w:val="-2"/>
        </w:rPr>
        <w:t> </w:t>
      </w:r>
      <w:r>
        <w:rPr>
          <w:color w:val="231F20"/>
        </w:rPr>
        <w:t>as</w:t>
      </w:r>
      <w:r>
        <w:rPr>
          <w:color w:val="231F20"/>
          <w:spacing w:val="-3"/>
        </w:rPr>
        <w:t> </w:t>
      </w:r>
      <w:r>
        <w:rPr>
          <w:color w:val="231F20"/>
        </w:rPr>
        <w:t>a</w:t>
      </w:r>
      <w:r>
        <w:rPr>
          <w:color w:val="231F20"/>
          <w:spacing w:val="-2"/>
        </w:rPr>
        <w:t> </w:t>
      </w:r>
      <w:r>
        <w:rPr>
          <w:color w:val="231F20"/>
        </w:rPr>
        <w:t>certified</w:t>
      </w:r>
      <w:r>
        <w:rPr>
          <w:color w:val="231F20"/>
          <w:spacing w:val="-2"/>
        </w:rPr>
        <w:t> </w:t>
      </w:r>
      <w:r>
        <w:rPr>
          <w:color w:val="231F20"/>
        </w:rPr>
        <w:t>nurse</w:t>
      </w:r>
      <w:r>
        <w:rPr>
          <w:color w:val="231F20"/>
          <w:spacing w:val="-2"/>
        </w:rPr>
        <w:t> </w:t>
      </w:r>
      <w:r>
        <w:rPr>
          <w:color w:val="231F20"/>
        </w:rPr>
        <w:t>practitioner</w:t>
      </w:r>
      <w:r>
        <w:rPr>
          <w:color w:val="231F20"/>
          <w:spacing w:val="-2"/>
        </w:rPr>
        <w:t> </w:t>
      </w:r>
      <w:r>
        <w:rPr>
          <w:color w:val="231F20"/>
        </w:rPr>
        <w:t>or</w:t>
      </w:r>
      <w:r>
        <w:rPr>
          <w:color w:val="231F20"/>
          <w:spacing w:val="-2"/>
        </w:rPr>
        <w:t> </w:t>
      </w:r>
      <w:r>
        <w:rPr>
          <w:color w:val="231F20"/>
        </w:rPr>
        <w:t>clinical</w:t>
      </w:r>
      <w:r>
        <w:rPr>
          <w:color w:val="231F20"/>
          <w:spacing w:val="-2"/>
        </w:rPr>
        <w:t> </w:t>
      </w:r>
      <w:r>
        <w:rPr>
          <w:color w:val="231F20"/>
        </w:rPr>
        <w:t>nurse</w:t>
      </w:r>
      <w:r>
        <w:rPr>
          <w:color w:val="231F20"/>
          <w:spacing w:val="-2"/>
        </w:rPr>
        <w:t> </w:t>
      </w:r>
      <w:r>
        <w:rPr>
          <w:color w:val="231F20"/>
        </w:rPr>
        <w:t>under</w:t>
      </w:r>
      <w:r>
        <w:rPr>
          <w:color w:val="231F20"/>
          <w:spacing w:val="-2"/>
        </w:rPr>
        <w:t> </w:t>
      </w:r>
      <w:r>
        <w:rPr>
          <w:color w:val="231F20"/>
        </w:rPr>
        <w:t>Chapter</w:t>
      </w:r>
      <w:r>
        <w:rPr>
          <w:color w:val="231F20"/>
          <w:spacing w:val="40"/>
        </w:rPr>
        <w:t> </w:t>
      </w:r>
      <w:r>
        <w:rPr>
          <w:color w:val="231F20"/>
        </w:rPr>
        <w:t>4723.</w:t>
      </w:r>
      <w:r>
        <w:rPr>
          <w:color w:val="231F20"/>
          <w:spacing w:val="-2"/>
        </w:rPr>
        <w:t> </w:t>
      </w:r>
      <w:r>
        <w:rPr>
          <w:color w:val="231F20"/>
        </w:rPr>
        <w:t>of</w:t>
      </w:r>
      <w:r>
        <w:rPr>
          <w:color w:val="231F20"/>
          <w:spacing w:val="-2"/>
        </w:rPr>
        <w:t> </w:t>
      </w:r>
      <w:r>
        <w:rPr>
          <w:color w:val="231F20"/>
        </w:rPr>
        <w:t>the</w:t>
      </w:r>
      <w:r>
        <w:rPr>
          <w:color w:val="231F20"/>
          <w:spacing w:val="-2"/>
        </w:rPr>
        <w:t> </w:t>
      </w:r>
      <w:r>
        <w:rPr>
          <w:color w:val="231F20"/>
        </w:rPr>
        <w:t>Revised </w:t>
      </w:r>
      <w:r>
        <w:rPr>
          <w:color w:val="231F20"/>
          <w:spacing w:val="-2"/>
        </w:rPr>
        <w:t>Code;</w:t>
      </w:r>
    </w:p>
    <w:p>
      <w:pPr>
        <w:pStyle w:val="BodyText"/>
        <w:spacing w:before="124"/>
      </w:pPr>
    </w:p>
    <w:p>
      <w:pPr>
        <w:pStyle w:val="ListParagraph"/>
        <w:numPr>
          <w:ilvl w:val="1"/>
          <w:numId w:val="7"/>
        </w:numPr>
        <w:tabs>
          <w:tab w:pos="449" w:val="left" w:leader="none"/>
        </w:tabs>
        <w:spacing w:line="348" w:lineRule="auto" w:before="0" w:after="0"/>
        <w:ind w:left="110" w:right="363" w:firstLine="0"/>
        <w:jc w:val="left"/>
        <w:rPr>
          <w:sz w:val="24"/>
        </w:rPr>
      </w:pPr>
      <w:r>
        <w:rPr>
          <w:color w:val="231F20"/>
          <w:sz w:val="24"/>
        </w:rPr>
        <w:t>A</w:t>
      </w:r>
      <w:r>
        <w:rPr>
          <w:color w:val="231F20"/>
          <w:spacing w:val="-4"/>
          <w:sz w:val="24"/>
        </w:rPr>
        <w:t> </w:t>
      </w:r>
      <w:r>
        <w:rPr>
          <w:color w:val="231F20"/>
          <w:sz w:val="24"/>
        </w:rPr>
        <w:t>professional</w:t>
      </w:r>
      <w:r>
        <w:rPr>
          <w:color w:val="231F20"/>
          <w:spacing w:val="40"/>
          <w:sz w:val="24"/>
        </w:rPr>
        <w:t> </w:t>
      </w:r>
      <w:r>
        <w:rPr>
          <w:color w:val="231F20"/>
          <w:sz w:val="24"/>
        </w:rPr>
        <w:t>clinical</w:t>
      </w:r>
      <w:r>
        <w:rPr>
          <w:color w:val="231F20"/>
          <w:spacing w:val="-3"/>
          <w:sz w:val="24"/>
        </w:rPr>
        <w:t> </w:t>
      </w:r>
      <w:r>
        <w:rPr>
          <w:color w:val="231F20"/>
          <w:sz w:val="24"/>
        </w:rPr>
        <w:t>counselor,</w:t>
      </w:r>
      <w:r>
        <w:rPr>
          <w:color w:val="231F20"/>
          <w:spacing w:val="-3"/>
          <w:sz w:val="24"/>
        </w:rPr>
        <w:t> </w:t>
      </w:r>
      <w:r>
        <w:rPr>
          <w:color w:val="231F20"/>
          <w:sz w:val="24"/>
        </w:rPr>
        <w:t>an</w:t>
      </w:r>
      <w:r>
        <w:rPr>
          <w:color w:val="231F20"/>
          <w:spacing w:val="-3"/>
          <w:sz w:val="24"/>
        </w:rPr>
        <w:t> </w:t>
      </w:r>
      <w:r>
        <w:rPr>
          <w:color w:val="231F20"/>
          <w:sz w:val="24"/>
        </w:rPr>
        <w:t>independent</w:t>
      </w:r>
      <w:r>
        <w:rPr>
          <w:color w:val="231F20"/>
          <w:spacing w:val="-3"/>
          <w:sz w:val="24"/>
        </w:rPr>
        <w:t> </w:t>
      </w:r>
      <w:r>
        <w:rPr>
          <w:color w:val="231F20"/>
          <w:sz w:val="24"/>
        </w:rPr>
        <w:t>social</w:t>
      </w:r>
      <w:r>
        <w:rPr>
          <w:color w:val="231F20"/>
          <w:spacing w:val="-3"/>
          <w:sz w:val="24"/>
        </w:rPr>
        <w:t> </w:t>
      </w:r>
      <w:r>
        <w:rPr>
          <w:color w:val="231F20"/>
          <w:sz w:val="24"/>
        </w:rPr>
        <w:t>worker,</w:t>
      </w:r>
      <w:r>
        <w:rPr>
          <w:color w:val="231F20"/>
          <w:spacing w:val="-3"/>
          <w:sz w:val="24"/>
        </w:rPr>
        <w:t> </w:t>
      </w:r>
      <w:r>
        <w:rPr>
          <w:color w:val="231F20"/>
          <w:sz w:val="24"/>
        </w:rPr>
        <w:t>a</w:t>
      </w:r>
      <w:r>
        <w:rPr>
          <w:color w:val="231F20"/>
          <w:spacing w:val="-3"/>
          <w:sz w:val="24"/>
        </w:rPr>
        <w:t> </w:t>
      </w:r>
      <w:r>
        <w:rPr>
          <w:color w:val="231F20"/>
          <w:sz w:val="24"/>
        </w:rPr>
        <w:t>social</w:t>
      </w:r>
      <w:r>
        <w:rPr>
          <w:color w:val="231F20"/>
          <w:spacing w:val="-3"/>
          <w:sz w:val="24"/>
        </w:rPr>
        <w:t> </w:t>
      </w:r>
      <w:r>
        <w:rPr>
          <w:color w:val="231F20"/>
          <w:sz w:val="24"/>
        </w:rPr>
        <w:t>worker,</w:t>
      </w:r>
      <w:r>
        <w:rPr>
          <w:color w:val="231F20"/>
          <w:spacing w:val="-3"/>
          <w:sz w:val="24"/>
        </w:rPr>
        <w:t> </w:t>
      </w:r>
      <w:r>
        <w:rPr>
          <w:color w:val="231F20"/>
          <w:sz w:val="24"/>
        </w:rPr>
        <w:t>licensed</w:t>
      </w:r>
      <w:r>
        <w:rPr>
          <w:color w:val="231F20"/>
          <w:spacing w:val="40"/>
          <w:sz w:val="24"/>
        </w:rPr>
        <w:t> </w:t>
      </w:r>
      <w:r>
        <w:rPr>
          <w:color w:val="231F20"/>
          <w:sz w:val="24"/>
        </w:rPr>
        <w:t>under Chapter 4757. of the Revised Code;</w:t>
      </w:r>
    </w:p>
    <w:p>
      <w:pPr>
        <w:pStyle w:val="BodyText"/>
        <w:spacing w:before="124"/>
      </w:pPr>
    </w:p>
    <w:p>
      <w:pPr>
        <w:pStyle w:val="ListParagraph"/>
        <w:numPr>
          <w:ilvl w:val="1"/>
          <w:numId w:val="7"/>
        </w:numPr>
        <w:tabs>
          <w:tab w:pos="449" w:val="left" w:leader="none"/>
        </w:tabs>
        <w:spacing w:line="348" w:lineRule="auto" w:before="0" w:after="0"/>
        <w:ind w:left="110" w:right="556" w:firstLine="0"/>
        <w:jc w:val="left"/>
        <w:rPr>
          <w:sz w:val="24"/>
        </w:rPr>
      </w:pPr>
      <w:r>
        <w:rPr>
          <w:color w:val="231F20"/>
          <w:sz w:val="24"/>
        </w:rPr>
        <w:t>A</w:t>
      </w:r>
      <w:r>
        <w:rPr>
          <w:color w:val="231F20"/>
          <w:spacing w:val="-4"/>
          <w:sz w:val="24"/>
        </w:rPr>
        <w:t> </w:t>
      </w:r>
      <w:r>
        <w:rPr>
          <w:color w:val="231F20"/>
          <w:sz w:val="24"/>
        </w:rPr>
        <w:t>school</w:t>
      </w:r>
      <w:r>
        <w:rPr>
          <w:color w:val="231F20"/>
          <w:spacing w:val="-3"/>
          <w:sz w:val="24"/>
        </w:rPr>
        <w:t> </w:t>
      </w:r>
      <w:r>
        <w:rPr>
          <w:color w:val="231F20"/>
          <w:sz w:val="24"/>
        </w:rPr>
        <w:t>counselor</w:t>
      </w:r>
      <w:r>
        <w:rPr>
          <w:color w:val="231F20"/>
          <w:spacing w:val="40"/>
          <w:sz w:val="24"/>
        </w:rPr>
        <w:t> </w:t>
      </w:r>
      <w:r>
        <w:rPr>
          <w:color w:val="231F20"/>
          <w:sz w:val="24"/>
        </w:rPr>
        <w:t>licensed</w:t>
      </w:r>
      <w:r>
        <w:rPr>
          <w:color w:val="231F20"/>
          <w:spacing w:val="-3"/>
          <w:sz w:val="24"/>
        </w:rPr>
        <w:t> </w:t>
      </w:r>
      <w:r>
        <w:rPr>
          <w:color w:val="231F20"/>
          <w:sz w:val="24"/>
        </w:rPr>
        <w:t>by</w:t>
      </w:r>
      <w:r>
        <w:rPr>
          <w:color w:val="231F20"/>
          <w:spacing w:val="-3"/>
          <w:sz w:val="24"/>
        </w:rPr>
        <w:t> </w:t>
      </w:r>
      <w:r>
        <w:rPr>
          <w:color w:val="231F20"/>
          <w:sz w:val="24"/>
        </w:rPr>
        <w:t>the</w:t>
      </w:r>
      <w:r>
        <w:rPr>
          <w:color w:val="231F20"/>
          <w:spacing w:val="-3"/>
          <w:sz w:val="24"/>
        </w:rPr>
        <w:t> </w:t>
      </w:r>
      <w:r>
        <w:rPr>
          <w:color w:val="231F20"/>
          <w:sz w:val="24"/>
        </w:rPr>
        <w:t>department</w:t>
      </w:r>
      <w:r>
        <w:rPr>
          <w:color w:val="231F20"/>
          <w:spacing w:val="-3"/>
          <w:sz w:val="24"/>
        </w:rPr>
        <w:t> </w:t>
      </w:r>
      <w:r>
        <w:rPr>
          <w:color w:val="231F20"/>
          <w:sz w:val="24"/>
        </w:rPr>
        <w:t>of</w:t>
      </w:r>
      <w:r>
        <w:rPr>
          <w:color w:val="231F20"/>
          <w:spacing w:val="-3"/>
          <w:sz w:val="24"/>
        </w:rPr>
        <w:t> </w:t>
      </w:r>
      <w:r>
        <w:rPr>
          <w:color w:val="231F20"/>
          <w:sz w:val="24"/>
        </w:rPr>
        <w:t>education</w:t>
      </w:r>
      <w:r>
        <w:rPr>
          <w:color w:val="231F20"/>
          <w:spacing w:val="-3"/>
          <w:sz w:val="24"/>
        </w:rPr>
        <w:t> </w:t>
      </w:r>
      <w:r>
        <w:rPr>
          <w:color w:val="231F20"/>
          <w:sz w:val="24"/>
        </w:rPr>
        <w:t>pursuant</w:t>
      </w:r>
      <w:r>
        <w:rPr>
          <w:color w:val="231F20"/>
          <w:spacing w:val="-3"/>
          <w:sz w:val="24"/>
        </w:rPr>
        <w:t> </w:t>
      </w:r>
      <w:r>
        <w:rPr>
          <w:color w:val="231F20"/>
          <w:sz w:val="24"/>
        </w:rPr>
        <w:t>to</w:t>
      </w:r>
      <w:r>
        <w:rPr>
          <w:color w:val="231F20"/>
          <w:spacing w:val="-3"/>
          <w:sz w:val="24"/>
        </w:rPr>
        <w:t> </w:t>
      </w:r>
      <w:r>
        <w:rPr>
          <w:color w:val="231F20"/>
          <w:sz w:val="24"/>
        </w:rPr>
        <w:t>section</w:t>
      </w:r>
      <w:r>
        <w:rPr>
          <w:color w:val="231F20"/>
          <w:spacing w:val="-3"/>
          <w:sz w:val="24"/>
        </w:rPr>
        <w:t> </w:t>
      </w:r>
      <w:r>
        <w:rPr>
          <w:color w:val="231F20"/>
          <w:sz w:val="24"/>
        </w:rPr>
        <w:t>3319.22</w:t>
      </w:r>
      <w:r>
        <w:rPr>
          <w:color w:val="231F20"/>
          <w:spacing w:val="-3"/>
          <w:sz w:val="24"/>
        </w:rPr>
        <w:t> </w:t>
      </w:r>
      <w:r>
        <w:rPr>
          <w:color w:val="231F20"/>
          <w:sz w:val="24"/>
        </w:rPr>
        <w:t>of</w:t>
      </w:r>
      <w:r>
        <w:rPr>
          <w:color w:val="231F20"/>
          <w:spacing w:val="-3"/>
          <w:sz w:val="24"/>
        </w:rPr>
        <w:t> </w:t>
      </w:r>
      <w:r>
        <w:rPr>
          <w:color w:val="231F20"/>
          <w:sz w:val="24"/>
        </w:rPr>
        <w:t>the Revised Code;</w:t>
      </w:r>
    </w:p>
    <w:p>
      <w:pPr>
        <w:pStyle w:val="BodyText"/>
        <w:spacing w:before="123"/>
      </w:pPr>
    </w:p>
    <w:p>
      <w:pPr>
        <w:pStyle w:val="ListParagraph"/>
        <w:numPr>
          <w:ilvl w:val="1"/>
          <w:numId w:val="7"/>
        </w:numPr>
        <w:tabs>
          <w:tab w:pos="449" w:val="left" w:leader="none"/>
        </w:tabs>
        <w:spacing w:line="348" w:lineRule="auto" w:before="0" w:after="0"/>
        <w:ind w:left="110" w:right="1314" w:firstLine="0"/>
        <w:jc w:val="left"/>
        <w:rPr>
          <w:sz w:val="24"/>
        </w:rPr>
      </w:pPr>
      <w:r>
        <w:rPr>
          <w:color w:val="231F20"/>
          <w:sz w:val="24"/>
        </w:rPr>
        <w:t>A</w:t>
      </w:r>
      <w:r>
        <w:rPr>
          <w:color w:val="231F20"/>
          <w:spacing w:val="-4"/>
          <w:sz w:val="24"/>
        </w:rPr>
        <w:t> </w:t>
      </w:r>
      <w:r>
        <w:rPr>
          <w:color w:val="231F20"/>
          <w:sz w:val="24"/>
        </w:rPr>
        <w:t>health</w:t>
      </w:r>
      <w:r>
        <w:rPr>
          <w:color w:val="231F20"/>
          <w:spacing w:val="-3"/>
          <w:sz w:val="24"/>
        </w:rPr>
        <w:t> </w:t>
      </w:r>
      <w:r>
        <w:rPr>
          <w:color w:val="231F20"/>
          <w:sz w:val="24"/>
        </w:rPr>
        <w:t>education</w:t>
      </w:r>
      <w:r>
        <w:rPr>
          <w:color w:val="231F20"/>
          <w:spacing w:val="40"/>
          <w:sz w:val="24"/>
        </w:rPr>
        <w:t> </w:t>
      </w:r>
      <w:r>
        <w:rPr>
          <w:color w:val="231F20"/>
          <w:sz w:val="24"/>
        </w:rPr>
        <w:t>specialist</w:t>
      </w:r>
      <w:r>
        <w:rPr>
          <w:color w:val="231F20"/>
          <w:spacing w:val="-3"/>
          <w:sz w:val="24"/>
        </w:rPr>
        <w:t> </w:t>
      </w:r>
      <w:r>
        <w:rPr>
          <w:color w:val="231F20"/>
          <w:sz w:val="24"/>
        </w:rPr>
        <w:t>certified</w:t>
      </w:r>
      <w:r>
        <w:rPr>
          <w:color w:val="231F20"/>
          <w:spacing w:val="-3"/>
          <w:sz w:val="24"/>
        </w:rPr>
        <w:t> </w:t>
      </w:r>
      <w:r>
        <w:rPr>
          <w:color w:val="231F20"/>
          <w:sz w:val="24"/>
        </w:rPr>
        <w:t>by</w:t>
      </w:r>
      <w:r>
        <w:rPr>
          <w:color w:val="231F20"/>
          <w:spacing w:val="-3"/>
          <w:sz w:val="24"/>
        </w:rPr>
        <w:t> </w:t>
      </w:r>
      <w:r>
        <w:rPr>
          <w:color w:val="231F20"/>
          <w:sz w:val="24"/>
        </w:rPr>
        <w:t>the</w:t>
      </w:r>
      <w:r>
        <w:rPr>
          <w:color w:val="231F20"/>
          <w:spacing w:val="-3"/>
          <w:sz w:val="24"/>
        </w:rPr>
        <w:t> </w:t>
      </w:r>
      <w:r>
        <w:rPr>
          <w:color w:val="231F20"/>
          <w:sz w:val="24"/>
        </w:rPr>
        <w:t>national</w:t>
      </w:r>
      <w:r>
        <w:rPr>
          <w:color w:val="231F20"/>
          <w:spacing w:val="-3"/>
          <w:sz w:val="24"/>
        </w:rPr>
        <w:t> </w:t>
      </w:r>
      <w:r>
        <w:rPr>
          <w:color w:val="231F20"/>
          <w:sz w:val="24"/>
        </w:rPr>
        <w:t>commission</w:t>
      </w:r>
      <w:r>
        <w:rPr>
          <w:color w:val="231F20"/>
          <w:spacing w:val="-3"/>
          <w:sz w:val="24"/>
        </w:rPr>
        <w:t> </w:t>
      </w:r>
      <w:r>
        <w:rPr>
          <w:color w:val="231F20"/>
          <w:sz w:val="24"/>
        </w:rPr>
        <w:t>for</w:t>
      </w:r>
      <w:r>
        <w:rPr>
          <w:color w:val="231F20"/>
          <w:spacing w:val="-3"/>
          <w:sz w:val="24"/>
        </w:rPr>
        <w:t> </w:t>
      </w:r>
      <w:r>
        <w:rPr>
          <w:color w:val="231F20"/>
          <w:sz w:val="24"/>
        </w:rPr>
        <w:t>health</w:t>
      </w:r>
      <w:r>
        <w:rPr>
          <w:color w:val="231F20"/>
          <w:spacing w:val="-3"/>
          <w:sz w:val="24"/>
        </w:rPr>
        <w:t> </w:t>
      </w:r>
      <w:r>
        <w:rPr>
          <w:color w:val="231F20"/>
          <w:sz w:val="24"/>
        </w:rPr>
        <w:t>education </w:t>
      </w:r>
      <w:r>
        <w:rPr>
          <w:color w:val="231F20"/>
          <w:spacing w:val="-2"/>
          <w:sz w:val="24"/>
        </w:rPr>
        <w:t>credentialing.</w:t>
      </w:r>
    </w:p>
    <w:p>
      <w:pPr>
        <w:pStyle w:val="BodyText"/>
        <w:spacing w:before="124"/>
      </w:pPr>
    </w:p>
    <w:p>
      <w:pPr>
        <w:pStyle w:val="ListParagraph"/>
        <w:numPr>
          <w:ilvl w:val="0"/>
          <w:numId w:val="7"/>
        </w:numPr>
        <w:tabs>
          <w:tab w:pos="489" w:val="left" w:leader="none"/>
        </w:tabs>
        <w:spacing w:line="240" w:lineRule="auto" w:before="0" w:after="0"/>
        <w:ind w:left="489" w:right="0" w:hanging="379"/>
        <w:jc w:val="left"/>
        <w:rPr>
          <w:sz w:val="24"/>
        </w:rPr>
      </w:pPr>
      <w:r>
        <w:rPr>
          <w:color w:val="231F20"/>
          <w:sz w:val="24"/>
        </w:rPr>
        <w:t>An individual holding a valid</w:t>
      </w:r>
      <w:r>
        <w:rPr>
          <w:color w:val="231F20"/>
          <w:spacing w:val="60"/>
          <w:sz w:val="24"/>
        </w:rPr>
        <w:t> </w:t>
      </w:r>
      <w:r>
        <w:rPr>
          <w:color w:val="231F20"/>
          <w:sz w:val="24"/>
        </w:rPr>
        <w:t>prevention specialist assistant certificate </w:t>
      </w:r>
      <w:r>
        <w:rPr>
          <w:color w:val="231F20"/>
          <w:spacing w:val="-4"/>
          <w:sz w:val="24"/>
        </w:rPr>
        <w:t>may:</w:t>
      </w:r>
    </w:p>
    <w:p>
      <w:pPr>
        <w:pStyle w:val="BodyText"/>
        <w:spacing w:before="248"/>
      </w:pPr>
    </w:p>
    <w:p>
      <w:pPr>
        <w:pStyle w:val="BodyText"/>
        <w:spacing w:line="348" w:lineRule="auto"/>
        <w:ind w:left="110" w:right="187"/>
      </w:pPr>
      <w:r>
        <w:rPr>
          <w:color w:val="231F20"/>
        </w:rPr>
        <w:t>Engage</w:t>
      </w:r>
      <w:r>
        <w:rPr>
          <w:color w:val="231F20"/>
          <w:spacing w:val="-3"/>
        </w:rPr>
        <w:t> </w:t>
      </w:r>
      <w:r>
        <w:rPr>
          <w:color w:val="231F20"/>
        </w:rPr>
        <w:t>in</w:t>
      </w:r>
      <w:r>
        <w:rPr>
          <w:color w:val="231F20"/>
          <w:spacing w:val="-3"/>
        </w:rPr>
        <w:t> </w:t>
      </w:r>
      <w:r>
        <w:rPr>
          <w:color w:val="231F20"/>
        </w:rPr>
        <w:t>the</w:t>
      </w:r>
      <w:r>
        <w:rPr>
          <w:color w:val="231F20"/>
          <w:spacing w:val="-3"/>
        </w:rPr>
        <w:t> </w:t>
      </w:r>
      <w:r>
        <w:rPr>
          <w:color w:val="231F20"/>
        </w:rPr>
        <w:t>following</w:t>
      </w:r>
      <w:r>
        <w:rPr>
          <w:color w:val="231F20"/>
          <w:spacing w:val="-3"/>
        </w:rPr>
        <w:t> </w:t>
      </w:r>
      <w:r>
        <w:rPr>
          <w:color w:val="231F20"/>
        </w:rPr>
        <w:t>only</w:t>
      </w:r>
      <w:r>
        <w:rPr>
          <w:color w:val="231F20"/>
          <w:spacing w:val="-3"/>
        </w:rPr>
        <w:t> </w:t>
      </w:r>
      <w:r>
        <w:rPr>
          <w:color w:val="231F20"/>
        </w:rPr>
        <w:t>while</w:t>
      </w:r>
      <w:r>
        <w:rPr>
          <w:color w:val="231F20"/>
          <w:spacing w:val="-3"/>
        </w:rPr>
        <w:t> </w:t>
      </w:r>
      <w:r>
        <w:rPr>
          <w:color w:val="231F20"/>
        </w:rPr>
        <w:t>under</w:t>
      </w:r>
      <w:r>
        <w:rPr>
          <w:color w:val="231F20"/>
          <w:spacing w:val="-3"/>
        </w:rPr>
        <w:t> </w:t>
      </w:r>
      <w:r>
        <w:rPr>
          <w:color w:val="231F20"/>
        </w:rPr>
        <w:t>the</w:t>
      </w:r>
      <w:r>
        <w:rPr>
          <w:color w:val="231F20"/>
          <w:spacing w:val="-3"/>
        </w:rPr>
        <w:t> </w:t>
      </w:r>
      <w:r>
        <w:rPr>
          <w:color w:val="231F20"/>
        </w:rPr>
        <w:t>supervision</w:t>
      </w:r>
      <w:r>
        <w:rPr>
          <w:color w:val="231F20"/>
          <w:spacing w:val="-3"/>
        </w:rPr>
        <w:t> </w:t>
      </w:r>
      <w:r>
        <w:rPr>
          <w:color w:val="231F20"/>
        </w:rPr>
        <w:t>of</w:t>
      </w:r>
      <w:r>
        <w:rPr>
          <w:color w:val="231F20"/>
          <w:spacing w:val="-3"/>
        </w:rPr>
        <w:t> </w:t>
      </w:r>
      <w:r>
        <w:rPr>
          <w:color w:val="231F20"/>
        </w:rPr>
        <w:t>anyone</w:t>
      </w:r>
      <w:r>
        <w:rPr>
          <w:color w:val="231F20"/>
          <w:spacing w:val="40"/>
        </w:rPr>
        <w:t> </w:t>
      </w:r>
      <w:r>
        <w:rPr>
          <w:color w:val="231F20"/>
        </w:rPr>
        <w:t>listed</w:t>
      </w:r>
      <w:r>
        <w:rPr>
          <w:color w:val="231F20"/>
          <w:spacing w:val="-3"/>
        </w:rPr>
        <w:t> </w:t>
      </w:r>
      <w:r>
        <w:rPr>
          <w:color w:val="231F20"/>
        </w:rPr>
        <w:t>in</w:t>
      </w:r>
      <w:r>
        <w:rPr>
          <w:color w:val="231F20"/>
          <w:spacing w:val="-3"/>
        </w:rPr>
        <w:t> </w:t>
      </w:r>
      <w:r>
        <w:rPr>
          <w:color w:val="231F20"/>
        </w:rPr>
        <w:t>paragraph</w:t>
      </w:r>
      <w:r>
        <w:rPr>
          <w:color w:val="231F20"/>
          <w:spacing w:val="-3"/>
        </w:rPr>
        <w:t> </w:t>
      </w:r>
      <w:r>
        <w:rPr>
          <w:color w:val="231F20"/>
        </w:rPr>
        <w:t>(D)</w:t>
      </w:r>
      <w:r>
        <w:rPr>
          <w:color w:val="231F20"/>
          <w:spacing w:val="-3"/>
        </w:rPr>
        <w:t> </w:t>
      </w:r>
      <w:r>
        <w:rPr>
          <w:color w:val="231F20"/>
        </w:rPr>
        <w:t>of</w:t>
      </w:r>
      <w:r>
        <w:rPr>
          <w:color w:val="231F20"/>
          <w:spacing w:val="-3"/>
        </w:rPr>
        <w:t> </w:t>
      </w:r>
      <w:r>
        <w:rPr>
          <w:color w:val="231F20"/>
        </w:rPr>
        <w:t>this </w:t>
      </w:r>
      <w:r>
        <w:rPr>
          <w:color w:val="231F20"/>
          <w:spacing w:val="-2"/>
        </w:rPr>
        <w:t>rule:</w:t>
      </w:r>
    </w:p>
    <w:p>
      <w:pPr>
        <w:pStyle w:val="BodyText"/>
        <w:spacing w:before="124"/>
      </w:pPr>
    </w:p>
    <w:p>
      <w:pPr>
        <w:pStyle w:val="ListParagraph"/>
        <w:numPr>
          <w:ilvl w:val="1"/>
          <w:numId w:val="7"/>
        </w:numPr>
        <w:tabs>
          <w:tab w:pos="449" w:val="left" w:leader="none"/>
        </w:tabs>
        <w:spacing w:line="240" w:lineRule="auto" w:before="0" w:after="0"/>
        <w:ind w:left="449" w:right="0" w:hanging="339"/>
        <w:jc w:val="left"/>
        <w:rPr>
          <w:sz w:val="24"/>
        </w:rPr>
      </w:pPr>
      <w:r>
        <w:rPr>
          <w:color w:val="231F20"/>
          <w:sz w:val="24"/>
        </w:rPr>
        <w:t>Planning and</w:t>
      </w:r>
      <w:r>
        <w:rPr>
          <w:color w:val="231F20"/>
          <w:spacing w:val="60"/>
          <w:sz w:val="24"/>
        </w:rPr>
        <w:t> </w:t>
      </w:r>
      <w:r>
        <w:rPr>
          <w:color w:val="231F20"/>
          <w:spacing w:val="-2"/>
          <w:sz w:val="24"/>
        </w:rPr>
        <w:t>evaluation;</w:t>
      </w:r>
    </w:p>
    <w:p>
      <w:pPr>
        <w:pStyle w:val="BodyText"/>
        <w:spacing w:before="248"/>
      </w:pPr>
    </w:p>
    <w:p>
      <w:pPr>
        <w:pStyle w:val="ListParagraph"/>
        <w:numPr>
          <w:ilvl w:val="1"/>
          <w:numId w:val="7"/>
        </w:numPr>
        <w:tabs>
          <w:tab w:pos="449" w:val="left" w:leader="none"/>
        </w:tabs>
        <w:spacing w:line="240" w:lineRule="auto" w:before="0" w:after="0"/>
        <w:ind w:left="449" w:right="0" w:hanging="339"/>
        <w:jc w:val="left"/>
        <w:rPr>
          <w:sz w:val="24"/>
        </w:rPr>
      </w:pPr>
      <w:r>
        <w:rPr>
          <w:color w:val="231F20"/>
          <w:sz w:val="24"/>
        </w:rPr>
        <w:t>Community based</w:t>
      </w:r>
      <w:r>
        <w:rPr>
          <w:color w:val="231F20"/>
          <w:spacing w:val="60"/>
          <w:sz w:val="24"/>
        </w:rPr>
        <w:t> </w:t>
      </w:r>
      <w:r>
        <w:rPr>
          <w:color w:val="231F20"/>
          <w:spacing w:val="-2"/>
          <w:sz w:val="24"/>
        </w:rPr>
        <w:t>processes;</w:t>
      </w:r>
    </w:p>
    <w:p>
      <w:pPr>
        <w:pStyle w:val="BodyText"/>
        <w:spacing w:before="248"/>
      </w:pPr>
    </w:p>
    <w:p>
      <w:pPr>
        <w:pStyle w:val="ListParagraph"/>
        <w:numPr>
          <w:ilvl w:val="1"/>
          <w:numId w:val="7"/>
        </w:numPr>
        <w:tabs>
          <w:tab w:pos="449" w:val="left" w:leader="none"/>
        </w:tabs>
        <w:spacing w:line="240" w:lineRule="auto" w:before="0" w:after="0"/>
        <w:ind w:left="449" w:right="0" w:hanging="339"/>
        <w:jc w:val="left"/>
        <w:rPr>
          <w:sz w:val="24"/>
        </w:rPr>
      </w:pPr>
      <w:r>
        <w:rPr>
          <w:color w:val="231F20"/>
          <w:sz w:val="24"/>
        </w:rPr>
        <w:t>Environmental</w:t>
      </w:r>
      <w:r>
        <w:rPr>
          <w:color w:val="231F20"/>
          <w:spacing w:val="60"/>
          <w:sz w:val="24"/>
        </w:rPr>
        <w:t> </w:t>
      </w:r>
      <w:r>
        <w:rPr>
          <w:color w:val="231F20"/>
          <w:sz w:val="24"/>
        </w:rPr>
        <w:t>strategies; </w:t>
      </w:r>
      <w:r>
        <w:rPr>
          <w:color w:val="231F20"/>
          <w:spacing w:val="-5"/>
          <w:sz w:val="24"/>
        </w:rPr>
        <w:t>and</w:t>
      </w:r>
    </w:p>
    <w:p>
      <w:pPr>
        <w:pStyle w:val="BodyText"/>
        <w:spacing w:before="248"/>
      </w:pPr>
    </w:p>
    <w:p>
      <w:pPr>
        <w:pStyle w:val="ListParagraph"/>
        <w:numPr>
          <w:ilvl w:val="1"/>
          <w:numId w:val="7"/>
        </w:numPr>
        <w:tabs>
          <w:tab w:pos="509" w:val="left" w:leader="none"/>
        </w:tabs>
        <w:spacing w:line="240" w:lineRule="auto" w:before="0" w:after="0"/>
        <w:ind w:left="509" w:right="0" w:hanging="399"/>
        <w:jc w:val="left"/>
        <w:rPr>
          <w:sz w:val="24"/>
        </w:rPr>
      </w:pPr>
      <w:r>
        <w:rPr>
          <w:color w:val="231F20"/>
          <w:sz w:val="24"/>
        </w:rPr>
        <w:t>Professional</w:t>
      </w:r>
      <w:r>
        <w:rPr>
          <w:color w:val="231F20"/>
          <w:spacing w:val="58"/>
          <w:sz w:val="24"/>
        </w:rPr>
        <w:t> </w:t>
      </w:r>
      <w:r>
        <w:rPr>
          <w:color w:val="231F20"/>
          <w:sz w:val="24"/>
        </w:rPr>
        <w:t>growth and </w:t>
      </w:r>
      <w:r>
        <w:rPr>
          <w:color w:val="231F20"/>
          <w:spacing w:val="-2"/>
          <w:sz w:val="24"/>
        </w:rPr>
        <w:t>responsibilities.</w:t>
      </w:r>
    </w:p>
    <w:p>
      <w:pPr>
        <w:pStyle w:val="BodyText"/>
        <w:spacing w:before="248"/>
      </w:pPr>
    </w:p>
    <w:p>
      <w:pPr>
        <w:pStyle w:val="ListParagraph"/>
        <w:numPr>
          <w:ilvl w:val="0"/>
          <w:numId w:val="7"/>
        </w:numPr>
        <w:tabs>
          <w:tab w:pos="503" w:val="left" w:leader="none"/>
        </w:tabs>
        <w:spacing w:line="348" w:lineRule="auto" w:before="0" w:after="0"/>
        <w:ind w:left="110" w:right="1277" w:firstLine="0"/>
        <w:jc w:val="left"/>
        <w:rPr>
          <w:sz w:val="24"/>
        </w:rPr>
      </w:pPr>
      <w:r>
        <w:rPr>
          <w:color w:val="231F20"/>
          <w:sz w:val="24"/>
        </w:rPr>
        <w:t>An individual holding a valid</w:t>
      </w:r>
      <w:r>
        <w:rPr>
          <w:color w:val="231F20"/>
          <w:spacing w:val="40"/>
          <w:sz w:val="24"/>
        </w:rPr>
        <w:t> </w:t>
      </w:r>
      <w:r>
        <w:rPr>
          <w:color w:val="231F20"/>
          <w:sz w:val="24"/>
        </w:rPr>
        <w:t>prevention specialist assistant certificate may engage in prevention</w:t>
      </w:r>
      <w:r>
        <w:rPr>
          <w:color w:val="231F20"/>
          <w:spacing w:val="-3"/>
          <w:sz w:val="24"/>
        </w:rPr>
        <w:t> </w:t>
      </w:r>
      <w:r>
        <w:rPr>
          <w:color w:val="231F20"/>
          <w:sz w:val="24"/>
        </w:rPr>
        <w:t>strategies</w:t>
      </w:r>
      <w:r>
        <w:rPr>
          <w:color w:val="231F20"/>
          <w:spacing w:val="40"/>
          <w:sz w:val="24"/>
        </w:rPr>
        <w:t> </w:t>
      </w:r>
      <w:r>
        <w:rPr>
          <w:color w:val="231F20"/>
          <w:sz w:val="24"/>
        </w:rPr>
        <w:t>and</w:t>
      </w:r>
      <w:r>
        <w:rPr>
          <w:color w:val="231F20"/>
          <w:spacing w:val="-3"/>
          <w:sz w:val="24"/>
        </w:rPr>
        <w:t> </w:t>
      </w:r>
      <w:r>
        <w:rPr>
          <w:color w:val="231F20"/>
          <w:sz w:val="24"/>
        </w:rPr>
        <w:t>activities</w:t>
      </w:r>
      <w:r>
        <w:rPr>
          <w:color w:val="231F20"/>
          <w:spacing w:val="-4"/>
          <w:sz w:val="24"/>
        </w:rPr>
        <w:t> </w:t>
      </w:r>
      <w:r>
        <w:rPr>
          <w:color w:val="231F20"/>
          <w:sz w:val="24"/>
        </w:rPr>
        <w:t>listed</w:t>
      </w:r>
      <w:r>
        <w:rPr>
          <w:color w:val="231F20"/>
          <w:spacing w:val="-3"/>
          <w:sz w:val="24"/>
        </w:rPr>
        <w:t> </w:t>
      </w:r>
      <w:r>
        <w:rPr>
          <w:color w:val="231F20"/>
          <w:sz w:val="24"/>
        </w:rPr>
        <w:t>in</w:t>
      </w:r>
      <w:r>
        <w:rPr>
          <w:color w:val="231F20"/>
          <w:spacing w:val="-3"/>
          <w:sz w:val="24"/>
        </w:rPr>
        <w:t> </w:t>
      </w:r>
      <w:r>
        <w:rPr>
          <w:color w:val="231F20"/>
          <w:sz w:val="24"/>
        </w:rPr>
        <w:t>paragraph</w:t>
      </w:r>
      <w:r>
        <w:rPr>
          <w:color w:val="231F20"/>
          <w:spacing w:val="-3"/>
          <w:sz w:val="24"/>
        </w:rPr>
        <w:t> </w:t>
      </w:r>
      <w:r>
        <w:rPr>
          <w:color w:val="231F20"/>
          <w:sz w:val="24"/>
        </w:rPr>
        <w:t>(C)</w:t>
      </w:r>
      <w:r>
        <w:rPr>
          <w:color w:val="231F20"/>
          <w:spacing w:val="-3"/>
          <w:sz w:val="24"/>
        </w:rPr>
        <w:t> </w:t>
      </w:r>
      <w:r>
        <w:rPr>
          <w:color w:val="231F20"/>
          <w:sz w:val="24"/>
        </w:rPr>
        <w:t>of</w:t>
      </w:r>
      <w:r>
        <w:rPr>
          <w:color w:val="231F20"/>
          <w:spacing w:val="-3"/>
          <w:sz w:val="24"/>
        </w:rPr>
        <w:t> </w:t>
      </w:r>
      <w:r>
        <w:rPr>
          <w:color w:val="231F20"/>
          <w:sz w:val="24"/>
        </w:rPr>
        <w:t>this</w:t>
      </w:r>
      <w:r>
        <w:rPr>
          <w:color w:val="231F20"/>
          <w:spacing w:val="-4"/>
          <w:sz w:val="24"/>
        </w:rPr>
        <w:t> </w:t>
      </w:r>
      <w:r>
        <w:rPr>
          <w:color w:val="231F20"/>
          <w:sz w:val="24"/>
        </w:rPr>
        <w:t>rule</w:t>
      </w:r>
      <w:r>
        <w:rPr>
          <w:color w:val="231F20"/>
          <w:spacing w:val="-3"/>
          <w:sz w:val="24"/>
        </w:rPr>
        <w:t> </w:t>
      </w:r>
      <w:r>
        <w:rPr>
          <w:color w:val="231F20"/>
          <w:sz w:val="24"/>
        </w:rPr>
        <w:t>only</w:t>
      </w:r>
      <w:r>
        <w:rPr>
          <w:color w:val="231F20"/>
          <w:spacing w:val="-3"/>
          <w:sz w:val="24"/>
        </w:rPr>
        <w:t> </w:t>
      </w:r>
      <w:r>
        <w:rPr>
          <w:color w:val="231F20"/>
          <w:sz w:val="24"/>
        </w:rPr>
        <w:t>while</w:t>
      </w:r>
      <w:r>
        <w:rPr>
          <w:color w:val="231F20"/>
          <w:spacing w:val="-3"/>
          <w:sz w:val="24"/>
        </w:rPr>
        <w:t> </w:t>
      </w:r>
      <w:r>
        <w:rPr>
          <w:color w:val="231F20"/>
          <w:sz w:val="24"/>
        </w:rPr>
        <w:t>under</w:t>
      </w:r>
      <w:r>
        <w:rPr>
          <w:color w:val="231F20"/>
          <w:spacing w:val="-3"/>
          <w:sz w:val="24"/>
        </w:rPr>
        <w:t> </w:t>
      </w:r>
      <w:r>
        <w:rPr>
          <w:color w:val="231F20"/>
          <w:sz w:val="24"/>
        </w:rPr>
        <w:t>the supervision of any of the following:</w:t>
      </w:r>
    </w:p>
    <w:p>
      <w:pPr>
        <w:pStyle w:val="BodyText"/>
        <w:spacing w:before="123"/>
      </w:pPr>
    </w:p>
    <w:p>
      <w:pPr>
        <w:pStyle w:val="ListParagraph"/>
        <w:numPr>
          <w:ilvl w:val="1"/>
          <w:numId w:val="7"/>
        </w:numPr>
        <w:tabs>
          <w:tab w:pos="449" w:val="left" w:leader="none"/>
        </w:tabs>
        <w:spacing w:line="348" w:lineRule="auto" w:before="1" w:after="0"/>
        <w:ind w:left="110" w:right="629" w:firstLine="0"/>
        <w:jc w:val="left"/>
        <w:rPr>
          <w:sz w:val="24"/>
        </w:rPr>
      </w:pPr>
      <w:r>
        <w:rPr>
          <w:color w:val="231F20"/>
          <w:sz w:val="24"/>
        </w:rPr>
        <w:t>A</w:t>
      </w:r>
      <w:r>
        <w:rPr>
          <w:color w:val="231F20"/>
          <w:spacing w:val="-4"/>
          <w:sz w:val="24"/>
        </w:rPr>
        <w:t> </w:t>
      </w:r>
      <w:r>
        <w:rPr>
          <w:color w:val="231F20"/>
          <w:sz w:val="24"/>
        </w:rPr>
        <w:t>prevention</w:t>
      </w:r>
      <w:r>
        <w:rPr>
          <w:color w:val="231F20"/>
          <w:spacing w:val="40"/>
          <w:sz w:val="24"/>
        </w:rPr>
        <w:t> </w:t>
      </w:r>
      <w:r>
        <w:rPr>
          <w:color w:val="231F20"/>
          <w:sz w:val="24"/>
        </w:rPr>
        <w:t>consultant</w:t>
      </w:r>
      <w:r>
        <w:rPr>
          <w:color w:val="231F20"/>
          <w:spacing w:val="-3"/>
          <w:sz w:val="24"/>
        </w:rPr>
        <w:t> </w:t>
      </w:r>
      <w:r>
        <w:rPr>
          <w:color w:val="231F20"/>
          <w:sz w:val="24"/>
        </w:rPr>
        <w:t>or</w:t>
      </w:r>
      <w:r>
        <w:rPr>
          <w:color w:val="231F20"/>
          <w:spacing w:val="-3"/>
          <w:sz w:val="24"/>
        </w:rPr>
        <w:t> </w:t>
      </w:r>
      <w:r>
        <w:rPr>
          <w:color w:val="231F20"/>
          <w:sz w:val="24"/>
        </w:rPr>
        <w:t>prevention</w:t>
      </w:r>
      <w:r>
        <w:rPr>
          <w:color w:val="231F20"/>
          <w:spacing w:val="-3"/>
          <w:sz w:val="24"/>
        </w:rPr>
        <w:t> </w:t>
      </w:r>
      <w:r>
        <w:rPr>
          <w:color w:val="231F20"/>
          <w:sz w:val="24"/>
        </w:rPr>
        <w:t>specialist</w:t>
      </w:r>
      <w:r>
        <w:rPr>
          <w:color w:val="231F20"/>
          <w:spacing w:val="-3"/>
          <w:sz w:val="24"/>
        </w:rPr>
        <w:t> </w:t>
      </w:r>
      <w:r>
        <w:rPr>
          <w:color w:val="231F20"/>
          <w:sz w:val="24"/>
        </w:rPr>
        <w:t>certified</w:t>
      </w:r>
      <w:r>
        <w:rPr>
          <w:color w:val="231F20"/>
          <w:spacing w:val="-3"/>
          <w:sz w:val="24"/>
        </w:rPr>
        <w:t> </w:t>
      </w:r>
      <w:r>
        <w:rPr>
          <w:color w:val="231F20"/>
          <w:sz w:val="24"/>
        </w:rPr>
        <w:t>under</w:t>
      </w:r>
      <w:r>
        <w:rPr>
          <w:color w:val="231F20"/>
          <w:spacing w:val="-3"/>
          <w:sz w:val="24"/>
        </w:rPr>
        <w:t> </w:t>
      </w:r>
      <w:r>
        <w:rPr>
          <w:color w:val="231F20"/>
          <w:sz w:val="24"/>
        </w:rPr>
        <w:t>Chapter</w:t>
      </w:r>
      <w:r>
        <w:rPr>
          <w:color w:val="231F20"/>
          <w:spacing w:val="-3"/>
          <w:sz w:val="24"/>
        </w:rPr>
        <w:t> </w:t>
      </w:r>
      <w:r>
        <w:rPr>
          <w:color w:val="231F20"/>
          <w:sz w:val="24"/>
        </w:rPr>
        <w:t>4758.</w:t>
      </w:r>
      <w:r>
        <w:rPr>
          <w:color w:val="231F20"/>
          <w:spacing w:val="-3"/>
          <w:sz w:val="24"/>
        </w:rPr>
        <w:t> </w:t>
      </w:r>
      <w:r>
        <w:rPr>
          <w:color w:val="231F20"/>
          <w:sz w:val="24"/>
        </w:rPr>
        <w:t>of</w:t>
      </w:r>
      <w:r>
        <w:rPr>
          <w:color w:val="231F20"/>
          <w:spacing w:val="-3"/>
          <w:sz w:val="24"/>
        </w:rPr>
        <w:t> </w:t>
      </w:r>
      <w:r>
        <w:rPr>
          <w:color w:val="231F20"/>
          <w:sz w:val="24"/>
        </w:rPr>
        <w:t>the</w:t>
      </w:r>
      <w:r>
        <w:rPr>
          <w:color w:val="231F20"/>
          <w:spacing w:val="40"/>
          <w:sz w:val="24"/>
        </w:rPr>
        <w:t> </w:t>
      </w:r>
      <w:r>
        <w:rPr>
          <w:color w:val="231F20"/>
          <w:sz w:val="24"/>
        </w:rPr>
        <w:t>Revised </w:t>
      </w:r>
      <w:r>
        <w:rPr>
          <w:color w:val="231F20"/>
          <w:spacing w:val="-2"/>
          <w:sz w:val="24"/>
        </w:rPr>
        <w:t>Code;</w:t>
      </w:r>
    </w:p>
    <w:p>
      <w:pPr>
        <w:pStyle w:val="BodyText"/>
        <w:spacing w:before="123"/>
      </w:pPr>
    </w:p>
    <w:p>
      <w:pPr>
        <w:pStyle w:val="ListParagraph"/>
        <w:numPr>
          <w:ilvl w:val="1"/>
          <w:numId w:val="7"/>
        </w:numPr>
        <w:tabs>
          <w:tab w:pos="449" w:val="left" w:leader="none"/>
        </w:tabs>
        <w:spacing w:line="240" w:lineRule="auto" w:before="0" w:after="0"/>
        <w:ind w:left="449" w:right="0" w:hanging="339"/>
        <w:jc w:val="left"/>
        <w:rPr>
          <w:sz w:val="24"/>
        </w:rPr>
      </w:pPr>
      <w:r>
        <w:rPr>
          <w:color w:val="231F20"/>
          <w:sz w:val="24"/>
        </w:rPr>
        <w:t>A</w:t>
      </w:r>
      <w:r>
        <w:rPr>
          <w:color w:val="231F20"/>
          <w:spacing w:val="-1"/>
          <w:sz w:val="24"/>
        </w:rPr>
        <w:t> </w:t>
      </w:r>
      <w:r>
        <w:rPr>
          <w:color w:val="231F20"/>
          <w:sz w:val="24"/>
        </w:rPr>
        <w:t>health education</w:t>
      </w:r>
      <w:r>
        <w:rPr>
          <w:color w:val="231F20"/>
          <w:spacing w:val="60"/>
          <w:sz w:val="24"/>
        </w:rPr>
        <w:t> </w:t>
      </w:r>
      <w:r>
        <w:rPr>
          <w:color w:val="231F20"/>
          <w:sz w:val="24"/>
        </w:rPr>
        <w:t>specialist certified by the national commission for health </w:t>
      </w:r>
      <w:r>
        <w:rPr>
          <w:color w:val="231F20"/>
          <w:spacing w:val="-2"/>
          <w:sz w:val="24"/>
        </w:rPr>
        <w:t>education</w:t>
      </w:r>
    </w:p>
    <w:p>
      <w:pPr>
        <w:spacing w:after="0" w:line="240" w:lineRule="auto"/>
        <w:jc w:val="left"/>
        <w:rPr>
          <w:sz w:val="24"/>
        </w:rPr>
        <w:sectPr>
          <w:pgSz w:w="12240" w:h="15840"/>
          <w:pgMar w:header="0" w:footer="278" w:top="1160" w:bottom="460" w:left="1140" w:right="960"/>
        </w:sectPr>
      </w:pPr>
    </w:p>
    <w:p>
      <w:pPr>
        <w:pStyle w:val="BodyText"/>
        <w:spacing w:before="24"/>
      </w:pPr>
    </w:p>
    <w:p>
      <w:pPr>
        <w:pStyle w:val="BodyText"/>
        <w:ind w:left="110"/>
      </w:pPr>
      <w:r>
        <w:rPr>
          <w:color w:val="231F20"/>
          <w:spacing w:val="-2"/>
        </w:rPr>
        <w:t>credentialing.</w:t>
      </w:r>
    </w:p>
    <w:p>
      <w:pPr>
        <w:pStyle w:val="BodyText"/>
        <w:spacing w:before="248"/>
      </w:pPr>
    </w:p>
    <w:p>
      <w:pPr>
        <w:pStyle w:val="ListParagraph"/>
        <w:numPr>
          <w:ilvl w:val="0"/>
          <w:numId w:val="7"/>
        </w:numPr>
        <w:tabs>
          <w:tab w:pos="476" w:val="left" w:leader="none"/>
        </w:tabs>
        <w:spacing w:line="240" w:lineRule="auto" w:before="0" w:after="0"/>
        <w:ind w:left="476" w:right="0" w:hanging="366"/>
        <w:jc w:val="left"/>
        <w:rPr>
          <w:sz w:val="24"/>
        </w:rPr>
      </w:pPr>
      <w:r>
        <w:rPr>
          <w:color w:val="231F20"/>
          <w:sz w:val="24"/>
        </w:rPr>
        <w:t>A</w:t>
      </w:r>
      <w:r>
        <w:rPr>
          <w:color w:val="231F20"/>
          <w:spacing w:val="-4"/>
          <w:sz w:val="24"/>
        </w:rPr>
        <w:t> </w:t>
      </w:r>
      <w:r>
        <w:rPr>
          <w:color w:val="231F20"/>
          <w:sz w:val="24"/>
        </w:rPr>
        <w:t>prevention specialist assistant may not practice as</w:t>
      </w:r>
      <w:r>
        <w:rPr>
          <w:color w:val="231F20"/>
          <w:spacing w:val="59"/>
          <w:sz w:val="24"/>
        </w:rPr>
        <w:t> </w:t>
      </w:r>
      <w:r>
        <w:rPr>
          <w:color w:val="231F20"/>
          <w:sz w:val="24"/>
        </w:rPr>
        <w:t>an independent </w:t>
      </w:r>
      <w:r>
        <w:rPr>
          <w:color w:val="231F20"/>
          <w:spacing w:val="-2"/>
          <w:sz w:val="24"/>
        </w:rPr>
        <w:t>practitioner.</w:t>
      </w:r>
    </w:p>
    <w:p>
      <w:pPr>
        <w:spacing w:after="0" w:line="240" w:lineRule="auto"/>
        <w:jc w:val="left"/>
        <w:rPr>
          <w:sz w:val="24"/>
        </w:rPr>
        <w:sectPr>
          <w:pgSz w:w="12240" w:h="15840"/>
          <w:pgMar w:header="0" w:footer="278" w:top="1160" w:bottom="460" w:left="1140" w:right="960"/>
        </w:sectPr>
      </w:pPr>
    </w:p>
    <w:p>
      <w:pPr>
        <w:pStyle w:val="Heading2"/>
        <w:spacing w:line="223" w:lineRule="auto"/>
        <w:ind w:right="358"/>
      </w:pPr>
      <w:r>
        <w:rPr>
          <w:color w:val="231F20"/>
        </w:rPr>
        <w:t>Rule</w:t>
      </w:r>
      <w:r>
        <w:rPr>
          <w:color w:val="231F20"/>
          <w:spacing w:val="-5"/>
        </w:rPr>
        <w:t> </w:t>
      </w:r>
      <w:r>
        <w:rPr>
          <w:color w:val="231F20"/>
        </w:rPr>
        <w:t>4758-6-09</w:t>
      </w:r>
      <w:r>
        <w:rPr>
          <w:color w:val="231F20"/>
          <w:spacing w:val="-5"/>
        </w:rPr>
        <w:t> </w:t>
      </w:r>
      <w:r>
        <w:rPr>
          <w:color w:val="231F20"/>
        </w:rPr>
        <w:t>Scope</w:t>
      </w:r>
      <w:r>
        <w:rPr>
          <w:color w:val="231F20"/>
          <w:spacing w:val="-5"/>
        </w:rPr>
        <w:t> </w:t>
      </w:r>
      <w:r>
        <w:rPr>
          <w:color w:val="231F20"/>
        </w:rPr>
        <w:t>of</w:t>
      </w:r>
      <w:r>
        <w:rPr>
          <w:color w:val="231F20"/>
          <w:spacing w:val="-5"/>
        </w:rPr>
        <w:t> </w:t>
      </w:r>
      <w:r>
        <w:rPr>
          <w:color w:val="231F20"/>
        </w:rPr>
        <w:t>practice</w:t>
      </w:r>
      <w:r>
        <w:rPr>
          <w:color w:val="231F20"/>
          <w:spacing w:val="-5"/>
        </w:rPr>
        <w:t> </w:t>
      </w:r>
      <w:r>
        <w:rPr>
          <w:color w:val="231F20"/>
        </w:rPr>
        <w:t>for</w:t>
      </w:r>
      <w:r>
        <w:rPr>
          <w:color w:val="231F20"/>
          <w:spacing w:val="-5"/>
        </w:rPr>
        <w:t> </w:t>
      </w:r>
      <w:r>
        <w:rPr>
          <w:color w:val="231F20"/>
        </w:rPr>
        <w:t>Ohio</w:t>
      </w:r>
      <w:r>
        <w:rPr>
          <w:color w:val="231F20"/>
          <w:spacing w:val="-5"/>
        </w:rPr>
        <w:t> </w:t>
      </w:r>
      <w:r>
        <w:rPr>
          <w:color w:val="231F20"/>
        </w:rPr>
        <w:t>certified</w:t>
      </w:r>
      <w:r>
        <w:rPr>
          <w:color w:val="231F20"/>
          <w:spacing w:val="-5"/>
        </w:rPr>
        <w:t> </w:t>
      </w:r>
      <w:r>
        <w:rPr>
          <w:color w:val="231F20"/>
        </w:rPr>
        <w:t>prevention</w:t>
      </w:r>
      <w:r>
        <w:rPr>
          <w:color w:val="231F20"/>
          <w:spacing w:val="-5"/>
        </w:rPr>
        <w:t> </w:t>
      </w:r>
      <w:r>
        <w:rPr>
          <w:color w:val="231F20"/>
        </w:rPr>
        <w:t>specialists </w:t>
      </w:r>
      <w:r>
        <w:rPr>
          <w:color w:val="231F20"/>
          <w:spacing w:val="-2"/>
        </w:rPr>
        <w:t>(OCPS).</w:t>
      </w:r>
    </w:p>
    <w:p>
      <w:pPr>
        <w:pStyle w:val="BodyText"/>
        <w:spacing w:before="74"/>
        <w:ind w:left="110"/>
      </w:pPr>
      <w:r>
        <w:rPr>
          <w:color w:val="095180"/>
        </w:rPr>
        <w:t>Effective: July 12, </w:t>
      </w:r>
      <w:r>
        <w:rPr>
          <w:color w:val="095180"/>
          <w:spacing w:val="-4"/>
        </w:rPr>
        <w:t>2024</w:t>
      </w:r>
    </w:p>
    <w:p>
      <w:pPr>
        <w:pStyle w:val="BodyText"/>
        <w:spacing w:before="14"/>
        <w:rPr>
          <w:sz w:val="20"/>
        </w:rPr>
      </w:pPr>
      <w:r>
        <w:rPr/>
        <w:drawing>
          <wp:anchor distT="0" distB="0" distL="0" distR="0" allowOverlap="1" layoutInCell="1" locked="0" behindDoc="1" simplePos="0" relativeHeight="487592960">
            <wp:simplePos x="0" y="0"/>
            <wp:positionH relativeFrom="page">
              <wp:posOffset>793750</wp:posOffset>
            </wp:positionH>
            <wp:positionV relativeFrom="paragraph">
              <wp:posOffset>170706</wp:posOffset>
            </wp:positionV>
            <wp:extent cx="6203073" cy="12763"/>
            <wp:effectExtent l="0" t="0" r="0" b="0"/>
            <wp:wrapTopAndBottom/>
            <wp:docPr id="40" name="Image 40"/>
            <wp:cNvGraphicFramePr>
              <a:graphicFrameLocks/>
            </wp:cNvGraphicFramePr>
            <a:graphic>
              <a:graphicData uri="http://schemas.openxmlformats.org/drawingml/2006/picture">
                <pic:pic>
                  <pic:nvPicPr>
                    <pic:cNvPr id="40" name="Image 40"/>
                    <pic:cNvPicPr/>
                  </pic:nvPicPr>
                  <pic:blipFill>
                    <a:blip r:embed="rId9" cstate="print"/>
                    <a:stretch>
                      <a:fillRect/>
                    </a:stretch>
                  </pic:blipFill>
                  <pic:spPr>
                    <a:xfrm>
                      <a:off x="0" y="0"/>
                      <a:ext cx="6203073" cy="12763"/>
                    </a:xfrm>
                    <a:prstGeom prst="rect">
                      <a:avLst/>
                    </a:prstGeom>
                  </pic:spPr>
                </pic:pic>
              </a:graphicData>
            </a:graphic>
          </wp:anchor>
        </w:drawing>
      </w:r>
    </w:p>
    <w:p>
      <w:pPr>
        <w:pStyle w:val="ListParagraph"/>
        <w:numPr>
          <w:ilvl w:val="0"/>
          <w:numId w:val="8"/>
        </w:numPr>
        <w:tabs>
          <w:tab w:pos="503" w:val="left" w:leader="none"/>
        </w:tabs>
        <w:spacing w:line="348" w:lineRule="auto" w:before="256" w:after="0"/>
        <w:ind w:left="110" w:right="447" w:firstLine="0"/>
        <w:jc w:val="left"/>
        <w:rPr>
          <w:sz w:val="24"/>
        </w:rPr>
      </w:pPr>
      <w:r>
        <w:rPr>
          <w:color w:val="231F20"/>
          <w:sz w:val="24"/>
        </w:rPr>
        <w:t>An</w:t>
      </w:r>
      <w:r>
        <w:rPr>
          <w:color w:val="231F20"/>
          <w:spacing w:val="-3"/>
          <w:sz w:val="24"/>
        </w:rPr>
        <w:t> </w:t>
      </w:r>
      <w:r>
        <w:rPr>
          <w:color w:val="231F20"/>
          <w:sz w:val="24"/>
        </w:rPr>
        <w:t>individual</w:t>
      </w:r>
      <w:r>
        <w:rPr>
          <w:color w:val="231F20"/>
          <w:spacing w:val="-3"/>
          <w:sz w:val="24"/>
        </w:rPr>
        <w:t> </w:t>
      </w:r>
      <w:r>
        <w:rPr>
          <w:color w:val="231F20"/>
          <w:sz w:val="24"/>
        </w:rPr>
        <w:t>holding</w:t>
      </w:r>
      <w:r>
        <w:rPr>
          <w:color w:val="231F20"/>
          <w:spacing w:val="-3"/>
          <w:sz w:val="24"/>
        </w:rPr>
        <w:t> </w:t>
      </w:r>
      <w:r>
        <w:rPr>
          <w:color w:val="231F20"/>
          <w:sz w:val="24"/>
        </w:rPr>
        <w:t>a</w:t>
      </w:r>
      <w:r>
        <w:rPr>
          <w:color w:val="231F20"/>
          <w:spacing w:val="-3"/>
          <w:sz w:val="24"/>
        </w:rPr>
        <w:t> </w:t>
      </w:r>
      <w:r>
        <w:rPr>
          <w:color w:val="231F20"/>
          <w:sz w:val="24"/>
        </w:rPr>
        <w:t>valid</w:t>
      </w:r>
      <w:r>
        <w:rPr>
          <w:color w:val="231F20"/>
          <w:spacing w:val="-3"/>
          <w:sz w:val="24"/>
        </w:rPr>
        <w:t> </w:t>
      </w:r>
      <w:r>
        <w:rPr>
          <w:color w:val="231F20"/>
          <w:sz w:val="24"/>
        </w:rPr>
        <w:t>prevention</w:t>
      </w:r>
      <w:r>
        <w:rPr>
          <w:color w:val="231F20"/>
          <w:spacing w:val="-3"/>
          <w:sz w:val="24"/>
        </w:rPr>
        <w:t> </w:t>
      </w:r>
      <w:r>
        <w:rPr>
          <w:color w:val="231F20"/>
          <w:sz w:val="24"/>
        </w:rPr>
        <w:t>specialist</w:t>
      </w:r>
      <w:r>
        <w:rPr>
          <w:color w:val="231F20"/>
          <w:spacing w:val="-3"/>
          <w:sz w:val="24"/>
        </w:rPr>
        <w:t> </w:t>
      </w:r>
      <w:r>
        <w:rPr>
          <w:color w:val="231F20"/>
          <w:sz w:val="24"/>
        </w:rPr>
        <w:t>certificate</w:t>
      </w:r>
      <w:r>
        <w:rPr>
          <w:color w:val="231F20"/>
          <w:spacing w:val="-3"/>
          <w:sz w:val="24"/>
        </w:rPr>
        <w:t> </w:t>
      </w:r>
      <w:r>
        <w:rPr>
          <w:color w:val="231F20"/>
          <w:sz w:val="24"/>
        </w:rPr>
        <w:t>issued</w:t>
      </w:r>
      <w:r>
        <w:rPr>
          <w:color w:val="231F20"/>
          <w:spacing w:val="-3"/>
          <w:sz w:val="24"/>
        </w:rPr>
        <w:t> </w:t>
      </w:r>
      <w:r>
        <w:rPr>
          <w:color w:val="231F20"/>
          <w:sz w:val="24"/>
        </w:rPr>
        <w:t>under</w:t>
      </w:r>
      <w:r>
        <w:rPr>
          <w:color w:val="231F20"/>
          <w:spacing w:val="-3"/>
          <w:sz w:val="24"/>
        </w:rPr>
        <w:t> </w:t>
      </w:r>
      <w:r>
        <w:rPr>
          <w:color w:val="231F20"/>
          <w:sz w:val="24"/>
        </w:rPr>
        <w:t>Chapter</w:t>
      </w:r>
      <w:r>
        <w:rPr>
          <w:color w:val="231F20"/>
          <w:spacing w:val="-3"/>
          <w:sz w:val="24"/>
        </w:rPr>
        <w:t> </w:t>
      </w:r>
      <w:r>
        <w:rPr>
          <w:color w:val="231F20"/>
          <w:sz w:val="24"/>
        </w:rPr>
        <w:t>4758.</w:t>
      </w:r>
      <w:r>
        <w:rPr>
          <w:color w:val="231F20"/>
          <w:spacing w:val="-3"/>
          <w:sz w:val="24"/>
        </w:rPr>
        <w:t> </w:t>
      </w:r>
      <w:r>
        <w:rPr>
          <w:color w:val="231F20"/>
          <w:sz w:val="24"/>
        </w:rPr>
        <w:t>of</w:t>
      </w:r>
      <w:r>
        <w:rPr>
          <w:color w:val="231F20"/>
          <w:spacing w:val="-3"/>
          <w:sz w:val="24"/>
        </w:rPr>
        <w:t> </w:t>
      </w:r>
      <w:r>
        <w:rPr>
          <w:color w:val="231F20"/>
          <w:sz w:val="24"/>
        </w:rPr>
        <w:t>the Revised Code may :</w:t>
      </w:r>
    </w:p>
    <w:p>
      <w:pPr>
        <w:pStyle w:val="BodyText"/>
        <w:spacing w:before="123"/>
      </w:pPr>
    </w:p>
    <w:p>
      <w:pPr>
        <w:pStyle w:val="ListParagraph"/>
        <w:numPr>
          <w:ilvl w:val="1"/>
          <w:numId w:val="8"/>
        </w:numPr>
        <w:tabs>
          <w:tab w:pos="449" w:val="left" w:leader="none"/>
        </w:tabs>
        <w:spacing w:line="240" w:lineRule="auto" w:before="0" w:after="0"/>
        <w:ind w:left="449" w:right="0" w:hanging="339"/>
        <w:jc w:val="left"/>
        <w:rPr>
          <w:sz w:val="24"/>
        </w:rPr>
      </w:pPr>
      <w:r>
        <w:rPr>
          <w:color w:val="231F20"/>
          <w:sz w:val="24"/>
        </w:rPr>
        <w:t>Perform</w:t>
      </w:r>
      <w:r>
        <w:rPr>
          <w:color w:val="231F20"/>
          <w:spacing w:val="-2"/>
          <w:sz w:val="24"/>
        </w:rPr>
        <w:t> </w:t>
      </w:r>
      <w:r>
        <w:rPr>
          <w:color w:val="231F20"/>
          <w:sz w:val="24"/>
        </w:rPr>
        <w:t>the</w:t>
      </w:r>
      <w:r>
        <w:rPr>
          <w:color w:val="231F20"/>
          <w:spacing w:val="-1"/>
          <w:sz w:val="24"/>
        </w:rPr>
        <w:t> </w:t>
      </w:r>
      <w:r>
        <w:rPr>
          <w:color w:val="231F20"/>
          <w:sz w:val="24"/>
        </w:rPr>
        <w:t>following</w:t>
      </w:r>
      <w:r>
        <w:rPr>
          <w:color w:val="231F20"/>
          <w:spacing w:val="-2"/>
          <w:sz w:val="24"/>
        </w:rPr>
        <w:t> </w:t>
      </w:r>
      <w:r>
        <w:rPr>
          <w:color w:val="231F20"/>
          <w:sz w:val="24"/>
        </w:rPr>
        <w:t>prevention</w:t>
      </w:r>
      <w:r>
        <w:rPr>
          <w:color w:val="231F20"/>
          <w:spacing w:val="-1"/>
          <w:sz w:val="24"/>
        </w:rPr>
        <w:t> </w:t>
      </w:r>
      <w:r>
        <w:rPr>
          <w:color w:val="231F20"/>
          <w:sz w:val="24"/>
        </w:rPr>
        <w:t>services</w:t>
      </w:r>
      <w:r>
        <w:rPr>
          <w:color w:val="231F20"/>
          <w:spacing w:val="-2"/>
          <w:sz w:val="24"/>
        </w:rPr>
        <w:t> </w:t>
      </w:r>
      <w:r>
        <w:rPr>
          <w:color w:val="231F20"/>
          <w:spacing w:val="-10"/>
          <w:sz w:val="24"/>
        </w:rPr>
        <w:t>:</w:t>
      </w:r>
    </w:p>
    <w:p>
      <w:pPr>
        <w:pStyle w:val="BodyText"/>
        <w:spacing w:before="248"/>
      </w:pPr>
    </w:p>
    <w:p>
      <w:pPr>
        <w:pStyle w:val="ListParagraph"/>
        <w:numPr>
          <w:ilvl w:val="2"/>
          <w:numId w:val="8"/>
        </w:numPr>
        <w:tabs>
          <w:tab w:pos="436" w:val="left" w:leader="none"/>
        </w:tabs>
        <w:spacing w:line="240" w:lineRule="auto" w:before="0" w:after="0"/>
        <w:ind w:left="436" w:right="0" w:hanging="326"/>
        <w:jc w:val="left"/>
        <w:rPr>
          <w:sz w:val="24"/>
        </w:rPr>
      </w:pPr>
      <w:r>
        <w:rPr>
          <w:color w:val="231F20"/>
          <w:sz w:val="24"/>
        </w:rPr>
        <w:t>Information </w:t>
      </w:r>
      <w:r>
        <w:rPr>
          <w:color w:val="231F20"/>
          <w:spacing w:val="-2"/>
          <w:sz w:val="24"/>
        </w:rPr>
        <w:t>dissemination,</w:t>
      </w:r>
    </w:p>
    <w:p>
      <w:pPr>
        <w:pStyle w:val="BodyText"/>
        <w:spacing w:before="248"/>
      </w:pPr>
    </w:p>
    <w:p>
      <w:pPr>
        <w:pStyle w:val="ListParagraph"/>
        <w:numPr>
          <w:ilvl w:val="2"/>
          <w:numId w:val="8"/>
        </w:numPr>
        <w:tabs>
          <w:tab w:pos="449" w:val="left" w:leader="none"/>
        </w:tabs>
        <w:spacing w:line="240" w:lineRule="auto" w:before="0" w:after="0"/>
        <w:ind w:left="449" w:right="0" w:hanging="339"/>
        <w:jc w:val="left"/>
        <w:rPr>
          <w:sz w:val="24"/>
        </w:rPr>
      </w:pPr>
      <w:r>
        <w:rPr>
          <w:color w:val="231F20"/>
          <w:sz w:val="24"/>
        </w:rPr>
        <w:t>Prevention </w:t>
      </w:r>
      <w:r>
        <w:rPr>
          <w:color w:val="231F20"/>
          <w:spacing w:val="-2"/>
          <w:sz w:val="24"/>
        </w:rPr>
        <w:t>education,</w:t>
      </w:r>
    </w:p>
    <w:p>
      <w:pPr>
        <w:pStyle w:val="BodyText"/>
        <w:spacing w:before="248"/>
      </w:pPr>
    </w:p>
    <w:p>
      <w:pPr>
        <w:pStyle w:val="ListParagraph"/>
        <w:numPr>
          <w:ilvl w:val="2"/>
          <w:numId w:val="8"/>
        </w:numPr>
        <w:tabs>
          <w:tab w:pos="436" w:val="left" w:leader="none"/>
        </w:tabs>
        <w:spacing w:line="240" w:lineRule="auto" w:before="0" w:after="0"/>
        <w:ind w:left="436" w:right="0" w:hanging="326"/>
        <w:jc w:val="left"/>
        <w:rPr>
          <w:sz w:val="24"/>
        </w:rPr>
      </w:pPr>
      <w:r>
        <w:rPr>
          <w:color w:val="231F20"/>
          <w:spacing w:val="-2"/>
          <w:sz w:val="24"/>
        </w:rPr>
        <w:t>Communication,</w:t>
      </w:r>
    </w:p>
    <w:p>
      <w:pPr>
        <w:pStyle w:val="BodyText"/>
        <w:spacing w:before="248"/>
      </w:pPr>
    </w:p>
    <w:p>
      <w:pPr>
        <w:pStyle w:val="ListParagraph"/>
        <w:numPr>
          <w:ilvl w:val="2"/>
          <w:numId w:val="8"/>
        </w:numPr>
        <w:tabs>
          <w:tab w:pos="449" w:val="left" w:leader="none"/>
        </w:tabs>
        <w:spacing w:line="240" w:lineRule="auto" w:before="0" w:after="0"/>
        <w:ind w:left="449" w:right="0" w:hanging="339"/>
        <w:jc w:val="left"/>
        <w:rPr>
          <w:sz w:val="24"/>
        </w:rPr>
      </w:pPr>
      <w:r>
        <w:rPr>
          <w:color w:val="231F20"/>
          <w:sz w:val="24"/>
        </w:rPr>
        <w:t>Alternatives, </w:t>
      </w:r>
      <w:r>
        <w:rPr>
          <w:color w:val="231F20"/>
          <w:spacing w:val="-5"/>
          <w:sz w:val="24"/>
        </w:rPr>
        <w:t>and</w:t>
      </w:r>
    </w:p>
    <w:p>
      <w:pPr>
        <w:pStyle w:val="BodyText"/>
        <w:spacing w:before="248"/>
      </w:pPr>
    </w:p>
    <w:p>
      <w:pPr>
        <w:pStyle w:val="ListParagraph"/>
        <w:numPr>
          <w:ilvl w:val="2"/>
          <w:numId w:val="8"/>
        </w:numPr>
        <w:tabs>
          <w:tab w:pos="436" w:val="left" w:leader="none"/>
        </w:tabs>
        <w:spacing w:line="240" w:lineRule="auto" w:before="0" w:after="0"/>
        <w:ind w:left="436" w:right="0" w:hanging="326"/>
        <w:jc w:val="left"/>
        <w:rPr>
          <w:sz w:val="24"/>
        </w:rPr>
      </w:pPr>
      <w:r>
        <w:rPr>
          <w:color w:val="231F20"/>
          <w:sz w:val="24"/>
        </w:rPr>
        <w:t>Problem identification and </w:t>
      </w:r>
      <w:r>
        <w:rPr>
          <w:color w:val="231F20"/>
          <w:spacing w:val="-2"/>
          <w:sz w:val="24"/>
        </w:rPr>
        <w:t>referral.</w:t>
      </w:r>
    </w:p>
    <w:p>
      <w:pPr>
        <w:pStyle w:val="BodyText"/>
        <w:spacing w:before="248"/>
      </w:pPr>
    </w:p>
    <w:p>
      <w:pPr>
        <w:pStyle w:val="ListParagraph"/>
        <w:numPr>
          <w:ilvl w:val="1"/>
          <w:numId w:val="8"/>
        </w:numPr>
        <w:tabs>
          <w:tab w:pos="509" w:val="left" w:leader="none"/>
        </w:tabs>
        <w:spacing w:line="240" w:lineRule="auto" w:before="0" w:after="0"/>
        <w:ind w:left="509" w:right="0" w:hanging="399"/>
        <w:jc w:val="left"/>
        <w:rPr>
          <w:sz w:val="24"/>
        </w:rPr>
      </w:pPr>
      <w:r>
        <w:rPr>
          <w:color w:val="231F20"/>
          <w:sz w:val="24"/>
        </w:rPr>
        <w:t>Engage</w:t>
      </w:r>
      <w:r>
        <w:rPr>
          <w:color w:val="231F20"/>
          <w:spacing w:val="-2"/>
          <w:sz w:val="24"/>
        </w:rPr>
        <w:t> </w:t>
      </w:r>
      <w:r>
        <w:rPr>
          <w:color w:val="231F20"/>
          <w:sz w:val="24"/>
        </w:rPr>
        <w:t>in</w:t>
      </w:r>
      <w:r>
        <w:rPr>
          <w:color w:val="231F20"/>
          <w:spacing w:val="58"/>
          <w:sz w:val="24"/>
        </w:rPr>
        <w:t> </w:t>
      </w:r>
      <w:r>
        <w:rPr>
          <w:color w:val="231F20"/>
          <w:sz w:val="24"/>
        </w:rPr>
        <w:t>the</w:t>
      </w:r>
      <w:r>
        <w:rPr>
          <w:color w:val="231F20"/>
          <w:spacing w:val="-1"/>
          <w:sz w:val="24"/>
        </w:rPr>
        <w:t> </w:t>
      </w:r>
      <w:r>
        <w:rPr>
          <w:color w:val="231F20"/>
          <w:sz w:val="24"/>
        </w:rPr>
        <w:t>following</w:t>
      </w:r>
      <w:r>
        <w:rPr>
          <w:color w:val="231F20"/>
          <w:spacing w:val="-1"/>
          <w:sz w:val="24"/>
        </w:rPr>
        <w:t> </w:t>
      </w:r>
      <w:r>
        <w:rPr>
          <w:color w:val="231F20"/>
          <w:sz w:val="24"/>
        </w:rPr>
        <w:t>prevention</w:t>
      </w:r>
      <w:r>
        <w:rPr>
          <w:color w:val="231F20"/>
          <w:spacing w:val="-1"/>
          <w:sz w:val="24"/>
        </w:rPr>
        <w:t> </w:t>
      </w:r>
      <w:r>
        <w:rPr>
          <w:color w:val="231F20"/>
          <w:sz w:val="24"/>
        </w:rPr>
        <w:t>strategies</w:t>
      </w:r>
      <w:r>
        <w:rPr>
          <w:color w:val="231F20"/>
          <w:spacing w:val="-2"/>
          <w:sz w:val="24"/>
        </w:rPr>
        <w:t> </w:t>
      </w:r>
      <w:r>
        <w:rPr>
          <w:color w:val="231F20"/>
          <w:sz w:val="24"/>
        </w:rPr>
        <w:t>and</w:t>
      </w:r>
      <w:r>
        <w:rPr>
          <w:color w:val="231F20"/>
          <w:spacing w:val="-1"/>
          <w:sz w:val="24"/>
        </w:rPr>
        <w:t> </w:t>
      </w:r>
      <w:r>
        <w:rPr>
          <w:color w:val="231F20"/>
          <w:spacing w:val="-2"/>
          <w:sz w:val="24"/>
        </w:rPr>
        <w:t>activities:</w:t>
      </w:r>
    </w:p>
    <w:p>
      <w:pPr>
        <w:pStyle w:val="BodyText"/>
        <w:spacing w:before="248"/>
      </w:pPr>
    </w:p>
    <w:p>
      <w:pPr>
        <w:pStyle w:val="ListParagraph"/>
        <w:numPr>
          <w:ilvl w:val="2"/>
          <w:numId w:val="8"/>
        </w:numPr>
        <w:tabs>
          <w:tab w:pos="436" w:val="left" w:leader="none"/>
        </w:tabs>
        <w:spacing w:line="240" w:lineRule="auto" w:before="1" w:after="0"/>
        <w:ind w:left="436" w:right="0" w:hanging="326"/>
        <w:jc w:val="left"/>
        <w:rPr>
          <w:sz w:val="24"/>
        </w:rPr>
      </w:pPr>
      <w:r>
        <w:rPr>
          <w:color w:val="231F20"/>
          <w:sz w:val="24"/>
        </w:rPr>
        <w:t>Community</w:t>
      </w:r>
      <w:r>
        <w:rPr>
          <w:color w:val="231F20"/>
          <w:spacing w:val="-4"/>
          <w:sz w:val="24"/>
        </w:rPr>
        <w:t> </w:t>
      </w:r>
      <w:r>
        <w:rPr>
          <w:color w:val="231F20"/>
          <w:sz w:val="24"/>
        </w:rPr>
        <w:t>based</w:t>
      </w:r>
      <w:r>
        <w:rPr>
          <w:color w:val="231F20"/>
          <w:spacing w:val="-2"/>
          <w:sz w:val="24"/>
        </w:rPr>
        <w:t> </w:t>
      </w:r>
      <w:r>
        <w:rPr>
          <w:color w:val="231F20"/>
          <w:sz w:val="24"/>
        </w:rPr>
        <w:t>processes</w:t>
      </w:r>
      <w:r>
        <w:rPr>
          <w:color w:val="231F20"/>
          <w:spacing w:val="-2"/>
          <w:sz w:val="24"/>
        </w:rPr>
        <w:t> </w:t>
      </w:r>
      <w:r>
        <w:rPr>
          <w:color w:val="231F20"/>
          <w:sz w:val="24"/>
        </w:rPr>
        <w:t>and</w:t>
      </w:r>
      <w:r>
        <w:rPr>
          <w:color w:val="231F20"/>
          <w:spacing w:val="-2"/>
          <w:sz w:val="24"/>
        </w:rPr>
        <w:t> </w:t>
      </w:r>
      <w:r>
        <w:rPr>
          <w:color w:val="231F20"/>
          <w:sz w:val="24"/>
        </w:rPr>
        <w:t>organization</w:t>
      </w:r>
      <w:r>
        <w:rPr>
          <w:color w:val="231F20"/>
          <w:spacing w:val="-1"/>
          <w:sz w:val="24"/>
        </w:rPr>
        <w:t> </w:t>
      </w:r>
      <w:r>
        <w:rPr>
          <w:color w:val="231F20"/>
          <w:spacing w:val="-10"/>
          <w:sz w:val="24"/>
        </w:rPr>
        <w:t>,</w:t>
      </w:r>
    </w:p>
    <w:p>
      <w:pPr>
        <w:pStyle w:val="BodyText"/>
        <w:spacing w:before="247"/>
      </w:pPr>
    </w:p>
    <w:p>
      <w:pPr>
        <w:pStyle w:val="ListParagraph"/>
        <w:numPr>
          <w:ilvl w:val="2"/>
          <w:numId w:val="8"/>
        </w:numPr>
        <w:tabs>
          <w:tab w:pos="449" w:val="left" w:leader="none"/>
        </w:tabs>
        <w:spacing w:line="240" w:lineRule="auto" w:before="1" w:after="0"/>
        <w:ind w:left="449" w:right="0" w:hanging="339"/>
        <w:jc w:val="left"/>
        <w:rPr>
          <w:sz w:val="24"/>
        </w:rPr>
      </w:pPr>
      <w:r>
        <w:rPr>
          <w:color w:val="231F20"/>
          <w:sz w:val="24"/>
        </w:rPr>
        <w:t>Public policy and environmental change, </w:t>
      </w:r>
      <w:r>
        <w:rPr>
          <w:color w:val="231F20"/>
          <w:spacing w:val="-5"/>
          <w:sz w:val="24"/>
        </w:rPr>
        <w:t>and</w:t>
      </w:r>
    </w:p>
    <w:p>
      <w:pPr>
        <w:pStyle w:val="BodyText"/>
        <w:spacing w:before="247"/>
      </w:pPr>
    </w:p>
    <w:p>
      <w:pPr>
        <w:pStyle w:val="ListParagraph"/>
        <w:numPr>
          <w:ilvl w:val="2"/>
          <w:numId w:val="8"/>
        </w:numPr>
        <w:tabs>
          <w:tab w:pos="436" w:val="left" w:leader="none"/>
        </w:tabs>
        <w:spacing w:line="240" w:lineRule="auto" w:before="1" w:after="0"/>
        <w:ind w:left="436" w:right="0" w:hanging="326"/>
        <w:jc w:val="left"/>
        <w:rPr>
          <w:sz w:val="24"/>
        </w:rPr>
      </w:pPr>
      <w:r>
        <w:rPr>
          <w:color w:val="231F20"/>
          <w:sz w:val="24"/>
        </w:rPr>
        <w:t>Professional growth and </w:t>
      </w:r>
      <w:r>
        <w:rPr>
          <w:color w:val="231F20"/>
          <w:spacing w:val="-2"/>
          <w:sz w:val="24"/>
        </w:rPr>
        <w:t>responsibility.</w:t>
      </w:r>
    </w:p>
    <w:p>
      <w:pPr>
        <w:pStyle w:val="BodyText"/>
        <w:spacing w:before="247"/>
      </w:pPr>
    </w:p>
    <w:p>
      <w:pPr>
        <w:pStyle w:val="ListParagraph"/>
        <w:numPr>
          <w:ilvl w:val="1"/>
          <w:numId w:val="8"/>
        </w:numPr>
        <w:tabs>
          <w:tab w:pos="449" w:val="left" w:leader="none"/>
        </w:tabs>
        <w:spacing w:line="240" w:lineRule="auto" w:before="1" w:after="0"/>
        <w:ind w:left="449" w:right="0" w:hanging="339"/>
        <w:jc w:val="left"/>
        <w:rPr>
          <w:sz w:val="24"/>
        </w:rPr>
      </w:pPr>
      <w:r>
        <w:rPr>
          <w:color w:val="231F20"/>
          <w:sz w:val="24"/>
        </w:rPr>
        <w:t>Supervise</w:t>
      </w:r>
      <w:r>
        <w:rPr>
          <w:color w:val="231F20"/>
          <w:spacing w:val="-3"/>
          <w:sz w:val="24"/>
        </w:rPr>
        <w:t> </w:t>
      </w:r>
      <w:r>
        <w:rPr>
          <w:color w:val="231F20"/>
          <w:sz w:val="24"/>
        </w:rPr>
        <w:t>staff</w:t>
      </w:r>
      <w:r>
        <w:rPr>
          <w:color w:val="231F20"/>
          <w:spacing w:val="-2"/>
          <w:sz w:val="24"/>
        </w:rPr>
        <w:t> </w:t>
      </w:r>
      <w:r>
        <w:rPr>
          <w:color w:val="231F20"/>
          <w:sz w:val="24"/>
        </w:rPr>
        <w:t>and</w:t>
      </w:r>
      <w:r>
        <w:rPr>
          <w:color w:val="231F20"/>
          <w:spacing w:val="-2"/>
          <w:sz w:val="24"/>
        </w:rPr>
        <w:t> </w:t>
      </w:r>
      <w:r>
        <w:rPr>
          <w:color w:val="231F20"/>
          <w:sz w:val="24"/>
        </w:rPr>
        <w:t>volunteers</w:t>
      </w:r>
      <w:r>
        <w:rPr>
          <w:color w:val="231F20"/>
          <w:spacing w:val="-3"/>
          <w:sz w:val="24"/>
        </w:rPr>
        <w:t> </w:t>
      </w:r>
      <w:r>
        <w:rPr>
          <w:color w:val="231F20"/>
          <w:spacing w:val="-2"/>
          <w:sz w:val="24"/>
        </w:rPr>
        <w:t>including:</w:t>
      </w:r>
    </w:p>
    <w:p>
      <w:pPr>
        <w:pStyle w:val="BodyText"/>
        <w:spacing w:before="247"/>
      </w:pPr>
    </w:p>
    <w:p>
      <w:pPr>
        <w:pStyle w:val="ListParagraph"/>
        <w:numPr>
          <w:ilvl w:val="2"/>
          <w:numId w:val="8"/>
        </w:numPr>
        <w:tabs>
          <w:tab w:pos="436" w:val="left" w:leader="none"/>
        </w:tabs>
        <w:spacing w:line="240" w:lineRule="auto" w:before="1" w:after="0"/>
        <w:ind w:left="436" w:right="0" w:hanging="326"/>
        <w:jc w:val="left"/>
        <w:rPr>
          <w:sz w:val="24"/>
        </w:rPr>
      </w:pPr>
      <w:r>
        <w:rPr>
          <w:color w:val="231F20"/>
          <w:sz w:val="24"/>
        </w:rPr>
        <w:t>Prevention program </w:t>
      </w:r>
      <w:r>
        <w:rPr>
          <w:color w:val="231F20"/>
          <w:spacing w:val="-2"/>
          <w:sz w:val="24"/>
        </w:rPr>
        <w:t>volunteers,</w:t>
      </w:r>
    </w:p>
    <w:p>
      <w:pPr>
        <w:pStyle w:val="BodyText"/>
        <w:spacing w:before="248"/>
      </w:pPr>
    </w:p>
    <w:p>
      <w:pPr>
        <w:pStyle w:val="ListParagraph"/>
        <w:numPr>
          <w:ilvl w:val="2"/>
          <w:numId w:val="8"/>
        </w:numPr>
        <w:tabs>
          <w:tab w:pos="449" w:val="left" w:leader="none"/>
        </w:tabs>
        <w:spacing w:line="240" w:lineRule="auto" w:before="0" w:after="0"/>
        <w:ind w:left="449" w:right="0" w:hanging="339"/>
        <w:jc w:val="left"/>
        <w:rPr>
          <w:sz w:val="24"/>
        </w:rPr>
      </w:pPr>
      <w:r>
        <w:rPr>
          <w:color w:val="231F20"/>
          <w:sz w:val="24"/>
        </w:rPr>
        <w:t>Registered </w:t>
      </w:r>
      <w:r>
        <w:rPr>
          <w:color w:val="231F20"/>
          <w:spacing w:val="-2"/>
          <w:sz w:val="24"/>
        </w:rPr>
        <w:t>applicants,</w:t>
      </w:r>
    </w:p>
    <w:p>
      <w:pPr>
        <w:spacing w:after="0" w:line="240" w:lineRule="auto"/>
        <w:jc w:val="left"/>
        <w:rPr>
          <w:sz w:val="24"/>
        </w:rPr>
        <w:sectPr>
          <w:headerReference w:type="even" r:id="rId26"/>
          <w:headerReference w:type="default" r:id="rId27"/>
          <w:footerReference w:type="even" r:id="rId28"/>
          <w:footerReference w:type="default" r:id="rId29"/>
          <w:pgSz w:w="12240" w:h="15840"/>
          <w:pgMar w:header="0" w:footer="278" w:top="1960" w:bottom="460" w:left="1140" w:right="960"/>
        </w:sectPr>
      </w:pPr>
    </w:p>
    <w:p>
      <w:pPr>
        <w:pStyle w:val="BodyText"/>
      </w:pPr>
    </w:p>
    <w:p>
      <w:pPr>
        <w:pStyle w:val="BodyText"/>
        <w:spacing w:before="148"/>
      </w:pPr>
    </w:p>
    <w:p>
      <w:pPr>
        <w:pStyle w:val="ListParagraph"/>
        <w:numPr>
          <w:ilvl w:val="2"/>
          <w:numId w:val="8"/>
        </w:numPr>
        <w:tabs>
          <w:tab w:pos="436" w:val="left" w:leader="none"/>
        </w:tabs>
        <w:spacing w:line="240" w:lineRule="auto" w:before="0" w:after="0"/>
        <w:ind w:left="436" w:right="0" w:hanging="326"/>
        <w:jc w:val="left"/>
        <w:rPr>
          <w:sz w:val="24"/>
        </w:rPr>
      </w:pPr>
      <w:r>
        <w:rPr>
          <w:color w:val="231F20"/>
          <w:sz w:val="24"/>
        </w:rPr>
        <w:t>Ohio certified prevention specialist assistants, </w:t>
      </w:r>
      <w:r>
        <w:rPr>
          <w:color w:val="231F20"/>
          <w:spacing w:val="-5"/>
          <w:sz w:val="24"/>
        </w:rPr>
        <w:t>and</w:t>
      </w:r>
    </w:p>
    <w:p>
      <w:pPr>
        <w:pStyle w:val="BodyText"/>
        <w:spacing w:before="248"/>
      </w:pPr>
    </w:p>
    <w:p>
      <w:pPr>
        <w:pStyle w:val="ListParagraph"/>
        <w:numPr>
          <w:ilvl w:val="2"/>
          <w:numId w:val="8"/>
        </w:numPr>
        <w:tabs>
          <w:tab w:pos="449" w:val="left" w:leader="none"/>
        </w:tabs>
        <w:spacing w:line="240" w:lineRule="auto" w:before="0" w:after="0"/>
        <w:ind w:left="449" w:right="0" w:hanging="339"/>
        <w:jc w:val="left"/>
        <w:rPr>
          <w:sz w:val="24"/>
        </w:rPr>
      </w:pPr>
      <w:r>
        <w:rPr>
          <w:color w:val="231F20"/>
          <w:sz w:val="24"/>
        </w:rPr>
        <w:t>Ohio certified prevention </w:t>
      </w:r>
      <w:r>
        <w:rPr>
          <w:color w:val="231F20"/>
          <w:spacing w:val="-2"/>
          <w:sz w:val="24"/>
        </w:rPr>
        <w:t>specialists.</w:t>
      </w:r>
    </w:p>
    <w:p>
      <w:pPr>
        <w:pStyle w:val="BodyText"/>
        <w:spacing w:before="248"/>
      </w:pPr>
    </w:p>
    <w:p>
      <w:pPr>
        <w:pStyle w:val="ListParagraph"/>
        <w:numPr>
          <w:ilvl w:val="0"/>
          <w:numId w:val="8"/>
        </w:numPr>
        <w:tabs>
          <w:tab w:pos="489" w:val="left" w:leader="none"/>
        </w:tabs>
        <w:spacing w:line="240" w:lineRule="auto" w:before="0" w:after="0"/>
        <w:ind w:left="489" w:right="0" w:hanging="379"/>
        <w:jc w:val="left"/>
        <w:rPr>
          <w:sz w:val="24"/>
        </w:rPr>
      </w:pPr>
      <w:r>
        <w:rPr>
          <w:color w:val="231F20"/>
          <w:sz w:val="24"/>
        </w:rPr>
        <w:t>An individual holding a valid certified prevention specialist certificate </w:t>
      </w:r>
      <w:r>
        <w:rPr>
          <w:color w:val="231F20"/>
          <w:spacing w:val="-4"/>
          <w:sz w:val="24"/>
        </w:rPr>
        <w:t>may:</w:t>
      </w:r>
    </w:p>
    <w:p>
      <w:pPr>
        <w:pStyle w:val="BodyText"/>
        <w:spacing w:before="248"/>
      </w:pPr>
    </w:p>
    <w:p>
      <w:pPr>
        <w:pStyle w:val="ListParagraph"/>
        <w:numPr>
          <w:ilvl w:val="1"/>
          <w:numId w:val="8"/>
        </w:numPr>
        <w:tabs>
          <w:tab w:pos="449" w:val="left" w:leader="none"/>
        </w:tabs>
        <w:spacing w:line="348" w:lineRule="auto" w:before="1" w:after="0"/>
        <w:ind w:left="110" w:right="669" w:firstLine="0"/>
        <w:jc w:val="left"/>
        <w:rPr>
          <w:sz w:val="24"/>
        </w:rPr>
      </w:pPr>
      <w:r>
        <w:rPr>
          <w:color w:val="231F20"/>
          <w:sz w:val="24"/>
        </w:rPr>
        <w:t>Engage</w:t>
      </w:r>
      <w:r>
        <w:rPr>
          <w:color w:val="231F20"/>
          <w:spacing w:val="-3"/>
          <w:sz w:val="24"/>
        </w:rPr>
        <w:t> </w:t>
      </w:r>
      <w:r>
        <w:rPr>
          <w:color w:val="231F20"/>
          <w:sz w:val="24"/>
        </w:rPr>
        <w:t>in</w:t>
      </w:r>
      <w:r>
        <w:rPr>
          <w:color w:val="231F20"/>
          <w:spacing w:val="-3"/>
          <w:sz w:val="24"/>
        </w:rPr>
        <w:t> </w:t>
      </w:r>
      <w:r>
        <w:rPr>
          <w:color w:val="231F20"/>
          <w:sz w:val="24"/>
        </w:rPr>
        <w:t>the</w:t>
      </w:r>
      <w:r>
        <w:rPr>
          <w:color w:val="231F20"/>
          <w:spacing w:val="-3"/>
          <w:sz w:val="24"/>
        </w:rPr>
        <w:t> </w:t>
      </w:r>
      <w:r>
        <w:rPr>
          <w:color w:val="231F20"/>
          <w:sz w:val="24"/>
        </w:rPr>
        <w:t>following</w:t>
      </w:r>
      <w:r>
        <w:rPr>
          <w:color w:val="231F20"/>
          <w:spacing w:val="-3"/>
          <w:sz w:val="24"/>
        </w:rPr>
        <w:t> </w:t>
      </w:r>
      <w:r>
        <w:rPr>
          <w:color w:val="231F20"/>
          <w:sz w:val="24"/>
        </w:rPr>
        <w:t>only</w:t>
      </w:r>
      <w:r>
        <w:rPr>
          <w:color w:val="231F20"/>
          <w:spacing w:val="-3"/>
          <w:sz w:val="24"/>
        </w:rPr>
        <w:t> </w:t>
      </w:r>
      <w:r>
        <w:rPr>
          <w:color w:val="231F20"/>
          <w:sz w:val="24"/>
        </w:rPr>
        <w:t>while</w:t>
      </w:r>
      <w:r>
        <w:rPr>
          <w:color w:val="231F20"/>
          <w:spacing w:val="-3"/>
          <w:sz w:val="24"/>
        </w:rPr>
        <w:t> </w:t>
      </w:r>
      <w:r>
        <w:rPr>
          <w:color w:val="231F20"/>
          <w:sz w:val="24"/>
        </w:rPr>
        <w:t>under</w:t>
      </w:r>
      <w:r>
        <w:rPr>
          <w:color w:val="231F20"/>
          <w:spacing w:val="-3"/>
          <w:sz w:val="24"/>
        </w:rPr>
        <w:t> </w:t>
      </w:r>
      <w:r>
        <w:rPr>
          <w:color w:val="231F20"/>
          <w:sz w:val="24"/>
        </w:rPr>
        <w:t>the</w:t>
      </w:r>
      <w:r>
        <w:rPr>
          <w:color w:val="231F20"/>
          <w:spacing w:val="-3"/>
          <w:sz w:val="24"/>
        </w:rPr>
        <w:t> </w:t>
      </w:r>
      <w:r>
        <w:rPr>
          <w:color w:val="231F20"/>
          <w:sz w:val="24"/>
        </w:rPr>
        <w:t>supervision</w:t>
      </w:r>
      <w:r>
        <w:rPr>
          <w:color w:val="231F20"/>
          <w:spacing w:val="-3"/>
          <w:sz w:val="24"/>
        </w:rPr>
        <w:t> </w:t>
      </w:r>
      <w:r>
        <w:rPr>
          <w:color w:val="231F20"/>
          <w:sz w:val="24"/>
        </w:rPr>
        <w:t>of</w:t>
      </w:r>
      <w:r>
        <w:rPr>
          <w:color w:val="231F20"/>
          <w:spacing w:val="-3"/>
          <w:sz w:val="24"/>
        </w:rPr>
        <w:t> </w:t>
      </w:r>
      <w:r>
        <w:rPr>
          <w:color w:val="231F20"/>
          <w:sz w:val="24"/>
        </w:rPr>
        <w:t>anyone</w:t>
      </w:r>
      <w:r>
        <w:rPr>
          <w:color w:val="231F20"/>
          <w:spacing w:val="-3"/>
          <w:sz w:val="24"/>
        </w:rPr>
        <w:t> </w:t>
      </w:r>
      <w:r>
        <w:rPr>
          <w:color w:val="231F20"/>
          <w:sz w:val="24"/>
        </w:rPr>
        <w:t>listed</w:t>
      </w:r>
      <w:r>
        <w:rPr>
          <w:color w:val="231F20"/>
          <w:spacing w:val="-3"/>
          <w:sz w:val="24"/>
        </w:rPr>
        <w:t> </w:t>
      </w:r>
      <w:r>
        <w:rPr>
          <w:color w:val="231F20"/>
          <w:sz w:val="24"/>
        </w:rPr>
        <w:t>in</w:t>
      </w:r>
      <w:r>
        <w:rPr>
          <w:color w:val="231F20"/>
          <w:spacing w:val="-3"/>
          <w:sz w:val="24"/>
        </w:rPr>
        <w:t> </w:t>
      </w:r>
      <w:r>
        <w:rPr>
          <w:color w:val="231F20"/>
          <w:sz w:val="24"/>
        </w:rPr>
        <w:t>paragraph</w:t>
      </w:r>
      <w:r>
        <w:rPr>
          <w:color w:val="231F20"/>
          <w:spacing w:val="-3"/>
          <w:sz w:val="24"/>
        </w:rPr>
        <w:t> </w:t>
      </w:r>
      <w:r>
        <w:rPr>
          <w:color w:val="231F20"/>
          <w:sz w:val="24"/>
        </w:rPr>
        <w:t>(C)</w:t>
      </w:r>
      <w:r>
        <w:rPr>
          <w:color w:val="231F20"/>
          <w:spacing w:val="-3"/>
          <w:sz w:val="24"/>
        </w:rPr>
        <w:t> </w:t>
      </w:r>
      <w:r>
        <w:rPr>
          <w:color w:val="231F20"/>
          <w:sz w:val="24"/>
        </w:rPr>
        <w:t>of thie rule :</w:t>
      </w:r>
    </w:p>
    <w:p>
      <w:pPr>
        <w:pStyle w:val="BodyText"/>
        <w:spacing w:before="123"/>
      </w:pPr>
    </w:p>
    <w:p>
      <w:pPr>
        <w:pStyle w:val="ListParagraph"/>
        <w:numPr>
          <w:ilvl w:val="2"/>
          <w:numId w:val="8"/>
        </w:numPr>
        <w:tabs>
          <w:tab w:pos="436" w:val="left" w:leader="none"/>
        </w:tabs>
        <w:spacing w:line="240" w:lineRule="auto" w:before="0" w:after="0"/>
        <w:ind w:left="436" w:right="0" w:hanging="326"/>
        <w:jc w:val="left"/>
        <w:rPr>
          <w:sz w:val="24"/>
        </w:rPr>
      </w:pPr>
      <w:r>
        <w:rPr>
          <w:color w:val="231F20"/>
          <w:sz w:val="24"/>
        </w:rPr>
        <w:t>Planning and </w:t>
      </w:r>
      <w:r>
        <w:rPr>
          <w:color w:val="231F20"/>
          <w:spacing w:val="-2"/>
          <w:sz w:val="24"/>
        </w:rPr>
        <w:t>evaluation,and</w:t>
      </w:r>
    </w:p>
    <w:p>
      <w:pPr>
        <w:pStyle w:val="BodyText"/>
        <w:spacing w:before="248"/>
      </w:pPr>
    </w:p>
    <w:p>
      <w:pPr>
        <w:pStyle w:val="ListParagraph"/>
        <w:numPr>
          <w:ilvl w:val="2"/>
          <w:numId w:val="8"/>
        </w:numPr>
        <w:tabs>
          <w:tab w:pos="449" w:val="left" w:leader="none"/>
        </w:tabs>
        <w:spacing w:line="240" w:lineRule="auto" w:before="0" w:after="0"/>
        <w:ind w:left="449" w:right="0" w:hanging="339"/>
        <w:jc w:val="left"/>
        <w:rPr>
          <w:sz w:val="24"/>
        </w:rPr>
      </w:pPr>
      <w:r>
        <w:rPr>
          <w:color w:val="231F20"/>
          <w:sz w:val="24"/>
        </w:rPr>
        <w:t>Managing prevention </w:t>
      </w:r>
      <w:r>
        <w:rPr>
          <w:color w:val="231F20"/>
          <w:spacing w:val="-2"/>
          <w:sz w:val="24"/>
        </w:rPr>
        <w:t>programs.</w:t>
      </w:r>
    </w:p>
    <w:p>
      <w:pPr>
        <w:pStyle w:val="BodyText"/>
        <w:spacing w:before="248"/>
      </w:pPr>
    </w:p>
    <w:p>
      <w:pPr>
        <w:pStyle w:val="ListParagraph"/>
        <w:numPr>
          <w:ilvl w:val="0"/>
          <w:numId w:val="8"/>
        </w:numPr>
        <w:tabs>
          <w:tab w:pos="489" w:val="left" w:leader="none"/>
        </w:tabs>
        <w:spacing w:line="348" w:lineRule="auto" w:before="0" w:after="0"/>
        <w:ind w:left="110" w:right="869" w:firstLine="0"/>
        <w:jc w:val="left"/>
        <w:rPr>
          <w:sz w:val="24"/>
        </w:rPr>
      </w:pPr>
      <w:r>
        <w:rPr>
          <w:color w:val="231F20"/>
          <w:sz w:val="24"/>
        </w:rPr>
        <w:t>An individual holding a valid prevention specialist certificate may engage in the activities specified</w:t>
      </w:r>
      <w:r>
        <w:rPr>
          <w:color w:val="231F20"/>
          <w:spacing w:val="-3"/>
          <w:sz w:val="24"/>
        </w:rPr>
        <w:t> </w:t>
      </w:r>
      <w:r>
        <w:rPr>
          <w:color w:val="231F20"/>
          <w:sz w:val="24"/>
        </w:rPr>
        <w:t>in</w:t>
      </w:r>
      <w:r>
        <w:rPr>
          <w:color w:val="231F20"/>
          <w:spacing w:val="-3"/>
          <w:sz w:val="24"/>
        </w:rPr>
        <w:t> </w:t>
      </w:r>
      <w:r>
        <w:rPr>
          <w:color w:val="231F20"/>
          <w:sz w:val="24"/>
        </w:rPr>
        <w:t>paragraph</w:t>
      </w:r>
      <w:r>
        <w:rPr>
          <w:color w:val="231F20"/>
          <w:spacing w:val="-3"/>
          <w:sz w:val="24"/>
        </w:rPr>
        <w:t> </w:t>
      </w:r>
      <w:r>
        <w:rPr>
          <w:color w:val="231F20"/>
          <w:sz w:val="24"/>
        </w:rPr>
        <w:t>(B)</w:t>
      </w:r>
      <w:r>
        <w:rPr>
          <w:color w:val="231F20"/>
          <w:spacing w:val="-3"/>
          <w:sz w:val="24"/>
        </w:rPr>
        <w:t> </w:t>
      </w:r>
      <w:r>
        <w:rPr>
          <w:color w:val="231F20"/>
          <w:sz w:val="24"/>
        </w:rPr>
        <w:t>of</w:t>
      </w:r>
      <w:r>
        <w:rPr>
          <w:color w:val="231F20"/>
          <w:spacing w:val="-3"/>
          <w:sz w:val="24"/>
        </w:rPr>
        <w:t> </w:t>
      </w:r>
      <w:r>
        <w:rPr>
          <w:color w:val="231F20"/>
          <w:sz w:val="24"/>
        </w:rPr>
        <w:t>this</w:t>
      </w:r>
      <w:r>
        <w:rPr>
          <w:color w:val="231F20"/>
          <w:spacing w:val="-4"/>
          <w:sz w:val="24"/>
        </w:rPr>
        <w:t> </w:t>
      </w:r>
      <w:r>
        <w:rPr>
          <w:color w:val="231F20"/>
          <w:sz w:val="24"/>
        </w:rPr>
        <w:t>rule</w:t>
      </w:r>
      <w:r>
        <w:rPr>
          <w:color w:val="231F20"/>
          <w:spacing w:val="-3"/>
          <w:sz w:val="24"/>
        </w:rPr>
        <w:t> </w:t>
      </w:r>
      <w:r>
        <w:rPr>
          <w:color w:val="231F20"/>
          <w:sz w:val="24"/>
        </w:rPr>
        <w:t>only</w:t>
      </w:r>
      <w:r>
        <w:rPr>
          <w:color w:val="231F20"/>
          <w:spacing w:val="-3"/>
          <w:sz w:val="24"/>
        </w:rPr>
        <w:t> </w:t>
      </w:r>
      <w:r>
        <w:rPr>
          <w:color w:val="231F20"/>
          <w:sz w:val="24"/>
        </w:rPr>
        <w:t>while</w:t>
      </w:r>
      <w:r>
        <w:rPr>
          <w:color w:val="231F20"/>
          <w:spacing w:val="-3"/>
          <w:sz w:val="24"/>
        </w:rPr>
        <w:t> </w:t>
      </w:r>
      <w:r>
        <w:rPr>
          <w:color w:val="231F20"/>
          <w:sz w:val="24"/>
        </w:rPr>
        <w:t>under</w:t>
      </w:r>
      <w:r>
        <w:rPr>
          <w:color w:val="231F20"/>
          <w:spacing w:val="-3"/>
          <w:sz w:val="24"/>
        </w:rPr>
        <w:t> </w:t>
      </w:r>
      <w:r>
        <w:rPr>
          <w:color w:val="231F20"/>
          <w:sz w:val="24"/>
        </w:rPr>
        <w:t>the</w:t>
      </w:r>
      <w:r>
        <w:rPr>
          <w:color w:val="231F20"/>
          <w:spacing w:val="-3"/>
          <w:sz w:val="24"/>
        </w:rPr>
        <w:t> </w:t>
      </w:r>
      <w:r>
        <w:rPr>
          <w:color w:val="231F20"/>
          <w:sz w:val="24"/>
        </w:rPr>
        <w:t>supervision</w:t>
      </w:r>
      <w:r>
        <w:rPr>
          <w:color w:val="231F20"/>
          <w:spacing w:val="-3"/>
          <w:sz w:val="24"/>
        </w:rPr>
        <w:t> </w:t>
      </w:r>
      <w:r>
        <w:rPr>
          <w:color w:val="231F20"/>
          <w:sz w:val="24"/>
        </w:rPr>
        <w:t>of</w:t>
      </w:r>
      <w:r>
        <w:rPr>
          <w:color w:val="231F20"/>
          <w:spacing w:val="-3"/>
          <w:sz w:val="24"/>
        </w:rPr>
        <w:t> </w:t>
      </w:r>
      <w:r>
        <w:rPr>
          <w:color w:val="231F20"/>
          <w:sz w:val="24"/>
        </w:rPr>
        <w:t>any</w:t>
      </w:r>
      <w:r>
        <w:rPr>
          <w:color w:val="231F20"/>
          <w:spacing w:val="-3"/>
          <w:sz w:val="24"/>
        </w:rPr>
        <w:t> </w:t>
      </w:r>
      <w:r>
        <w:rPr>
          <w:color w:val="231F20"/>
          <w:sz w:val="24"/>
        </w:rPr>
        <w:t>of</w:t>
      </w:r>
      <w:r>
        <w:rPr>
          <w:color w:val="231F20"/>
          <w:spacing w:val="-3"/>
          <w:sz w:val="24"/>
        </w:rPr>
        <w:t> </w:t>
      </w:r>
      <w:r>
        <w:rPr>
          <w:color w:val="231F20"/>
          <w:sz w:val="24"/>
        </w:rPr>
        <w:t>the</w:t>
      </w:r>
      <w:r>
        <w:rPr>
          <w:color w:val="231F20"/>
          <w:spacing w:val="-3"/>
          <w:sz w:val="24"/>
        </w:rPr>
        <w:t> </w:t>
      </w:r>
      <w:r>
        <w:rPr>
          <w:color w:val="231F20"/>
          <w:sz w:val="24"/>
        </w:rPr>
        <w:t>following:</w:t>
      </w:r>
    </w:p>
    <w:p>
      <w:pPr>
        <w:pStyle w:val="BodyText"/>
        <w:spacing w:before="124"/>
      </w:pPr>
    </w:p>
    <w:p>
      <w:pPr>
        <w:pStyle w:val="ListParagraph"/>
        <w:numPr>
          <w:ilvl w:val="1"/>
          <w:numId w:val="8"/>
        </w:numPr>
        <w:tabs>
          <w:tab w:pos="449" w:val="left" w:leader="none"/>
        </w:tabs>
        <w:spacing w:line="240" w:lineRule="auto" w:before="0" w:after="0"/>
        <w:ind w:left="449" w:right="0" w:hanging="339"/>
        <w:jc w:val="left"/>
        <w:rPr>
          <w:sz w:val="24"/>
        </w:rPr>
      </w:pPr>
      <w:r>
        <w:rPr>
          <w:color w:val="231F20"/>
          <w:sz w:val="24"/>
        </w:rPr>
        <w:t>A</w:t>
      </w:r>
      <w:r>
        <w:rPr>
          <w:color w:val="231F20"/>
          <w:spacing w:val="-1"/>
          <w:sz w:val="24"/>
        </w:rPr>
        <w:t> </w:t>
      </w:r>
      <w:r>
        <w:rPr>
          <w:color w:val="231F20"/>
          <w:sz w:val="24"/>
        </w:rPr>
        <w:t>prevention consultant certified under Chapter 4758. of the Revised </w:t>
      </w:r>
      <w:r>
        <w:rPr>
          <w:color w:val="231F20"/>
          <w:spacing w:val="-2"/>
          <w:sz w:val="24"/>
        </w:rPr>
        <w:t>Code;</w:t>
      </w:r>
    </w:p>
    <w:p>
      <w:pPr>
        <w:pStyle w:val="BodyText"/>
        <w:spacing w:before="248"/>
      </w:pPr>
    </w:p>
    <w:p>
      <w:pPr>
        <w:pStyle w:val="ListParagraph"/>
        <w:numPr>
          <w:ilvl w:val="1"/>
          <w:numId w:val="8"/>
        </w:numPr>
        <w:tabs>
          <w:tab w:pos="449" w:val="left" w:leader="none"/>
        </w:tabs>
        <w:spacing w:line="348" w:lineRule="auto" w:before="0" w:after="0"/>
        <w:ind w:left="110" w:right="1374" w:firstLine="0"/>
        <w:jc w:val="left"/>
        <w:rPr>
          <w:sz w:val="24"/>
        </w:rPr>
      </w:pPr>
      <w:r>
        <w:rPr>
          <w:color w:val="231F20"/>
          <w:sz w:val="24"/>
        </w:rPr>
        <w:t>A</w:t>
      </w:r>
      <w:r>
        <w:rPr>
          <w:color w:val="231F20"/>
          <w:spacing w:val="-4"/>
          <w:sz w:val="24"/>
        </w:rPr>
        <w:t> </w:t>
      </w:r>
      <w:r>
        <w:rPr>
          <w:color w:val="231F20"/>
          <w:sz w:val="24"/>
        </w:rPr>
        <w:t>health</w:t>
      </w:r>
      <w:r>
        <w:rPr>
          <w:color w:val="231F20"/>
          <w:spacing w:val="-3"/>
          <w:sz w:val="24"/>
        </w:rPr>
        <w:t> </w:t>
      </w:r>
      <w:r>
        <w:rPr>
          <w:color w:val="231F20"/>
          <w:sz w:val="24"/>
        </w:rPr>
        <w:t>education</w:t>
      </w:r>
      <w:r>
        <w:rPr>
          <w:color w:val="231F20"/>
          <w:spacing w:val="-3"/>
          <w:sz w:val="24"/>
        </w:rPr>
        <w:t> </w:t>
      </w:r>
      <w:r>
        <w:rPr>
          <w:color w:val="231F20"/>
          <w:sz w:val="24"/>
        </w:rPr>
        <w:t>specialist</w:t>
      </w:r>
      <w:r>
        <w:rPr>
          <w:color w:val="231F20"/>
          <w:spacing w:val="-3"/>
          <w:sz w:val="24"/>
        </w:rPr>
        <w:t> </w:t>
      </w:r>
      <w:r>
        <w:rPr>
          <w:color w:val="231F20"/>
          <w:sz w:val="24"/>
        </w:rPr>
        <w:t>certified</w:t>
      </w:r>
      <w:r>
        <w:rPr>
          <w:color w:val="231F20"/>
          <w:spacing w:val="-3"/>
          <w:sz w:val="24"/>
        </w:rPr>
        <w:t> </w:t>
      </w:r>
      <w:r>
        <w:rPr>
          <w:color w:val="231F20"/>
          <w:sz w:val="24"/>
        </w:rPr>
        <w:t>by</w:t>
      </w:r>
      <w:r>
        <w:rPr>
          <w:color w:val="231F20"/>
          <w:spacing w:val="-3"/>
          <w:sz w:val="24"/>
        </w:rPr>
        <w:t> </w:t>
      </w:r>
      <w:r>
        <w:rPr>
          <w:color w:val="231F20"/>
          <w:sz w:val="24"/>
        </w:rPr>
        <w:t>the</w:t>
      </w:r>
      <w:r>
        <w:rPr>
          <w:color w:val="231F20"/>
          <w:spacing w:val="-3"/>
          <w:sz w:val="24"/>
        </w:rPr>
        <w:t> </w:t>
      </w:r>
      <w:r>
        <w:rPr>
          <w:color w:val="231F20"/>
          <w:sz w:val="24"/>
        </w:rPr>
        <w:t>national</w:t>
      </w:r>
      <w:r>
        <w:rPr>
          <w:color w:val="231F20"/>
          <w:spacing w:val="-3"/>
          <w:sz w:val="24"/>
        </w:rPr>
        <w:t> </w:t>
      </w:r>
      <w:r>
        <w:rPr>
          <w:color w:val="231F20"/>
          <w:sz w:val="24"/>
        </w:rPr>
        <w:t>commission</w:t>
      </w:r>
      <w:r>
        <w:rPr>
          <w:color w:val="231F20"/>
          <w:spacing w:val="-3"/>
          <w:sz w:val="24"/>
        </w:rPr>
        <w:t> </w:t>
      </w:r>
      <w:r>
        <w:rPr>
          <w:color w:val="231F20"/>
          <w:sz w:val="24"/>
        </w:rPr>
        <w:t>for</w:t>
      </w:r>
      <w:r>
        <w:rPr>
          <w:color w:val="231F20"/>
          <w:spacing w:val="-3"/>
          <w:sz w:val="24"/>
        </w:rPr>
        <w:t> </w:t>
      </w:r>
      <w:r>
        <w:rPr>
          <w:color w:val="231F20"/>
          <w:sz w:val="24"/>
        </w:rPr>
        <w:t>health</w:t>
      </w:r>
      <w:r>
        <w:rPr>
          <w:color w:val="231F20"/>
          <w:spacing w:val="-3"/>
          <w:sz w:val="24"/>
        </w:rPr>
        <w:t> </w:t>
      </w:r>
      <w:r>
        <w:rPr>
          <w:color w:val="231F20"/>
          <w:sz w:val="24"/>
        </w:rPr>
        <w:t>education </w:t>
      </w:r>
      <w:r>
        <w:rPr>
          <w:color w:val="231F20"/>
          <w:spacing w:val="-2"/>
          <w:sz w:val="24"/>
        </w:rPr>
        <w:t>credentialing.</w:t>
      </w:r>
    </w:p>
    <w:p>
      <w:pPr>
        <w:pStyle w:val="BodyText"/>
        <w:spacing w:before="124"/>
      </w:pPr>
    </w:p>
    <w:p>
      <w:pPr>
        <w:pStyle w:val="ListParagraph"/>
        <w:numPr>
          <w:ilvl w:val="0"/>
          <w:numId w:val="8"/>
        </w:numPr>
        <w:tabs>
          <w:tab w:pos="503" w:val="left" w:leader="none"/>
        </w:tabs>
        <w:spacing w:line="240" w:lineRule="auto" w:before="0" w:after="0"/>
        <w:ind w:left="503" w:right="0" w:hanging="393"/>
        <w:jc w:val="left"/>
        <w:rPr>
          <w:sz w:val="24"/>
        </w:rPr>
      </w:pPr>
      <w:r>
        <w:rPr>
          <w:color w:val="231F20"/>
          <w:sz w:val="24"/>
        </w:rPr>
        <w:t>A</w:t>
      </w:r>
      <w:r>
        <w:rPr>
          <w:color w:val="231F20"/>
          <w:spacing w:val="-4"/>
          <w:sz w:val="24"/>
        </w:rPr>
        <w:t> </w:t>
      </w:r>
      <w:r>
        <w:rPr>
          <w:color w:val="231F20"/>
          <w:sz w:val="24"/>
        </w:rPr>
        <w:t>prevention specialist may not practice as</w:t>
      </w:r>
      <w:r>
        <w:rPr>
          <w:color w:val="231F20"/>
          <w:spacing w:val="-1"/>
          <w:sz w:val="24"/>
        </w:rPr>
        <w:t> </w:t>
      </w:r>
      <w:r>
        <w:rPr>
          <w:color w:val="231F20"/>
          <w:sz w:val="24"/>
        </w:rPr>
        <w:t>an independent </w:t>
      </w:r>
      <w:r>
        <w:rPr>
          <w:color w:val="231F20"/>
          <w:spacing w:val="-2"/>
          <w:sz w:val="24"/>
        </w:rPr>
        <w:t>practitioner.</w:t>
      </w:r>
    </w:p>
    <w:p>
      <w:pPr>
        <w:spacing w:after="0" w:line="240" w:lineRule="auto"/>
        <w:jc w:val="left"/>
        <w:rPr>
          <w:sz w:val="24"/>
        </w:rPr>
        <w:sectPr>
          <w:pgSz w:w="12240" w:h="15840"/>
          <w:pgMar w:header="0" w:footer="278" w:top="1160" w:bottom="460" w:left="1140" w:right="960"/>
        </w:sectPr>
      </w:pPr>
    </w:p>
    <w:p>
      <w:pPr>
        <w:pStyle w:val="Heading2"/>
        <w:spacing w:line="223" w:lineRule="auto"/>
        <w:ind w:right="358"/>
      </w:pPr>
      <w:r>
        <w:rPr>
          <w:color w:val="231F20"/>
        </w:rPr>
        <w:t>Rule</w:t>
      </w:r>
      <w:r>
        <w:rPr>
          <w:color w:val="231F20"/>
          <w:spacing w:val="-4"/>
        </w:rPr>
        <w:t> </w:t>
      </w:r>
      <w:r>
        <w:rPr>
          <w:color w:val="231F20"/>
        </w:rPr>
        <w:t>4758-6-10</w:t>
      </w:r>
      <w:r>
        <w:rPr>
          <w:color w:val="231F20"/>
          <w:spacing w:val="-4"/>
        </w:rPr>
        <w:t> </w:t>
      </w:r>
      <w:r>
        <w:rPr>
          <w:color w:val="231F20"/>
        </w:rPr>
        <w:t>Scope</w:t>
      </w:r>
      <w:r>
        <w:rPr>
          <w:color w:val="231F20"/>
          <w:spacing w:val="-4"/>
        </w:rPr>
        <w:t> </w:t>
      </w:r>
      <w:r>
        <w:rPr>
          <w:color w:val="231F20"/>
        </w:rPr>
        <w:t>of</w:t>
      </w:r>
      <w:r>
        <w:rPr>
          <w:color w:val="231F20"/>
          <w:spacing w:val="-4"/>
        </w:rPr>
        <w:t> </w:t>
      </w:r>
      <w:r>
        <w:rPr>
          <w:color w:val="231F20"/>
        </w:rPr>
        <w:t>practice</w:t>
      </w:r>
      <w:r>
        <w:rPr>
          <w:color w:val="231F20"/>
          <w:spacing w:val="-5"/>
        </w:rPr>
        <w:t> </w:t>
      </w:r>
      <w:r>
        <w:rPr>
          <w:color w:val="231F20"/>
        </w:rPr>
        <w:t>for</w:t>
      </w:r>
      <w:r>
        <w:rPr>
          <w:color w:val="231F20"/>
          <w:spacing w:val="-4"/>
        </w:rPr>
        <w:t> </w:t>
      </w:r>
      <w:r>
        <w:rPr>
          <w:color w:val="231F20"/>
        </w:rPr>
        <w:t>Ohio</w:t>
      </w:r>
      <w:r>
        <w:rPr>
          <w:color w:val="231F20"/>
          <w:spacing w:val="-4"/>
        </w:rPr>
        <w:t> </w:t>
      </w:r>
      <w:r>
        <w:rPr>
          <w:color w:val="231F20"/>
        </w:rPr>
        <w:t>certified</w:t>
      </w:r>
      <w:r>
        <w:rPr>
          <w:color w:val="231F20"/>
          <w:spacing w:val="-4"/>
        </w:rPr>
        <w:t> </w:t>
      </w:r>
      <w:r>
        <w:rPr>
          <w:color w:val="231F20"/>
        </w:rPr>
        <w:t>prevention</w:t>
      </w:r>
      <w:r>
        <w:rPr>
          <w:color w:val="231F20"/>
          <w:spacing w:val="-4"/>
        </w:rPr>
        <w:t> </w:t>
      </w:r>
      <w:r>
        <w:rPr>
          <w:color w:val="231F20"/>
        </w:rPr>
        <w:t>consultant </w:t>
      </w:r>
      <w:r>
        <w:rPr>
          <w:color w:val="231F20"/>
          <w:spacing w:val="-2"/>
        </w:rPr>
        <w:t>(OCPC).</w:t>
      </w:r>
    </w:p>
    <w:p>
      <w:pPr>
        <w:pStyle w:val="BodyText"/>
        <w:spacing w:before="74"/>
        <w:ind w:left="110"/>
      </w:pPr>
      <w:r>
        <w:rPr>
          <w:color w:val="095180"/>
        </w:rPr>
        <w:t>Effective: July 12, </w:t>
      </w:r>
      <w:r>
        <w:rPr>
          <w:color w:val="095180"/>
          <w:spacing w:val="-4"/>
        </w:rPr>
        <w:t>2024</w:t>
      </w:r>
    </w:p>
    <w:p>
      <w:pPr>
        <w:pStyle w:val="BodyText"/>
        <w:spacing w:before="14"/>
        <w:rPr>
          <w:sz w:val="20"/>
        </w:rPr>
      </w:pPr>
      <w:r>
        <w:rPr/>
        <w:drawing>
          <wp:anchor distT="0" distB="0" distL="0" distR="0" allowOverlap="1" layoutInCell="1" locked="0" behindDoc="1" simplePos="0" relativeHeight="487593472">
            <wp:simplePos x="0" y="0"/>
            <wp:positionH relativeFrom="page">
              <wp:posOffset>793750</wp:posOffset>
            </wp:positionH>
            <wp:positionV relativeFrom="paragraph">
              <wp:posOffset>170706</wp:posOffset>
            </wp:positionV>
            <wp:extent cx="6203073" cy="12763"/>
            <wp:effectExtent l="0" t="0" r="0" b="0"/>
            <wp:wrapTopAndBottom/>
            <wp:docPr id="41" name="Image 41"/>
            <wp:cNvGraphicFramePr>
              <a:graphicFrameLocks/>
            </wp:cNvGraphicFramePr>
            <a:graphic>
              <a:graphicData uri="http://schemas.openxmlformats.org/drawingml/2006/picture">
                <pic:pic>
                  <pic:nvPicPr>
                    <pic:cNvPr id="41" name="Image 41"/>
                    <pic:cNvPicPr/>
                  </pic:nvPicPr>
                  <pic:blipFill>
                    <a:blip r:embed="rId9" cstate="print"/>
                    <a:stretch>
                      <a:fillRect/>
                    </a:stretch>
                  </pic:blipFill>
                  <pic:spPr>
                    <a:xfrm>
                      <a:off x="0" y="0"/>
                      <a:ext cx="6203073" cy="12763"/>
                    </a:xfrm>
                    <a:prstGeom prst="rect">
                      <a:avLst/>
                    </a:prstGeom>
                  </pic:spPr>
                </pic:pic>
              </a:graphicData>
            </a:graphic>
          </wp:anchor>
        </w:drawing>
      </w:r>
    </w:p>
    <w:p>
      <w:pPr>
        <w:pStyle w:val="ListParagraph"/>
        <w:numPr>
          <w:ilvl w:val="0"/>
          <w:numId w:val="9"/>
        </w:numPr>
        <w:tabs>
          <w:tab w:pos="503" w:val="left" w:leader="none"/>
        </w:tabs>
        <w:spacing w:line="348" w:lineRule="auto" w:before="256" w:after="0"/>
        <w:ind w:left="110" w:right="295" w:firstLine="0"/>
        <w:jc w:val="left"/>
        <w:rPr>
          <w:sz w:val="24"/>
        </w:rPr>
      </w:pPr>
      <w:r>
        <w:rPr>
          <w:color w:val="231F20"/>
          <w:sz w:val="24"/>
        </w:rPr>
        <w:t>An</w:t>
      </w:r>
      <w:r>
        <w:rPr>
          <w:color w:val="231F20"/>
          <w:spacing w:val="-3"/>
          <w:sz w:val="24"/>
        </w:rPr>
        <w:t> </w:t>
      </w:r>
      <w:r>
        <w:rPr>
          <w:color w:val="231F20"/>
          <w:sz w:val="24"/>
        </w:rPr>
        <w:t>individual</w:t>
      </w:r>
      <w:r>
        <w:rPr>
          <w:color w:val="231F20"/>
          <w:spacing w:val="-3"/>
          <w:sz w:val="24"/>
        </w:rPr>
        <w:t> </w:t>
      </w:r>
      <w:r>
        <w:rPr>
          <w:color w:val="231F20"/>
          <w:sz w:val="24"/>
        </w:rPr>
        <w:t>holding</w:t>
      </w:r>
      <w:r>
        <w:rPr>
          <w:color w:val="231F20"/>
          <w:spacing w:val="-3"/>
          <w:sz w:val="24"/>
        </w:rPr>
        <w:t> </w:t>
      </w:r>
      <w:r>
        <w:rPr>
          <w:color w:val="231F20"/>
          <w:sz w:val="24"/>
        </w:rPr>
        <w:t>a</w:t>
      </w:r>
      <w:r>
        <w:rPr>
          <w:color w:val="231F20"/>
          <w:spacing w:val="-3"/>
          <w:sz w:val="24"/>
        </w:rPr>
        <w:t> </w:t>
      </w:r>
      <w:r>
        <w:rPr>
          <w:color w:val="231F20"/>
          <w:sz w:val="24"/>
        </w:rPr>
        <w:t>valid</w:t>
      </w:r>
      <w:r>
        <w:rPr>
          <w:color w:val="231F20"/>
          <w:spacing w:val="40"/>
          <w:sz w:val="24"/>
        </w:rPr>
        <w:t> </w:t>
      </w:r>
      <w:r>
        <w:rPr>
          <w:color w:val="231F20"/>
          <w:sz w:val="24"/>
        </w:rPr>
        <w:t>prevention</w:t>
      </w:r>
      <w:r>
        <w:rPr>
          <w:color w:val="231F20"/>
          <w:spacing w:val="-3"/>
          <w:sz w:val="24"/>
        </w:rPr>
        <w:t> </w:t>
      </w:r>
      <w:r>
        <w:rPr>
          <w:color w:val="231F20"/>
          <w:sz w:val="24"/>
        </w:rPr>
        <w:t>consultant</w:t>
      </w:r>
      <w:r>
        <w:rPr>
          <w:color w:val="231F20"/>
          <w:spacing w:val="-3"/>
          <w:sz w:val="24"/>
        </w:rPr>
        <w:t> </w:t>
      </w:r>
      <w:r>
        <w:rPr>
          <w:color w:val="231F20"/>
          <w:sz w:val="24"/>
        </w:rPr>
        <w:t>certificate</w:t>
      </w:r>
      <w:r>
        <w:rPr>
          <w:color w:val="231F20"/>
          <w:spacing w:val="-3"/>
          <w:sz w:val="24"/>
        </w:rPr>
        <w:t> </w:t>
      </w:r>
      <w:r>
        <w:rPr>
          <w:color w:val="231F20"/>
          <w:sz w:val="24"/>
        </w:rPr>
        <w:t>issued</w:t>
      </w:r>
      <w:r>
        <w:rPr>
          <w:color w:val="231F20"/>
          <w:spacing w:val="-3"/>
          <w:sz w:val="24"/>
        </w:rPr>
        <w:t> </w:t>
      </w:r>
      <w:r>
        <w:rPr>
          <w:color w:val="231F20"/>
          <w:sz w:val="24"/>
        </w:rPr>
        <w:t>under</w:t>
      </w:r>
      <w:r>
        <w:rPr>
          <w:color w:val="231F20"/>
          <w:spacing w:val="-3"/>
          <w:sz w:val="24"/>
        </w:rPr>
        <w:t> </w:t>
      </w:r>
      <w:r>
        <w:rPr>
          <w:color w:val="231F20"/>
          <w:sz w:val="24"/>
        </w:rPr>
        <w:t>Chapter</w:t>
      </w:r>
      <w:r>
        <w:rPr>
          <w:color w:val="231F20"/>
          <w:spacing w:val="-3"/>
          <w:sz w:val="24"/>
        </w:rPr>
        <w:t> </w:t>
      </w:r>
      <w:r>
        <w:rPr>
          <w:color w:val="231F20"/>
          <w:sz w:val="24"/>
        </w:rPr>
        <w:t>4758.</w:t>
      </w:r>
      <w:r>
        <w:rPr>
          <w:color w:val="231F20"/>
          <w:spacing w:val="-3"/>
          <w:sz w:val="24"/>
        </w:rPr>
        <w:t> </w:t>
      </w:r>
      <w:r>
        <w:rPr>
          <w:color w:val="231F20"/>
          <w:sz w:val="24"/>
        </w:rPr>
        <w:t>of</w:t>
      </w:r>
      <w:r>
        <w:rPr>
          <w:color w:val="231F20"/>
          <w:spacing w:val="-3"/>
          <w:sz w:val="24"/>
        </w:rPr>
        <w:t> </w:t>
      </w:r>
      <w:r>
        <w:rPr>
          <w:color w:val="231F20"/>
          <w:sz w:val="24"/>
        </w:rPr>
        <w:t>the Revised</w:t>
      </w:r>
      <w:r>
        <w:rPr>
          <w:color w:val="231F20"/>
          <w:spacing w:val="40"/>
          <w:sz w:val="24"/>
        </w:rPr>
        <w:t> </w:t>
      </w:r>
      <w:r>
        <w:rPr>
          <w:color w:val="231F20"/>
          <w:sz w:val="24"/>
        </w:rPr>
        <w:t>Code may:</w:t>
      </w:r>
    </w:p>
    <w:p>
      <w:pPr>
        <w:pStyle w:val="BodyText"/>
        <w:spacing w:before="123"/>
      </w:pPr>
    </w:p>
    <w:p>
      <w:pPr>
        <w:pStyle w:val="ListParagraph"/>
        <w:numPr>
          <w:ilvl w:val="1"/>
          <w:numId w:val="9"/>
        </w:numPr>
        <w:tabs>
          <w:tab w:pos="449" w:val="left" w:leader="none"/>
        </w:tabs>
        <w:spacing w:line="240" w:lineRule="auto" w:before="0" w:after="0"/>
        <w:ind w:left="449" w:right="0" w:hanging="339"/>
        <w:jc w:val="left"/>
        <w:rPr>
          <w:sz w:val="24"/>
        </w:rPr>
      </w:pPr>
      <w:r>
        <w:rPr>
          <w:color w:val="231F20"/>
          <w:sz w:val="24"/>
        </w:rPr>
        <w:t>Manage, supervise and</w:t>
      </w:r>
      <w:r>
        <w:rPr>
          <w:color w:val="231F20"/>
          <w:spacing w:val="60"/>
          <w:sz w:val="24"/>
        </w:rPr>
        <w:t> </w:t>
      </w:r>
      <w:r>
        <w:rPr>
          <w:color w:val="231F20"/>
          <w:sz w:val="24"/>
        </w:rPr>
        <w:t>perform the following prevention </w:t>
      </w:r>
      <w:r>
        <w:rPr>
          <w:color w:val="231F20"/>
          <w:spacing w:val="-2"/>
          <w:sz w:val="24"/>
        </w:rPr>
        <w:t>services:</w:t>
      </w:r>
    </w:p>
    <w:p>
      <w:pPr>
        <w:pStyle w:val="BodyText"/>
        <w:spacing w:before="248"/>
      </w:pPr>
    </w:p>
    <w:p>
      <w:pPr>
        <w:pStyle w:val="ListParagraph"/>
        <w:numPr>
          <w:ilvl w:val="2"/>
          <w:numId w:val="9"/>
        </w:numPr>
        <w:tabs>
          <w:tab w:pos="436" w:val="left" w:leader="none"/>
        </w:tabs>
        <w:spacing w:line="240" w:lineRule="auto" w:before="0" w:after="0"/>
        <w:ind w:left="436" w:right="0" w:hanging="326"/>
        <w:jc w:val="left"/>
        <w:rPr>
          <w:sz w:val="24"/>
        </w:rPr>
      </w:pPr>
      <w:r>
        <w:rPr>
          <w:color w:val="231F20"/>
          <w:sz w:val="24"/>
        </w:rPr>
        <w:t>Information </w:t>
      </w:r>
      <w:r>
        <w:rPr>
          <w:color w:val="231F20"/>
          <w:spacing w:val="-2"/>
          <w:sz w:val="24"/>
        </w:rPr>
        <w:t>dissemination;</w:t>
      </w:r>
    </w:p>
    <w:p>
      <w:pPr>
        <w:pStyle w:val="BodyText"/>
        <w:spacing w:before="248"/>
      </w:pPr>
    </w:p>
    <w:p>
      <w:pPr>
        <w:pStyle w:val="ListParagraph"/>
        <w:numPr>
          <w:ilvl w:val="2"/>
          <w:numId w:val="9"/>
        </w:numPr>
        <w:tabs>
          <w:tab w:pos="449" w:val="left" w:leader="none"/>
        </w:tabs>
        <w:spacing w:line="240" w:lineRule="auto" w:before="0" w:after="0"/>
        <w:ind w:left="449" w:right="0" w:hanging="339"/>
        <w:jc w:val="left"/>
        <w:rPr>
          <w:sz w:val="24"/>
        </w:rPr>
      </w:pPr>
      <w:r>
        <w:rPr>
          <w:color w:val="231F20"/>
          <w:sz w:val="24"/>
        </w:rPr>
        <w:t>Prevention </w:t>
      </w:r>
      <w:r>
        <w:rPr>
          <w:color w:val="231F20"/>
          <w:spacing w:val="-2"/>
          <w:sz w:val="24"/>
        </w:rPr>
        <w:t>education;</w:t>
      </w:r>
    </w:p>
    <w:p>
      <w:pPr>
        <w:pStyle w:val="BodyText"/>
        <w:spacing w:before="248"/>
      </w:pPr>
    </w:p>
    <w:p>
      <w:pPr>
        <w:pStyle w:val="ListParagraph"/>
        <w:numPr>
          <w:ilvl w:val="2"/>
          <w:numId w:val="9"/>
        </w:numPr>
        <w:tabs>
          <w:tab w:pos="436" w:val="left" w:leader="none"/>
        </w:tabs>
        <w:spacing w:line="240" w:lineRule="auto" w:before="0" w:after="0"/>
        <w:ind w:left="436" w:right="0" w:hanging="326"/>
        <w:jc w:val="left"/>
        <w:rPr>
          <w:sz w:val="24"/>
        </w:rPr>
      </w:pPr>
      <w:r>
        <w:rPr>
          <w:color w:val="231F20"/>
          <w:sz w:val="24"/>
        </w:rPr>
        <w:t>Alternatives; </w:t>
      </w:r>
      <w:r>
        <w:rPr>
          <w:color w:val="231F20"/>
          <w:spacing w:val="-5"/>
          <w:sz w:val="24"/>
        </w:rPr>
        <w:t>and</w:t>
      </w:r>
    </w:p>
    <w:p>
      <w:pPr>
        <w:pStyle w:val="BodyText"/>
        <w:spacing w:before="248"/>
      </w:pPr>
    </w:p>
    <w:p>
      <w:pPr>
        <w:pStyle w:val="ListParagraph"/>
        <w:numPr>
          <w:ilvl w:val="2"/>
          <w:numId w:val="9"/>
        </w:numPr>
        <w:tabs>
          <w:tab w:pos="449" w:val="left" w:leader="none"/>
        </w:tabs>
        <w:spacing w:line="240" w:lineRule="auto" w:before="0" w:after="0"/>
        <w:ind w:left="449" w:right="0" w:hanging="339"/>
        <w:jc w:val="left"/>
        <w:rPr>
          <w:sz w:val="24"/>
        </w:rPr>
      </w:pPr>
      <w:r>
        <w:rPr>
          <w:color w:val="231F20"/>
          <w:sz w:val="24"/>
        </w:rPr>
        <w:t>Problem identification and </w:t>
      </w:r>
      <w:r>
        <w:rPr>
          <w:color w:val="231F20"/>
          <w:spacing w:val="-2"/>
          <w:sz w:val="24"/>
        </w:rPr>
        <w:t>referral.</w:t>
      </w:r>
    </w:p>
    <w:p>
      <w:pPr>
        <w:pStyle w:val="BodyText"/>
        <w:spacing w:before="248"/>
      </w:pPr>
    </w:p>
    <w:p>
      <w:pPr>
        <w:pStyle w:val="ListParagraph"/>
        <w:numPr>
          <w:ilvl w:val="1"/>
          <w:numId w:val="9"/>
        </w:numPr>
        <w:tabs>
          <w:tab w:pos="449" w:val="left" w:leader="none"/>
        </w:tabs>
        <w:spacing w:line="240" w:lineRule="auto" w:before="0" w:after="0"/>
        <w:ind w:left="449" w:right="0" w:hanging="339"/>
        <w:jc w:val="left"/>
        <w:rPr>
          <w:sz w:val="24"/>
        </w:rPr>
      </w:pPr>
      <w:r>
        <w:rPr>
          <w:color w:val="231F20"/>
          <w:sz w:val="24"/>
        </w:rPr>
        <w:t>Manage,</w:t>
      </w:r>
      <w:r>
        <w:rPr>
          <w:color w:val="231F20"/>
          <w:spacing w:val="-1"/>
          <w:sz w:val="24"/>
        </w:rPr>
        <w:t> </w:t>
      </w:r>
      <w:r>
        <w:rPr>
          <w:color w:val="231F20"/>
          <w:sz w:val="24"/>
        </w:rPr>
        <w:t>supervise</w:t>
      </w:r>
      <w:r>
        <w:rPr>
          <w:color w:val="231F20"/>
          <w:spacing w:val="-1"/>
          <w:sz w:val="24"/>
        </w:rPr>
        <w:t> </w:t>
      </w:r>
      <w:r>
        <w:rPr>
          <w:color w:val="231F20"/>
          <w:sz w:val="24"/>
        </w:rPr>
        <w:t>and</w:t>
      </w:r>
      <w:r>
        <w:rPr>
          <w:color w:val="231F20"/>
          <w:spacing w:val="58"/>
          <w:sz w:val="24"/>
        </w:rPr>
        <w:t> </w:t>
      </w:r>
      <w:r>
        <w:rPr>
          <w:color w:val="231F20"/>
          <w:sz w:val="24"/>
        </w:rPr>
        <w:t>perform</w:t>
      </w:r>
      <w:r>
        <w:rPr>
          <w:color w:val="231F20"/>
          <w:spacing w:val="-1"/>
          <w:sz w:val="24"/>
        </w:rPr>
        <w:t> </w:t>
      </w:r>
      <w:r>
        <w:rPr>
          <w:color w:val="231F20"/>
          <w:sz w:val="24"/>
        </w:rPr>
        <w:t>the</w:t>
      </w:r>
      <w:r>
        <w:rPr>
          <w:color w:val="231F20"/>
          <w:spacing w:val="-1"/>
          <w:sz w:val="24"/>
        </w:rPr>
        <w:t> </w:t>
      </w:r>
      <w:r>
        <w:rPr>
          <w:color w:val="231F20"/>
          <w:sz w:val="24"/>
        </w:rPr>
        <w:t>following</w:t>
      </w:r>
      <w:r>
        <w:rPr>
          <w:color w:val="231F20"/>
          <w:spacing w:val="-1"/>
          <w:sz w:val="24"/>
        </w:rPr>
        <w:t> </w:t>
      </w:r>
      <w:r>
        <w:rPr>
          <w:color w:val="231F20"/>
          <w:sz w:val="24"/>
        </w:rPr>
        <w:t>prevention</w:t>
      </w:r>
      <w:r>
        <w:rPr>
          <w:color w:val="231F20"/>
          <w:spacing w:val="-1"/>
          <w:sz w:val="24"/>
        </w:rPr>
        <w:t> </w:t>
      </w:r>
      <w:r>
        <w:rPr>
          <w:color w:val="231F20"/>
          <w:sz w:val="24"/>
        </w:rPr>
        <w:t>strategies</w:t>
      </w:r>
      <w:r>
        <w:rPr>
          <w:color w:val="231F20"/>
          <w:spacing w:val="-2"/>
          <w:sz w:val="24"/>
        </w:rPr>
        <w:t> </w:t>
      </w:r>
      <w:r>
        <w:rPr>
          <w:color w:val="231F20"/>
          <w:sz w:val="24"/>
        </w:rPr>
        <w:t>and </w:t>
      </w:r>
      <w:r>
        <w:rPr>
          <w:color w:val="231F20"/>
          <w:spacing w:val="-2"/>
          <w:sz w:val="24"/>
        </w:rPr>
        <w:t>activities:</w:t>
      </w:r>
    </w:p>
    <w:p>
      <w:pPr>
        <w:pStyle w:val="BodyText"/>
        <w:spacing w:before="248"/>
      </w:pPr>
    </w:p>
    <w:p>
      <w:pPr>
        <w:pStyle w:val="ListParagraph"/>
        <w:numPr>
          <w:ilvl w:val="2"/>
          <w:numId w:val="9"/>
        </w:numPr>
        <w:tabs>
          <w:tab w:pos="436" w:val="left" w:leader="none"/>
        </w:tabs>
        <w:spacing w:line="240" w:lineRule="auto" w:before="0" w:after="0"/>
        <w:ind w:left="436" w:right="0" w:hanging="326"/>
        <w:jc w:val="left"/>
        <w:rPr>
          <w:sz w:val="24"/>
        </w:rPr>
      </w:pPr>
      <w:r>
        <w:rPr>
          <w:color w:val="231F20"/>
          <w:sz w:val="24"/>
        </w:rPr>
        <w:t>Planning and </w:t>
      </w:r>
      <w:r>
        <w:rPr>
          <w:color w:val="231F20"/>
          <w:spacing w:val="-2"/>
          <w:sz w:val="24"/>
        </w:rPr>
        <w:t>evaluation;</w:t>
      </w:r>
    </w:p>
    <w:p>
      <w:pPr>
        <w:pStyle w:val="BodyText"/>
        <w:spacing w:before="248"/>
      </w:pPr>
    </w:p>
    <w:p>
      <w:pPr>
        <w:pStyle w:val="ListParagraph"/>
        <w:numPr>
          <w:ilvl w:val="2"/>
          <w:numId w:val="9"/>
        </w:numPr>
        <w:tabs>
          <w:tab w:pos="449" w:val="left" w:leader="none"/>
        </w:tabs>
        <w:spacing w:line="240" w:lineRule="auto" w:before="1" w:after="0"/>
        <w:ind w:left="449" w:right="0" w:hanging="339"/>
        <w:jc w:val="left"/>
        <w:rPr>
          <w:sz w:val="24"/>
        </w:rPr>
      </w:pPr>
      <w:r>
        <w:rPr>
          <w:color w:val="231F20"/>
          <w:spacing w:val="-2"/>
          <w:sz w:val="24"/>
        </w:rPr>
        <w:t>Communication;</w:t>
      </w:r>
    </w:p>
    <w:p>
      <w:pPr>
        <w:pStyle w:val="BodyText"/>
        <w:spacing w:before="247"/>
      </w:pPr>
    </w:p>
    <w:p>
      <w:pPr>
        <w:pStyle w:val="ListParagraph"/>
        <w:numPr>
          <w:ilvl w:val="2"/>
          <w:numId w:val="9"/>
        </w:numPr>
        <w:tabs>
          <w:tab w:pos="436" w:val="left" w:leader="none"/>
        </w:tabs>
        <w:spacing w:line="240" w:lineRule="auto" w:before="1" w:after="0"/>
        <w:ind w:left="436" w:right="0" w:hanging="326"/>
        <w:jc w:val="left"/>
        <w:rPr>
          <w:sz w:val="24"/>
        </w:rPr>
      </w:pPr>
      <w:r>
        <w:rPr>
          <w:color w:val="231F20"/>
          <w:sz w:val="24"/>
        </w:rPr>
        <w:t>Community</w:t>
      </w:r>
      <w:r>
        <w:rPr>
          <w:color w:val="231F20"/>
          <w:spacing w:val="-2"/>
          <w:sz w:val="24"/>
        </w:rPr>
        <w:t> </w:t>
      </w:r>
      <w:r>
        <w:rPr>
          <w:color w:val="231F20"/>
          <w:sz w:val="24"/>
        </w:rPr>
        <w:t>based</w:t>
      </w:r>
      <w:r>
        <w:rPr>
          <w:color w:val="231F20"/>
          <w:spacing w:val="-1"/>
          <w:sz w:val="24"/>
        </w:rPr>
        <w:t> </w:t>
      </w:r>
      <w:r>
        <w:rPr>
          <w:color w:val="231F20"/>
          <w:sz w:val="24"/>
        </w:rPr>
        <w:t>processes</w:t>
      </w:r>
      <w:r>
        <w:rPr>
          <w:color w:val="231F20"/>
          <w:spacing w:val="-2"/>
          <w:sz w:val="24"/>
        </w:rPr>
        <w:t> </w:t>
      </w:r>
      <w:r>
        <w:rPr>
          <w:color w:val="231F20"/>
          <w:sz w:val="24"/>
        </w:rPr>
        <w:t>and</w:t>
      </w:r>
      <w:r>
        <w:rPr>
          <w:color w:val="231F20"/>
          <w:spacing w:val="-2"/>
          <w:sz w:val="24"/>
        </w:rPr>
        <w:t> </w:t>
      </w:r>
      <w:r>
        <w:rPr>
          <w:color w:val="231F20"/>
          <w:sz w:val="24"/>
        </w:rPr>
        <w:t>community</w:t>
      </w:r>
      <w:r>
        <w:rPr>
          <w:color w:val="231F20"/>
          <w:spacing w:val="58"/>
          <w:sz w:val="24"/>
        </w:rPr>
        <w:t> </w:t>
      </w:r>
      <w:r>
        <w:rPr>
          <w:color w:val="231F20"/>
          <w:spacing w:val="-2"/>
          <w:sz w:val="24"/>
        </w:rPr>
        <w:t>organization;</w:t>
      </w:r>
    </w:p>
    <w:p>
      <w:pPr>
        <w:pStyle w:val="BodyText"/>
        <w:spacing w:before="247"/>
      </w:pPr>
    </w:p>
    <w:p>
      <w:pPr>
        <w:pStyle w:val="ListParagraph"/>
        <w:numPr>
          <w:ilvl w:val="2"/>
          <w:numId w:val="9"/>
        </w:numPr>
        <w:tabs>
          <w:tab w:pos="449" w:val="left" w:leader="none"/>
        </w:tabs>
        <w:spacing w:line="240" w:lineRule="auto" w:before="1" w:after="0"/>
        <w:ind w:left="449" w:right="0" w:hanging="339"/>
        <w:jc w:val="left"/>
        <w:rPr>
          <w:sz w:val="24"/>
        </w:rPr>
      </w:pPr>
      <w:r>
        <w:rPr>
          <w:color w:val="231F20"/>
          <w:sz w:val="24"/>
        </w:rPr>
        <w:t>Public policy and environmental change;</w:t>
      </w:r>
      <w:r>
        <w:rPr>
          <w:color w:val="231F20"/>
          <w:spacing w:val="60"/>
          <w:sz w:val="24"/>
        </w:rPr>
        <w:t> </w:t>
      </w:r>
      <w:r>
        <w:rPr>
          <w:color w:val="231F20"/>
          <w:spacing w:val="-5"/>
          <w:sz w:val="24"/>
        </w:rPr>
        <w:t>and</w:t>
      </w:r>
    </w:p>
    <w:p>
      <w:pPr>
        <w:pStyle w:val="BodyText"/>
        <w:spacing w:before="247"/>
      </w:pPr>
    </w:p>
    <w:p>
      <w:pPr>
        <w:pStyle w:val="ListParagraph"/>
        <w:numPr>
          <w:ilvl w:val="2"/>
          <w:numId w:val="9"/>
        </w:numPr>
        <w:tabs>
          <w:tab w:pos="436" w:val="left" w:leader="none"/>
        </w:tabs>
        <w:spacing w:line="240" w:lineRule="auto" w:before="1" w:after="0"/>
        <w:ind w:left="436" w:right="0" w:hanging="326"/>
        <w:jc w:val="left"/>
        <w:rPr>
          <w:sz w:val="24"/>
        </w:rPr>
      </w:pPr>
      <w:r>
        <w:rPr>
          <w:color w:val="231F20"/>
          <w:sz w:val="24"/>
        </w:rPr>
        <w:t>Professional growth and </w:t>
      </w:r>
      <w:r>
        <w:rPr>
          <w:color w:val="231F20"/>
          <w:spacing w:val="-2"/>
          <w:sz w:val="24"/>
        </w:rPr>
        <w:t>responsibility.</w:t>
      </w:r>
    </w:p>
    <w:p>
      <w:pPr>
        <w:pStyle w:val="BodyText"/>
        <w:spacing w:before="247"/>
      </w:pPr>
    </w:p>
    <w:p>
      <w:pPr>
        <w:pStyle w:val="ListParagraph"/>
        <w:numPr>
          <w:ilvl w:val="1"/>
          <w:numId w:val="9"/>
        </w:numPr>
        <w:tabs>
          <w:tab w:pos="449" w:val="left" w:leader="none"/>
        </w:tabs>
        <w:spacing w:line="348" w:lineRule="auto" w:before="1" w:after="0"/>
        <w:ind w:left="110" w:right="933" w:firstLine="0"/>
        <w:jc w:val="left"/>
        <w:rPr>
          <w:sz w:val="24"/>
        </w:rPr>
      </w:pPr>
      <w:r>
        <w:rPr>
          <w:color w:val="231F20"/>
          <w:sz w:val="24"/>
        </w:rPr>
        <w:t>Conduct</w:t>
      </w:r>
      <w:r>
        <w:rPr>
          <w:color w:val="231F20"/>
          <w:spacing w:val="-4"/>
          <w:sz w:val="24"/>
        </w:rPr>
        <w:t> </w:t>
      </w:r>
      <w:r>
        <w:rPr>
          <w:color w:val="231F20"/>
          <w:sz w:val="24"/>
        </w:rPr>
        <w:t>program,</w:t>
      </w:r>
      <w:r>
        <w:rPr>
          <w:color w:val="231F20"/>
          <w:spacing w:val="40"/>
          <w:sz w:val="24"/>
        </w:rPr>
        <w:t> </w:t>
      </w:r>
      <w:r>
        <w:rPr>
          <w:color w:val="231F20"/>
          <w:sz w:val="24"/>
        </w:rPr>
        <w:t>organizational</w:t>
      </w:r>
      <w:r>
        <w:rPr>
          <w:color w:val="231F20"/>
          <w:spacing w:val="-4"/>
          <w:sz w:val="24"/>
        </w:rPr>
        <w:t> </w:t>
      </w:r>
      <w:r>
        <w:rPr>
          <w:color w:val="231F20"/>
          <w:sz w:val="24"/>
        </w:rPr>
        <w:t>and</w:t>
      </w:r>
      <w:r>
        <w:rPr>
          <w:color w:val="231F20"/>
          <w:spacing w:val="-4"/>
          <w:sz w:val="24"/>
        </w:rPr>
        <w:t> </w:t>
      </w:r>
      <w:r>
        <w:rPr>
          <w:color w:val="231F20"/>
          <w:sz w:val="24"/>
        </w:rPr>
        <w:t>community</w:t>
      </w:r>
      <w:r>
        <w:rPr>
          <w:color w:val="231F20"/>
          <w:spacing w:val="-4"/>
          <w:sz w:val="24"/>
        </w:rPr>
        <w:t> </w:t>
      </w:r>
      <w:r>
        <w:rPr>
          <w:color w:val="231F20"/>
          <w:sz w:val="24"/>
        </w:rPr>
        <w:t>assessment,</w:t>
      </w:r>
      <w:r>
        <w:rPr>
          <w:color w:val="231F20"/>
          <w:spacing w:val="-4"/>
          <w:sz w:val="24"/>
        </w:rPr>
        <w:t> </w:t>
      </w:r>
      <w:r>
        <w:rPr>
          <w:color w:val="231F20"/>
          <w:sz w:val="24"/>
        </w:rPr>
        <w:t>development</w:t>
      </w:r>
      <w:r>
        <w:rPr>
          <w:color w:val="231F20"/>
          <w:spacing w:val="-4"/>
          <w:sz w:val="24"/>
        </w:rPr>
        <w:t> </w:t>
      </w:r>
      <w:r>
        <w:rPr>
          <w:color w:val="231F20"/>
          <w:sz w:val="24"/>
        </w:rPr>
        <w:t>and</w:t>
      </w:r>
      <w:r>
        <w:rPr>
          <w:color w:val="231F20"/>
          <w:spacing w:val="-4"/>
          <w:sz w:val="24"/>
        </w:rPr>
        <w:t> </w:t>
      </w:r>
      <w:r>
        <w:rPr>
          <w:color w:val="231F20"/>
          <w:sz w:val="24"/>
        </w:rPr>
        <w:t>evaluation </w:t>
      </w:r>
      <w:r>
        <w:rPr>
          <w:color w:val="231F20"/>
          <w:spacing w:val="-2"/>
          <w:sz w:val="24"/>
        </w:rPr>
        <w:t>activities.</w:t>
      </w:r>
    </w:p>
    <w:p>
      <w:pPr>
        <w:spacing w:after="0" w:line="348" w:lineRule="auto"/>
        <w:jc w:val="left"/>
        <w:rPr>
          <w:sz w:val="24"/>
        </w:rPr>
        <w:sectPr>
          <w:pgSz w:w="12240" w:h="15840"/>
          <w:pgMar w:header="0" w:footer="278" w:top="1960" w:bottom="460" w:left="1140" w:right="960"/>
        </w:sectPr>
      </w:pPr>
    </w:p>
    <w:p>
      <w:pPr>
        <w:pStyle w:val="BodyText"/>
        <w:spacing w:before="24"/>
      </w:pPr>
    </w:p>
    <w:p>
      <w:pPr>
        <w:pStyle w:val="ListParagraph"/>
        <w:numPr>
          <w:ilvl w:val="1"/>
          <w:numId w:val="9"/>
        </w:numPr>
        <w:tabs>
          <w:tab w:pos="449" w:val="left" w:leader="none"/>
        </w:tabs>
        <w:spacing w:line="348" w:lineRule="auto" w:before="0" w:after="0"/>
        <w:ind w:left="110" w:right="1081" w:firstLine="0"/>
        <w:jc w:val="left"/>
        <w:rPr>
          <w:sz w:val="24"/>
        </w:rPr>
      </w:pPr>
      <w:r>
        <w:rPr>
          <w:color w:val="231F20"/>
          <w:sz w:val="24"/>
        </w:rPr>
        <w:t>Provide specialized</w:t>
      </w:r>
      <w:r>
        <w:rPr>
          <w:color w:val="231F20"/>
          <w:spacing w:val="40"/>
          <w:sz w:val="24"/>
        </w:rPr>
        <w:t> </w:t>
      </w:r>
      <w:r>
        <w:rPr>
          <w:color w:val="231F20"/>
          <w:sz w:val="24"/>
        </w:rPr>
        <w:t>consultation and technical assistance of program, organizational and community</w:t>
      </w:r>
      <w:r>
        <w:rPr>
          <w:color w:val="231F20"/>
          <w:spacing w:val="40"/>
          <w:sz w:val="24"/>
        </w:rPr>
        <w:t> </w:t>
      </w:r>
      <w:r>
        <w:rPr>
          <w:color w:val="231F20"/>
          <w:sz w:val="24"/>
        </w:rPr>
        <w:t>assessment,</w:t>
      </w:r>
      <w:r>
        <w:rPr>
          <w:color w:val="231F20"/>
          <w:spacing w:val="-4"/>
          <w:sz w:val="24"/>
        </w:rPr>
        <w:t> </w:t>
      </w:r>
      <w:r>
        <w:rPr>
          <w:color w:val="231F20"/>
          <w:sz w:val="24"/>
        </w:rPr>
        <w:t>planning,</w:t>
      </w:r>
      <w:r>
        <w:rPr>
          <w:color w:val="231F20"/>
          <w:spacing w:val="-4"/>
          <w:sz w:val="24"/>
        </w:rPr>
        <w:t> </w:t>
      </w:r>
      <w:r>
        <w:rPr>
          <w:color w:val="231F20"/>
          <w:sz w:val="24"/>
        </w:rPr>
        <w:t>evaluation,</w:t>
      </w:r>
      <w:r>
        <w:rPr>
          <w:color w:val="231F20"/>
          <w:spacing w:val="-4"/>
          <w:sz w:val="24"/>
        </w:rPr>
        <w:t> </w:t>
      </w:r>
      <w:r>
        <w:rPr>
          <w:color w:val="231F20"/>
          <w:sz w:val="24"/>
        </w:rPr>
        <w:t>prevention</w:t>
      </w:r>
      <w:r>
        <w:rPr>
          <w:color w:val="231F20"/>
          <w:spacing w:val="-4"/>
          <w:sz w:val="24"/>
        </w:rPr>
        <w:t> </w:t>
      </w:r>
      <w:r>
        <w:rPr>
          <w:color w:val="231F20"/>
          <w:sz w:val="24"/>
        </w:rPr>
        <w:t>intervention</w:t>
      </w:r>
      <w:r>
        <w:rPr>
          <w:color w:val="231F20"/>
          <w:spacing w:val="-4"/>
          <w:sz w:val="24"/>
        </w:rPr>
        <w:t> </w:t>
      </w:r>
      <w:r>
        <w:rPr>
          <w:color w:val="231F20"/>
          <w:sz w:val="24"/>
        </w:rPr>
        <w:t>and</w:t>
      </w:r>
      <w:r>
        <w:rPr>
          <w:color w:val="231F20"/>
          <w:spacing w:val="-4"/>
          <w:sz w:val="24"/>
        </w:rPr>
        <w:t> </w:t>
      </w:r>
      <w:r>
        <w:rPr>
          <w:color w:val="231F20"/>
          <w:sz w:val="24"/>
        </w:rPr>
        <w:t>referral</w:t>
      </w:r>
      <w:r>
        <w:rPr>
          <w:color w:val="231F20"/>
          <w:spacing w:val="40"/>
          <w:sz w:val="24"/>
        </w:rPr>
        <w:t> </w:t>
      </w:r>
      <w:r>
        <w:rPr>
          <w:color w:val="231F20"/>
          <w:sz w:val="24"/>
        </w:rPr>
        <w:t>activities.</w:t>
      </w:r>
    </w:p>
    <w:p>
      <w:pPr>
        <w:pStyle w:val="BodyText"/>
        <w:spacing w:before="124"/>
      </w:pPr>
    </w:p>
    <w:p>
      <w:pPr>
        <w:pStyle w:val="ListParagraph"/>
        <w:numPr>
          <w:ilvl w:val="1"/>
          <w:numId w:val="9"/>
        </w:numPr>
        <w:tabs>
          <w:tab w:pos="449" w:val="left" w:leader="none"/>
        </w:tabs>
        <w:spacing w:line="348" w:lineRule="auto" w:before="0" w:after="0"/>
        <w:ind w:left="110" w:right="388" w:firstLine="0"/>
        <w:jc w:val="left"/>
        <w:rPr>
          <w:sz w:val="24"/>
        </w:rPr>
      </w:pPr>
      <w:r>
        <w:rPr>
          <w:color w:val="231F20"/>
          <w:sz w:val="24"/>
        </w:rPr>
        <w:t>Facilitate</w:t>
      </w:r>
      <w:r>
        <w:rPr>
          <w:color w:val="231F20"/>
          <w:spacing w:val="-4"/>
          <w:sz w:val="24"/>
        </w:rPr>
        <w:t> </w:t>
      </w:r>
      <w:r>
        <w:rPr>
          <w:color w:val="231F20"/>
          <w:sz w:val="24"/>
        </w:rPr>
        <w:t>the</w:t>
      </w:r>
      <w:r>
        <w:rPr>
          <w:color w:val="231F20"/>
          <w:spacing w:val="40"/>
          <w:sz w:val="24"/>
        </w:rPr>
        <w:t> </w:t>
      </w:r>
      <w:r>
        <w:rPr>
          <w:color w:val="231F20"/>
          <w:sz w:val="24"/>
        </w:rPr>
        <w:t>assessment,</w:t>
      </w:r>
      <w:r>
        <w:rPr>
          <w:color w:val="231F20"/>
          <w:spacing w:val="-4"/>
          <w:sz w:val="24"/>
        </w:rPr>
        <w:t> </w:t>
      </w:r>
      <w:r>
        <w:rPr>
          <w:color w:val="231F20"/>
          <w:sz w:val="24"/>
        </w:rPr>
        <w:t>development,</w:t>
      </w:r>
      <w:r>
        <w:rPr>
          <w:color w:val="231F20"/>
          <w:spacing w:val="-4"/>
          <w:sz w:val="24"/>
        </w:rPr>
        <w:t> </w:t>
      </w:r>
      <w:r>
        <w:rPr>
          <w:color w:val="231F20"/>
          <w:sz w:val="24"/>
        </w:rPr>
        <w:t>implementation</w:t>
      </w:r>
      <w:r>
        <w:rPr>
          <w:color w:val="231F20"/>
          <w:spacing w:val="-4"/>
          <w:sz w:val="24"/>
        </w:rPr>
        <w:t> </w:t>
      </w:r>
      <w:r>
        <w:rPr>
          <w:color w:val="231F20"/>
          <w:sz w:val="24"/>
        </w:rPr>
        <w:t>and</w:t>
      </w:r>
      <w:r>
        <w:rPr>
          <w:color w:val="231F20"/>
          <w:spacing w:val="-4"/>
          <w:sz w:val="24"/>
        </w:rPr>
        <w:t> </w:t>
      </w:r>
      <w:r>
        <w:rPr>
          <w:color w:val="231F20"/>
          <w:sz w:val="24"/>
        </w:rPr>
        <w:t>evaluation</w:t>
      </w:r>
      <w:r>
        <w:rPr>
          <w:color w:val="231F20"/>
          <w:spacing w:val="-4"/>
          <w:sz w:val="24"/>
        </w:rPr>
        <w:t> </w:t>
      </w:r>
      <w:r>
        <w:rPr>
          <w:color w:val="231F20"/>
          <w:sz w:val="24"/>
        </w:rPr>
        <w:t>of</w:t>
      </w:r>
      <w:r>
        <w:rPr>
          <w:color w:val="231F20"/>
          <w:spacing w:val="-4"/>
          <w:sz w:val="24"/>
        </w:rPr>
        <w:t> </w:t>
      </w:r>
      <w:r>
        <w:rPr>
          <w:color w:val="231F20"/>
          <w:sz w:val="24"/>
        </w:rPr>
        <w:t>prevention</w:t>
      </w:r>
      <w:r>
        <w:rPr>
          <w:color w:val="231F20"/>
          <w:spacing w:val="-4"/>
          <w:sz w:val="24"/>
        </w:rPr>
        <w:t> </w:t>
      </w:r>
      <w:r>
        <w:rPr>
          <w:color w:val="231F20"/>
          <w:sz w:val="24"/>
        </w:rPr>
        <w:t>policy</w:t>
      </w:r>
      <w:r>
        <w:rPr>
          <w:color w:val="231F20"/>
          <w:spacing w:val="-4"/>
          <w:sz w:val="24"/>
        </w:rPr>
        <w:t> </w:t>
      </w:r>
      <w:r>
        <w:rPr>
          <w:color w:val="231F20"/>
          <w:sz w:val="24"/>
        </w:rPr>
        <w:t>and environmental strategies.</w:t>
      </w:r>
    </w:p>
    <w:p>
      <w:pPr>
        <w:pStyle w:val="BodyText"/>
        <w:spacing w:before="124"/>
      </w:pPr>
    </w:p>
    <w:p>
      <w:pPr>
        <w:pStyle w:val="ListParagraph"/>
        <w:numPr>
          <w:ilvl w:val="0"/>
          <w:numId w:val="9"/>
        </w:numPr>
        <w:tabs>
          <w:tab w:pos="489" w:val="left" w:leader="none"/>
        </w:tabs>
        <w:spacing w:line="240" w:lineRule="auto" w:before="0" w:after="0"/>
        <w:ind w:left="489" w:right="0" w:hanging="379"/>
        <w:jc w:val="left"/>
        <w:rPr>
          <w:sz w:val="24"/>
        </w:rPr>
      </w:pPr>
      <w:r>
        <w:rPr>
          <w:color w:val="231F20"/>
          <w:sz w:val="24"/>
        </w:rPr>
        <w:t>A</w:t>
      </w:r>
      <w:r>
        <w:rPr>
          <w:color w:val="231F20"/>
          <w:spacing w:val="-1"/>
          <w:sz w:val="24"/>
        </w:rPr>
        <w:t> </w:t>
      </w:r>
      <w:r>
        <w:rPr>
          <w:color w:val="231F20"/>
          <w:sz w:val="24"/>
        </w:rPr>
        <w:t>prevention consultant may</w:t>
      </w:r>
      <w:r>
        <w:rPr>
          <w:color w:val="231F20"/>
          <w:spacing w:val="60"/>
          <w:sz w:val="24"/>
        </w:rPr>
        <w:t> </w:t>
      </w:r>
      <w:r>
        <w:rPr>
          <w:color w:val="231F20"/>
          <w:spacing w:val="-2"/>
          <w:sz w:val="24"/>
        </w:rPr>
        <w:t>supervise:</w:t>
      </w:r>
    </w:p>
    <w:p>
      <w:pPr>
        <w:pStyle w:val="BodyText"/>
        <w:spacing w:before="248"/>
      </w:pPr>
    </w:p>
    <w:p>
      <w:pPr>
        <w:pStyle w:val="ListParagraph"/>
        <w:numPr>
          <w:ilvl w:val="1"/>
          <w:numId w:val="9"/>
        </w:numPr>
        <w:tabs>
          <w:tab w:pos="449" w:val="left" w:leader="none"/>
        </w:tabs>
        <w:spacing w:line="240" w:lineRule="auto" w:before="0" w:after="0"/>
        <w:ind w:left="449" w:right="0" w:hanging="339"/>
        <w:jc w:val="left"/>
        <w:rPr>
          <w:sz w:val="24"/>
        </w:rPr>
      </w:pPr>
      <w:r>
        <w:rPr>
          <w:color w:val="231F20"/>
          <w:sz w:val="24"/>
        </w:rPr>
        <w:t>Prevention program</w:t>
      </w:r>
      <w:r>
        <w:rPr>
          <w:color w:val="231F20"/>
          <w:spacing w:val="60"/>
          <w:sz w:val="24"/>
        </w:rPr>
        <w:t> </w:t>
      </w:r>
      <w:r>
        <w:rPr>
          <w:color w:val="231F20"/>
          <w:spacing w:val="-2"/>
          <w:sz w:val="24"/>
        </w:rPr>
        <w:t>volunteers;</w:t>
      </w:r>
    </w:p>
    <w:p>
      <w:pPr>
        <w:pStyle w:val="BodyText"/>
        <w:spacing w:before="248"/>
      </w:pPr>
    </w:p>
    <w:p>
      <w:pPr>
        <w:pStyle w:val="ListParagraph"/>
        <w:numPr>
          <w:ilvl w:val="1"/>
          <w:numId w:val="9"/>
        </w:numPr>
        <w:tabs>
          <w:tab w:pos="449" w:val="left" w:leader="none"/>
        </w:tabs>
        <w:spacing w:line="240" w:lineRule="auto" w:before="0" w:after="0"/>
        <w:ind w:left="449" w:right="0" w:hanging="339"/>
        <w:jc w:val="left"/>
        <w:rPr>
          <w:sz w:val="24"/>
        </w:rPr>
      </w:pPr>
      <w:r>
        <w:rPr>
          <w:color w:val="231F20"/>
          <w:sz w:val="24"/>
        </w:rPr>
        <w:t>Registered</w:t>
      </w:r>
      <w:r>
        <w:rPr>
          <w:color w:val="231F20"/>
          <w:spacing w:val="58"/>
          <w:sz w:val="24"/>
        </w:rPr>
        <w:t> </w:t>
      </w:r>
      <w:r>
        <w:rPr>
          <w:color w:val="231F20"/>
          <w:spacing w:val="-2"/>
          <w:sz w:val="24"/>
        </w:rPr>
        <w:t>applicants;</w:t>
      </w:r>
    </w:p>
    <w:p>
      <w:pPr>
        <w:pStyle w:val="BodyText"/>
        <w:spacing w:before="248"/>
      </w:pPr>
    </w:p>
    <w:p>
      <w:pPr>
        <w:pStyle w:val="ListParagraph"/>
        <w:numPr>
          <w:ilvl w:val="1"/>
          <w:numId w:val="9"/>
        </w:numPr>
        <w:tabs>
          <w:tab w:pos="449" w:val="left" w:leader="none"/>
        </w:tabs>
        <w:spacing w:line="240" w:lineRule="auto" w:before="0" w:after="0"/>
        <w:ind w:left="449" w:right="0" w:hanging="339"/>
        <w:jc w:val="left"/>
        <w:rPr>
          <w:sz w:val="24"/>
        </w:rPr>
      </w:pPr>
      <w:r>
        <w:rPr>
          <w:color w:val="231F20"/>
          <w:sz w:val="24"/>
        </w:rPr>
        <w:t>Ohio certified</w:t>
      </w:r>
      <w:r>
        <w:rPr>
          <w:color w:val="231F20"/>
          <w:spacing w:val="60"/>
          <w:sz w:val="24"/>
        </w:rPr>
        <w:t> </w:t>
      </w:r>
      <w:r>
        <w:rPr>
          <w:color w:val="231F20"/>
          <w:sz w:val="24"/>
        </w:rPr>
        <w:t>prevention specialist assistants; </w:t>
      </w:r>
      <w:r>
        <w:rPr>
          <w:color w:val="231F20"/>
          <w:spacing w:val="-5"/>
          <w:sz w:val="24"/>
        </w:rPr>
        <w:t>and</w:t>
      </w:r>
    </w:p>
    <w:p>
      <w:pPr>
        <w:pStyle w:val="BodyText"/>
        <w:spacing w:before="248"/>
      </w:pPr>
    </w:p>
    <w:p>
      <w:pPr>
        <w:pStyle w:val="ListParagraph"/>
        <w:numPr>
          <w:ilvl w:val="1"/>
          <w:numId w:val="9"/>
        </w:numPr>
        <w:tabs>
          <w:tab w:pos="449" w:val="left" w:leader="none"/>
        </w:tabs>
        <w:spacing w:line="240" w:lineRule="auto" w:before="0" w:after="0"/>
        <w:ind w:left="449" w:right="0" w:hanging="339"/>
        <w:jc w:val="left"/>
        <w:rPr>
          <w:sz w:val="24"/>
        </w:rPr>
      </w:pPr>
      <w:r>
        <w:rPr>
          <w:color w:val="231F20"/>
          <w:sz w:val="24"/>
        </w:rPr>
        <w:t>Ohio prevention</w:t>
      </w:r>
      <w:r>
        <w:rPr>
          <w:color w:val="231F20"/>
          <w:spacing w:val="60"/>
          <w:sz w:val="24"/>
        </w:rPr>
        <w:t> </w:t>
      </w:r>
      <w:r>
        <w:rPr>
          <w:color w:val="231F20"/>
          <w:sz w:val="24"/>
        </w:rPr>
        <w:t>specialist </w:t>
      </w:r>
      <w:r>
        <w:rPr>
          <w:color w:val="231F20"/>
          <w:spacing w:val="-2"/>
          <w:sz w:val="24"/>
        </w:rPr>
        <w:t>professionals.</w:t>
      </w:r>
    </w:p>
    <w:p>
      <w:pPr>
        <w:pStyle w:val="BodyText"/>
        <w:spacing w:before="248"/>
      </w:pPr>
    </w:p>
    <w:p>
      <w:pPr>
        <w:pStyle w:val="ListParagraph"/>
        <w:numPr>
          <w:ilvl w:val="0"/>
          <w:numId w:val="9"/>
        </w:numPr>
        <w:tabs>
          <w:tab w:pos="489" w:val="left" w:leader="none"/>
        </w:tabs>
        <w:spacing w:line="240" w:lineRule="auto" w:before="0" w:after="0"/>
        <w:ind w:left="489" w:right="0" w:hanging="379"/>
        <w:jc w:val="left"/>
        <w:rPr>
          <w:sz w:val="24"/>
        </w:rPr>
      </w:pPr>
      <w:r>
        <w:rPr>
          <w:color w:val="231F20"/>
          <w:sz w:val="24"/>
        </w:rPr>
        <w:t>A</w:t>
      </w:r>
      <w:r>
        <w:rPr>
          <w:color w:val="231F20"/>
          <w:spacing w:val="-3"/>
          <w:sz w:val="24"/>
        </w:rPr>
        <w:t> </w:t>
      </w:r>
      <w:r>
        <w:rPr>
          <w:color w:val="231F20"/>
          <w:sz w:val="24"/>
        </w:rPr>
        <w:t>prevention</w:t>
      </w:r>
      <w:r>
        <w:rPr>
          <w:color w:val="231F20"/>
          <w:spacing w:val="-1"/>
          <w:sz w:val="24"/>
        </w:rPr>
        <w:t> </w:t>
      </w:r>
      <w:r>
        <w:rPr>
          <w:color w:val="231F20"/>
          <w:sz w:val="24"/>
        </w:rPr>
        <w:t>consultant</w:t>
      </w:r>
      <w:r>
        <w:rPr>
          <w:color w:val="231F20"/>
          <w:spacing w:val="-1"/>
          <w:sz w:val="24"/>
        </w:rPr>
        <w:t> </w:t>
      </w:r>
      <w:r>
        <w:rPr>
          <w:color w:val="231F20"/>
          <w:sz w:val="24"/>
        </w:rPr>
        <w:t>may</w:t>
      </w:r>
      <w:r>
        <w:rPr>
          <w:color w:val="231F20"/>
          <w:spacing w:val="-1"/>
          <w:sz w:val="24"/>
        </w:rPr>
        <w:t> </w:t>
      </w:r>
      <w:r>
        <w:rPr>
          <w:color w:val="231F20"/>
          <w:sz w:val="24"/>
        </w:rPr>
        <w:t>manage</w:t>
      </w:r>
      <w:r>
        <w:rPr>
          <w:color w:val="231F20"/>
          <w:spacing w:val="58"/>
          <w:sz w:val="24"/>
        </w:rPr>
        <w:t> </w:t>
      </w:r>
      <w:r>
        <w:rPr>
          <w:color w:val="231F20"/>
          <w:sz w:val="24"/>
        </w:rPr>
        <w:t>prevention</w:t>
      </w:r>
      <w:r>
        <w:rPr>
          <w:color w:val="231F20"/>
          <w:spacing w:val="-1"/>
          <w:sz w:val="24"/>
        </w:rPr>
        <w:t> </w:t>
      </w:r>
      <w:r>
        <w:rPr>
          <w:color w:val="231F20"/>
          <w:sz w:val="24"/>
        </w:rPr>
        <w:t>departments</w:t>
      </w:r>
      <w:r>
        <w:rPr>
          <w:color w:val="231F20"/>
          <w:spacing w:val="-2"/>
          <w:sz w:val="24"/>
        </w:rPr>
        <w:t> </w:t>
      </w:r>
      <w:r>
        <w:rPr>
          <w:color w:val="231F20"/>
          <w:sz w:val="24"/>
        </w:rPr>
        <w:t>and</w:t>
      </w:r>
      <w:r>
        <w:rPr>
          <w:color w:val="231F20"/>
          <w:spacing w:val="-1"/>
          <w:sz w:val="24"/>
        </w:rPr>
        <w:t> </w:t>
      </w:r>
      <w:r>
        <w:rPr>
          <w:color w:val="231F20"/>
          <w:spacing w:val="-2"/>
          <w:sz w:val="24"/>
        </w:rPr>
        <w:t>programs.</w:t>
      </w:r>
    </w:p>
    <w:p>
      <w:pPr>
        <w:pStyle w:val="BodyText"/>
        <w:spacing w:before="248"/>
      </w:pPr>
    </w:p>
    <w:p>
      <w:pPr>
        <w:pStyle w:val="ListParagraph"/>
        <w:numPr>
          <w:ilvl w:val="0"/>
          <w:numId w:val="9"/>
        </w:numPr>
        <w:tabs>
          <w:tab w:pos="503" w:val="left" w:leader="none"/>
        </w:tabs>
        <w:spacing w:line="240" w:lineRule="auto" w:before="0" w:after="0"/>
        <w:ind w:left="503" w:right="0" w:hanging="393"/>
        <w:jc w:val="left"/>
        <w:rPr>
          <w:sz w:val="24"/>
        </w:rPr>
      </w:pPr>
      <w:r>
        <w:rPr>
          <w:color w:val="231F20"/>
          <w:sz w:val="24"/>
        </w:rPr>
        <w:t>A</w:t>
      </w:r>
      <w:r>
        <w:rPr>
          <w:color w:val="231F20"/>
          <w:spacing w:val="-4"/>
          <w:sz w:val="24"/>
        </w:rPr>
        <w:t> </w:t>
      </w:r>
      <w:r>
        <w:rPr>
          <w:color w:val="231F20"/>
          <w:sz w:val="24"/>
        </w:rPr>
        <w:t>prevention consultant may practice</w:t>
      </w:r>
      <w:r>
        <w:rPr>
          <w:color w:val="231F20"/>
          <w:spacing w:val="60"/>
          <w:sz w:val="24"/>
        </w:rPr>
        <w:t> </w:t>
      </w:r>
      <w:r>
        <w:rPr>
          <w:color w:val="231F20"/>
          <w:sz w:val="24"/>
        </w:rPr>
        <w:t>as</w:t>
      </w:r>
      <w:r>
        <w:rPr>
          <w:color w:val="231F20"/>
          <w:spacing w:val="-1"/>
          <w:sz w:val="24"/>
        </w:rPr>
        <w:t> </w:t>
      </w:r>
      <w:r>
        <w:rPr>
          <w:color w:val="231F20"/>
          <w:sz w:val="24"/>
        </w:rPr>
        <w:t>an independent </w:t>
      </w:r>
      <w:r>
        <w:rPr>
          <w:color w:val="231F20"/>
          <w:spacing w:val="-2"/>
          <w:sz w:val="24"/>
        </w:rPr>
        <w:t>practitioner.</w:t>
      </w:r>
    </w:p>
    <w:p>
      <w:pPr>
        <w:spacing w:after="0" w:line="240" w:lineRule="auto"/>
        <w:jc w:val="left"/>
        <w:rPr>
          <w:sz w:val="24"/>
        </w:rPr>
        <w:sectPr>
          <w:pgSz w:w="12240" w:h="15840"/>
          <w:pgMar w:header="0" w:footer="278" w:top="1160" w:bottom="460" w:left="1140" w:right="960"/>
        </w:sectPr>
      </w:pPr>
    </w:p>
    <w:p>
      <w:pPr>
        <w:pStyle w:val="Heading2"/>
        <w:spacing w:line="332" w:lineRule="exact" w:before="0"/>
      </w:pPr>
      <w:r>
        <w:rPr>
          <w:color w:val="231F20"/>
        </w:rPr>
        <w:t>(LCDC II) with gambling disorder </w:t>
      </w:r>
      <w:r>
        <w:rPr>
          <w:color w:val="231F20"/>
          <w:spacing w:val="-2"/>
        </w:rPr>
        <w:t>endorsement.</w:t>
      </w:r>
    </w:p>
    <w:p>
      <w:pPr>
        <w:pStyle w:val="BodyText"/>
        <w:spacing w:before="71"/>
        <w:ind w:left="110"/>
      </w:pPr>
      <w:r>
        <w:rPr>
          <w:color w:val="095180"/>
        </w:rPr>
        <w:t>Effective: April 1, </w:t>
      </w:r>
      <w:r>
        <w:rPr>
          <w:color w:val="095180"/>
          <w:spacing w:val="-4"/>
        </w:rPr>
        <w:t>2024</w:t>
      </w:r>
    </w:p>
    <w:p>
      <w:pPr>
        <w:pStyle w:val="BodyText"/>
        <w:spacing w:before="14"/>
        <w:rPr>
          <w:sz w:val="20"/>
        </w:rPr>
      </w:pPr>
      <w:r>
        <w:rPr/>
        <w:drawing>
          <wp:anchor distT="0" distB="0" distL="0" distR="0" allowOverlap="1" layoutInCell="1" locked="0" behindDoc="1" simplePos="0" relativeHeight="487593984">
            <wp:simplePos x="0" y="0"/>
            <wp:positionH relativeFrom="page">
              <wp:posOffset>793750</wp:posOffset>
            </wp:positionH>
            <wp:positionV relativeFrom="paragraph">
              <wp:posOffset>170254</wp:posOffset>
            </wp:positionV>
            <wp:extent cx="6203073" cy="12763"/>
            <wp:effectExtent l="0" t="0" r="0" b="0"/>
            <wp:wrapTopAndBottom/>
            <wp:docPr id="47" name="Image 47"/>
            <wp:cNvGraphicFramePr>
              <a:graphicFrameLocks/>
            </wp:cNvGraphicFramePr>
            <a:graphic>
              <a:graphicData uri="http://schemas.openxmlformats.org/drawingml/2006/picture">
                <pic:pic>
                  <pic:nvPicPr>
                    <pic:cNvPr id="47" name="Image 47"/>
                    <pic:cNvPicPr/>
                  </pic:nvPicPr>
                  <pic:blipFill>
                    <a:blip r:embed="rId9" cstate="print"/>
                    <a:stretch>
                      <a:fillRect/>
                    </a:stretch>
                  </pic:blipFill>
                  <pic:spPr>
                    <a:xfrm>
                      <a:off x="0" y="0"/>
                      <a:ext cx="6203073" cy="12763"/>
                    </a:xfrm>
                    <a:prstGeom prst="rect">
                      <a:avLst/>
                    </a:prstGeom>
                  </pic:spPr>
                </pic:pic>
              </a:graphicData>
            </a:graphic>
          </wp:anchor>
        </w:drawing>
      </w:r>
    </w:p>
    <w:p>
      <w:pPr>
        <w:pStyle w:val="ListParagraph"/>
        <w:numPr>
          <w:ilvl w:val="0"/>
          <w:numId w:val="10"/>
        </w:numPr>
        <w:tabs>
          <w:tab w:pos="503" w:val="left" w:leader="none"/>
        </w:tabs>
        <w:spacing w:line="348" w:lineRule="auto" w:before="256" w:after="0"/>
        <w:ind w:left="110" w:right="473" w:firstLine="0"/>
        <w:jc w:val="left"/>
        <w:rPr>
          <w:sz w:val="24"/>
        </w:rPr>
      </w:pPr>
      <w:r>
        <w:rPr>
          <w:color w:val="231F20"/>
          <w:sz w:val="24"/>
        </w:rPr>
        <w:t>An individual who holds a chemical</w:t>
      </w:r>
      <w:r>
        <w:rPr>
          <w:color w:val="231F20"/>
          <w:spacing w:val="40"/>
          <w:sz w:val="24"/>
        </w:rPr>
        <w:t> </w:t>
      </w:r>
      <w:r>
        <w:rPr>
          <w:color w:val="231F20"/>
          <w:sz w:val="24"/>
        </w:rPr>
        <w:t>dependency counselor II license and a gambling disorder endorsement</w:t>
      </w:r>
      <w:r>
        <w:rPr>
          <w:color w:val="231F20"/>
          <w:spacing w:val="-2"/>
          <w:sz w:val="24"/>
        </w:rPr>
        <w:t> </w:t>
      </w:r>
      <w:r>
        <w:rPr>
          <w:color w:val="231F20"/>
          <w:sz w:val="24"/>
        </w:rPr>
        <w:t>may</w:t>
      </w:r>
      <w:r>
        <w:rPr>
          <w:color w:val="231F20"/>
          <w:spacing w:val="-2"/>
          <w:sz w:val="24"/>
        </w:rPr>
        <w:t> </w:t>
      </w:r>
      <w:r>
        <w:rPr>
          <w:color w:val="231F20"/>
          <w:sz w:val="24"/>
        </w:rPr>
        <w:t>do</w:t>
      </w:r>
      <w:r>
        <w:rPr>
          <w:color w:val="231F20"/>
          <w:spacing w:val="-2"/>
          <w:sz w:val="24"/>
        </w:rPr>
        <w:t> </w:t>
      </w:r>
      <w:r>
        <w:rPr>
          <w:color w:val="231F20"/>
          <w:sz w:val="24"/>
        </w:rPr>
        <w:t>all</w:t>
      </w:r>
      <w:r>
        <w:rPr>
          <w:color w:val="231F20"/>
          <w:spacing w:val="40"/>
          <w:sz w:val="24"/>
        </w:rPr>
        <w:t> </w:t>
      </w:r>
      <w:r>
        <w:rPr>
          <w:color w:val="231F20"/>
          <w:sz w:val="24"/>
        </w:rPr>
        <w:t>of</w:t>
      </w:r>
      <w:r>
        <w:rPr>
          <w:color w:val="231F20"/>
          <w:spacing w:val="-2"/>
          <w:sz w:val="24"/>
        </w:rPr>
        <w:t> </w:t>
      </w:r>
      <w:r>
        <w:rPr>
          <w:color w:val="231F20"/>
          <w:sz w:val="24"/>
        </w:rPr>
        <w:t>the</w:t>
      </w:r>
      <w:r>
        <w:rPr>
          <w:color w:val="231F20"/>
          <w:spacing w:val="-2"/>
          <w:sz w:val="24"/>
        </w:rPr>
        <w:t> </w:t>
      </w:r>
      <w:r>
        <w:rPr>
          <w:color w:val="231F20"/>
          <w:sz w:val="24"/>
        </w:rPr>
        <w:t>following</w:t>
      </w:r>
      <w:r>
        <w:rPr>
          <w:color w:val="231F20"/>
          <w:spacing w:val="-2"/>
          <w:sz w:val="24"/>
        </w:rPr>
        <w:t> </w:t>
      </w:r>
      <w:r>
        <w:rPr>
          <w:color w:val="231F20"/>
          <w:sz w:val="24"/>
        </w:rPr>
        <w:t>in</w:t>
      </w:r>
      <w:r>
        <w:rPr>
          <w:color w:val="231F20"/>
          <w:spacing w:val="-2"/>
          <w:sz w:val="24"/>
        </w:rPr>
        <w:t> </w:t>
      </w:r>
      <w:r>
        <w:rPr>
          <w:color w:val="231F20"/>
          <w:sz w:val="24"/>
        </w:rPr>
        <w:t>addition</w:t>
      </w:r>
      <w:r>
        <w:rPr>
          <w:color w:val="231F20"/>
          <w:spacing w:val="-2"/>
          <w:sz w:val="24"/>
        </w:rPr>
        <w:t> </w:t>
      </w:r>
      <w:r>
        <w:rPr>
          <w:color w:val="231F20"/>
          <w:sz w:val="24"/>
        </w:rPr>
        <w:t>to</w:t>
      </w:r>
      <w:r>
        <w:rPr>
          <w:color w:val="231F20"/>
          <w:spacing w:val="-2"/>
          <w:sz w:val="24"/>
        </w:rPr>
        <w:t> </w:t>
      </w:r>
      <w:r>
        <w:rPr>
          <w:color w:val="231F20"/>
          <w:sz w:val="24"/>
        </w:rPr>
        <w:t>those</w:t>
      </w:r>
      <w:r>
        <w:rPr>
          <w:color w:val="231F20"/>
          <w:spacing w:val="-2"/>
          <w:sz w:val="24"/>
        </w:rPr>
        <w:t> </w:t>
      </w:r>
      <w:r>
        <w:rPr>
          <w:color w:val="231F20"/>
          <w:sz w:val="24"/>
        </w:rPr>
        <w:t>services</w:t>
      </w:r>
      <w:r>
        <w:rPr>
          <w:color w:val="231F20"/>
          <w:spacing w:val="-3"/>
          <w:sz w:val="24"/>
        </w:rPr>
        <w:t> </w:t>
      </w:r>
      <w:r>
        <w:rPr>
          <w:color w:val="231F20"/>
          <w:sz w:val="24"/>
        </w:rPr>
        <w:t>outlined</w:t>
      </w:r>
      <w:r>
        <w:rPr>
          <w:color w:val="231F20"/>
          <w:spacing w:val="-2"/>
          <w:sz w:val="24"/>
        </w:rPr>
        <w:t> </w:t>
      </w:r>
      <w:r>
        <w:rPr>
          <w:color w:val="231F20"/>
          <w:sz w:val="24"/>
        </w:rPr>
        <w:t>in</w:t>
      </w:r>
      <w:r>
        <w:rPr>
          <w:color w:val="231F20"/>
          <w:spacing w:val="-2"/>
          <w:sz w:val="24"/>
        </w:rPr>
        <w:t> </w:t>
      </w:r>
      <w:r>
        <w:rPr>
          <w:color w:val="231F20"/>
          <w:sz w:val="24"/>
        </w:rPr>
        <w:t>rule</w:t>
      </w:r>
      <w:r>
        <w:rPr>
          <w:color w:val="231F20"/>
          <w:spacing w:val="-2"/>
          <w:sz w:val="24"/>
        </w:rPr>
        <w:t> </w:t>
      </w:r>
      <w:r>
        <w:rPr>
          <w:color w:val="231F20"/>
          <w:sz w:val="24"/>
        </w:rPr>
        <w:t>4758-6-03</w:t>
      </w:r>
      <w:r>
        <w:rPr>
          <w:color w:val="231F20"/>
          <w:spacing w:val="-2"/>
          <w:sz w:val="24"/>
        </w:rPr>
        <w:t> </w:t>
      </w:r>
      <w:r>
        <w:rPr>
          <w:color w:val="231F20"/>
          <w:sz w:val="24"/>
        </w:rPr>
        <w:t>of the Administrative Code:</w:t>
      </w:r>
    </w:p>
    <w:p>
      <w:pPr>
        <w:pStyle w:val="BodyText"/>
        <w:spacing w:before="123"/>
      </w:pPr>
    </w:p>
    <w:p>
      <w:pPr>
        <w:pStyle w:val="ListParagraph"/>
        <w:numPr>
          <w:ilvl w:val="1"/>
          <w:numId w:val="10"/>
        </w:numPr>
        <w:tabs>
          <w:tab w:pos="449" w:val="left" w:leader="none"/>
        </w:tabs>
        <w:spacing w:line="240" w:lineRule="auto" w:before="0" w:after="0"/>
        <w:ind w:left="449" w:right="0" w:hanging="339"/>
        <w:jc w:val="left"/>
        <w:rPr>
          <w:sz w:val="24"/>
        </w:rPr>
      </w:pPr>
      <w:r>
        <w:rPr>
          <w:color w:val="231F20"/>
          <w:sz w:val="24"/>
        </w:rPr>
        <w:t>Treat gambling</w:t>
      </w:r>
      <w:r>
        <w:rPr>
          <w:color w:val="231F20"/>
          <w:spacing w:val="60"/>
          <w:sz w:val="24"/>
        </w:rPr>
        <w:t> </w:t>
      </w:r>
      <w:r>
        <w:rPr>
          <w:color w:val="231F20"/>
          <w:sz w:val="24"/>
        </w:rPr>
        <w:t>disorder conditions; </w:t>
      </w:r>
      <w:r>
        <w:rPr>
          <w:color w:val="231F20"/>
          <w:spacing w:val="-5"/>
          <w:sz w:val="24"/>
        </w:rPr>
        <w:t>and</w:t>
      </w:r>
    </w:p>
    <w:p>
      <w:pPr>
        <w:pStyle w:val="BodyText"/>
        <w:spacing w:before="248"/>
      </w:pPr>
    </w:p>
    <w:p>
      <w:pPr>
        <w:pStyle w:val="ListParagraph"/>
        <w:numPr>
          <w:ilvl w:val="1"/>
          <w:numId w:val="10"/>
        </w:numPr>
        <w:tabs>
          <w:tab w:pos="449" w:val="left" w:leader="none"/>
        </w:tabs>
        <w:spacing w:line="348" w:lineRule="auto" w:before="0" w:after="0"/>
        <w:ind w:left="110" w:right="328" w:firstLine="0"/>
        <w:jc w:val="left"/>
        <w:rPr>
          <w:sz w:val="24"/>
        </w:rPr>
      </w:pPr>
      <w:r>
        <w:rPr>
          <w:color w:val="231F20"/>
          <w:sz w:val="24"/>
        </w:rPr>
        <w:t>Perform treatment</w:t>
      </w:r>
      <w:r>
        <w:rPr>
          <w:color w:val="231F20"/>
          <w:spacing w:val="40"/>
          <w:sz w:val="24"/>
        </w:rPr>
        <w:t> </w:t>
      </w:r>
      <w:r>
        <w:rPr>
          <w:color w:val="231F20"/>
          <w:sz w:val="24"/>
        </w:rPr>
        <w:t>planning, assessment, crisis intervention, individual, family, and group counseling,</w:t>
      </w:r>
      <w:r>
        <w:rPr>
          <w:color w:val="231F20"/>
          <w:spacing w:val="-3"/>
          <w:sz w:val="24"/>
        </w:rPr>
        <w:t> </w:t>
      </w:r>
      <w:r>
        <w:rPr>
          <w:color w:val="231F20"/>
          <w:sz w:val="24"/>
        </w:rPr>
        <w:t>case</w:t>
      </w:r>
      <w:r>
        <w:rPr>
          <w:color w:val="231F20"/>
          <w:spacing w:val="-3"/>
          <w:sz w:val="24"/>
        </w:rPr>
        <w:t> </w:t>
      </w:r>
      <w:r>
        <w:rPr>
          <w:color w:val="231F20"/>
          <w:sz w:val="24"/>
        </w:rPr>
        <w:t>management,</w:t>
      </w:r>
      <w:r>
        <w:rPr>
          <w:color w:val="231F20"/>
          <w:spacing w:val="-3"/>
          <w:sz w:val="24"/>
        </w:rPr>
        <w:t> </w:t>
      </w:r>
      <w:r>
        <w:rPr>
          <w:color w:val="231F20"/>
          <w:sz w:val="24"/>
        </w:rPr>
        <w:t>and</w:t>
      </w:r>
      <w:r>
        <w:rPr>
          <w:color w:val="231F20"/>
          <w:spacing w:val="-3"/>
          <w:sz w:val="24"/>
        </w:rPr>
        <w:t> </w:t>
      </w:r>
      <w:r>
        <w:rPr>
          <w:color w:val="231F20"/>
          <w:sz w:val="24"/>
        </w:rPr>
        <w:t>educational</w:t>
      </w:r>
      <w:r>
        <w:rPr>
          <w:color w:val="231F20"/>
          <w:spacing w:val="-3"/>
          <w:sz w:val="24"/>
        </w:rPr>
        <w:t> </w:t>
      </w:r>
      <w:r>
        <w:rPr>
          <w:color w:val="231F20"/>
          <w:sz w:val="24"/>
        </w:rPr>
        <w:t>services</w:t>
      </w:r>
      <w:r>
        <w:rPr>
          <w:color w:val="231F20"/>
          <w:spacing w:val="-4"/>
          <w:sz w:val="24"/>
        </w:rPr>
        <w:t> </w:t>
      </w:r>
      <w:r>
        <w:rPr>
          <w:color w:val="231F20"/>
          <w:sz w:val="24"/>
        </w:rPr>
        <w:t>insofar</w:t>
      </w:r>
      <w:r>
        <w:rPr>
          <w:color w:val="231F20"/>
          <w:spacing w:val="-3"/>
          <w:sz w:val="24"/>
        </w:rPr>
        <w:t> </w:t>
      </w:r>
      <w:r>
        <w:rPr>
          <w:color w:val="231F20"/>
          <w:sz w:val="24"/>
        </w:rPr>
        <w:t>as</w:t>
      </w:r>
      <w:r>
        <w:rPr>
          <w:color w:val="231F20"/>
          <w:spacing w:val="-4"/>
          <w:sz w:val="24"/>
        </w:rPr>
        <w:t> </w:t>
      </w:r>
      <w:r>
        <w:rPr>
          <w:color w:val="231F20"/>
          <w:sz w:val="24"/>
        </w:rPr>
        <w:t>those</w:t>
      </w:r>
      <w:r>
        <w:rPr>
          <w:color w:val="231F20"/>
          <w:spacing w:val="40"/>
          <w:sz w:val="24"/>
        </w:rPr>
        <w:t> </w:t>
      </w:r>
      <w:r>
        <w:rPr>
          <w:color w:val="231F20"/>
          <w:sz w:val="24"/>
        </w:rPr>
        <w:t>functions</w:t>
      </w:r>
      <w:r>
        <w:rPr>
          <w:color w:val="231F20"/>
          <w:spacing w:val="-4"/>
          <w:sz w:val="24"/>
        </w:rPr>
        <w:t> </w:t>
      </w:r>
      <w:r>
        <w:rPr>
          <w:color w:val="231F20"/>
          <w:sz w:val="24"/>
        </w:rPr>
        <w:t>relate</w:t>
      </w:r>
      <w:r>
        <w:rPr>
          <w:color w:val="231F20"/>
          <w:spacing w:val="-3"/>
          <w:sz w:val="24"/>
        </w:rPr>
        <w:t> </w:t>
      </w:r>
      <w:r>
        <w:rPr>
          <w:color w:val="231F20"/>
          <w:sz w:val="24"/>
        </w:rPr>
        <w:t>to</w:t>
      </w:r>
      <w:r>
        <w:rPr>
          <w:color w:val="231F20"/>
          <w:spacing w:val="-3"/>
          <w:sz w:val="24"/>
        </w:rPr>
        <w:t> </w:t>
      </w:r>
      <w:r>
        <w:rPr>
          <w:color w:val="231F20"/>
          <w:sz w:val="24"/>
        </w:rPr>
        <w:t>gambling </w:t>
      </w:r>
      <w:r>
        <w:rPr>
          <w:color w:val="231F20"/>
          <w:spacing w:val="-2"/>
          <w:sz w:val="24"/>
        </w:rPr>
        <w:t>disorder.</w:t>
      </w:r>
    </w:p>
    <w:p>
      <w:pPr>
        <w:pStyle w:val="BodyText"/>
        <w:spacing w:before="123"/>
      </w:pPr>
    </w:p>
    <w:p>
      <w:pPr>
        <w:pStyle w:val="ListParagraph"/>
        <w:numPr>
          <w:ilvl w:val="0"/>
          <w:numId w:val="10"/>
        </w:numPr>
        <w:tabs>
          <w:tab w:pos="489" w:val="left" w:leader="none"/>
        </w:tabs>
        <w:spacing w:line="240" w:lineRule="auto" w:before="1" w:after="0"/>
        <w:ind w:left="489" w:right="0" w:hanging="379"/>
        <w:jc w:val="left"/>
        <w:rPr>
          <w:sz w:val="24"/>
        </w:rPr>
      </w:pPr>
      <w:r>
        <w:rPr>
          <w:color w:val="231F20"/>
          <w:sz w:val="24"/>
        </w:rPr>
        <w:t>A</w:t>
      </w:r>
      <w:r>
        <w:rPr>
          <w:color w:val="231F20"/>
          <w:spacing w:val="-2"/>
          <w:sz w:val="24"/>
        </w:rPr>
        <w:t> </w:t>
      </w:r>
      <w:r>
        <w:rPr>
          <w:color w:val="231F20"/>
          <w:sz w:val="24"/>
        </w:rPr>
        <w:t>chemical dependency counselor II</w:t>
      </w:r>
      <w:r>
        <w:rPr>
          <w:color w:val="231F20"/>
          <w:spacing w:val="60"/>
          <w:sz w:val="24"/>
        </w:rPr>
        <w:t> </w:t>
      </w:r>
      <w:r>
        <w:rPr>
          <w:color w:val="231F20"/>
          <w:sz w:val="24"/>
        </w:rPr>
        <w:t>may not practice as</w:t>
      </w:r>
      <w:r>
        <w:rPr>
          <w:color w:val="231F20"/>
          <w:spacing w:val="-1"/>
          <w:sz w:val="24"/>
        </w:rPr>
        <w:t> </w:t>
      </w:r>
      <w:r>
        <w:rPr>
          <w:color w:val="231F20"/>
          <w:sz w:val="24"/>
        </w:rPr>
        <w:t>an individual </w:t>
      </w:r>
      <w:r>
        <w:rPr>
          <w:color w:val="231F20"/>
          <w:spacing w:val="-2"/>
          <w:sz w:val="24"/>
        </w:rPr>
        <w:t>practitioner.</w:t>
      </w:r>
    </w:p>
    <w:p>
      <w:pPr>
        <w:pStyle w:val="BodyText"/>
        <w:spacing w:before="248"/>
      </w:pPr>
    </w:p>
    <w:p>
      <w:pPr>
        <w:pStyle w:val="ListParagraph"/>
        <w:numPr>
          <w:ilvl w:val="0"/>
          <w:numId w:val="10"/>
        </w:numPr>
        <w:tabs>
          <w:tab w:pos="489" w:val="left" w:leader="none"/>
        </w:tabs>
        <w:spacing w:line="240" w:lineRule="auto" w:before="0" w:after="0"/>
        <w:ind w:left="489" w:right="0" w:hanging="379"/>
        <w:jc w:val="left"/>
        <w:rPr>
          <w:sz w:val="24"/>
        </w:rPr>
      </w:pPr>
      <w:r>
        <w:rPr>
          <w:color w:val="231F20"/>
          <w:sz w:val="24"/>
        </w:rPr>
        <w:t>A</w:t>
      </w:r>
      <w:r>
        <w:rPr>
          <w:color w:val="231F20"/>
          <w:spacing w:val="-1"/>
          <w:sz w:val="24"/>
        </w:rPr>
        <w:t> </w:t>
      </w:r>
      <w:r>
        <w:rPr>
          <w:color w:val="231F20"/>
          <w:sz w:val="24"/>
        </w:rPr>
        <w:t>chemical dependency counselor II</w:t>
      </w:r>
      <w:r>
        <w:rPr>
          <w:color w:val="231F20"/>
          <w:spacing w:val="60"/>
          <w:sz w:val="24"/>
        </w:rPr>
        <w:t> </w:t>
      </w:r>
      <w:r>
        <w:rPr>
          <w:color w:val="231F20"/>
          <w:sz w:val="24"/>
        </w:rPr>
        <w:t>may not provide clinical </w:t>
      </w:r>
      <w:r>
        <w:rPr>
          <w:color w:val="231F20"/>
          <w:spacing w:val="-2"/>
          <w:sz w:val="24"/>
        </w:rPr>
        <w:t>supervision.</w:t>
      </w:r>
    </w:p>
    <w:p>
      <w:pPr>
        <w:pStyle w:val="BodyText"/>
        <w:spacing w:before="248"/>
      </w:pPr>
    </w:p>
    <w:p>
      <w:pPr>
        <w:pStyle w:val="ListParagraph"/>
        <w:numPr>
          <w:ilvl w:val="0"/>
          <w:numId w:val="10"/>
        </w:numPr>
        <w:tabs>
          <w:tab w:pos="503" w:val="left" w:leader="none"/>
        </w:tabs>
        <w:spacing w:line="348" w:lineRule="auto" w:before="0" w:after="0"/>
        <w:ind w:left="110" w:right="329" w:firstLine="0"/>
        <w:jc w:val="left"/>
        <w:rPr>
          <w:sz w:val="24"/>
        </w:rPr>
      </w:pPr>
      <w:r>
        <w:rPr>
          <w:color w:val="231F20"/>
          <w:sz w:val="24"/>
        </w:rPr>
        <w:t>An individual holding a valid</w:t>
      </w:r>
      <w:r>
        <w:rPr>
          <w:color w:val="231F20"/>
          <w:spacing w:val="40"/>
          <w:sz w:val="24"/>
        </w:rPr>
        <w:t> </w:t>
      </w:r>
      <w:r>
        <w:rPr>
          <w:color w:val="231F20"/>
          <w:sz w:val="24"/>
        </w:rPr>
        <w:t>chemical dependency counselor II license and gambling disorder endorsement</w:t>
      </w:r>
      <w:r>
        <w:rPr>
          <w:color w:val="231F20"/>
          <w:spacing w:val="-3"/>
          <w:sz w:val="24"/>
        </w:rPr>
        <w:t> </w:t>
      </w:r>
      <w:r>
        <w:rPr>
          <w:color w:val="231F20"/>
          <w:sz w:val="24"/>
        </w:rPr>
        <w:t>may</w:t>
      </w:r>
      <w:r>
        <w:rPr>
          <w:color w:val="231F20"/>
          <w:spacing w:val="40"/>
          <w:sz w:val="24"/>
        </w:rPr>
        <w:t> </w:t>
      </w:r>
      <w:r>
        <w:rPr>
          <w:color w:val="231F20"/>
          <w:sz w:val="24"/>
        </w:rPr>
        <w:t>practice</w:t>
      </w:r>
      <w:r>
        <w:rPr>
          <w:color w:val="231F20"/>
          <w:spacing w:val="-3"/>
          <w:sz w:val="24"/>
        </w:rPr>
        <w:t> </w:t>
      </w:r>
      <w:r>
        <w:rPr>
          <w:color w:val="231F20"/>
          <w:sz w:val="24"/>
        </w:rPr>
        <w:t>substance</w:t>
      </w:r>
      <w:r>
        <w:rPr>
          <w:color w:val="231F20"/>
          <w:spacing w:val="-3"/>
          <w:sz w:val="24"/>
        </w:rPr>
        <w:t> </w:t>
      </w:r>
      <w:r>
        <w:rPr>
          <w:color w:val="231F20"/>
          <w:sz w:val="24"/>
        </w:rPr>
        <w:t>use</w:t>
      </w:r>
      <w:r>
        <w:rPr>
          <w:color w:val="231F20"/>
          <w:spacing w:val="-3"/>
          <w:sz w:val="24"/>
        </w:rPr>
        <w:t> </w:t>
      </w:r>
      <w:r>
        <w:rPr>
          <w:color w:val="231F20"/>
          <w:sz w:val="24"/>
        </w:rPr>
        <w:t>disorder</w:t>
      </w:r>
      <w:r>
        <w:rPr>
          <w:color w:val="231F20"/>
          <w:spacing w:val="-3"/>
          <w:sz w:val="24"/>
        </w:rPr>
        <w:t> </w:t>
      </w:r>
      <w:r>
        <w:rPr>
          <w:color w:val="231F20"/>
          <w:sz w:val="24"/>
        </w:rPr>
        <w:t>counseling</w:t>
      </w:r>
      <w:r>
        <w:rPr>
          <w:color w:val="231F20"/>
          <w:spacing w:val="-3"/>
          <w:sz w:val="24"/>
        </w:rPr>
        <w:t> </w:t>
      </w:r>
      <w:r>
        <w:rPr>
          <w:color w:val="231F20"/>
          <w:sz w:val="24"/>
        </w:rPr>
        <w:t>and</w:t>
      </w:r>
      <w:r>
        <w:rPr>
          <w:color w:val="231F20"/>
          <w:spacing w:val="-3"/>
          <w:sz w:val="24"/>
        </w:rPr>
        <w:t> </w:t>
      </w:r>
      <w:r>
        <w:rPr>
          <w:color w:val="231F20"/>
          <w:sz w:val="24"/>
        </w:rPr>
        <w:t>perform</w:t>
      </w:r>
      <w:r>
        <w:rPr>
          <w:color w:val="231F20"/>
          <w:spacing w:val="-3"/>
          <w:sz w:val="24"/>
        </w:rPr>
        <w:t> </w:t>
      </w:r>
      <w:r>
        <w:rPr>
          <w:color w:val="231F20"/>
          <w:sz w:val="24"/>
        </w:rPr>
        <w:t>the</w:t>
      </w:r>
      <w:r>
        <w:rPr>
          <w:color w:val="231F20"/>
          <w:spacing w:val="-3"/>
          <w:sz w:val="24"/>
        </w:rPr>
        <w:t> </w:t>
      </w:r>
      <w:r>
        <w:rPr>
          <w:color w:val="231F20"/>
          <w:sz w:val="24"/>
        </w:rPr>
        <w:t>tasks</w:t>
      </w:r>
      <w:r>
        <w:rPr>
          <w:color w:val="231F20"/>
          <w:spacing w:val="-4"/>
          <w:sz w:val="24"/>
        </w:rPr>
        <w:t> </w:t>
      </w:r>
      <w:r>
        <w:rPr>
          <w:color w:val="231F20"/>
          <w:sz w:val="24"/>
        </w:rPr>
        <w:t>specified</w:t>
      </w:r>
      <w:r>
        <w:rPr>
          <w:color w:val="231F20"/>
          <w:spacing w:val="-3"/>
          <w:sz w:val="24"/>
        </w:rPr>
        <w:t> </w:t>
      </w:r>
      <w:r>
        <w:rPr>
          <w:color w:val="231F20"/>
          <w:sz w:val="24"/>
        </w:rPr>
        <w:t>in</w:t>
      </w:r>
      <w:r>
        <w:rPr>
          <w:color w:val="231F20"/>
          <w:spacing w:val="40"/>
          <w:sz w:val="24"/>
        </w:rPr>
        <w:t> </w:t>
      </w:r>
      <w:r>
        <w:rPr>
          <w:color w:val="231F20"/>
          <w:sz w:val="24"/>
        </w:rPr>
        <w:t>rule 4758-6-03 of the Administrative Code only while under the supervision of</w:t>
      </w:r>
      <w:r>
        <w:rPr>
          <w:color w:val="231F20"/>
          <w:spacing w:val="40"/>
          <w:sz w:val="24"/>
        </w:rPr>
        <w:t> </w:t>
      </w:r>
      <w:r>
        <w:rPr>
          <w:color w:val="231F20"/>
          <w:sz w:val="24"/>
        </w:rPr>
        <w:t>any of the following:</w:t>
      </w:r>
    </w:p>
    <w:p>
      <w:pPr>
        <w:pStyle w:val="BodyText"/>
        <w:spacing w:before="123"/>
      </w:pPr>
    </w:p>
    <w:p>
      <w:pPr>
        <w:pStyle w:val="ListParagraph"/>
        <w:numPr>
          <w:ilvl w:val="1"/>
          <w:numId w:val="10"/>
        </w:numPr>
        <w:tabs>
          <w:tab w:pos="449" w:val="left" w:leader="none"/>
        </w:tabs>
        <w:spacing w:line="348" w:lineRule="auto" w:before="0" w:after="0"/>
        <w:ind w:left="110" w:right="967" w:firstLine="0"/>
        <w:jc w:val="left"/>
        <w:rPr>
          <w:sz w:val="24"/>
        </w:rPr>
      </w:pPr>
      <w:r>
        <w:rPr>
          <w:color w:val="231F20"/>
          <w:sz w:val="24"/>
        </w:rPr>
        <w:t>An</w:t>
      </w:r>
      <w:r>
        <w:rPr>
          <w:color w:val="231F20"/>
          <w:spacing w:val="-5"/>
          <w:sz w:val="24"/>
        </w:rPr>
        <w:t> </w:t>
      </w:r>
      <w:r>
        <w:rPr>
          <w:color w:val="231F20"/>
          <w:sz w:val="24"/>
        </w:rPr>
        <w:t>independent</w:t>
      </w:r>
      <w:r>
        <w:rPr>
          <w:color w:val="231F20"/>
          <w:spacing w:val="40"/>
          <w:sz w:val="24"/>
        </w:rPr>
        <w:t> </w:t>
      </w:r>
      <w:r>
        <w:rPr>
          <w:color w:val="231F20"/>
          <w:sz w:val="24"/>
        </w:rPr>
        <w:t>chemical</w:t>
      </w:r>
      <w:r>
        <w:rPr>
          <w:color w:val="231F20"/>
          <w:spacing w:val="-5"/>
          <w:sz w:val="24"/>
        </w:rPr>
        <w:t> </w:t>
      </w:r>
      <w:r>
        <w:rPr>
          <w:color w:val="231F20"/>
          <w:sz w:val="24"/>
        </w:rPr>
        <w:t>dependency</w:t>
      </w:r>
      <w:r>
        <w:rPr>
          <w:color w:val="231F20"/>
          <w:spacing w:val="-5"/>
          <w:sz w:val="24"/>
        </w:rPr>
        <w:t> </w:t>
      </w:r>
      <w:r>
        <w:rPr>
          <w:color w:val="231F20"/>
          <w:sz w:val="24"/>
        </w:rPr>
        <w:t>counselor-clinical</w:t>
      </w:r>
      <w:r>
        <w:rPr>
          <w:color w:val="231F20"/>
          <w:spacing w:val="-5"/>
          <w:sz w:val="24"/>
        </w:rPr>
        <w:t> </w:t>
      </w:r>
      <w:r>
        <w:rPr>
          <w:color w:val="231F20"/>
          <w:sz w:val="24"/>
        </w:rPr>
        <w:t>supervisor</w:t>
      </w:r>
      <w:r>
        <w:rPr>
          <w:color w:val="231F20"/>
          <w:spacing w:val="-5"/>
          <w:sz w:val="24"/>
        </w:rPr>
        <w:t> </w:t>
      </w:r>
      <w:r>
        <w:rPr>
          <w:color w:val="231F20"/>
          <w:sz w:val="24"/>
        </w:rPr>
        <w:t>independent</w:t>
      </w:r>
      <w:r>
        <w:rPr>
          <w:color w:val="231F20"/>
          <w:spacing w:val="-5"/>
          <w:sz w:val="24"/>
        </w:rPr>
        <w:t> </w:t>
      </w:r>
      <w:r>
        <w:rPr>
          <w:color w:val="231F20"/>
          <w:sz w:val="24"/>
        </w:rPr>
        <w:t>chemical dependency counselor or chemical dependency counselor III licensed under this</w:t>
      </w:r>
      <w:r>
        <w:rPr>
          <w:color w:val="231F20"/>
          <w:spacing w:val="40"/>
          <w:sz w:val="24"/>
        </w:rPr>
        <w:t> </w:t>
      </w:r>
      <w:r>
        <w:rPr>
          <w:color w:val="231F20"/>
          <w:sz w:val="24"/>
        </w:rPr>
        <w:t>chapter;</w:t>
      </w:r>
    </w:p>
    <w:p>
      <w:pPr>
        <w:pStyle w:val="BodyText"/>
        <w:spacing w:before="124"/>
      </w:pPr>
    </w:p>
    <w:p>
      <w:pPr>
        <w:pStyle w:val="ListParagraph"/>
        <w:numPr>
          <w:ilvl w:val="1"/>
          <w:numId w:val="10"/>
        </w:numPr>
        <w:tabs>
          <w:tab w:pos="449" w:val="left" w:leader="none"/>
        </w:tabs>
        <w:spacing w:line="348" w:lineRule="auto" w:before="0" w:after="0"/>
        <w:ind w:left="110" w:right="774" w:firstLine="0"/>
        <w:jc w:val="left"/>
        <w:rPr>
          <w:sz w:val="24"/>
        </w:rPr>
      </w:pPr>
      <w:r>
        <w:rPr>
          <w:color w:val="231F20"/>
          <w:sz w:val="24"/>
        </w:rPr>
        <w:t>An</w:t>
      </w:r>
      <w:r>
        <w:rPr>
          <w:color w:val="231F20"/>
          <w:spacing w:val="-3"/>
          <w:sz w:val="24"/>
        </w:rPr>
        <w:t> </w:t>
      </w:r>
      <w:r>
        <w:rPr>
          <w:color w:val="231F20"/>
          <w:sz w:val="24"/>
        </w:rPr>
        <w:t>individual</w:t>
      </w:r>
      <w:r>
        <w:rPr>
          <w:color w:val="231F20"/>
          <w:spacing w:val="40"/>
          <w:sz w:val="24"/>
        </w:rPr>
        <w:t> </w:t>
      </w:r>
      <w:r>
        <w:rPr>
          <w:color w:val="231F20"/>
          <w:sz w:val="24"/>
        </w:rPr>
        <w:t>authorized</w:t>
      </w:r>
      <w:r>
        <w:rPr>
          <w:color w:val="231F20"/>
          <w:spacing w:val="-3"/>
          <w:sz w:val="24"/>
        </w:rPr>
        <w:t> </w:t>
      </w:r>
      <w:r>
        <w:rPr>
          <w:color w:val="231F20"/>
          <w:sz w:val="24"/>
        </w:rPr>
        <w:t>under</w:t>
      </w:r>
      <w:r>
        <w:rPr>
          <w:color w:val="231F20"/>
          <w:spacing w:val="-3"/>
          <w:sz w:val="24"/>
        </w:rPr>
        <w:t> </w:t>
      </w:r>
      <w:r>
        <w:rPr>
          <w:color w:val="231F20"/>
          <w:sz w:val="24"/>
        </w:rPr>
        <w:t>Chapter</w:t>
      </w:r>
      <w:r>
        <w:rPr>
          <w:color w:val="231F20"/>
          <w:spacing w:val="-3"/>
          <w:sz w:val="24"/>
        </w:rPr>
        <w:t> </w:t>
      </w:r>
      <w:r>
        <w:rPr>
          <w:color w:val="231F20"/>
          <w:sz w:val="24"/>
        </w:rPr>
        <w:t>4731.</w:t>
      </w:r>
      <w:r>
        <w:rPr>
          <w:color w:val="231F20"/>
          <w:spacing w:val="-3"/>
          <w:sz w:val="24"/>
        </w:rPr>
        <w:t> </w:t>
      </w:r>
      <w:r>
        <w:rPr>
          <w:color w:val="231F20"/>
          <w:sz w:val="24"/>
        </w:rPr>
        <w:t>of</w:t>
      </w:r>
      <w:r>
        <w:rPr>
          <w:color w:val="231F20"/>
          <w:spacing w:val="-3"/>
          <w:sz w:val="24"/>
        </w:rPr>
        <w:t> </w:t>
      </w:r>
      <w:r>
        <w:rPr>
          <w:color w:val="231F20"/>
          <w:sz w:val="24"/>
        </w:rPr>
        <w:t>the</w:t>
      </w:r>
      <w:r>
        <w:rPr>
          <w:color w:val="231F20"/>
          <w:spacing w:val="-3"/>
          <w:sz w:val="24"/>
        </w:rPr>
        <w:t> </w:t>
      </w:r>
      <w:r>
        <w:rPr>
          <w:color w:val="231F20"/>
          <w:sz w:val="24"/>
        </w:rPr>
        <w:t>Revised</w:t>
      </w:r>
      <w:r>
        <w:rPr>
          <w:color w:val="231F20"/>
          <w:spacing w:val="-3"/>
          <w:sz w:val="24"/>
        </w:rPr>
        <w:t> </w:t>
      </w:r>
      <w:r>
        <w:rPr>
          <w:color w:val="231F20"/>
          <w:sz w:val="24"/>
        </w:rPr>
        <w:t>Code</w:t>
      </w:r>
      <w:r>
        <w:rPr>
          <w:color w:val="231F20"/>
          <w:spacing w:val="-3"/>
          <w:sz w:val="24"/>
        </w:rPr>
        <w:t> </w:t>
      </w:r>
      <w:r>
        <w:rPr>
          <w:color w:val="231F20"/>
          <w:sz w:val="24"/>
        </w:rPr>
        <w:t>to</w:t>
      </w:r>
      <w:r>
        <w:rPr>
          <w:color w:val="231F20"/>
          <w:spacing w:val="-3"/>
          <w:sz w:val="24"/>
        </w:rPr>
        <w:t> </w:t>
      </w:r>
      <w:r>
        <w:rPr>
          <w:color w:val="231F20"/>
          <w:sz w:val="24"/>
        </w:rPr>
        <w:t>practice</w:t>
      </w:r>
      <w:r>
        <w:rPr>
          <w:color w:val="231F20"/>
          <w:spacing w:val="-3"/>
          <w:sz w:val="24"/>
        </w:rPr>
        <w:t> </w:t>
      </w:r>
      <w:r>
        <w:rPr>
          <w:color w:val="231F20"/>
          <w:sz w:val="24"/>
        </w:rPr>
        <w:t>medicine</w:t>
      </w:r>
      <w:r>
        <w:rPr>
          <w:color w:val="231F20"/>
          <w:spacing w:val="-3"/>
          <w:sz w:val="24"/>
        </w:rPr>
        <w:t> </w:t>
      </w:r>
      <w:r>
        <w:rPr>
          <w:color w:val="231F20"/>
          <w:sz w:val="24"/>
        </w:rPr>
        <w:t>and surgery or osteopathic medicine and surgery;</w:t>
      </w:r>
    </w:p>
    <w:p>
      <w:pPr>
        <w:pStyle w:val="BodyText"/>
        <w:spacing w:before="123"/>
      </w:pPr>
    </w:p>
    <w:p>
      <w:pPr>
        <w:pStyle w:val="ListParagraph"/>
        <w:numPr>
          <w:ilvl w:val="1"/>
          <w:numId w:val="10"/>
        </w:numPr>
        <w:tabs>
          <w:tab w:pos="449" w:val="left" w:leader="none"/>
        </w:tabs>
        <w:spacing w:line="240" w:lineRule="auto" w:before="1" w:after="0"/>
        <w:ind w:left="449" w:right="0" w:hanging="339"/>
        <w:jc w:val="left"/>
        <w:rPr>
          <w:sz w:val="24"/>
        </w:rPr>
      </w:pPr>
      <w:r>
        <w:rPr>
          <w:color w:val="231F20"/>
          <w:sz w:val="24"/>
        </w:rPr>
        <w:t>A</w:t>
      </w:r>
      <w:r>
        <w:rPr>
          <w:color w:val="231F20"/>
          <w:spacing w:val="-1"/>
          <w:sz w:val="24"/>
        </w:rPr>
        <w:t> </w:t>
      </w:r>
      <w:r>
        <w:rPr>
          <w:color w:val="231F20"/>
          <w:sz w:val="24"/>
        </w:rPr>
        <w:t>psychologist</w:t>
      </w:r>
      <w:r>
        <w:rPr>
          <w:color w:val="231F20"/>
          <w:spacing w:val="60"/>
          <w:sz w:val="24"/>
        </w:rPr>
        <w:t> </w:t>
      </w:r>
      <w:r>
        <w:rPr>
          <w:color w:val="231F20"/>
          <w:sz w:val="24"/>
        </w:rPr>
        <w:t>licensed under Chapter 4732. of the Revised </w:t>
      </w:r>
      <w:r>
        <w:rPr>
          <w:color w:val="231F20"/>
          <w:spacing w:val="-2"/>
          <w:sz w:val="24"/>
        </w:rPr>
        <w:t>Code;</w:t>
      </w:r>
    </w:p>
    <w:p>
      <w:pPr>
        <w:pStyle w:val="BodyText"/>
        <w:spacing w:before="247"/>
      </w:pPr>
    </w:p>
    <w:p>
      <w:pPr>
        <w:pStyle w:val="ListParagraph"/>
        <w:numPr>
          <w:ilvl w:val="1"/>
          <w:numId w:val="10"/>
        </w:numPr>
        <w:tabs>
          <w:tab w:pos="449" w:val="left" w:leader="none"/>
        </w:tabs>
        <w:spacing w:line="348" w:lineRule="auto" w:before="1" w:after="0"/>
        <w:ind w:left="110" w:right="242" w:firstLine="0"/>
        <w:jc w:val="left"/>
        <w:rPr>
          <w:sz w:val="24"/>
        </w:rPr>
      </w:pPr>
      <w:r>
        <w:rPr>
          <w:color w:val="231F20"/>
          <w:sz w:val="24"/>
        </w:rPr>
        <w:t>A registered nurse</w:t>
      </w:r>
      <w:r>
        <w:rPr>
          <w:color w:val="231F20"/>
          <w:spacing w:val="40"/>
          <w:sz w:val="24"/>
        </w:rPr>
        <w:t> </w:t>
      </w:r>
      <w:r>
        <w:rPr>
          <w:color w:val="231F20"/>
          <w:sz w:val="24"/>
        </w:rPr>
        <w:t>licensed under Chapter 4723. of the Revised Code if such supervision is consistent</w:t>
      </w:r>
      <w:r>
        <w:rPr>
          <w:color w:val="231F20"/>
          <w:spacing w:val="-3"/>
          <w:sz w:val="24"/>
        </w:rPr>
        <w:t> </w:t>
      </w:r>
      <w:r>
        <w:rPr>
          <w:color w:val="231F20"/>
          <w:sz w:val="24"/>
        </w:rPr>
        <w:t>with</w:t>
      </w:r>
      <w:r>
        <w:rPr>
          <w:color w:val="231F20"/>
          <w:spacing w:val="-3"/>
          <w:sz w:val="24"/>
        </w:rPr>
        <w:t> </w:t>
      </w:r>
      <w:r>
        <w:rPr>
          <w:color w:val="231F20"/>
          <w:sz w:val="24"/>
        </w:rPr>
        <w:t>the</w:t>
      </w:r>
      <w:r>
        <w:rPr>
          <w:color w:val="231F20"/>
          <w:spacing w:val="-3"/>
          <w:sz w:val="24"/>
        </w:rPr>
        <w:t> </w:t>
      </w:r>
      <w:r>
        <w:rPr>
          <w:color w:val="231F20"/>
          <w:sz w:val="24"/>
        </w:rPr>
        <w:t>scope</w:t>
      </w:r>
      <w:r>
        <w:rPr>
          <w:color w:val="231F20"/>
          <w:spacing w:val="-3"/>
          <w:sz w:val="24"/>
        </w:rPr>
        <w:t> </w:t>
      </w:r>
      <w:r>
        <w:rPr>
          <w:color w:val="231F20"/>
          <w:sz w:val="24"/>
        </w:rPr>
        <w:t>of</w:t>
      </w:r>
      <w:r>
        <w:rPr>
          <w:color w:val="231F20"/>
          <w:spacing w:val="-3"/>
          <w:sz w:val="24"/>
        </w:rPr>
        <w:t> </w:t>
      </w:r>
      <w:r>
        <w:rPr>
          <w:color w:val="231F20"/>
          <w:sz w:val="24"/>
        </w:rPr>
        <w:t>practice</w:t>
      </w:r>
      <w:r>
        <w:rPr>
          <w:color w:val="231F20"/>
          <w:spacing w:val="-3"/>
          <w:sz w:val="24"/>
        </w:rPr>
        <w:t> </w:t>
      </w:r>
      <w:r>
        <w:rPr>
          <w:color w:val="231F20"/>
          <w:sz w:val="24"/>
        </w:rPr>
        <w:t>of</w:t>
      </w:r>
      <w:r>
        <w:rPr>
          <w:color w:val="231F20"/>
          <w:spacing w:val="-3"/>
          <w:sz w:val="24"/>
        </w:rPr>
        <w:t> </w:t>
      </w:r>
      <w:r>
        <w:rPr>
          <w:color w:val="231F20"/>
          <w:sz w:val="24"/>
        </w:rPr>
        <w:t>the</w:t>
      </w:r>
      <w:r>
        <w:rPr>
          <w:color w:val="231F20"/>
          <w:spacing w:val="-3"/>
          <w:sz w:val="24"/>
        </w:rPr>
        <w:t> </w:t>
      </w:r>
      <w:r>
        <w:rPr>
          <w:color w:val="231F20"/>
          <w:sz w:val="24"/>
        </w:rPr>
        <w:t>registered</w:t>
      </w:r>
      <w:r>
        <w:rPr>
          <w:color w:val="231F20"/>
          <w:spacing w:val="-3"/>
          <w:sz w:val="24"/>
        </w:rPr>
        <w:t> </w:t>
      </w:r>
      <w:r>
        <w:rPr>
          <w:color w:val="231F20"/>
          <w:sz w:val="24"/>
        </w:rPr>
        <w:t>nurse,</w:t>
      </w:r>
      <w:r>
        <w:rPr>
          <w:color w:val="231F20"/>
          <w:spacing w:val="-3"/>
          <w:sz w:val="24"/>
        </w:rPr>
        <w:t> </w:t>
      </w:r>
      <w:r>
        <w:rPr>
          <w:color w:val="231F20"/>
          <w:sz w:val="24"/>
        </w:rPr>
        <w:t>or</w:t>
      </w:r>
      <w:r>
        <w:rPr>
          <w:color w:val="231F20"/>
          <w:spacing w:val="-3"/>
          <w:sz w:val="24"/>
        </w:rPr>
        <w:t> </w:t>
      </w:r>
      <w:r>
        <w:rPr>
          <w:color w:val="231F20"/>
          <w:sz w:val="24"/>
        </w:rPr>
        <w:t>an</w:t>
      </w:r>
      <w:r>
        <w:rPr>
          <w:color w:val="231F20"/>
          <w:spacing w:val="-3"/>
          <w:sz w:val="24"/>
        </w:rPr>
        <w:t> </w:t>
      </w:r>
      <w:r>
        <w:rPr>
          <w:color w:val="231F20"/>
          <w:sz w:val="24"/>
        </w:rPr>
        <w:t>individual</w:t>
      </w:r>
      <w:r>
        <w:rPr>
          <w:color w:val="231F20"/>
          <w:spacing w:val="40"/>
          <w:sz w:val="24"/>
        </w:rPr>
        <w:t> </w:t>
      </w:r>
      <w:r>
        <w:rPr>
          <w:color w:val="231F20"/>
          <w:sz w:val="24"/>
        </w:rPr>
        <w:t>authorized</w:t>
      </w:r>
      <w:r>
        <w:rPr>
          <w:color w:val="231F20"/>
          <w:spacing w:val="-3"/>
          <w:sz w:val="24"/>
        </w:rPr>
        <w:t> </w:t>
      </w:r>
      <w:r>
        <w:rPr>
          <w:color w:val="231F20"/>
          <w:sz w:val="24"/>
        </w:rPr>
        <w:t>to</w:t>
      </w:r>
      <w:r>
        <w:rPr>
          <w:color w:val="231F20"/>
          <w:spacing w:val="-3"/>
          <w:sz w:val="24"/>
        </w:rPr>
        <w:t> </w:t>
      </w:r>
      <w:r>
        <w:rPr>
          <w:color w:val="231F20"/>
          <w:sz w:val="24"/>
        </w:rPr>
        <w:t>practice</w:t>
      </w:r>
      <w:r>
        <w:rPr>
          <w:color w:val="231F20"/>
          <w:spacing w:val="-3"/>
          <w:sz w:val="24"/>
        </w:rPr>
        <w:t> </w:t>
      </w:r>
      <w:r>
        <w:rPr>
          <w:color w:val="231F20"/>
          <w:sz w:val="24"/>
        </w:rPr>
        <w:t>as</w:t>
      </w:r>
    </w:p>
    <w:p>
      <w:pPr>
        <w:spacing w:after="0" w:line="348" w:lineRule="auto"/>
        <w:jc w:val="left"/>
        <w:rPr>
          <w:sz w:val="24"/>
        </w:rPr>
        <w:sectPr>
          <w:headerReference w:type="even" r:id="rId30"/>
          <w:headerReference w:type="default" r:id="rId31"/>
          <w:footerReference w:type="even" r:id="rId32"/>
          <w:footerReference w:type="default" r:id="rId33"/>
          <w:pgSz w:w="12240" w:h="15840"/>
          <w:pgMar w:header="0" w:footer="278" w:top="2300" w:bottom="460" w:left="1140" w:right="960"/>
        </w:sectPr>
      </w:pPr>
    </w:p>
    <w:p>
      <w:pPr>
        <w:pStyle w:val="BodyText"/>
        <w:spacing w:before="24"/>
      </w:pPr>
    </w:p>
    <w:p>
      <w:pPr>
        <w:pStyle w:val="BodyText"/>
        <w:ind w:left="110"/>
      </w:pPr>
      <w:r>
        <w:rPr>
          <w:color w:val="231F20"/>
        </w:rPr>
        <w:t>a certified nurse practitioner or clinical nurse</w:t>
      </w:r>
      <w:r>
        <w:rPr>
          <w:color w:val="231F20"/>
          <w:spacing w:val="60"/>
        </w:rPr>
        <w:t> </w:t>
      </w:r>
      <w:r>
        <w:rPr>
          <w:color w:val="231F20"/>
        </w:rPr>
        <w:t>specialist under Chapter 4723. of the Revised </w:t>
      </w:r>
      <w:r>
        <w:rPr>
          <w:color w:val="231F20"/>
          <w:spacing w:val="-2"/>
        </w:rPr>
        <w:t>Code;</w:t>
      </w:r>
    </w:p>
    <w:p>
      <w:pPr>
        <w:pStyle w:val="BodyText"/>
        <w:spacing w:before="248"/>
      </w:pPr>
    </w:p>
    <w:p>
      <w:pPr>
        <w:pStyle w:val="ListParagraph"/>
        <w:numPr>
          <w:ilvl w:val="1"/>
          <w:numId w:val="10"/>
        </w:numPr>
        <w:tabs>
          <w:tab w:pos="449" w:val="left" w:leader="none"/>
        </w:tabs>
        <w:spacing w:line="348" w:lineRule="auto" w:before="0" w:after="0"/>
        <w:ind w:left="110" w:right="189" w:firstLine="0"/>
        <w:jc w:val="left"/>
        <w:rPr>
          <w:sz w:val="24"/>
        </w:rPr>
      </w:pPr>
      <w:r>
        <w:rPr>
          <w:color w:val="231F20"/>
          <w:sz w:val="24"/>
        </w:rPr>
        <w:t>A</w:t>
      </w:r>
      <w:r>
        <w:rPr>
          <w:color w:val="231F20"/>
          <w:spacing w:val="-4"/>
          <w:sz w:val="24"/>
        </w:rPr>
        <w:t> </w:t>
      </w:r>
      <w:r>
        <w:rPr>
          <w:color w:val="231F20"/>
          <w:sz w:val="24"/>
        </w:rPr>
        <w:t>professional</w:t>
      </w:r>
      <w:r>
        <w:rPr>
          <w:color w:val="231F20"/>
          <w:spacing w:val="40"/>
          <w:sz w:val="24"/>
        </w:rPr>
        <w:t> </w:t>
      </w:r>
      <w:r>
        <w:rPr>
          <w:color w:val="231F20"/>
          <w:sz w:val="24"/>
        </w:rPr>
        <w:t>clinical</w:t>
      </w:r>
      <w:r>
        <w:rPr>
          <w:color w:val="231F20"/>
          <w:spacing w:val="-3"/>
          <w:sz w:val="24"/>
        </w:rPr>
        <w:t> </w:t>
      </w:r>
      <w:r>
        <w:rPr>
          <w:color w:val="231F20"/>
          <w:sz w:val="24"/>
        </w:rPr>
        <w:t>counselor,</w:t>
      </w:r>
      <w:r>
        <w:rPr>
          <w:color w:val="231F20"/>
          <w:spacing w:val="-3"/>
          <w:sz w:val="24"/>
        </w:rPr>
        <w:t> </w:t>
      </w:r>
      <w:r>
        <w:rPr>
          <w:color w:val="231F20"/>
          <w:sz w:val="24"/>
        </w:rPr>
        <w:t>independent</w:t>
      </w:r>
      <w:r>
        <w:rPr>
          <w:color w:val="231F20"/>
          <w:spacing w:val="-3"/>
          <w:sz w:val="24"/>
        </w:rPr>
        <w:t> </w:t>
      </w:r>
      <w:r>
        <w:rPr>
          <w:color w:val="231F20"/>
          <w:sz w:val="24"/>
        </w:rPr>
        <w:t>social</w:t>
      </w:r>
      <w:r>
        <w:rPr>
          <w:color w:val="231F20"/>
          <w:spacing w:val="-3"/>
          <w:sz w:val="24"/>
        </w:rPr>
        <w:t> </w:t>
      </w:r>
      <w:r>
        <w:rPr>
          <w:color w:val="231F20"/>
          <w:sz w:val="24"/>
        </w:rPr>
        <w:t>worker,</w:t>
      </w:r>
      <w:r>
        <w:rPr>
          <w:color w:val="231F20"/>
          <w:spacing w:val="-3"/>
          <w:sz w:val="24"/>
        </w:rPr>
        <w:t> </w:t>
      </w:r>
      <w:r>
        <w:rPr>
          <w:color w:val="231F20"/>
          <w:sz w:val="24"/>
        </w:rPr>
        <w:t>or</w:t>
      </w:r>
      <w:r>
        <w:rPr>
          <w:color w:val="231F20"/>
          <w:spacing w:val="-3"/>
          <w:sz w:val="24"/>
        </w:rPr>
        <w:t> </w:t>
      </w:r>
      <w:r>
        <w:rPr>
          <w:color w:val="231F20"/>
          <w:sz w:val="24"/>
        </w:rPr>
        <w:t>independent</w:t>
      </w:r>
      <w:r>
        <w:rPr>
          <w:color w:val="231F20"/>
          <w:spacing w:val="-3"/>
          <w:sz w:val="24"/>
        </w:rPr>
        <w:t> </w:t>
      </w:r>
      <w:r>
        <w:rPr>
          <w:color w:val="231F20"/>
          <w:sz w:val="24"/>
        </w:rPr>
        <w:t>marriage</w:t>
      </w:r>
      <w:r>
        <w:rPr>
          <w:color w:val="231F20"/>
          <w:spacing w:val="-3"/>
          <w:sz w:val="24"/>
        </w:rPr>
        <w:t> </w:t>
      </w:r>
      <w:r>
        <w:rPr>
          <w:color w:val="231F20"/>
          <w:sz w:val="24"/>
        </w:rPr>
        <w:t>and</w:t>
      </w:r>
      <w:r>
        <w:rPr>
          <w:color w:val="231F20"/>
          <w:spacing w:val="40"/>
          <w:sz w:val="24"/>
        </w:rPr>
        <w:t> </w:t>
      </w:r>
      <w:r>
        <w:rPr>
          <w:color w:val="231F20"/>
          <w:sz w:val="24"/>
        </w:rPr>
        <w:t>family therapist under Chapter 4757. of the Revised Code if such supervision is</w:t>
      </w:r>
      <w:r>
        <w:rPr>
          <w:color w:val="231F20"/>
          <w:spacing w:val="40"/>
          <w:sz w:val="24"/>
        </w:rPr>
        <w:t> </w:t>
      </w:r>
      <w:r>
        <w:rPr>
          <w:color w:val="231F20"/>
          <w:sz w:val="24"/>
        </w:rPr>
        <w:t>consistent with the scope of practice of the professional clinical counselor,</w:t>
      </w:r>
      <w:r>
        <w:rPr>
          <w:color w:val="231F20"/>
          <w:spacing w:val="40"/>
          <w:sz w:val="24"/>
        </w:rPr>
        <w:t> </w:t>
      </w:r>
      <w:r>
        <w:rPr>
          <w:color w:val="231F20"/>
          <w:sz w:val="24"/>
        </w:rPr>
        <w:t>independent social worker, or independent marriage and family</w:t>
      </w:r>
      <w:r>
        <w:rPr>
          <w:color w:val="231F20"/>
          <w:spacing w:val="40"/>
          <w:sz w:val="24"/>
        </w:rPr>
        <w:t> </w:t>
      </w:r>
      <w:r>
        <w:rPr>
          <w:color w:val="231F20"/>
          <w:sz w:val="24"/>
        </w:rPr>
        <w:t>therapist.</w:t>
      </w:r>
    </w:p>
    <w:p>
      <w:pPr>
        <w:spacing w:after="0" w:line="348" w:lineRule="auto"/>
        <w:jc w:val="left"/>
        <w:rPr>
          <w:sz w:val="24"/>
        </w:rPr>
        <w:sectPr>
          <w:pgSz w:w="12240" w:h="15840"/>
          <w:pgMar w:header="0" w:footer="278" w:top="1160" w:bottom="460" w:left="1140" w:right="960"/>
        </w:sectPr>
      </w:pPr>
    </w:p>
    <w:p>
      <w:pPr>
        <w:pStyle w:val="Heading2"/>
        <w:spacing w:line="223" w:lineRule="auto"/>
        <w:ind w:right="358"/>
      </w:pPr>
      <w:r>
        <w:rPr>
          <w:color w:val="231F20"/>
        </w:rPr>
        <w:t>Rule</w:t>
      </w:r>
      <w:r>
        <w:rPr>
          <w:color w:val="231F20"/>
          <w:spacing w:val="-4"/>
        </w:rPr>
        <w:t> </w:t>
      </w:r>
      <w:r>
        <w:rPr>
          <w:color w:val="231F20"/>
        </w:rPr>
        <w:t>4758-6-12</w:t>
      </w:r>
      <w:r>
        <w:rPr>
          <w:color w:val="231F20"/>
          <w:spacing w:val="-4"/>
        </w:rPr>
        <w:t> </w:t>
      </w:r>
      <w:r>
        <w:rPr>
          <w:color w:val="231F20"/>
        </w:rPr>
        <w:t>Scope</w:t>
      </w:r>
      <w:r>
        <w:rPr>
          <w:color w:val="231F20"/>
          <w:spacing w:val="-4"/>
        </w:rPr>
        <w:t> </w:t>
      </w:r>
      <w:r>
        <w:rPr>
          <w:color w:val="231F20"/>
        </w:rPr>
        <w:t>of</w:t>
      </w:r>
      <w:r>
        <w:rPr>
          <w:color w:val="231F20"/>
          <w:spacing w:val="-4"/>
        </w:rPr>
        <w:t> </w:t>
      </w:r>
      <w:r>
        <w:rPr>
          <w:color w:val="231F20"/>
        </w:rPr>
        <w:t>practice</w:t>
      </w:r>
      <w:r>
        <w:rPr>
          <w:color w:val="231F20"/>
          <w:spacing w:val="-4"/>
        </w:rPr>
        <w:t> </w:t>
      </w:r>
      <w:r>
        <w:rPr>
          <w:color w:val="231F20"/>
        </w:rPr>
        <w:t>for</w:t>
      </w:r>
      <w:r>
        <w:rPr>
          <w:color w:val="231F20"/>
          <w:spacing w:val="-4"/>
        </w:rPr>
        <w:t> </w:t>
      </w:r>
      <w:r>
        <w:rPr>
          <w:color w:val="231F20"/>
        </w:rPr>
        <w:t>chemical</w:t>
      </w:r>
      <w:r>
        <w:rPr>
          <w:color w:val="231F20"/>
          <w:spacing w:val="-4"/>
        </w:rPr>
        <w:t> </w:t>
      </w:r>
      <w:r>
        <w:rPr>
          <w:color w:val="231F20"/>
        </w:rPr>
        <w:t>dependency</w:t>
      </w:r>
      <w:r>
        <w:rPr>
          <w:color w:val="231F20"/>
          <w:spacing w:val="-4"/>
        </w:rPr>
        <w:t> </w:t>
      </w:r>
      <w:r>
        <w:rPr>
          <w:color w:val="231F20"/>
        </w:rPr>
        <w:t>counselors</w:t>
      </w:r>
      <w:r>
        <w:rPr>
          <w:color w:val="231F20"/>
          <w:spacing w:val="-5"/>
        </w:rPr>
        <w:t> </w:t>
      </w:r>
      <w:r>
        <w:rPr>
          <w:color w:val="231F20"/>
        </w:rPr>
        <w:t>III (LCDC III) with gambling disorder endorsement.</w:t>
      </w:r>
    </w:p>
    <w:p>
      <w:pPr>
        <w:pStyle w:val="BodyText"/>
        <w:spacing w:before="74"/>
        <w:ind w:left="110"/>
      </w:pPr>
      <w:r>
        <w:rPr>
          <w:color w:val="095180"/>
        </w:rPr>
        <w:t>Effective: April 1, </w:t>
      </w:r>
      <w:r>
        <w:rPr>
          <w:color w:val="095180"/>
          <w:spacing w:val="-4"/>
        </w:rPr>
        <w:t>2024</w:t>
      </w:r>
    </w:p>
    <w:p>
      <w:pPr>
        <w:pStyle w:val="BodyText"/>
        <w:spacing w:before="14"/>
        <w:rPr>
          <w:sz w:val="20"/>
        </w:rPr>
      </w:pPr>
      <w:r>
        <w:rPr/>
        <w:drawing>
          <wp:anchor distT="0" distB="0" distL="0" distR="0" allowOverlap="1" layoutInCell="1" locked="0" behindDoc="1" simplePos="0" relativeHeight="487594496">
            <wp:simplePos x="0" y="0"/>
            <wp:positionH relativeFrom="page">
              <wp:posOffset>793750</wp:posOffset>
            </wp:positionH>
            <wp:positionV relativeFrom="paragraph">
              <wp:posOffset>170706</wp:posOffset>
            </wp:positionV>
            <wp:extent cx="6203073" cy="12763"/>
            <wp:effectExtent l="0" t="0" r="0" b="0"/>
            <wp:wrapTopAndBottom/>
            <wp:docPr id="54" name="Image 54"/>
            <wp:cNvGraphicFramePr>
              <a:graphicFrameLocks/>
            </wp:cNvGraphicFramePr>
            <a:graphic>
              <a:graphicData uri="http://schemas.openxmlformats.org/drawingml/2006/picture">
                <pic:pic>
                  <pic:nvPicPr>
                    <pic:cNvPr id="54" name="Image 54"/>
                    <pic:cNvPicPr/>
                  </pic:nvPicPr>
                  <pic:blipFill>
                    <a:blip r:embed="rId9" cstate="print"/>
                    <a:stretch>
                      <a:fillRect/>
                    </a:stretch>
                  </pic:blipFill>
                  <pic:spPr>
                    <a:xfrm>
                      <a:off x="0" y="0"/>
                      <a:ext cx="6203073" cy="12763"/>
                    </a:xfrm>
                    <a:prstGeom prst="rect">
                      <a:avLst/>
                    </a:prstGeom>
                  </pic:spPr>
                </pic:pic>
              </a:graphicData>
            </a:graphic>
          </wp:anchor>
        </w:drawing>
      </w:r>
    </w:p>
    <w:p>
      <w:pPr>
        <w:pStyle w:val="ListParagraph"/>
        <w:numPr>
          <w:ilvl w:val="0"/>
          <w:numId w:val="11"/>
        </w:numPr>
        <w:tabs>
          <w:tab w:pos="503" w:val="left" w:leader="none"/>
        </w:tabs>
        <w:spacing w:line="348" w:lineRule="auto" w:before="256" w:after="0"/>
        <w:ind w:left="110" w:right="473" w:firstLine="0"/>
        <w:jc w:val="both"/>
        <w:rPr>
          <w:sz w:val="24"/>
        </w:rPr>
      </w:pPr>
      <w:r>
        <w:rPr>
          <w:color w:val="231F20"/>
          <w:sz w:val="24"/>
        </w:rPr>
        <w:t>An</w:t>
      </w:r>
      <w:r>
        <w:rPr>
          <w:color w:val="231F20"/>
          <w:spacing w:val="-2"/>
          <w:sz w:val="24"/>
        </w:rPr>
        <w:t> </w:t>
      </w:r>
      <w:r>
        <w:rPr>
          <w:color w:val="231F20"/>
          <w:sz w:val="24"/>
        </w:rPr>
        <w:t>individual</w:t>
      </w:r>
      <w:r>
        <w:rPr>
          <w:color w:val="231F20"/>
          <w:spacing w:val="-2"/>
          <w:sz w:val="24"/>
        </w:rPr>
        <w:t> </w:t>
      </w:r>
      <w:r>
        <w:rPr>
          <w:color w:val="231F20"/>
          <w:sz w:val="24"/>
        </w:rPr>
        <w:t>who</w:t>
      </w:r>
      <w:r>
        <w:rPr>
          <w:color w:val="231F20"/>
          <w:spacing w:val="-2"/>
          <w:sz w:val="24"/>
        </w:rPr>
        <w:t> </w:t>
      </w:r>
      <w:r>
        <w:rPr>
          <w:color w:val="231F20"/>
          <w:sz w:val="24"/>
        </w:rPr>
        <w:t>holds</w:t>
      </w:r>
      <w:r>
        <w:rPr>
          <w:color w:val="231F20"/>
          <w:spacing w:val="-3"/>
          <w:sz w:val="24"/>
        </w:rPr>
        <w:t> </w:t>
      </w:r>
      <w:r>
        <w:rPr>
          <w:color w:val="231F20"/>
          <w:sz w:val="24"/>
        </w:rPr>
        <w:t>a</w:t>
      </w:r>
      <w:r>
        <w:rPr>
          <w:color w:val="231F20"/>
          <w:spacing w:val="-2"/>
          <w:sz w:val="24"/>
        </w:rPr>
        <w:t> </w:t>
      </w:r>
      <w:r>
        <w:rPr>
          <w:color w:val="231F20"/>
          <w:sz w:val="24"/>
        </w:rPr>
        <w:t>chemical</w:t>
      </w:r>
      <w:r>
        <w:rPr>
          <w:color w:val="231F20"/>
          <w:spacing w:val="40"/>
          <w:sz w:val="24"/>
        </w:rPr>
        <w:t> </w:t>
      </w:r>
      <w:r>
        <w:rPr>
          <w:color w:val="231F20"/>
          <w:sz w:val="24"/>
        </w:rPr>
        <w:t>dependency</w:t>
      </w:r>
      <w:r>
        <w:rPr>
          <w:color w:val="231F20"/>
          <w:spacing w:val="-2"/>
          <w:sz w:val="24"/>
        </w:rPr>
        <w:t> </w:t>
      </w:r>
      <w:r>
        <w:rPr>
          <w:color w:val="231F20"/>
          <w:sz w:val="24"/>
        </w:rPr>
        <w:t>counselor</w:t>
      </w:r>
      <w:r>
        <w:rPr>
          <w:color w:val="231F20"/>
          <w:spacing w:val="-2"/>
          <w:sz w:val="24"/>
        </w:rPr>
        <w:t> </w:t>
      </w:r>
      <w:r>
        <w:rPr>
          <w:color w:val="231F20"/>
          <w:sz w:val="24"/>
        </w:rPr>
        <w:t>III</w:t>
      </w:r>
      <w:r>
        <w:rPr>
          <w:color w:val="231F20"/>
          <w:spacing w:val="-2"/>
          <w:sz w:val="24"/>
        </w:rPr>
        <w:t> </w:t>
      </w:r>
      <w:r>
        <w:rPr>
          <w:color w:val="231F20"/>
          <w:sz w:val="24"/>
        </w:rPr>
        <w:t>license</w:t>
      </w:r>
      <w:r>
        <w:rPr>
          <w:color w:val="231F20"/>
          <w:spacing w:val="-2"/>
          <w:sz w:val="24"/>
        </w:rPr>
        <w:t> </w:t>
      </w:r>
      <w:r>
        <w:rPr>
          <w:color w:val="231F20"/>
          <w:sz w:val="24"/>
        </w:rPr>
        <w:t>and</w:t>
      </w:r>
      <w:r>
        <w:rPr>
          <w:color w:val="231F20"/>
          <w:spacing w:val="-2"/>
          <w:sz w:val="24"/>
        </w:rPr>
        <w:t> </w:t>
      </w:r>
      <w:r>
        <w:rPr>
          <w:color w:val="231F20"/>
          <w:sz w:val="24"/>
        </w:rPr>
        <w:t>a</w:t>
      </w:r>
      <w:r>
        <w:rPr>
          <w:color w:val="231F20"/>
          <w:spacing w:val="-2"/>
          <w:sz w:val="24"/>
        </w:rPr>
        <w:t> </w:t>
      </w:r>
      <w:r>
        <w:rPr>
          <w:color w:val="231F20"/>
          <w:sz w:val="24"/>
        </w:rPr>
        <w:t>gambling</w:t>
      </w:r>
      <w:r>
        <w:rPr>
          <w:color w:val="231F20"/>
          <w:spacing w:val="-2"/>
          <w:sz w:val="24"/>
        </w:rPr>
        <w:t> </w:t>
      </w:r>
      <w:r>
        <w:rPr>
          <w:color w:val="231F20"/>
          <w:sz w:val="24"/>
        </w:rPr>
        <w:t>disorder endorsement</w:t>
      </w:r>
      <w:r>
        <w:rPr>
          <w:color w:val="231F20"/>
          <w:spacing w:val="-2"/>
          <w:sz w:val="24"/>
        </w:rPr>
        <w:t> </w:t>
      </w:r>
      <w:r>
        <w:rPr>
          <w:color w:val="231F20"/>
          <w:sz w:val="24"/>
        </w:rPr>
        <w:t>may</w:t>
      </w:r>
      <w:r>
        <w:rPr>
          <w:color w:val="231F20"/>
          <w:spacing w:val="-2"/>
          <w:sz w:val="24"/>
        </w:rPr>
        <w:t> </w:t>
      </w:r>
      <w:r>
        <w:rPr>
          <w:color w:val="231F20"/>
          <w:sz w:val="24"/>
        </w:rPr>
        <w:t>do</w:t>
      </w:r>
      <w:r>
        <w:rPr>
          <w:color w:val="231F20"/>
          <w:spacing w:val="-2"/>
          <w:sz w:val="24"/>
        </w:rPr>
        <w:t> </w:t>
      </w:r>
      <w:r>
        <w:rPr>
          <w:color w:val="231F20"/>
          <w:sz w:val="24"/>
        </w:rPr>
        <w:t>all</w:t>
      </w:r>
      <w:r>
        <w:rPr>
          <w:color w:val="231F20"/>
          <w:spacing w:val="40"/>
          <w:sz w:val="24"/>
        </w:rPr>
        <w:t> </w:t>
      </w:r>
      <w:r>
        <w:rPr>
          <w:color w:val="231F20"/>
          <w:sz w:val="24"/>
        </w:rPr>
        <w:t>of</w:t>
      </w:r>
      <w:r>
        <w:rPr>
          <w:color w:val="231F20"/>
          <w:spacing w:val="-2"/>
          <w:sz w:val="24"/>
        </w:rPr>
        <w:t> </w:t>
      </w:r>
      <w:r>
        <w:rPr>
          <w:color w:val="231F20"/>
          <w:sz w:val="24"/>
        </w:rPr>
        <w:t>the</w:t>
      </w:r>
      <w:r>
        <w:rPr>
          <w:color w:val="231F20"/>
          <w:spacing w:val="-2"/>
          <w:sz w:val="24"/>
        </w:rPr>
        <w:t> </w:t>
      </w:r>
      <w:r>
        <w:rPr>
          <w:color w:val="231F20"/>
          <w:sz w:val="24"/>
        </w:rPr>
        <w:t>following</w:t>
      </w:r>
      <w:r>
        <w:rPr>
          <w:color w:val="231F20"/>
          <w:spacing w:val="-2"/>
          <w:sz w:val="24"/>
        </w:rPr>
        <w:t> </w:t>
      </w:r>
      <w:r>
        <w:rPr>
          <w:color w:val="231F20"/>
          <w:sz w:val="24"/>
        </w:rPr>
        <w:t>in</w:t>
      </w:r>
      <w:r>
        <w:rPr>
          <w:color w:val="231F20"/>
          <w:spacing w:val="-2"/>
          <w:sz w:val="24"/>
        </w:rPr>
        <w:t> </w:t>
      </w:r>
      <w:r>
        <w:rPr>
          <w:color w:val="231F20"/>
          <w:sz w:val="24"/>
        </w:rPr>
        <w:t>addition</w:t>
      </w:r>
      <w:r>
        <w:rPr>
          <w:color w:val="231F20"/>
          <w:spacing w:val="-2"/>
          <w:sz w:val="24"/>
        </w:rPr>
        <w:t> </w:t>
      </w:r>
      <w:r>
        <w:rPr>
          <w:color w:val="231F20"/>
          <w:sz w:val="24"/>
        </w:rPr>
        <w:t>to</w:t>
      </w:r>
      <w:r>
        <w:rPr>
          <w:color w:val="231F20"/>
          <w:spacing w:val="-2"/>
          <w:sz w:val="24"/>
        </w:rPr>
        <w:t> </w:t>
      </w:r>
      <w:r>
        <w:rPr>
          <w:color w:val="231F20"/>
          <w:sz w:val="24"/>
        </w:rPr>
        <w:t>those</w:t>
      </w:r>
      <w:r>
        <w:rPr>
          <w:color w:val="231F20"/>
          <w:spacing w:val="-2"/>
          <w:sz w:val="24"/>
        </w:rPr>
        <w:t> </w:t>
      </w:r>
      <w:r>
        <w:rPr>
          <w:color w:val="231F20"/>
          <w:sz w:val="24"/>
        </w:rPr>
        <w:t>services</w:t>
      </w:r>
      <w:r>
        <w:rPr>
          <w:color w:val="231F20"/>
          <w:spacing w:val="-3"/>
          <w:sz w:val="24"/>
        </w:rPr>
        <w:t> </w:t>
      </w:r>
      <w:r>
        <w:rPr>
          <w:color w:val="231F20"/>
          <w:sz w:val="24"/>
        </w:rPr>
        <w:t>outlined</w:t>
      </w:r>
      <w:r>
        <w:rPr>
          <w:color w:val="231F20"/>
          <w:spacing w:val="-2"/>
          <w:sz w:val="24"/>
        </w:rPr>
        <w:t> </w:t>
      </w:r>
      <w:r>
        <w:rPr>
          <w:color w:val="231F20"/>
          <w:sz w:val="24"/>
        </w:rPr>
        <w:t>in</w:t>
      </w:r>
      <w:r>
        <w:rPr>
          <w:color w:val="231F20"/>
          <w:spacing w:val="-2"/>
          <w:sz w:val="24"/>
        </w:rPr>
        <w:t> </w:t>
      </w:r>
      <w:r>
        <w:rPr>
          <w:color w:val="231F20"/>
          <w:sz w:val="24"/>
        </w:rPr>
        <w:t>rule</w:t>
      </w:r>
      <w:r>
        <w:rPr>
          <w:color w:val="231F20"/>
          <w:spacing w:val="-2"/>
          <w:sz w:val="24"/>
        </w:rPr>
        <w:t> </w:t>
      </w:r>
      <w:r>
        <w:rPr>
          <w:color w:val="231F20"/>
          <w:sz w:val="24"/>
        </w:rPr>
        <w:t>4758-6-04</w:t>
      </w:r>
      <w:r>
        <w:rPr>
          <w:color w:val="231F20"/>
          <w:spacing w:val="-2"/>
          <w:sz w:val="24"/>
        </w:rPr>
        <w:t> </w:t>
      </w:r>
      <w:r>
        <w:rPr>
          <w:color w:val="231F20"/>
          <w:sz w:val="24"/>
        </w:rPr>
        <w:t>of the Administrative Code:</w:t>
      </w:r>
    </w:p>
    <w:p>
      <w:pPr>
        <w:pStyle w:val="BodyText"/>
        <w:spacing w:before="123"/>
      </w:pPr>
    </w:p>
    <w:p>
      <w:pPr>
        <w:pStyle w:val="ListParagraph"/>
        <w:numPr>
          <w:ilvl w:val="1"/>
          <w:numId w:val="11"/>
        </w:numPr>
        <w:tabs>
          <w:tab w:pos="449" w:val="left" w:leader="none"/>
        </w:tabs>
        <w:spacing w:line="240" w:lineRule="auto" w:before="0" w:after="0"/>
        <w:ind w:left="449" w:right="0" w:hanging="339"/>
        <w:jc w:val="left"/>
        <w:rPr>
          <w:sz w:val="24"/>
        </w:rPr>
      </w:pPr>
      <w:r>
        <w:rPr>
          <w:color w:val="231F20"/>
          <w:sz w:val="24"/>
        </w:rPr>
        <w:t>Treat gambling</w:t>
      </w:r>
      <w:r>
        <w:rPr>
          <w:color w:val="231F20"/>
          <w:spacing w:val="60"/>
          <w:sz w:val="24"/>
        </w:rPr>
        <w:t> </w:t>
      </w:r>
      <w:r>
        <w:rPr>
          <w:color w:val="231F20"/>
          <w:sz w:val="24"/>
        </w:rPr>
        <w:t>disorder </w:t>
      </w:r>
      <w:r>
        <w:rPr>
          <w:color w:val="231F20"/>
          <w:spacing w:val="-2"/>
          <w:sz w:val="24"/>
        </w:rPr>
        <w:t>conditions;</w:t>
      </w:r>
    </w:p>
    <w:p>
      <w:pPr>
        <w:pStyle w:val="BodyText"/>
        <w:spacing w:before="248"/>
      </w:pPr>
    </w:p>
    <w:p>
      <w:pPr>
        <w:pStyle w:val="ListParagraph"/>
        <w:numPr>
          <w:ilvl w:val="1"/>
          <w:numId w:val="11"/>
        </w:numPr>
        <w:tabs>
          <w:tab w:pos="449" w:val="left" w:leader="none"/>
        </w:tabs>
        <w:spacing w:line="240" w:lineRule="auto" w:before="0" w:after="0"/>
        <w:ind w:left="449" w:right="0" w:hanging="339"/>
        <w:jc w:val="left"/>
        <w:rPr>
          <w:sz w:val="24"/>
        </w:rPr>
      </w:pPr>
      <w:r>
        <w:rPr>
          <w:color w:val="231F20"/>
          <w:sz w:val="24"/>
        </w:rPr>
        <w:t>Diagnose</w:t>
      </w:r>
      <w:r>
        <w:rPr>
          <w:color w:val="231F20"/>
          <w:spacing w:val="-4"/>
          <w:sz w:val="24"/>
        </w:rPr>
        <w:t> </w:t>
      </w:r>
      <w:r>
        <w:rPr>
          <w:color w:val="231F20"/>
          <w:sz w:val="24"/>
        </w:rPr>
        <w:t>gambling</w:t>
      </w:r>
      <w:r>
        <w:rPr>
          <w:color w:val="231F20"/>
          <w:spacing w:val="57"/>
          <w:sz w:val="24"/>
        </w:rPr>
        <w:t> </w:t>
      </w:r>
      <w:r>
        <w:rPr>
          <w:color w:val="231F20"/>
          <w:sz w:val="24"/>
        </w:rPr>
        <w:t>disorder</w:t>
      </w:r>
      <w:r>
        <w:rPr>
          <w:color w:val="231F20"/>
          <w:spacing w:val="-2"/>
          <w:sz w:val="24"/>
        </w:rPr>
        <w:t> </w:t>
      </w:r>
      <w:r>
        <w:rPr>
          <w:color w:val="231F20"/>
          <w:sz w:val="24"/>
        </w:rPr>
        <w:t>conditions</w:t>
      </w:r>
      <w:r>
        <w:rPr>
          <w:color w:val="231F20"/>
          <w:spacing w:val="-2"/>
          <w:sz w:val="24"/>
        </w:rPr>
        <w:t> </w:t>
      </w:r>
      <w:r>
        <w:rPr>
          <w:color w:val="231F20"/>
          <w:sz w:val="24"/>
        </w:rPr>
        <w:t>under</w:t>
      </w:r>
      <w:r>
        <w:rPr>
          <w:color w:val="231F20"/>
          <w:spacing w:val="-1"/>
          <w:sz w:val="24"/>
        </w:rPr>
        <w:t> </w:t>
      </w:r>
      <w:r>
        <w:rPr>
          <w:color w:val="231F20"/>
          <w:spacing w:val="-2"/>
          <w:sz w:val="24"/>
        </w:rPr>
        <w:t>supervision;</w:t>
      </w:r>
    </w:p>
    <w:p>
      <w:pPr>
        <w:pStyle w:val="BodyText"/>
        <w:spacing w:before="248"/>
      </w:pPr>
    </w:p>
    <w:p>
      <w:pPr>
        <w:pStyle w:val="ListParagraph"/>
        <w:numPr>
          <w:ilvl w:val="1"/>
          <w:numId w:val="11"/>
        </w:numPr>
        <w:tabs>
          <w:tab w:pos="449" w:val="left" w:leader="none"/>
        </w:tabs>
        <w:spacing w:line="348" w:lineRule="auto" w:before="0" w:after="0"/>
        <w:ind w:left="110" w:right="328" w:firstLine="0"/>
        <w:jc w:val="left"/>
        <w:rPr>
          <w:sz w:val="24"/>
        </w:rPr>
      </w:pPr>
      <w:r>
        <w:rPr>
          <w:color w:val="231F20"/>
          <w:sz w:val="24"/>
        </w:rPr>
        <w:t>Perform treatment</w:t>
      </w:r>
      <w:r>
        <w:rPr>
          <w:color w:val="231F20"/>
          <w:spacing w:val="40"/>
          <w:sz w:val="24"/>
        </w:rPr>
        <w:t> </w:t>
      </w:r>
      <w:r>
        <w:rPr>
          <w:color w:val="231F20"/>
          <w:sz w:val="24"/>
        </w:rPr>
        <w:t>planning, assessment, crisis intervention, individual, family, and group counseling,</w:t>
      </w:r>
      <w:r>
        <w:rPr>
          <w:color w:val="231F20"/>
          <w:spacing w:val="-3"/>
          <w:sz w:val="24"/>
        </w:rPr>
        <w:t> </w:t>
      </w:r>
      <w:r>
        <w:rPr>
          <w:color w:val="231F20"/>
          <w:sz w:val="24"/>
        </w:rPr>
        <w:t>case</w:t>
      </w:r>
      <w:r>
        <w:rPr>
          <w:color w:val="231F20"/>
          <w:spacing w:val="-3"/>
          <w:sz w:val="24"/>
        </w:rPr>
        <w:t> </w:t>
      </w:r>
      <w:r>
        <w:rPr>
          <w:color w:val="231F20"/>
          <w:sz w:val="24"/>
        </w:rPr>
        <w:t>management,</w:t>
      </w:r>
      <w:r>
        <w:rPr>
          <w:color w:val="231F20"/>
          <w:spacing w:val="-3"/>
          <w:sz w:val="24"/>
        </w:rPr>
        <w:t> </w:t>
      </w:r>
      <w:r>
        <w:rPr>
          <w:color w:val="231F20"/>
          <w:sz w:val="24"/>
        </w:rPr>
        <w:t>and</w:t>
      </w:r>
      <w:r>
        <w:rPr>
          <w:color w:val="231F20"/>
          <w:spacing w:val="-3"/>
          <w:sz w:val="24"/>
        </w:rPr>
        <w:t> </w:t>
      </w:r>
      <w:r>
        <w:rPr>
          <w:color w:val="231F20"/>
          <w:sz w:val="24"/>
        </w:rPr>
        <w:t>educational</w:t>
      </w:r>
      <w:r>
        <w:rPr>
          <w:color w:val="231F20"/>
          <w:spacing w:val="-3"/>
          <w:sz w:val="24"/>
        </w:rPr>
        <w:t> </w:t>
      </w:r>
      <w:r>
        <w:rPr>
          <w:color w:val="231F20"/>
          <w:sz w:val="24"/>
        </w:rPr>
        <w:t>services</w:t>
      </w:r>
      <w:r>
        <w:rPr>
          <w:color w:val="231F20"/>
          <w:spacing w:val="-4"/>
          <w:sz w:val="24"/>
        </w:rPr>
        <w:t> </w:t>
      </w:r>
      <w:r>
        <w:rPr>
          <w:color w:val="231F20"/>
          <w:sz w:val="24"/>
        </w:rPr>
        <w:t>insofar</w:t>
      </w:r>
      <w:r>
        <w:rPr>
          <w:color w:val="231F20"/>
          <w:spacing w:val="-3"/>
          <w:sz w:val="24"/>
        </w:rPr>
        <w:t> </w:t>
      </w:r>
      <w:r>
        <w:rPr>
          <w:color w:val="231F20"/>
          <w:sz w:val="24"/>
        </w:rPr>
        <w:t>as</w:t>
      </w:r>
      <w:r>
        <w:rPr>
          <w:color w:val="231F20"/>
          <w:spacing w:val="-4"/>
          <w:sz w:val="24"/>
        </w:rPr>
        <w:t> </w:t>
      </w:r>
      <w:r>
        <w:rPr>
          <w:color w:val="231F20"/>
          <w:sz w:val="24"/>
        </w:rPr>
        <w:t>those</w:t>
      </w:r>
      <w:r>
        <w:rPr>
          <w:color w:val="231F20"/>
          <w:spacing w:val="40"/>
          <w:sz w:val="24"/>
        </w:rPr>
        <w:t> </w:t>
      </w:r>
      <w:r>
        <w:rPr>
          <w:color w:val="231F20"/>
          <w:sz w:val="24"/>
        </w:rPr>
        <w:t>functions</w:t>
      </w:r>
      <w:r>
        <w:rPr>
          <w:color w:val="231F20"/>
          <w:spacing w:val="-4"/>
          <w:sz w:val="24"/>
        </w:rPr>
        <w:t> </w:t>
      </w:r>
      <w:r>
        <w:rPr>
          <w:color w:val="231F20"/>
          <w:sz w:val="24"/>
        </w:rPr>
        <w:t>relate</w:t>
      </w:r>
      <w:r>
        <w:rPr>
          <w:color w:val="231F20"/>
          <w:spacing w:val="-3"/>
          <w:sz w:val="24"/>
        </w:rPr>
        <w:t> </w:t>
      </w:r>
      <w:r>
        <w:rPr>
          <w:color w:val="231F20"/>
          <w:sz w:val="24"/>
        </w:rPr>
        <w:t>to</w:t>
      </w:r>
      <w:r>
        <w:rPr>
          <w:color w:val="231F20"/>
          <w:spacing w:val="-3"/>
          <w:sz w:val="24"/>
        </w:rPr>
        <w:t> </w:t>
      </w:r>
      <w:r>
        <w:rPr>
          <w:color w:val="231F20"/>
          <w:sz w:val="24"/>
        </w:rPr>
        <w:t>gambling </w:t>
      </w:r>
      <w:r>
        <w:rPr>
          <w:color w:val="231F20"/>
          <w:spacing w:val="-2"/>
          <w:sz w:val="24"/>
        </w:rPr>
        <w:t>disorder;</w:t>
      </w:r>
    </w:p>
    <w:p>
      <w:pPr>
        <w:pStyle w:val="BodyText"/>
        <w:spacing w:before="124"/>
      </w:pPr>
    </w:p>
    <w:p>
      <w:pPr>
        <w:pStyle w:val="ListParagraph"/>
        <w:numPr>
          <w:ilvl w:val="1"/>
          <w:numId w:val="11"/>
        </w:numPr>
        <w:tabs>
          <w:tab w:pos="449" w:val="left" w:leader="none"/>
        </w:tabs>
        <w:spacing w:line="240" w:lineRule="auto" w:before="0" w:after="0"/>
        <w:ind w:left="449" w:right="0" w:hanging="339"/>
        <w:jc w:val="left"/>
        <w:rPr>
          <w:sz w:val="24"/>
        </w:rPr>
      </w:pPr>
      <w:r>
        <w:rPr>
          <w:color w:val="231F20"/>
          <w:sz w:val="24"/>
        </w:rPr>
        <w:t>Supervise gambling</w:t>
      </w:r>
      <w:r>
        <w:rPr>
          <w:color w:val="231F20"/>
          <w:spacing w:val="60"/>
          <w:sz w:val="24"/>
        </w:rPr>
        <w:t> </w:t>
      </w:r>
      <w:r>
        <w:rPr>
          <w:color w:val="231F20"/>
          <w:sz w:val="24"/>
        </w:rPr>
        <w:t>disorder counseling in accordance with section 4758.63 of the Revised</w:t>
      </w:r>
      <w:r>
        <w:rPr>
          <w:color w:val="231F20"/>
          <w:spacing w:val="60"/>
          <w:sz w:val="24"/>
        </w:rPr>
        <w:t> </w:t>
      </w:r>
      <w:r>
        <w:rPr>
          <w:color w:val="231F20"/>
          <w:spacing w:val="-2"/>
          <w:sz w:val="24"/>
        </w:rPr>
        <w:t>Code.</w:t>
      </w:r>
    </w:p>
    <w:p>
      <w:pPr>
        <w:pStyle w:val="BodyText"/>
        <w:spacing w:before="248"/>
      </w:pPr>
    </w:p>
    <w:p>
      <w:pPr>
        <w:pStyle w:val="ListParagraph"/>
        <w:numPr>
          <w:ilvl w:val="0"/>
          <w:numId w:val="11"/>
        </w:numPr>
        <w:tabs>
          <w:tab w:pos="489" w:val="left" w:leader="none"/>
        </w:tabs>
        <w:spacing w:line="348" w:lineRule="auto" w:before="0" w:after="0"/>
        <w:ind w:left="110" w:right="901" w:firstLine="0"/>
        <w:jc w:val="left"/>
        <w:rPr>
          <w:sz w:val="24"/>
        </w:rPr>
      </w:pPr>
      <w:r>
        <w:rPr>
          <w:color w:val="231F20"/>
          <w:sz w:val="24"/>
        </w:rPr>
        <w:t>An</w:t>
      </w:r>
      <w:r>
        <w:rPr>
          <w:color w:val="231F20"/>
          <w:spacing w:val="-3"/>
          <w:sz w:val="24"/>
        </w:rPr>
        <w:t> </w:t>
      </w:r>
      <w:r>
        <w:rPr>
          <w:color w:val="231F20"/>
          <w:sz w:val="24"/>
        </w:rPr>
        <w:t>individual</w:t>
      </w:r>
      <w:r>
        <w:rPr>
          <w:color w:val="231F20"/>
          <w:spacing w:val="-3"/>
          <w:sz w:val="24"/>
        </w:rPr>
        <w:t> </w:t>
      </w:r>
      <w:r>
        <w:rPr>
          <w:color w:val="231F20"/>
          <w:sz w:val="24"/>
        </w:rPr>
        <w:t>holding</w:t>
      </w:r>
      <w:r>
        <w:rPr>
          <w:color w:val="231F20"/>
          <w:spacing w:val="-3"/>
          <w:sz w:val="24"/>
        </w:rPr>
        <w:t> </w:t>
      </w:r>
      <w:r>
        <w:rPr>
          <w:color w:val="231F20"/>
          <w:sz w:val="24"/>
        </w:rPr>
        <w:t>a</w:t>
      </w:r>
      <w:r>
        <w:rPr>
          <w:color w:val="231F20"/>
          <w:spacing w:val="-3"/>
          <w:sz w:val="24"/>
        </w:rPr>
        <w:t> </w:t>
      </w:r>
      <w:r>
        <w:rPr>
          <w:color w:val="231F20"/>
          <w:sz w:val="24"/>
        </w:rPr>
        <w:t>chemical</w:t>
      </w:r>
      <w:r>
        <w:rPr>
          <w:color w:val="231F20"/>
          <w:spacing w:val="40"/>
          <w:sz w:val="24"/>
        </w:rPr>
        <w:t> </w:t>
      </w:r>
      <w:r>
        <w:rPr>
          <w:color w:val="231F20"/>
          <w:sz w:val="24"/>
        </w:rPr>
        <w:t>dependency</w:t>
      </w:r>
      <w:r>
        <w:rPr>
          <w:color w:val="231F20"/>
          <w:spacing w:val="-3"/>
          <w:sz w:val="24"/>
        </w:rPr>
        <w:t> </w:t>
      </w:r>
      <w:r>
        <w:rPr>
          <w:color w:val="231F20"/>
          <w:sz w:val="24"/>
        </w:rPr>
        <w:t>counselor</w:t>
      </w:r>
      <w:r>
        <w:rPr>
          <w:color w:val="231F20"/>
          <w:spacing w:val="-3"/>
          <w:sz w:val="24"/>
        </w:rPr>
        <w:t> </w:t>
      </w:r>
      <w:r>
        <w:rPr>
          <w:color w:val="231F20"/>
          <w:sz w:val="24"/>
        </w:rPr>
        <w:t>III</w:t>
      </w:r>
      <w:r>
        <w:rPr>
          <w:color w:val="231F20"/>
          <w:spacing w:val="-3"/>
          <w:sz w:val="24"/>
        </w:rPr>
        <w:t> </w:t>
      </w:r>
      <w:r>
        <w:rPr>
          <w:color w:val="231F20"/>
          <w:sz w:val="24"/>
        </w:rPr>
        <w:t>license</w:t>
      </w:r>
      <w:r>
        <w:rPr>
          <w:color w:val="231F20"/>
          <w:spacing w:val="-3"/>
          <w:sz w:val="24"/>
        </w:rPr>
        <w:t> </w:t>
      </w:r>
      <w:r>
        <w:rPr>
          <w:color w:val="231F20"/>
          <w:sz w:val="24"/>
        </w:rPr>
        <w:t>shall</w:t>
      </w:r>
      <w:r>
        <w:rPr>
          <w:color w:val="231F20"/>
          <w:spacing w:val="-3"/>
          <w:sz w:val="24"/>
        </w:rPr>
        <w:t> </w:t>
      </w:r>
      <w:r>
        <w:rPr>
          <w:color w:val="231F20"/>
          <w:sz w:val="24"/>
        </w:rPr>
        <w:t>not</w:t>
      </w:r>
      <w:r>
        <w:rPr>
          <w:color w:val="231F20"/>
          <w:spacing w:val="-3"/>
          <w:sz w:val="24"/>
        </w:rPr>
        <w:t> </w:t>
      </w:r>
      <w:r>
        <w:rPr>
          <w:color w:val="231F20"/>
          <w:sz w:val="24"/>
        </w:rPr>
        <w:t>practice</w:t>
      </w:r>
      <w:r>
        <w:rPr>
          <w:color w:val="231F20"/>
          <w:spacing w:val="-3"/>
          <w:sz w:val="24"/>
        </w:rPr>
        <w:t> </w:t>
      </w:r>
      <w:r>
        <w:rPr>
          <w:color w:val="231F20"/>
          <w:sz w:val="24"/>
        </w:rPr>
        <w:t>as</w:t>
      </w:r>
      <w:r>
        <w:rPr>
          <w:color w:val="231F20"/>
          <w:spacing w:val="-4"/>
          <w:sz w:val="24"/>
        </w:rPr>
        <w:t> </w:t>
      </w:r>
      <w:r>
        <w:rPr>
          <w:color w:val="231F20"/>
          <w:sz w:val="24"/>
        </w:rPr>
        <w:t>an individual</w:t>
      </w:r>
      <w:r>
        <w:rPr>
          <w:color w:val="231F20"/>
          <w:spacing w:val="40"/>
          <w:sz w:val="24"/>
        </w:rPr>
        <w:t> </w:t>
      </w:r>
      <w:r>
        <w:rPr>
          <w:color w:val="231F20"/>
          <w:sz w:val="24"/>
        </w:rPr>
        <w:t>practitioner.</w:t>
      </w:r>
    </w:p>
    <w:p>
      <w:pPr>
        <w:pStyle w:val="BodyText"/>
        <w:spacing w:before="1"/>
        <w:rPr>
          <w:sz w:val="12"/>
        </w:rPr>
      </w:pPr>
      <w:r>
        <w:rPr/>
        <w:drawing>
          <wp:anchor distT="0" distB="0" distL="0" distR="0" allowOverlap="1" layoutInCell="1" locked="0" behindDoc="1" simplePos="0" relativeHeight="487595008">
            <wp:simplePos x="0" y="0"/>
            <wp:positionH relativeFrom="page">
              <wp:posOffset>793750</wp:posOffset>
            </wp:positionH>
            <wp:positionV relativeFrom="paragraph">
              <wp:posOffset>103497</wp:posOffset>
            </wp:positionV>
            <wp:extent cx="6110490" cy="12573"/>
            <wp:effectExtent l="0" t="0" r="0" b="0"/>
            <wp:wrapTopAndBottom/>
            <wp:docPr id="55" name="Image 55"/>
            <wp:cNvGraphicFramePr>
              <a:graphicFrameLocks/>
            </wp:cNvGraphicFramePr>
            <a:graphic>
              <a:graphicData uri="http://schemas.openxmlformats.org/drawingml/2006/picture">
                <pic:pic>
                  <pic:nvPicPr>
                    <pic:cNvPr id="55" name="Image 55"/>
                    <pic:cNvPicPr/>
                  </pic:nvPicPr>
                  <pic:blipFill>
                    <a:blip r:embed="rId9" cstate="print"/>
                    <a:stretch>
                      <a:fillRect/>
                    </a:stretch>
                  </pic:blipFill>
                  <pic:spPr>
                    <a:xfrm>
                      <a:off x="0" y="0"/>
                      <a:ext cx="6110490" cy="12573"/>
                    </a:xfrm>
                    <a:prstGeom prst="rect">
                      <a:avLst/>
                    </a:prstGeom>
                  </pic:spPr>
                </pic:pic>
              </a:graphicData>
            </a:graphic>
          </wp:anchor>
        </w:drawing>
      </w:r>
    </w:p>
    <w:p>
      <w:pPr>
        <w:spacing w:after="0"/>
        <w:rPr>
          <w:sz w:val="12"/>
        </w:rPr>
        <w:sectPr>
          <w:headerReference w:type="even" r:id="rId34"/>
          <w:headerReference w:type="default" r:id="rId35"/>
          <w:footerReference w:type="even" r:id="rId36"/>
          <w:footerReference w:type="default" r:id="rId37"/>
          <w:pgSz w:w="12240" w:h="15840"/>
          <w:pgMar w:header="0" w:footer="278" w:top="1960" w:bottom="460" w:left="1140" w:right="960"/>
        </w:sectPr>
      </w:pPr>
    </w:p>
    <w:p>
      <w:pPr>
        <w:pStyle w:val="Heading2"/>
        <w:spacing w:line="223" w:lineRule="auto"/>
        <w:ind w:right="358"/>
      </w:pPr>
      <w:r>
        <w:rPr>
          <w:color w:val="231F20"/>
        </w:rPr>
        <w:t>Rule</w:t>
      </w:r>
      <w:r>
        <w:rPr>
          <w:color w:val="231F20"/>
          <w:spacing w:val="-5"/>
        </w:rPr>
        <w:t> </w:t>
      </w:r>
      <w:r>
        <w:rPr>
          <w:color w:val="231F20"/>
        </w:rPr>
        <w:t>4758-6-13</w:t>
      </w:r>
      <w:r>
        <w:rPr>
          <w:color w:val="231F20"/>
          <w:spacing w:val="-5"/>
        </w:rPr>
        <w:t> </w:t>
      </w:r>
      <w:r>
        <w:rPr>
          <w:color w:val="231F20"/>
        </w:rPr>
        <w:t>Scope</w:t>
      </w:r>
      <w:r>
        <w:rPr>
          <w:color w:val="231F20"/>
          <w:spacing w:val="-5"/>
        </w:rPr>
        <w:t> </w:t>
      </w:r>
      <w:r>
        <w:rPr>
          <w:color w:val="231F20"/>
        </w:rPr>
        <w:t>of</w:t>
      </w:r>
      <w:r>
        <w:rPr>
          <w:color w:val="231F20"/>
          <w:spacing w:val="-5"/>
        </w:rPr>
        <w:t> </w:t>
      </w:r>
      <w:r>
        <w:rPr>
          <w:color w:val="231F20"/>
        </w:rPr>
        <w:t>practice</w:t>
      </w:r>
      <w:r>
        <w:rPr>
          <w:color w:val="231F20"/>
          <w:spacing w:val="-5"/>
        </w:rPr>
        <w:t> </w:t>
      </w:r>
      <w:r>
        <w:rPr>
          <w:color w:val="231F20"/>
        </w:rPr>
        <w:t>for</w:t>
      </w:r>
      <w:r>
        <w:rPr>
          <w:color w:val="231F20"/>
          <w:spacing w:val="-5"/>
        </w:rPr>
        <w:t> </w:t>
      </w:r>
      <w:r>
        <w:rPr>
          <w:color w:val="231F20"/>
        </w:rPr>
        <w:t>independent</w:t>
      </w:r>
      <w:r>
        <w:rPr>
          <w:color w:val="231F20"/>
          <w:spacing w:val="-5"/>
        </w:rPr>
        <w:t> </w:t>
      </w:r>
      <w:r>
        <w:rPr>
          <w:color w:val="231F20"/>
        </w:rPr>
        <w:t>chemical</w:t>
      </w:r>
      <w:r>
        <w:rPr>
          <w:color w:val="231F20"/>
          <w:spacing w:val="-5"/>
        </w:rPr>
        <w:t> </w:t>
      </w:r>
      <w:r>
        <w:rPr>
          <w:color w:val="231F20"/>
        </w:rPr>
        <w:t>dependency counselors (LICDC) with gambling disorder endorsement.</w:t>
      </w:r>
    </w:p>
    <w:p>
      <w:pPr>
        <w:pStyle w:val="BodyText"/>
        <w:spacing w:before="74"/>
        <w:ind w:left="110"/>
      </w:pPr>
      <w:r>
        <w:rPr>
          <w:color w:val="095180"/>
        </w:rPr>
        <w:t>Effective: April 1, </w:t>
      </w:r>
      <w:r>
        <w:rPr>
          <w:color w:val="095180"/>
          <w:spacing w:val="-4"/>
        </w:rPr>
        <w:t>2024</w:t>
      </w:r>
    </w:p>
    <w:p>
      <w:pPr>
        <w:pStyle w:val="BodyText"/>
        <w:spacing w:before="14"/>
        <w:rPr>
          <w:sz w:val="20"/>
        </w:rPr>
      </w:pPr>
      <w:r>
        <w:rPr/>
        <w:drawing>
          <wp:anchor distT="0" distB="0" distL="0" distR="0" allowOverlap="1" layoutInCell="1" locked="0" behindDoc="1" simplePos="0" relativeHeight="487595520">
            <wp:simplePos x="0" y="0"/>
            <wp:positionH relativeFrom="page">
              <wp:posOffset>793750</wp:posOffset>
            </wp:positionH>
            <wp:positionV relativeFrom="paragraph">
              <wp:posOffset>170706</wp:posOffset>
            </wp:positionV>
            <wp:extent cx="6203073" cy="12763"/>
            <wp:effectExtent l="0" t="0" r="0" b="0"/>
            <wp:wrapTopAndBottom/>
            <wp:docPr id="56" name="Image 56"/>
            <wp:cNvGraphicFramePr>
              <a:graphicFrameLocks/>
            </wp:cNvGraphicFramePr>
            <a:graphic>
              <a:graphicData uri="http://schemas.openxmlformats.org/drawingml/2006/picture">
                <pic:pic>
                  <pic:nvPicPr>
                    <pic:cNvPr id="56" name="Image 56"/>
                    <pic:cNvPicPr/>
                  </pic:nvPicPr>
                  <pic:blipFill>
                    <a:blip r:embed="rId9" cstate="print"/>
                    <a:stretch>
                      <a:fillRect/>
                    </a:stretch>
                  </pic:blipFill>
                  <pic:spPr>
                    <a:xfrm>
                      <a:off x="0" y="0"/>
                      <a:ext cx="6203073" cy="12763"/>
                    </a:xfrm>
                    <a:prstGeom prst="rect">
                      <a:avLst/>
                    </a:prstGeom>
                  </pic:spPr>
                </pic:pic>
              </a:graphicData>
            </a:graphic>
          </wp:anchor>
        </w:drawing>
      </w:r>
    </w:p>
    <w:p>
      <w:pPr>
        <w:pStyle w:val="ListParagraph"/>
        <w:numPr>
          <w:ilvl w:val="0"/>
          <w:numId w:val="12"/>
        </w:numPr>
        <w:tabs>
          <w:tab w:pos="503" w:val="left" w:leader="none"/>
        </w:tabs>
        <w:spacing w:line="348" w:lineRule="auto" w:before="256" w:after="0"/>
        <w:ind w:left="110" w:right="353" w:firstLine="0"/>
        <w:jc w:val="left"/>
        <w:rPr>
          <w:sz w:val="24"/>
        </w:rPr>
      </w:pPr>
      <w:r>
        <w:rPr>
          <w:color w:val="231F20"/>
          <w:sz w:val="24"/>
        </w:rPr>
        <w:t>An individual who holds an</w:t>
      </w:r>
      <w:r>
        <w:rPr>
          <w:color w:val="231F20"/>
          <w:spacing w:val="40"/>
          <w:sz w:val="24"/>
        </w:rPr>
        <w:t> </w:t>
      </w:r>
      <w:r>
        <w:rPr>
          <w:color w:val="231F20"/>
          <w:sz w:val="24"/>
        </w:rPr>
        <w:t>independent chemical dependency counselor license and a gambling</w:t>
      </w:r>
      <w:r>
        <w:rPr>
          <w:color w:val="231F20"/>
          <w:spacing w:val="-2"/>
          <w:sz w:val="24"/>
        </w:rPr>
        <w:t> </w:t>
      </w:r>
      <w:r>
        <w:rPr>
          <w:color w:val="231F20"/>
          <w:sz w:val="24"/>
        </w:rPr>
        <w:t>disorder</w:t>
      </w:r>
      <w:r>
        <w:rPr>
          <w:color w:val="231F20"/>
          <w:spacing w:val="40"/>
          <w:sz w:val="24"/>
        </w:rPr>
        <w:t> </w:t>
      </w:r>
      <w:r>
        <w:rPr>
          <w:color w:val="231F20"/>
          <w:sz w:val="24"/>
        </w:rPr>
        <w:t>endorsement</w:t>
      </w:r>
      <w:r>
        <w:rPr>
          <w:color w:val="231F20"/>
          <w:spacing w:val="-2"/>
          <w:sz w:val="24"/>
        </w:rPr>
        <w:t> </w:t>
      </w:r>
      <w:r>
        <w:rPr>
          <w:color w:val="231F20"/>
          <w:sz w:val="24"/>
        </w:rPr>
        <w:t>may</w:t>
      </w:r>
      <w:r>
        <w:rPr>
          <w:color w:val="231F20"/>
          <w:spacing w:val="-2"/>
          <w:sz w:val="24"/>
        </w:rPr>
        <w:t> </w:t>
      </w:r>
      <w:r>
        <w:rPr>
          <w:color w:val="231F20"/>
          <w:sz w:val="24"/>
        </w:rPr>
        <w:t>do</w:t>
      </w:r>
      <w:r>
        <w:rPr>
          <w:color w:val="231F20"/>
          <w:spacing w:val="-2"/>
          <w:sz w:val="24"/>
        </w:rPr>
        <w:t> </w:t>
      </w:r>
      <w:r>
        <w:rPr>
          <w:color w:val="231F20"/>
          <w:sz w:val="24"/>
        </w:rPr>
        <w:t>all</w:t>
      </w:r>
      <w:r>
        <w:rPr>
          <w:color w:val="231F20"/>
          <w:spacing w:val="-2"/>
          <w:sz w:val="24"/>
        </w:rPr>
        <w:t> </w:t>
      </w:r>
      <w:r>
        <w:rPr>
          <w:color w:val="231F20"/>
          <w:sz w:val="24"/>
        </w:rPr>
        <w:t>of</w:t>
      </w:r>
      <w:r>
        <w:rPr>
          <w:color w:val="231F20"/>
          <w:spacing w:val="-2"/>
          <w:sz w:val="24"/>
        </w:rPr>
        <w:t> </w:t>
      </w:r>
      <w:r>
        <w:rPr>
          <w:color w:val="231F20"/>
          <w:sz w:val="24"/>
        </w:rPr>
        <w:t>the</w:t>
      </w:r>
      <w:r>
        <w:rPr>
          <w:color w:val="231F20"/>
          <w:spacing w:val="-2"/>
          <w:sz w:val="24"/>
        </w:rPr>
        <w:t> </w:t>
      </w:r>
      <w:r>
        <w:rPr>
          <w:color w:val="231F20"/>
          <w:sz w:val="24"/>
        </w:rPr>
        <w:t>following</w:t>
      </w:r>
      <w:r>
        <w:rPr>
          <w:color w:val="231F20"/>
          <w:spacing w:val="-2"/>
          <w:sz w:val="24"/>
        </w:rPr>
        <w:t> </w:t>
      </w:r>
      <w:r>
        <w:rPr>
          <w:color w:val="231F20"/>
          <w:sz w:val="24"/>
        </w:rPr>
        <w:t>in</w:t>
      </w:r>
      <w:r>
        <w:rPr>
          <w:color w:val="231F20"/>
          <w:spacing w:val="-2"/>
          <w:sz w:val="24"/>
        </w:rPr>
        <w:t> </w:t>
      </w:r>
      <w:r>
        <w:rPr>
          <w:color w:val="231F20"/>
          <w:sz w:val="24"/>
        </w:rPr>
        <w:t>addition</w:t>
      </w:r>
      <w:r>
        <w:rPr>
          <w:color w:val="231F20"/>
          <w:spacing w:val="-2"/>
          <w:sz w:val="24"/>
        </w:rPr>
        <w:t> </w:t>
      </w:r>
      <w:r>
        <w:rPr>
          <w:color w:val="231F20"/>
          <w:sz w:val="24"/>
        </w:rPr>
        <w:t>to</w:t>
      </w:r>
      <w:r>
        <w:rPr>
          <w:color w:val="231F20"/>
          <w:spacing w:val="-2"/>
          <w:sz w:val="24"/>
        </w:rPr>
        <w:t> </w:t>
      </w:r>
      <w:r>
        <w:rPr>
          <w:color w:val="231F20"/>
          <w:sz w:val="24"/>
        </w:rPr>
        <w:t>those</w:t>
      </w:r>
      <w:r>
        <w:rPr>
          <w:color w:val="231F20"/>
          <w:spacing w:val="-2"/>
          <w:sz w:val="24"/>
        </w:rPr>
        <w:t> </w:t>
      </w:r>
      <w:r>
        <w:rPr>
          <w:color w:val="231F20"/>
          <w:sz w:val="24"/>
        </w:rPr>
        <w:t>services</w:t>
      </w:r>
      <w:r>
        <w:rPr>
          <w:color w:val="231F20"/>
          <w:spacing w:val="-3"/>
          <w:sz w:val="24"/>
        </w:rPr>
        <w:t> </w:t>
      </w:r>
      <w:r>
        <w:rPr>
          <w:color w:val="231F20"/>
          <w:sz w:val="24"/>
        </w:rPr>
        <w:t>outlined</w:t>
      </w:r>
      <w:r>
        <w:rPr>
          <w:color w:val="231F20"/>
          <w:spacing w:val="40"/>
          <w:sz w:val="24"/>
        </w:rPr>
        <w:t> </w:t>
      </w:r>
      <w:r>
        <w:rPr>
          <w:color w:val="231F20"/>
          <w:sz w:val="24"/>
        </w:rPr>
        <w:t>in rule 4758-6-05 of the Administrative Code:</w:t>
      </w:r>
    </w:p>
    <w:p>
      <w:pPr>
        <w:pStyle w:val="BodyText"/>
        <w:spacing w:before="123"/>
      </w:pPr>
    </w:p>
    <w:p>
      <w:pPr>
        <w:pStyle w:val="ListParagraph"/>
        <w:numPr>
          <w:ilvl w:val="1"/>
          <w:numId w:val="12"/>
        </w:numPr>
        <w:tabs>
          <w:tab w:pos="449" w:val="left" w:leader="none"/>
        </w:tabs>
        <w:spacing w:line="240" w:lineRule="auto" w:before="0" w:after="0"/>
        <w:ind w:left="449" w:right="0" w:hanging="339"/>
        <w:jc w:val="left"/>
        <w:rPr>
          <w:sz w:val="24"/>
        </w:rPr>
      </w:pPr>
      <w:r>
        <w:rPr>
          <w:color w:val="231F20"/>
          <w:sz w:val="24"/>
        </w:rPr>
        <w:t>Diagnose and treat</w:t>
      </w:r>
      <w:r>
        <w:rPr>
          <w:color w:val="231F20"/>
          <w:spacing w:val="60"/>
          <w:sz w:val="24"/>
        </w:rPr>
        <w:t> </w:t>
      </w:r>
      <w:r>
        <w:rPr>
          <w:color w:val="231F20"/>
          <w:sz w:val="24"/>
        </w:rPr>
        <w:t>gambling disorder </w:t>
      </w:r>
      <w:r>
        <w:rPr>
          <w:color w:val="231F20"/>
          <w:spacing w:val="-2"/>
          <w:sz w:val="24"/>
        </w:rPr>
        <w:t>conditions;</w:t>
      </w:r>
    </w:p>
    <w:p>
      <w:pPr>
        <w:pStyle w:val="BodyText"/>
        <w:spacing w:before="248"/>
      </w:pPr>
    </w:p>
    <w:p>
      <w:pPr>
        <w:pStyle w:val="ListParagraph"/>
        <w:numPr>
          <w:ilvl w:val="1"/>
          <w:numId w:val="12"/>
        </w:numPr>
        <w:tabs>
          <w:tab w:pos="449" w:val="left" w:leader="none"/>
        </w:tabs>
        <w:spacing w:line="348" w:lineRule="auto" w:before="0" w:after="0"/>
        <w:ind w:left="110" w:right="328" w:firstLine="0"/>
        <w:jc w:val="left"/>
        <w:rPr>
          <w:sz w:val="24"/>
        </w:rPr>
      </w:pPr>
      <w:r>
        <w:rPr>
          <w:color w:val="231F20"/>
          <w:sz w:val="24"/>
        </w:rPr>
        <w:t>Perform treatment</w:t>
      </w:r>
      <w:r>
        <w:rPr>
          <w:color w:val="231F20"/>
          <w:spacing w:val="40"/>
          <w:sz w:val="24"/>
        </w:rPr>
        <w:t> </w:t>
      </w:r>
      <w:r>
        <w:rPr>
          <w:color w:val="231F20"/>
          <w:sz w:val="24"/>
        </w:rPr>
        <w:t>planning, assessment, crisis intervention, individual, family, and group counseling,</w:t>
      </w:r>
      <w:r>
        <w:rPr>
          <w:color w:val="231F20"/>
          <w:spacing w:val="-3"/>
          <w:sz w:val="24"/>
        </w:rPr>
        <w:t> </w:t>
      </w:r>
      <w:r>
        <w:rPr>
          <w:color w:val="231F20"/>
          <w:sz w:val="24"/>
        </w:rPr>
        <w:t>case</w:t>
      </w:r>
      <w:r>
        <w:rPr>
          <w:color w:val="231F20"/>
          <w:spacing w:val="-3"/>
          <w:sz w:val="24"/>
        </w:rPr>
        <w:t> </w:t>
      </w:r>
      <w:r>
        <w:rPr>
          <w:color w:val="231F20"/>
          <w:sz w:val="24"/>
        </w:rPr>
        <w:t>management,</w:t>
      </w:r>
      <w:r>
        <w:rPr>
          <w:color w:val="231F20"/>
          <w:spacing w:val="-3"/>
          <w:sz w:val="24"/>
        </w:rPr>
        <w:t> </w:t>
      </w:r>
      <w:r>
        <w:rPr>
          <w:color w:val="231F20"/>
          <w:sz w:val="24"/>
        </w:rPr>
        <w:t>and</w:t>
      </w:r>
      <w:r>
        <w:rPr>
          <w:color w:val="231F20"/>
          <w:spacing w:val="-3"/>
          <w:sz w:val="24"/>
        </w:rPr>
        <w:t> </w:t>
      </w:r>
      <w:r>
        <w:rPr>
          <w:color w:val="231F20"/>
          <w:sz w:val="24"/>
        </w:rPr>
        <w:t>educational</w:t>
      </w:r>
      <w:r>
        <w:rPr>
          <w:color w:val="231F20"/>
          <w:spacing w:val="-3"/>
          <w:sz w:val="24"/>
        </w:rPr>
        <w:t> </w:t>
      </w:r>
      <w:r>
        <w:rPr>
          <w:color w:val="231F20"/>
          <w:sz w:val="24"/>
        </w:rPr>
        <w:t>services</w:t>
      </w:r>
      <w:r>
        <w:rPr>
          <w:color w:val="231F20"/>
          <w:spacing w:val="-4"/>
          <w:sz w:val="24"/>
        </w:rPr>
        <w:t> </w:t>
      </w:r>
      <w:r>
        <w:rPr>
          <w:color w:val="231F20"/>
          <w:sz w:val="24"/>
        </w:rPr>
        <w:t>insofar</w:t>
      </w:r>
      <w:r>
        <w:rPr>
          <w:color w:val="231F20"/>
          <w:spacing w:val="-3"/>
          <w:sz w:val="24"/>
        </w:rPr>
        <w:t> </w:t>
      </w:r>
      <w:r>
        <w:rPr>
          <w:color w:val="231F20"/>
          <w:sz w:val="24"/>
        </w:rPr>
        <w:t>as</w:t>
      </w:r>
      <w:r>
        <w:rPr>
          <w:color w:val="231F20"/>
          <w:spacing w:val="-4"/>
          <w:sz w:val="24"/>
        </w:rPr>
        <w:t> </w:t>
      </w:r>
      <w:r>
        <w:rPr>
          <w:color w:val="231F20"/>
          <w:sz w:val="24"/>
        </w:rPr>
        <w:t>those</w:t>
      </w:r>
      <w:r>
        <w:rPr>
          <w:color w:val="231F20"/>
          <w:spacing w:val="40"/>
          <w:sz w:val="24"/>
        </w:rPr>
        <w:t> </w:t>
      </w:r>
      <w:r>
        <w:rPr>
          <w:color w:val="231F20"/>
          <w:sz w:val="24"/>
        </w:rPr>
        <w:t>functions</w:t>
      </w:r>
      <w:r>
        <w:rPr>
          <w:color w:val="231F20"/>
          <w:spacing w:val="-4"/>
          <w:sz w:val="24"/>
        </w:rPr>
        <w:t> </w:t>
      </w:r>
      <w:r>
        <w:rPr>
          <w:color w:val="231F20"/>
          <w:sz w:val="24"/>
        </w:rPr>
        <w:t>relate</w:t>
      </w:r>
      <w:r>
        <w:rPr>
          <w:color w:val="231F20"/>
          <w:spacing w:val="-3"/>
          <w:sz w:val="24"/>
        </w:rPr>
        <w:t> </w:t>
      </w:r>
      <w:r>
        <w:rPr>
          <w:color w:val="231F20"/>
          <w:sz w:val="24"/>
        </w:rPr>
        <w:t>to</w:t>
      </w:r>
      <w:r>
        <w:rPr>
          <w:color w:val="231F20"/>
          <w:spacing w:val="-3"/>
          <w:sz w:val="24"/>
        </w:rPr>
        <w:t> </w:t>
      </w:r>
      <w:r>
        <w:rPr>
          <w:color w:val="231F20"/>
          <w:sz w:val="24"/>
        </w:rPr>
        <w:t>gambling </w:t>
      </w:r>
      <w:r>
        <w:rPr>
          <w:color w:val="231F20"/>
          <w:spacing w:val="-2"/>
          <w:sz w:val="24"/>
        </w:rPr>
        <w:t>disorder;</w:t>
      </w:r>
    </w:p>
    <w:p>
      <w:pPr>
        <w:pStyle w:val="BodyText"/>
        <w:spacing w:before="123"/>
      </w:pPr>
    </w:p>
    <w:p>
      <w:pPr>
        <w:pStyle w:val="ListParagraph"/>
        <w:numPr>
          <w:ilvl w:val="1"/>
          <w:numId w:val="12"/>
        </w:numPr>
        <w:tabs>
          <w:tab w:pos="449" w:val="left" w:leader="none"/>
        </w:tabs>
        <w:spacing w:line="240" w:lineRule="auto" w:before="1" w:after="0"/>
        <w:ind w:left="449" w:right="0" w:hanging="339"/>
        <w:jc w:val="left"/>
        <w:rPr>
          <w:sz w:val="24"/>
        </w:rPr>
      </w:pPr>
      <w:r>
        <w:rPr>
          <w:color w:val="231F20"/>
          <w:sz w:val="24"/>
        </w:rPr>
        <w:t>Supervise gambling</w:t>
      </w:r>
      <w:r>
        <w:rPr>
          <w:color w:val="231F20"/>
          <w:spacing w:val="60"/>
          <w:sz w:val="24"/>
        </w:rPr>
        <w:t> </w:t>
      </w:r>
      <w:r>
        <w:rPr>
          <w:color w:val="231F20"/>
          <w:sz w:val="24"/>
        </w:rPr>
        <w:t>disorder counseling in accordance with section 4758.62 of the Revised</w:t>
      </w:r>
      <w:r>
        <w:rPr>
          <w:color w:val="231F20"/>
          <w:spacing w:val="60"/>
          <w:sz w:val="24"/>
        </w:rPr>
        <w:t> </w:t>
      </w:r>
      <w:r>
        <w:rPr>
          <w:color w:val="231F20"/>
          <w:spacing w:val="-2"/>
          <w:sz w:val="24"/>
        </w:rPr>
        <w:t>Code.</w:t>
      </w:r>
    </w:p>
    <w:p>
      <w:pPr>
        <w:pStyle w:val="BodyText"/>
        <w:spacing w:before="34"/>
        <w:rPr>
          <w:sz w:val="20"/>
        </w:rPr>
      </w:pPr>
      <w:r>
        <w:rPr/>
        <w:drawing>
          <wp:anchor distT="0" distB="0" distL="0" distR="0" allowOverlap="1" layoutInCell="1" locked="0" behindDoc="1" simplePos="0" relativeHeight="487596032">
            <wp:simplePos x="0" y="0"/>
            <wp:positionH relativeFrom="page">
              <wp:posOffset>793750</wp:posOffset>
            </wp:positionH>
            <wp:positionV relativeFrom="paragraph">
              <wp:posOffset>182906</wp:posOffset>
            </wp:positionV>
            <wp:extent cx="6110490" cy="12573"/>
            <wp:effectExtent l="0" t="0" r="0" b="0"/>
            <wp:wrapTopAndBottom/>
            <wp:docPr id="57" name="Image 57"/>
            <wp:cNvGraphicFramePr>
              <a:graphicFrameLocks/>
            </wp:cNvGraphicFramePr>
            <a:graphic>
              <a:graphicData uri="http://schemas.openxmlformats.org/drawingml/2006/picture">
                <pic:pic>
                  <pic:nvPicPr>
                    <pic:cNvPr id="57" name="Image 57"/>
                    <pic:cNvPicPr/>
                  </pic:nvPicPr>
                  <pic:blipFill>
                    <a:blip r:embed="rId9" cstate="print"/>
                    <a:stretch>
                      <a:fillRect/>
                    </a:stretch>
                  </pic:blipFill>
                  <pic:spPr>
                    <a:xfrm>
                      <a:off x="0" y="0"/>
                      <a:ext cx="6110490" cy="12573"/>
                    </a:xfrm>
                    <a:prstGeom prst="rect">
                      <a:avLst/>
                    </a:prstGeom>
                  </pic:spPr>
                </pic:pic>
              </a:graphicData>
            </a:graphic>
          </wp:anchor>
        </w:drawing>
      </w:r>
    </w:p>
    <w:p>
      <w:pPr>
        <w:spacing w:after="0"/>
        <w:rPr>
          <w:sz w:val="20"/>
        </w:rPr>
        <w:sectPr>
          <w:pgSz w:w="12240" w:h="15840"/>
          <w:pgMar w:header="0" w:footer="278" w:top="1960" w:bottom="460" w:left="1140" w:right="960"/>
        </w:sectPr>
      </w:pPr>
    </w:p>
    <w:p>
      <w:pPr>
        <w:pStyle w:val="Heading2"/>
        <w:spacing w:line="223" w:lineRule="auto"/>
        <w:ind w:right="1344"/>
      </w:pPr>
      <w:r>
        <w:rPr>
          <w:color w:val="231F20"/>
        </w:rPr>
        <w:t>Rule</w:t>
      </w:r>
      <w:r>
        <w:rPr>
          <w:color w:val="231F20"/>
          <w:spacing w:val="-5"/>
        </w:rPr>
        <w:t> </w:t>
      </w:r>
      <w:r>
        <w:rPr>
          <w:color w:val="231F20"/>
        </w:rPr>
        <w:t>4758-6-14</w:t>
      </w:r>
      <w:r>
        <w:rPr>
          <w:color w:val="231F20"/>
          <w:spacing w:val="-5"/>
        </w:rPr>
        <w:t> </w:t>
      </w:r>
      <w:r>
        <w:rPr>
          <w:color w:val="231F20"/>
        </w:rPr>
        <w:t>Scope</w:t>
      </w:r>
      <w:r>
        <w:rPr>
          <w:color w:val="231F20"/>
          <w:spacing w:val="-5"/>
        </w:rPr>
        <w:t> </w:t>
      </w:r>
      <w:r>
        <w:rPr>
          <w:color w:val="231F20"/>
        </w:rPr>
        <w:t>of</w:t>
      </w:r>
      <w:r>
        <w:rPr>
          <w:color w:val="231F20"/>
          <w:spacing w:val="-5"/>
        </w:rPr>
        <w:t> </w:t>
      </w:r>
      <w:r>
        <w:rPr>
          <w:color w:val="231F20"/>
        </w:rPr>
        <w:t>practice</w:t>
      </w:r>
      <w:r>
        <w:rPr>
          <w:color w:val="231F20"/>
          <w:spacing w:val="-5"/>
        </w:rPr>
        <w:t> </w:t>
      </w:r>
      <w:r>
        <w:rPr>
          <w:color w:val="231F20"/>
        </w:rPr>
        <w:t>for</w:t>
      </w:r>
      <w:r>
        <w:rPr>
          <w:color w:val="231F20"/>
          <w:spacing w:val="-5"/>
        </w:rPr>
        <w:t> </w:t>
      </w:r>
      <w:r>
        <w:rPr>
          <w:color w:val="231F20"/>
        </w:rPr>
        <w:t>independent</w:t>
      </w:r>
      <w:r>
        <w:rPr>
          <w:color w:val="231F20"/>
          <w:spacing w:val="-5"/>
        </w:rPr>
        <w:t> </w:t>
      </w:r>
      <w:r>
        <w:rPr>
          <w:color w:val="231F20"/>
        </w:rPr>
        <w:t>chemical</w:t>
      </w:r>
      <w:r>
        <w:rPr>
          <w:color w:val="231F20"/>
          <w:spacing w:val="-5"/>
        </w:rPr>
        <w:t> </w:t>
      </w:r>
      <w:r>
        <w:rPr>
          <w:color w:val="231F20"/>
        </w:rPr>
        <w:t>dependency counselors-clinical supervisor (LICDC-CS) with gambling disorder </w:t>
      </w:r>
      <w:r>
        <w:rPr>
          <w:color w:val="231F20"/>
          <w:spacing w:val="-2"/>
        </w:rPr>
        <w:t>endorsement.</w:t>
      </w:r>
    </w:p>
    <w:p>
      <w:pPr>
        <w:pStyle w:val="BodyText"/>
        <w:spacing w:before="74"/>
        <w:ind w:left="110"/>
      </w:pPr>
      <w:r>
        <w:rPr>
          <w:color w:val="095180"/>
        </w:rPr>
        <w:t>Effective: April 1, </w:t>
      </w:r>
      <w:r>
        <w:rPr>
          <w:color w:val="095180"/>
          <w:spacing w:val="-4"/>
        </w:rPr>
        <w:t>2024</w:t>
      </w:r>
    </w:p>
    <w:p>
      <w:pPr>
        <w:pStyle w:val="BodyText"/>
        <w:spacing w:before="14"/>
        <w:rPr>
          <w:sz w:val="20"/>
        </w:rPr>
      </w:pPr>
      <w:r>
        <w:rPr/>
        <w:drawing>
          <wp:anchor distT="0" distB="0" distL="0" distR="0" allowOverlap="1" layoutInCell="1" locked="0" behindDoc="1" simplePos="0" relativeHeight="487596544">
            <wp:simplePos x="0" y="0"/>
            <wp:positionH relativeFrom="page">
              <wp:posOffset>793750</wp:posOffset>
            </wp:positionH>
            <wp:positionV relativeFrom="paragraph">
              <wp:posOffset>170183</wp:posOffset>
            </wp:positionV>
            <wp:extent cx="6203073" cy="12763"/>
            <wp:effectExtent l="0" t="0" r="0" b="0"/>
            <wp:wrapTopAndBottom/>
            <wp:docPr id="58" name="Image 58"/>
            <wp:cNvGraphicFramePr>
              <a:graphicFrameLocks/>
            </wp:cNvGraphicFramePr>
            <a:graphic>
              <a:graphicData uri="http://schemas.openxmlformats.org/drawingml/2006/picture">
                <pic:pic>
                  <pic:nvPicPr>
                    <pic:cNvPr id="58" name="Image 58"/>
                    <pic:cNvPicPr/>
                  </pic:nvPicPr>
                  <pic:blipFill>
                    <a:blip r:embed="rId9" cstate="print"/>
                    <a:stretch>
                      <a:fillRect/>
                    </a:stretch>
                  </pic:blipFill>
                  <pic:spPr>
                    <a:xfrm>
                      <a:off x="0" y="0"/>
                      <a:ext cx="6203073" cy="12763"/>
                    </a:xfrm>
                    <a:prstGeom prst="rect">
                      <a:avLst/>
                    </a:prstGeom>
                  </pic:spPr>
                </pic:pic>
              </a:graphicData>
            </a:graphic>
          </wp:anchor>
        </w:drawing>
      </w:r>
    </w:p>
    <w:p>
      <w:pPr>
        <w:pStyle w:val="BodyText"/>
        <w:spacing w:line="348" w:lineRule="auto" w:before="256"/>
        <w:ind w:left="110" w:right="358"/>
      </w:pPr>
      <w:r>
        <w:rPr>
          <w:color w:val="231F20"/>
        </w:rPr>
        <w:t>An</w:t>
      </w:r>
      <w:r>
        <w:rPr>
          <w:color w:val="231F20"/>
          <w:spacing w:val="-4"/>
        </w:rPr>
        <w:t> </w:t>
      </w:r>
      <w:r>
        <w:rPr>
          <w:color w:val="231F20"/>
        </w:rPr>
        <w:t>individual</w:t>
      </w:r>
      <w:r>
        <w:rPr>
          <w:color w:val="231F20"/>
          <w:spacing w:val="-4"/>
        </w:rPr>
        <w:t> </w:t>
      </w:r>
      <w:r>
        <w:rPr>
          <w:color w:val="231F20"/>
        </w:rPr>
        <w:t>who</w:t>
      </w:r>
      <w:r>
        <w:rPr>
          <w:color w:val="231F20"/>
          <w:spacing w:val="-4"/>
        </w:rPr>
        <w:t> </w:t>
      </w:r>
      <w:r>
        <w:rPr>
          <w:color w:val="231F20"/>
        </w:rPr>
        <w:t>holds</w:t>
      </w:r>
      <w:r>
        <w:rPr>
          <w:color w:val="231F20"/>
          <w:spacing w:val="-5"/>
        </w:rPr>
        <w:t> </w:t>
      </w:r>
      <w:r>
        <w:rPr>
          <w:color w:val="231F20"/>
        </w:rPr>
        <w:t>an</w:t>
      </w:r>
      <w:r>
        <w:rPr>
          <w:color w:val="231F20"/>
          <w:spacing w:val="-4"/>
        </w:rPr>
        <w:t> </w:t>
      </w:r>
      <w:r>
        <w:rPr>
          <w:color w:val="231F20"/>
        </w:rPr>
        <w:t>independent</w:t>
      </w:r>
      <w:r>
        <w:rPr>
          <w:color w:val="231F20"/>
          <w:spacing w:val="-4"/>
        </w:rPr>
        <w:t> </w:t>
      </w:r>
      <w:r>
        <w:rPr>
          <w:color w:val="231F20"/>
        </w:rPr>
        <w:t>chemical</w:t>
      </w:r>
      <w:r>
        <w:rPr>
          <w:color w:val="231F20"/>
          <w:spacing w:val="-4"/>
        </w:rPr>
        <w:t> </w:t>
      </w:r>
      <w:r>
        <w:rPr>
          <w:color w:val="231F20"/>
        </w:rPr>
        <w:t>dependencycounselor-clinical</w:t>
      </w:r>
      <w:r>
        <w:rPr>
          <w:color w:val="231F20"/>
          <w:spacing w:val="-4"/>
        </w:rPr>
        <w:t> </w:t>
      </w:r>
      <w:r>
        <w:rPr>
          <w:color w:val="231F20"/>
        </w:rPr>
        <w:t>supervisor</w:t>
      </w:r>
      <w:r>
        <w:rPr>
          <w:color w:val="231F20"/>
          <w:spacing w:val="-4"/>
        </w:rPr>
        <w:t> </w:t>
      </w:r>
      <w:r>
        <w:rPr>
          <w:color w:val="231F20"/>
        </w:rPr>
        <w:t>license and a gambling disorder endorsement maydo all of the following in addition to those services outlined in rule4758-6-06 of the Administrative Code:</w:t>
      </w:r>
    </w:p>
    <w:p>
      <w:pPr>
        <w:pStyle w:val="BodyText"/>
        <w:spacing w:before="123"/>
      </w:pPr>
    </w:p>
    <w:p>
      <w:pPr>
        <w:pStyle w:val="ListParagraph"/>
        <w:numPr>
          <w:ilvl w:val="0"/>
          <w:numId w:val="13"/>
        </w:numPr>
        <w:tabs>
          <w:tab w:pos="503" w:val="left" w:leader="none"/>
        </w:tabs>
        <w:spacing w:line="240" w:lineRule="auto" w:before="0" w:after="0"/>
        <w:ind w:left="503" w:right="0" w:hanging="393"/>
        <w:jc w:val="left"/>
        <w:rPr>
          <w:sz w:val="24"/>
        </w:rPr>
      </w:pPr>
      <w:r>
        <w:rPr>
          <w:color w:val="231F20"/>
          <w:sz w:val="24"/>
        </w:rPr>
        <w:t>Diagnose and treat gambling disorder</w:t>
      </w:r>
      <w:r>
        <w:rPr>
          <w:color w:val="231F20"/>
          <w:spacing w:val="60"/>
          <w:sz w:val="24"/>
        </w:rPr>
        <w:t> </w:t>
      </w:r>
      <w:r>
        <w:rPr>
          <w:color w:val="231F20"/>
          <w:spacing w:val="-2"/>
          <w:sz w:val="24"/>
        </w:rPr>
        <w:t>conditions;</w:t>
      </w:r>
    </w:p>
    <w:p>
      <w:pPr>
        <w:pStyle w:val="BodyText"/>
        <w:spacing w:before="248"/>
      </w:pPr>
    </w:p>
    <w:p>
      <w:pPr>
        <w:pStyle w:val="ListParagraph"/>
        <w:numPr>
          <w:ilvl w:val="0"/>
          <w:numId w:val="13"/>
        </w:numPr>
        <w:tabs>
          <w:tab w:pos="489" w:val="left" w:leader="none"/>
        </w:tabs>
        <w:spacing w:line="348" w:lineRule="auto" w:before="0" w:after="0"/>
        <w:ind w:left="110" w:right="328" w:firstLine="0"/>
        <w:jc w:val="left"/>
        <w:rPr>
          <w:sz w:val="24"/>
        </w:rPr>
      </w:pPr>
      <w:r>
        <w:rPr>
          <w:color w:val="231F20"/>
          <w:sz w:val="24"/>
        </w:rPr>
        <w:t>Perform treatment planning, assessment,</w:t>
      </w:r>
      <w:r>
        <w:rPr>
          <w:color w:val="231F20"/>
          <w:spacing w:val="40"/>
          <w:sz w:val="24"/>
        </w:rPr>
        <w:t> </w:t>
      </w:r>
      <w:r>
        <w:rPr>
          <w:color w:val="231F20"/>
          <w:sz w:val="24"/>
        </w:rPr>
        <w:t>crisis intervention, individual, family, and group counseling,</w:t>
      </w:r>
      <w:r>
        <w:rPr>
          <w:color w:val="231F20"/>
          <w:spacing w:val="-3"/>
          <w:sz w:val="24"/>
        </w:rPr>
        <w:t> </w:t>
      </w:r>
      <w:r>
        <w:rPr>
          <w:color w:val="231F20"/>
          <w:sz w:val="24"/>
        </w:rPr>
        <w:t>case</w:t>
      </w:r>
      <w:r>
        <w:rPr>
          <w:color w:val="231F20"/>
          <w:spacing w:val="-3"/>
          <w:sz w:val="24"/>
        </w:rPr>
        <w:t> </w:t>
      </w:r>
      <w:r>
        <w:rPr>
          <w:color w:val="231F20"/>
          <w:sz w:val="24"/>
        </w:rPr>
        <w:t>management,</w:t>
      </w:r>
      <w:r>
        <w:rPr>
          <w:color w:val="231F20"/>
          <w:spacing w:val="40"/>
          <w:sz w:val="24"/>
        </w:rPr>
        <w:t> </w:t>
      </w:r>
      <w:r>
        <w:rPr>
          <w:color w:val="231F20"/>
          <w:sz w:val="24"/>
        </w:rPr>
        <w:t>and</w:t>
      </w:r>
      <w:r>
        <w:rPr>
          <w:color w:val="231F20"/>
          <w:spacing w:val="-3"/>
          <w:sz w:val="24"/>
        </w:rPr>
        <w:t> </w:t>
      </w:r>
      <w:r>
        <w:rPr>
          <w:color w:val="231F20"/>
          <w:sz w:val="24"/>
        </w:rPr>
        <w:t>educational</w:t>
      </w:r>
      <w:r>
        <w:rPr>
          <w:color w:val="231F20"/>
          <w:spacing w:val="-3"/>
          <w:sz w:val="24"/>
        </w:rPr>
        <w:t> </w:t>
      </w:r>
      <w:r>
        <w:rPr>
          <w:color w:val="231F20"/>
          <w:sz w:val="24"/>
        </w:rPr>
        <w:t>services</w:t>
      </w:r>
      <w:r>
        <w:rPr>
          <w:color w:val="231F20"/>
          <w:spacing w:val="-4"/>
          <w:sz w:val="24"/>
        </w:rPr>
        <w:t> </w:t>
      </w:r>
      <w:r>
        <w:rPr>
          <w:color w:val="231F20"/>
          <w:sz w:val="24"/>
        </w:rPr>
        <w:t>insofar</w:t>
      </w:r>
      <w:r>
        <w:rPr>
          <w:color w:val="231F20"/>
          <w:spacing w:val="-3"/>
          <w:sz w:val="24"/>
        </w:rPr>
        <w:t> </w:t>
      </w:r>
      <w:r>
        <w:rPr>
          <w:color w:val="231F20"/>
          <w:sz w:val="24"/>
        </w:rPr>
        <w:t>as</w:t>
      </w:r>
      <w:r>
        <w:rPr>
          <w:color w:val="231F20"/>
          <w:spacing w:val="-4"/>
          <w:sz w:val="24"/>
        </w:rPr>
        <w:t> </w:t>
      </w:r>
      <w:r>
        <w:rPr>
          <w:color w:val="231F20"/>
          <w:sz w:val="24"/>
        </w:rPr>
        <w:t>those</w:t>
      </w:r>
      <w:r>
        <w:rPr>
          <w:color w:val="231F20"/>
          <w:spacing w:val="-3"/>
          <w:sz w:val="24"/>
        </w:rPr>
        <w:t> </w:t>
      </w:r>
      <w:r>
        <w:rPr>
          <w:color w:val="231F20"/>
          <w:sz w:val="24"/>
        </w:rPr>
        <w:t>functions</w:t>
      </w:r>
      <w:r>
        <w:rPr>
          <w:color w:val="231F20"/>
          <w:spacing w:val="-4"/>
          <w:sz w:val="24"/>
        </w:rPr>
        <w:t> </w:t>
      </w:r>
      <w:r>
        <w:rPr>
          <w:color w:val="231F20"/>
          <w:sz w:val="24"/>
        </w:rPr>
        <w:t>relate</w:t>
      </w:r>
      <w:r>
        <w:rPr>
          <w:color w:val="231F20"/>
          <w:spacing w:val="-3"/>
          <w:sz w:val="24"/>
        </w:rPr>
        <w:t> </w:t>
      </w:r>
      <w:r>
        <w:rPr>
          <w:color w:val="231F20"/>
          <w:sz w:val="24"/>
        </w:rPr>
        <w:t>to</w:t>
      </w:r>
      <w:r>
        <w:rPr>
          <w:color w:val="231F20"/>
          <w:spacing w:val="-3"/>
          <w:sz w:val="24"/>
        </w:rPr>
        <w:t> </w:t>
      </w:r>
      <w:r>
        <w:rPr>
          <w:color w:val="231F20"/>
          <w:sz w:val="24"/>
        </w:rPr>
        <w:t>gambling </w:t>
      </w:r>
      <w:r>
        <w:rPr>
          <w:color w:val="231F20"/>
          <w:spacing w:val="-2"/>
          <w:sz w:val="24"/>
        </w:rPr>
        <w:t>disorder;</w:t>
      </w:r>
    </w:p>
    <w:p>
      <w:pPr>
        <w:pStyle w:val="BodyText"/>
        <w:spacing w:before="123"/>
      </w:pPr>
    </w:p>
    <w:p>
      <w:pPr>
        <w:pStyle w:val="ListParagraph"/>
        <w:numPr>
          <w:ilvl w:val="0"/>
          <w:numId w:val="13"/>
        </w:numPr>
        <w:tabs>
          <w:tab w:pos="549" w:val="left" w:leader="none"/>
        </w:tabs>
        <w:spacing w:line="240" w:lineRule="auto" w:before="1" w:after="0"/>
        <w:ind w:left="549" w:right="0" w:hanging="439"/>
        <w:jc w:val="left"/>
        <w:rPr>
          <w:sz w:val="24"/>
        </w:rPr>
      </w:pPr>
      <w:r>
        <w:rPr>
          <w:color w:val="231F20"/>
          <w:sz w:val="24"/>
        </w:rPr>
        <w:t>Supervise gambling disorder</w:t>
      </w:r>
      <w:r>
        <w:rPr>
          <w:color w:val="231F20"/>
          <w:spacing w:val="60"/>
          <w:sz w:val="24"/>
        </w:rPr>
        <w:t> </w:t>
      </w:r>
      <w:r>
        <w:rPr>
          <w:color w:val="231F20"/>
          <w:spacing w:val="-2"/>
          <w:sz w:val="24"/>
        </w:rPr>
        <w:t>counseling.</w:t>
      </w:r>
    </w:p>
    <w:p>
      <w:pPr>
        <w:pStyle w:val="BodyText"/>
        <w:spacing w:before="34"/>
        <w:rPr>
          <w:sz w:val="20"/>
        </w:rPr>
      </w:pPr>
      <w:r>
        <w:rPr/>
        <w:drawing>
          <wp:anchor distT="0" distB="0" distL="0" distR="0" allowOverlap="1" layoutInCell="1" locked="0" behindDoc="1" simplePos="0" relativeHeight="487597056">
            <wp:simplePos x="0" y="0"/>
            <wp:positionH relativeFrom="page">
              <wp:posOffset>793750</wp:posOffset>
            </wp:positionH>
            <wp:positionV relativeFrom="paragraph">
              <wp:posOffset>182906</wp:posOffset>
            </wp:positionV>
            <wp:extent cx="6110673" cy="12573"/>
            <wp:effectExtent l="0" t="0" r="0" b="0"/>
            <wp:wrapTopAndBottom/>
            <wp:docPr id="59" name="Image 59"/>
            <wp:cNvGraphicFramePr>
              <a:graphicFrameLocks/>
            </wp:cNvGraphicFramePr>
            <a:graphic>
              <a:graphicData uri="http://schemas.openxmlformats.org/drawingml/2006/picture">
                <pic:pic>
                  <pic:nvPicPr>
                    <pic:cNvPr id="59" name="Image 59"/>
                    <pic:cNvPicPr/>
                  </pic:nvPicPr>
                  <pic:blipFill>
                    <a:blip r:embed="rId9" cstate="print"/>
                    <a:stretch>
                      <a:fillRect/>
                    </a:stretch>
                  </pic:blipFill>
                  <pic:spPr>
                    <a:xfrm>
                      <a:off x="0" y="0"/>
                      <a:ext cx="6110673" cy="12573"/>
                    </a:xfrm>
                    <a:prstGeom prst="rect">
                      <a:avLst/>
                    </a:prstGeom>
                  </pic:spPr>
                </pic:pic>
              </a:graphicData>
            </a:graphic>
          </wp:anchor>
        </w:drawing>
      </w:r>
    </w:p>
    <w:p>
      <w:pPr>
        <w:spacing w:after="0"/>
        <w:rPr>
          <w:sz w:val="20"/>
        </w:rPr>
        <w:sectPr>
          <w:pgSz w:w="12240" w:h="15840"/>
          <w:pgMar w:header="0" w:footer="278" w:top="1960" w:bottom="460" w:left="1140" w:right="960"/>
        </w:sectPr>
      </w:pPr>
    </w:p>
    <w:p>
      <w:pPr>
        <w:pStyle w:val="Heading2"/>
        <w:spacing w:line="223" w:lineRule="auto"/>
        <w:ind w:right="358"/>
      </w:pPr>
      <w:r>
        <w:rPr>
          <w:color w:val="231F20"/>
        </w:rPr>
        <w:t>Rule</w:t>
      </w:r>
      <w:r>
        <w:rPr>
          <w:color w:val="231F20"/>
          <w:spacing w:val="-6"/>
        </w:rPr>
        <w:t> </w:t>
      </w:r>
      <w:r>
        <w:rPr>
          <w:color w:val="231F20"/>
        </w:rPr>
        <w:t>4758-6-15</w:t>
      </w:r>
      <w:r>
        <w:rPr>
          <w:color w:val="231F20"/>
          <w:spacing w:val="-6"/>
        </w:rPr>
        <w:t> </w:t>
      </w:r>
      <w:r>
        <w:rPr>
          <w:color w:val="231F20"/>
        </w:rPr>
        <w:t>Clinical</w:t>
      </w:r>
      <w:r>
        <w:rPr>
          <w:color w:val="231F20"/>
          <w:spacing w:val="-6"/>
        </w:rPr>
        <w:t> </w:t>
      </w:r>
      <w:r>
        <w:rPr>
          <w:color w:val="231F20"/>
        </w:rPr>
        <w:t>supervision</w:t>
      </w:r>
      <w:r>
        <w:rPr>
          <w:color w:val="231F20"/>
          <w:spacing w:val="-6"/>
        </w:rPr>
        <w:t> </w:t>
      </w:r>
      <w:r>
        <w:rPr>
          <w:color w:val="231F20"/>
        </w:rPr>
        <w:t>of</w:t>
      </w:r>
      <w:r>
        <w:rPr>
          <w:color w:val="231F20"/>
          <w:spacing w:val="-6"/>
        </w:rPr>
        <w:t> </w:t>
      </w:r>
      <w:r>
        <w:rPr>
          <w:color w:val="231F20"/>
        </w:rPr>
        <w:t>chemical</w:t>
      </w:r>
      <w:r>
        <w:rPr>
          <w:color w:val="231F20"/>
          <w:spacing w:val="-6"/>
        </w:rPr>
        <w:t> </w:t>
      </w:r>
      <w:r>
        <w:rPr>
          <w:color w:val="231F20"/>
        </w:rPr>
        <w:t>dependency</w:t>
      </w:r>
      <w:r>
        <w:rPr>
          <w:color w:val="231F20"/>
          <w:spacing w:val="-6"/>
        </w:rPr>
        <w:t> </w:t>
      </w:r>
      <w:r>
        <w:rPr>
          <w:color w:val="231F20"/>
        </w:rPr>
        <w:t>counselor </w:t>
      </w:r>
      <w:r>
        <w:rPr>
          <w:color w:val="231F20"/>
          <w:spacing w:val="-2"/>
        </w:rPr>
        <w:t>assistants.</w:t>
      </w:r>
    </w:p>
    <w:p>
      <w:pPr>
        <w:pStyle w:val="BodyText"/>
        <w:spacing w:before="74"/>
        <w:ind w:left="110"/>
      </w:pPr>
      <w:r>
        <w:rPr>
          <w:color w:val="095180"/>
        </w:rPr>
        <w:t>Effective: April 1, </w:t>
      </w:r>
      <w:r>
        <w:rPr>
          <w:color w:val="095180"/>
          <w:spacing w:val="-4"/>
        </w:rPr>
        <w:t>2024</w:t>
      </w:r>
    </w:p>
    <w:p>
      <w:pPr>
        <w:pStyle w:val="BodyText"/>
        <w:spacing w:before="14"/>
        <w:rPr>
          <w:sz w:val="20"/>
        </w:rPr>
      </w:pPr>
      <w:r>
        <w:rPr/>
        <w:drawing>
          <wp:anchor distT="0" distB="0" distL="0" distR="0" allowOverlap="1" layoutInCell="1" locked="0" behindDoc="1" simplePos="0" relativeHeight="487597568">
            <wp:simplePos x="0" y="0"/>
            <wp:positionH relativeFrom="page">
              <wp:posOffset>793750</wp:posOffset>
            </wp:positionH>
            <wp:positionV relativeFrom="paragraph">
              <wp:posOffset>170706</wp:posOffset>
            </wp:positionV>
            <wp:extent cx="6203073" cy="12763"/>
            <wp:effectExtent l="0" t="0" r="0" b="0"/>
            <wp:wrapTopAndBottom/>
            <wp:docPr id="60" name="Image 60"/>
            <wp:cNvGraphicFramePr>
              <a:graphicFrameLocks/>
            </wp:cNvGraphicFramePr>
            <a:graphic>
              <a:graphicData uri="http://schemas.openxmlformats.org/drawingml/2006/picture">
                <pic:pic>
                  <pic:nvPicPr>
                    <pic:cNvPr id="60" name="Image 60"/>
                    <pic:cNvPicPr/>
                  </pic:nvPicPr>
                  <pic:blipFill>
                    <a:blip r:embed="rId9" cstate="print"/>
                    <a:stretch>
                      <a:fillRect/>
                    </a:stretch>
                  </pic:blipFill>
                  <pic:spPr>
                    <a:xfrm>
                      <a:off x="0" y="0"/>
                      <a:ext cx="6203073" cy="12763"/>
                    </a:xfrm>
                    <a:prstGeom prst="rect">
                      <a:avLst/>
                    </a:prstGeom>
                  </pic:spPr>
                </pic:pic>
              </a:graphicData>
            </a:graphic>
          </wp:anchor>
        </w:drawing>
      </w:r>
    </w:p>
    <w:p>
      <w:pPr>
        <w:pStyle w:val="BodyText"/>
        <w:spacing w:line="348" w:lineRule="auto" w:before="256"/>
        <w:ind w:left="110" w:right="286"/>
      </w:pPr>
      <w:r>
        <w:rPr>
          <w:color w:val="231F20"/>
        </w:rPr>
        <w:t>Individuals</w:t>
      </w:r>
      <w:r>
        <w:rPr>
          <w:color w:val="231F20"/>
          <w:spacing w:val="-5"/>
        </w:rPr>
        <w:t> </w:t>
      </w:r>
      <w:r>
        <w:rPr>
          <w:color w:val="231F20"/>
        </w:rPr>
        <w:t>who</w:t>
      </w:r>
      <w:r>
        <w:rPr>
          <w:color w:val="231F20"/>
          <w:spacing w:val="-4"/>
        </w:rPr>
        <w:t> </w:t>
      </w:r>
      <w:r>
        <w:rPr>
          <w:color w:val="231F20"/>
        </w:rPr>
        <w:t>hold</w:t>
      </w:r>
      <w:r>
        <w:rPr>
          <w:color w:val="231F20"/>
          <w:spacing w:val="-4"/>
        </w:rPr>
        <w:t> </w:t>
      </w:r>
      <w:r>
        <w:rPr>
          <w:color w:val="231F20"/>
        </w:rPr>
        <w:t>an</w:t>
      </w:r>
      <w:r>
        <w:rPr>
          <w:color w:val="231F20"/>
          <w:spacing w:val="-4"/>
        </w:rPr>
        <w:t> </w:t>
      </w:r>
      <w:r>
        <w:rPr>
          <w:color w:val="231F20"/>
        </w:rPr>
        <w:t>active</w:t>
      </w:r>
      <w:r>
        <w:rPr>
          <w:color w:val="231F20"/>
          <w:spacing w:val="-4"/>
        </w:rPr>
        <w:t> </w:t>
      </w:r>
      <w:r>
        <w:rPr>
          <w:color w:val="231F20"/>
        </w:rPr>
        <w:t>chemical</w:t>
      </w:r>
      <w:r>
        <w:rPr>
          <w:color w:val="231F20"/>
          <w:spacing w:val="-4"/>
        </w:rPr>
        <w:t> </w:t>
      </w:r>
      <w:r>
        <w:rPr>
          <w:color w:val="231F20"/>
        </w:rPr>
        <w:t>dependencycounselor</w:t>
      </w:r>
      <w:r>
        <w:rPr>
          <w:color w:val="231F20"/>
          <w:spacing w:val="-4"/>
        </w:rPr>
        <w:t> </w:t>
      </w:r>
      <w:r>
        <w:rPr>
          <w:color w:val="231F20"/>
        </w:rPr>
        <w:t>assistant</w:t>
      </w:r>
      <w:r>
        <w:rPr>
          <w:color w:val="231F20"/>
          <w:spacing w:val="-4"/>
        </w:rPr>
        <w:t> </w:t>
      </w:r>
      <w:r>
        <w:rPr>
          <w:color w:val="231F20"/>
        </w:rPr>
        <w:t>credential</w:t>
      </w:r>
      <w:r>
        <w:rPr>
          <w:color w:val="231F20"/>
          <w:spacing w:val="-4"/>
        </w:rPr>
        <w:t> </w:t>
      </w:r>
      <w:r>
        <w:rPr>
          <w:color w:val="231F20"/>
        </w:rPr>
        <w:t>shall</w:t>
      </w:r>
      <w:r>
        <w:rPr>
          <w:color w:val="231F20"/>
          <w:spacing w:val="-4"/>
        </w:rPr>
        <w:t> </w:t>
      </w:r>
      <w:r>
        <w:rPr>
          <w:color w:val="231F20"/>
        </w:rPr>
        <w:t>comply</w:t>
      </w:r>
      <w:r>
        <w:rPr>
          <w:color w:val="231F20"/>
          <w:spacing w:val="-4"/>
        </w:rPr>
        <w:t> </w:t>
      </w:r>
      <w:r>
        <w:rPr>
          <w:color w:val="231F20"/>
        </w:rPr>
        <w:t>with the following clinicalsupervision requirements.</w:t>
      </w:r>
    </w:p>
    <w:p>
      <w:pPr>
        <w:pStyle w:val="BodyText"/>
        <w:spacing w:before="123"/>
      </w:pPr>
    </w:p>
    <w:p>
      <w:pPr>
        <w:pStyle w:val="ListParagraph"/>
        <w:numPr>
          <w:ilvl w:val="0"/>
          <w:numId w:val="14"/>
        </w:numPr>
        <w:tabs>
          <w:tab w:pos="503" w:val="left" w:leader="none"/>
        </w:tabs>
        <w:spacing w:line="348" w:lineRule="auto" w:before="0" w:after="0"/>
        <w:ind w:left="110" w:right="709" w:firstLine="0"/>
        <w:jc w:val="left"/>
        <w:rPr>
          <w:sz w:val="24"/>
        </w:rPr>
      </w:pPr>
      <w:r>
        <w:rPr>
          <w:color w:val="231F20"/>
          <w:sz w:val="24"/>
        </w:rPr>
        <w:t>Individuals</w:t>
      </w:r>
      <w:r>
        <w:rPr>
          <w:color w:val="231F20"/>
          <w:spacing w:val="-4"/>
          <w:sz w:val="24"/>
        </w:rPr>
        <w:t> </w:t>
      </w:r>
      <w:r>
        <w:rPr>
          <w:color w:val="231F20"/>
          <w:sz w:val="24"/>
        </w:rPr>
        <w:t>shall</w:t>
      </w:r>
      <w:r>
        <w:rPr>
          <w:color w:val="231F20"/>
          <w:spacing w:val="-3"/>
          <w:sz w:val="24"/>
        </w:rPr>
        <w:t> </w:t>
      </w:r>
      <w:r>
        <w:rPr>
          <w:color w:val="231F20"/>
          <w:sz w:val="24"/>
        </w:rPr>
        <w:t>have</w:t>
      </w:r>
      <w:r>
        <w:rPr>
          <w:color w:val="231F20"/>
          <w:spacing w:val="-3"/>
          <w:sz w:val="24"/>
        </w:rPr>
        <w:t> </w:t>
      </w:r>
      <w:r>
        <w:rPr>
          <w:color w:val="231F20"/>
          <w:sz w:val="24"/>
        </w:rPr>
        <w:t>sixty</w:t>
      </w:r>
      <w:r>
        <w:rPr>
          <w:color w:val="231F20"/>
          <w:spacing w:val="-3"/>
          <w:sz w:val="24"/>
        </w:rPr>
        <w:t> </w:t>
      </w:r>
      <w:r>
        <w:rPr>
          <w:color w:val="231F20"/>
          <w:sz w:val="24"/>
        </w:rPr>
        <w:t>days</w:t>
      </w:r>
      <w:r>
        <w:rPr>
          <w:color w:val="231F20"/>
          <w:spacing w:val="40"/>
          <w:sz w:val="24"/>
        </w:rPr>
        <w:t> </w:t>
      </w:r>
      <w:r>
        <w:rPr>
          <w:color w:val="231F20"/>
          <w:sz w:val="24"/>
        </w:rPr>
        <w:t>from</w:t>
      </w:r>
      <w:r>
        <w:rPr>
          <w:color w:val="231F20"/>
          <w:spacing w:val="-3"/>
          <w:sz w:val="24"/>
        </w:rPr>
        <w:t> </w:t>
      </w:r>
      <w:r>
        <w:rPr>
          <w:color w:val="231F20"/>
          <w:sz w:val="24"/>
        </w:rPr>
        <w:t>the</w:t>
      </w:r>
      <w:r>
        <w:rPr>
          <w:color w:val="231F20"/>
          <w:spacing w:val="-3"/>
          <w:sz w:val="24"/>
        </w:rPr>
        <w:t> </w:t>
      </w:r>
      <w:r>
        <w:rPr>
          <w:color w:val="231F20"/>
          <w:sz w:val="24"/>
        </w:rPr>
        <w:t>start</w:t>
      </w:r>
      <w:r>
        <w:rPr>
          <w:color w:val="231F20"/>
          <w:spacing w:val="-3"/>
          <w:sz w:val="24"/>
        </w:rPr>
        <w:t> </w:t>
      </w:r>
      <w:r>
        <w:rPr>
          <w:color w:val="231F20"/>
          <w:sz w:val="24"/>
        </w:rPr>
        <w:t>of</w:t>
      </w:r>
      <w:r>
        <w:rPr>
          <w:color w:val="231F20"/>
          <w:spacing w:val="-3"/>
          <w:sz w:val="24"/>
        </w:rPr>
        <w:t> </w:t>
      </w:r>
      <w:r>
        <w:rPr>
          <w:color w:val="231F20"/>
          <w:sz w:val="24"/>
        </w:rPr>
        <w:t>each</w:t>
      </w:r>
      <w:r>
        <w:rPr>
          <w:color w:val="231F20"/>
          <w:spacing w:val="-3"/>
          <w:sz w:val="24"/>
        </w:rPr>
        <w:t> </w:t>
      </w:r>
      <w:r>
        <w:rPr>
          <w:color w:val="231F20"/>
          <w:sz w:val="24"/>
        </w:rPr>
        <w:t>new</w:t>
      </w:r>
      <w:r>
        <w:rPr>
          <w:color w:val="231F20"/>
          <w:spacing w:val="-4"/>
          <w:sz w:val="24"/>
        </w:rPr>
        <w:t> </w:t>
      </w:r>
      <w:r>
        <w:rPr>
          <w:color w:val="231F20"/>
          <w:sz w:val="24"/>
        </w:rPr>
        <w:t>employment</w:t>
      </w:r>
      <w:r>
        <w:rPr>
          <w:color w:val="231F20"/>
          <w:spacing w:val="-3"/>
          <w:sz w:val="24"/>
        </w:rPr>
        <w:t> </w:t>
      </w:r>
      <w:r>
        <w:rPr>
          <w:color w:val="231F20"/>
          <w:sz w:val="24"/>
        </w:rPr>
        <w:t>or</w:t>
      </w:r>
      <w:r>
        <w:rPr>
          <w:color w:val="231F20"/>
          <w:spacing w:val="-3"/>
          <w:sz w:val="24"/>
        </w:rPr>
        <w:t> </w:t>
      </w:r>
      <w:r>
        <w:rPr>
          <w:color w:val="231F20"/>
          <w:sz w:val="24"/>
        </w:rPr>
        <w:t>new</w:t>
      </w:r>
      <w:r>
        <w:rPr>
          <w:color w:val="231F20"/>
          <w:spacing w:val="-4"/>
          <w:sz w:val="24"/>
        </w:rPr>
        <w:t> </w:t>
      </w:r>
      <w:r>
        <w:rPr>
          <w:color w:val="231F20"/>
          <w:sz w:val="24"/>
        </w:rPr>
        <w:t>supervisory relationship to</w:t>
      </w:r>
      <w:r>
        <w:rPr>
          <w:color w:val="231F20"/>
          <w:spacing w:val="40"/>
          <w:sz w:val="24"/>
        </w:rPr>
        <w:t> </w:t>
      </w:r>
      <w:r>
        <w:rPr>
          <w:color w:val="231F20"/>
          <w:sz w:val="24"/>
        </w:rPr>
        <w:t>establish a supervision contract.</w:t>
      </w:r>
    </w:p>
    <w:p>
      <w:pPr>
        <w:pStyle w:val="BodyText"/>
        <w:spacing w:before="124"/>
      </w:pPr>
    </w:p>
    <w:p>
      <w:pPr>
        <w:pStyle w:val="ListParagraph"/>
        <w:numPr>
          <w:ilvl w:val="1"/>
          <w:numId w:val="14"/>
        </w:numPr>
        <w:tabs>
          <w:tab w:pos="449" w:val="left" w:leader="none"/>
        </w:tabs>
        <w:spacing w:line="240" w:lineRule="auto" w:before="0" w:after="0"/>
        <w:ind w:left="449" w:right="0" w:hanging="339"/>
        <w:jc w:val="left"/>
        <w:rPr>
          <w:sz w:val="24"/>
        </w:rPr>
      </w:pPr>
      <w:r>
        <w:rPr>
          <w:color w:val="231F20"/>
          <w:sz w:val="24"/>
        </w:rPr>
        <w:t>The</w:t>
      </w:r>
      <w:r>
        <w:rPr>
          <w:color w:val="231F20"/>
          <w:spacing w:val="-1"/>
          <w:sz w:val="24"/>
        </w:rPr>
        <w:t> </w:t>
      </w:r>
      <w:r>
        <w:rPr>
          <w:color w:val="231F20"/>
          <w:sz w:val="24"/>
        </w:rPr>
        <w:t>contract</w:t>
      </w:r>
      <w:r>
        <w:rPr>
          <w:color w:val="231F20"/>
          <w:spacing w:val="-1"/>
          <w:sz w:val="24"/>
        </w:rPr>
        <w:t> </w:t>
      </w:r>
      <w:r>
        <w:rPr>
          <w:color w:val="231F20"/>
          <w:sz w:val="24"/>
        </w:rPr>
        <w:t>shall</w:t>
      </w:r>
      <w:r>
        <w:rPr>
          <w:color w:val="231F20"/>
          <w:spacing w:val="-1"/>
          <w:sz w:val="24"/>
        </w:rPr>
        <w:t> </w:t>
      </w:r>
      <w:r>
        <w:rPr>
          <w:color w:val="231F20"/>
          <w:sz w:val="24"/>
        </w:rPr>
        <w:t>be</w:t>
      </w:r>
      <w:r>
        <w:rPr>
          <w:color w:val="231F20"/>
          <w:spacing w:val="58"/>
          <w:sz w:val="24"/>
        </w:rPr>
        <w:t> </w:t>
      </w:r>
      <w:r>
        <w:rPr>
          <w:color w:val="231F20"/>
          <w:sz w:val="24"/>
        </w:rPr>
        <w:t>maintained</w:t>
      </w:r>
      <w:r>
        <w:rPr>
          <w:color w:val="231F20"/>
          <w:spacing w:val="-2"/>
          <w:sz w:val="24"/>
        </w:rPr>
        <w:t> </w:t>
      </w:r>
      <w:r>
        <w:rPr>
          <w:color w:val="231F20"/>
          <w:sz w:val="24"/>
        </w:rPr>
        <w:t>in</w:t>
      </w:r>
      <w:r>
        <w:rPr>
          <w:color w:val="231F20"/>
          <w:spacing w:val="-1"/>
          <w:sz w:val="24"/>
        </w:rPr>
        <w:t> </w:t>
      </w:r>
      <w:r>
        <w:rPr>
          <w:color w:val="231F20"/>
          <w:sz w:val="24"/>
        </w:rPr>
        <w:t>the</w:t>
      </w:r>
      <w:r>
        <w:rPr>
          <w:color w:val="231F20"/>
          <w:spacing w:val="-1"/>
          <w:sz w:val="24"/>
        </w:rPr>
        <w:t> </w:t>
      </w:r>
      <w:r>
        <w:rPr>
          <w:color w:val="231F20"/>
          <w:sz w:val="24"/>
        </w:rPr>
        <w:t>individuals</w:t>
      </w:r>
      <w:r>
        <w:rPr>
          <w:color w:val="231F20"/>
          <w:spacing w:val="-1"/>
          <w:sz w:val="24"/>
        </w:rPr>
        <w:t> </w:t>
      </w:r>
      <w:r>
        <w:rPr>
          <w:color w:val="231F20"/>
          <w:sz w:val="24"/>
        </w:rPr>
        <w:t>supervision</w:t>
      </w:r>
      <w:r>
        <w:rPr>
          <w:color w:val="231F20"/>
          <w:spacing w:val="-1"/>
          <w:sz w:val="24"/>
        </w:rPr>
        <w:t> </w:t>
      </w:r>
      <w:r>
        <w:rPr>
          <w:color w:val="231F20"/>
          <w:spacing w:val="-2"/>
          <w:sz w:val="24"/>
        </w:rPr>
        <w:t>record.</w:t>
      </w:r>
    </w:p>
    <w:p>
      <w:pPr>
        <w:pStyle w:val="BodyText"/>
        <w:spacing w:before="248"/>
      </w:pPr>
    </w:p>
    <w:p>
      <w:pPr>
        <w:pStyle w:val="ListParagraph"/>
        <w:numPr>
          <w:ilvl w:val="1"/>
          <w:numId w:val="14"/>
        </w:numPr>
        <w:tabs>
          <w:tab w:pos="449" w:val="left" w:leader="none"/>
        </w:tabs>
        <w:spacing w:line="348" w:lineRule="auto" w:before="0" w:after="0"/>
        <w:ind w:left="110" w:right="477" w:firstLine="0"/>
        <w:jc w:val="left"/>
        <w:rPr>
          <w:sz w:val="24"/>
        </w:rPr>
      </w:pPr>
      <w:r>
        <w:rPr>
          <w:color w:val="231F20"/>
          <w:sz w:val="24"/>
        </w:rPr>
        <w:t>The</w:t>
      </w:r>
      <w:r>
        <w:rPr>
          <w:color w:val="231F20"/>
          <w:spacing w:val="-3"/>
          <w:sz w:val="24"/>
        </w:rPr>
        <w:t> </w:t>
      </w:r>
      <w:r>
        <w:rPr>
          <w:color w:val="231F20"/>
          <w:sz w:val="24"/>
        </w:rPr>
        <w:t>contract</w:t>
      </w:r>
      <w:r>
        <w:rPr>
          <w:color w:val="231F20"/>
          <w:spacing w:val="-3"/>
          <w:sz w:val="24"/>
        </w:rPr>
        <w:t> </w:t>
      </w:r>
      <w:r>
        <w:rPr>
          <w:color w:val="231F20"/>
          <w:sz w:val="24"/>
        </w:rPr>
        <w:t>shall</w:t>
      </w:r>
      <w:r>
        <w:rPr>
          <w:color w:val="231F20"/>
          <w:spacing w:val="40"/>
          <w:sz w:val="24"/>
        </w:rPr>
        <w:t> </w:t>
      </w:r>
      <w:r>
        <w:rPr>
          <w:color w:val="231F20"/>
          <w:sz w:val="24"/>
        </w:rPr>
        <w:t>clearly</w:t>
      </w:r>
      <w:r>
        <w:rPr>
          <w:color w:val="231F20"/>
          <w:spacing w:val="-3"/>
          <w:sz w:val="24"/>
        </w:rPr>
        <w:t> </w:t>
      </w:r>
      <w:r>
        <w:rPr>
          <w:color w:val="231F20"/>
          <w:sz w:val="24"/>
        </w:rPr>
        <w:t>define</w:t>
      </w:r>
      <w:r>
        <w:rPr>
          <w:color w:val="231F20"/>
          <w:spacing w:val="-3"/>
          <w:sz w:val="24"/>
        </w:rPr>
        <w:t> </w:t>
      </w:r>
      <w:r>
        <w:rPr>
          <w:color w:val="231F20"/>
          <w:sz w:val="24"/>
        </w:rPr>
        <w:t>goals,</w:t>
      </w:r>
      <w:r>
        <w:rPr>
          <w:color w:val="231F20"/>
          <w:spacing w:val="-3"/>
          <w:sz w:val="24"/>
        </w:rPr>
        <w:t> </w:t>
      </w:r>
      <w:r>
        <w:rPr>
          <w:color w:val="231F20"/>
          <w:sz w:val="24"/>
        </w:rPr>
        <w:t>context,</w:t>
      </w:r>
      <w:r>
        <w:rPr>
          <w:color w:val="231F20"/>
          <w:spacing w:val="-3"/>
          <w:sz w:val="24"/>
        </w:rPr>
        <w:t> </w:t>
      </w:r>
      <w:r>
        <w:rPr>
          <w:color w:val="231F20"/>
          <w:sz w:val="24"/>
        </w:rPr>
        <w:t>methods,</w:t>
      </w:r>
      <w:r>
        <w:rPr>
          <w:color w:val="231F20"/>
          <w:spacing w:val="-3"/>
          <w:sz w:val="24"/>
        </w:rPr>
        <w:t> </w:t>
      </w:r>
      <w:r>
        <w:rPr>
          <w:color w:val="231F20"/>
          <w:sz w:val="24"/>
        </w:rPr>
        <w:t>frequency</w:t>
      </w:r>
      <w:r>
        <w:rPr>
          <w:color w:val="231F20"/>
          <w:spacing w:val="-3"/>
          <w:sz w:val="24"/>
        </w:rPr>
        <w:t> </w:t>
      </w:r>
      <w:r>
        <w:rPr>
          <w:color w:val="231F20"/>
          <w:sz w:val="24"/>
        </w:rPr>
        <w:t>and</w:t>
      </w:r>
      <w:r>
        <w:rPr>
          <w:color w:val="231F20"/>
          <w:spacing w:val="-3"/>
          <w:sz w:val="24"/>
        </w:rPr>
        <w:t> </w:t>
      </w:r>
      <w:r>
        <w:rPr>
          <w:color w:val="231F20"/>
          <w:sz w:val="24"/>
        </w:rPr>
        <w:t>responsibilities</w:t>
      </w:r>
      <w:r>
        <w:rPr>
          <w:color w:val="231F20"/>
          <w:spacing w:val="-4"/>
          <w:sz w:val="24"/>
        </w:rPr>
        <w:t> </w:t>
      </w:r>
      <w:r>
        <w:rPr>
          <w:color w:val="231F20"/>
          <w:sz w:val="24"/>
        </w:rPr>
        <w:t>as</w:t>
      </w:r>
      <w:r>
        <w:rPr>
          <w:color w:val="231F20"/>
          <w:spacing w:val="-4"/>
          <w:sz w:val="24"/>
        </w:rPr>
        <w:t> </w:t>
      </w:r>
      <w:r>
        <w:rPr>
          <w:color w:val="231F20"/>
          <w:sz w:val="24"/>
        </w:rPr>
        <w:t>they relate to clinical supervision.</w:t>
      </w:r>
    </w:p>
    <w:p>
      <w:pPr>
        <w:pStyle w:val="BodyText"/>
        <w:spacing w:before="123"/>
      </w:pPr>
    </w:p>
    <w:p>
      <w:pPr>
        <w:pStyle w:val="ListParagraph"/>
        <w:numPr>
          <w:ilvl w:val="1"/>
          <w:numId w:val="14"/>
        </w:numPr>
        <w:tabs>
          <w:tab w:pos="449" w:val="left" w:leader="none"/>
        </w:tabs>
        <w:spacing w:line="240" w:lineRule="auto" w:before="1" w:after="0"/>
        <w:ind w:left="449" w:right="0" w:hanging="339"/>
        <w:jc w:val="left"/>
        <w:rPr>
          <w:sz w:val="24"/>
        </w:rPr>
      </w:pPr>
      <w:r>
        <w:rPr>
          <w:color w:val="231F20"/>
          <w:sz w:val="24"/>
        </w:rPr>
        <w:t>The contract shall be</w:t>
      </w:r>
      <w:r>
        <w:rPr>
          <w:color w:val="231F20"/>
          <w:spacing w:val="60"/>
          <w:sz w:val="24"/>
        </w:rPr>
        <w:t> </w:t>
      </w:r>
      <w:r>
        <w:rPr>
          <w:color w:val="231F20"/>
          <w:sz w:val="24"/>
        </w:rPr>
        <w:t>revisable with the mutual consent of the supervisor and</w:t>
      </w:r>
      <w:r>
        <w:rPr>
          <w:color w:val="231F20"/>
          <w:spacing w:val="60"/>
          <w:sz w:val="24"/>
        </w:rPr>
        <w:t> </w:t>
      </w:r>
      <w:r>
        <w:rPr>
          <w:color w:val="231F20"/>
          <w:spacing w:val="-2"/>
          <w:sz w:val="24"/>
        </w:rPr>
        <w:t>supervisee.</w:t>
      </w:r>
    </w:p>
    <w:p>
      <w:pPr>
        <w:pStyle w:val="BodyText"/>
        <w:spacing w:before="248"/>
      </w:pPr>
    </w:p>
    <w:p>
      <w:pPr>
        <w:pStyle w:val="ListParagraph"/>
        <w:numPr>
          <w:ilvl w:val="0"/>
          <w:numId w:val="14"/>
        </w:numPr>
        <w:tabs>
          <w:tab w:pos="489" w:val="left" w:leader="none"/>
        </w:tabs>
        <w:spacing w:line="348" w:lineRule="auto" w:before="0" w:after="0"/>
        <w:ind w:left="110" w:right="510" w:firstLine="0"/>
        <w:jc w:val="left"/>
        <w:rPr>
          <w:sz w:val="24"/>
        </w:rPr>
      </w:pPr>
      <w:r>
        <w:rPr>
          <w:color w:val="231F20"/>
          <w:sz w:val="24"/>
        </w:rPr>
        <w:t>Individuals</w:t>
      </w:r>
      <w:r>
        <w:rPr>
          <w:color w:val="231F20"/>
          <w:spacing w:val="-3"/>
          <w:sz w:val="24"/>
        </w:rPr>
        <w:t> </w:t>
      </w:r>
      <w:r>
        <w:rPr>
          <w:color w:val="231F20"/>
          <w:sz w:val="24"/>
        </w:rPr>
        <w:t>shall</w:t>
      </w:r>
      <w:r>
        <w:rPr>
          <w:color w:val="231F20"/>
          <w:spacing w:val="-2"/>
          <w:sz w:val="24"/>
        </w:rPr>
        <w:t> </w:t>
      </w:r>
      <w:r>
        <w:rPr>
          <w:color w:val="231F20"/>
          <w:sz w:val="24"/>
        </w:rPr>
        <w:t>receive</w:t>
      </w:r>
      <w:r>
        <w:rPr>
          <w:color w:val="231F20"/>
          <w:spacing w:val="-2"/>
          <w:sz w:val="24"/>
        </w:rPr>
        <w:t> </w:t>
      </w:r>
      <w:r>
        <w:rPr>
          <w:color w:val="231F20"/>
          <w:sz w:val="24"/>
        </w:rPr>
        <w:t>one</w:t>
      </w:r>
      <w:r>
        <w:rPr>
          <w:color w:val="231F20"/>
          <w:spacing w:val="-2"/>
          <w:sz w:val="24"/>
        </w:rPr>
        <w:t> </w:t>
      </w:r>
      <w:r>
        <w:rPr>
          <w:color w:val="231F20"/>
          <w:sz w:val="24"/>
        </w:rPr>
        <w:t>hour</w:t>
      </w:r>
      <w:r>
        <w:rPr>
          <w:color w:val="231F20"/>
          <w:spacing w:val="-2"/>
          <w:sz w:val="24"/>
        </w:rPr>
        <w:t> </w:t>
      </w:r>
      <w:r>
        <w:rPr>
          <w:color w:val="231F20"/>
          <w:sz w:val="24"/>
        </w:rPr>
        <w:t>of</w:t>
      </w:r>
      <w:r>
        <w:rPr>
          <w:color w:val="231F20"/>
          <w:spacing w:val="40"/>
          <w:sz w:val="24"/>
        </w:rPr>
        <w:t> </w:t>
      </w:r>
      <w:r>
        <w:rPr>
          <w:color w:val="231F20"/>
          <w:sz w:val="24"/>
        </w:rPr>
        <w:t>face</w:t>
      </w:r>
      <w:r>
        <w:rPr>
          <w:color w:val="231F20"/>
          <w:spacing w:val="-2"/>
          <w:sz w:val="24"/>
        </w:rPr>
        <w:t> </w:t>
      </w:r>
      <w:r>
        <w:rPr>
          <w:color w:val="231F20"/>
          <w:sz w:val="24"/>
        </w:rPr>
        <w:t>to</w:t>
      </w:r>
      <w:r>
        <w:rPr>
          <w:color w:val="231F20"/>
          <w:spacing w:val="-2"/>
          <w:sz w:val="24"/>
        </w:rPr>
        <w:t> </w:t>
      </w:r>
      <w:r>
        <w:rPr>
          <w:color w:val="231F20"/>
          <w:sz w:val="24"/>
        </w:rPr>
        <w:t>face</w:t>
      </w:r>
      <w:r>
        <w:rPr>
          <w:color w:val="231F20"/>
          <w:spacing w:val="-2"/>
          <w:sz w:val="24"/>
        </w:rPr>
        <w:t> </w:t>
      </w:r>
      <w:r>
        <w:rPr>
          <w:color w:val="231F20"/>
          <w:sz w:val="24"/>
        </w:rPr>
        <w:t>clinical</w:t>
      </w:r>
      <w:r>
        <w:rPr>
          <w:color w:val="231F20"/>
          <w:spacing w:val="-2"/>
          <w:sz w:val="24"/>
        </w:rPr>
        <w:t> </w:t>
      </w:r>
      <w:r>
        <w:rPr>
          <w:color w:val="231F20"/>
          <w:sz w:val="24"/>
        </w:rPr>
        <w:t>supervision</w:t>
      </w:r>
      <w:r>
        <w:rPr>
          <w:color w:val="231F20"/>
          <w:spacing w:val="-2"/>
          <w:sz w:val="24"/>
        </w:rPr>
        <w:t> </w:t>
      </w:r>
      <w:r>
        <w:rPr>
          <w:color w:val="231F20"/>
          <w:sz w:val="24"/>
        </w:rPr>
        <w:t>for</w:t>
      </w:r>
      <w:r>
        <w:rPr>
          <w:color w:val="231F20"/>
          <w:spacing w:val="-2"/>
          <w:sz w:val="24"/>
        </w:rPr>
        <w:t> </w:t>
      </w:r>
      <w:r>
        <w:rPr>
          <w:color w:val="231F20"/>
          <w:sz w:val="24"/>
        </w:rPr>
        <w:t>every</w:t>
      </w:r>
      <w:r>
        <w:rPr>
          <w:color w:val="231F20"/>
          <w:spacing w:val="-2"/>
          <w:sz w:val="24"/>
        </w:rPr>
        <w:t> </w:t>
      </w:r>
      <w:r>
        <w:rPr>
          <w:color w:val="231F20"/>
          <w:sz w:val="24"/>
        </w:rPr>
        <w:t>forty</w:t>
      </w:r>
      <w:r>
        <w:rPr>
          <w:color w:val="231F20"/>
          <w:spacing w:val="-2"/>
          <w:sz w:val="24"/>
        </w:rPr>
        <w:t> </w:t>
      </w:r>
      <w:r>
        <w:rPr>
          <w:color w:val="231F20"/>
          <w:sz w:val="24"/>
        </w:rPr>
        <w:t>hours</w:t>
      </w:r>
      <w:r>
        <w:rPr>
          <w:color w:val="231F20"/>
          <w:spacing w:val="-3"/>
          <w:sz w:val="24"/>
        </w:rPr>
        <w:t> </w:t>
      </w:r>
      <w:r>
        <w:rPr>
          <w:color w:val="231F20"/>
          <w:sz w:val="24"/>
        </w:rPr>
        <w:t>in</w:t>
      </w:r>
      <w:r>
        <w:rPr>
          <w:color w:val="231F20"/>
          <w:spacing w:val="-2"/>
          <w:sz w:val="24"/>
        </w:rPr>
        <w:t> </w:t>
      </w:r>
      <w:r>
        <w:rPr>
          <w:color w:val="231F20"/>
          <w:sz w:val="24"/>
        </w:rPr>
        <w:t>a role which</w:t>
      </w:r>
      <w:r>
        <w:rPr>
          <w:color w:val="231F20"/>
          <w:spacing w:val="40"/>
          <w:sz w:val="24"/>
        </w:rPr>
        <w:t> </w:t>
      </w:r>
      <w:r>
        <w:rPr>
          <w:color w:val="231F20"/>
          <w:sz w:val="24"/>
        </w:rPr>
        <w:t>includes work within the scope of practice of a chemical dependency counselor </w:t>
      </w:r>
      <w:r>
        <w:rPr>
          <w:color w:val="231F20"/>
          <w:spacing w:val="-2"/>
          <w:sz w:val="24"/>
        </w:rPr>
        <w:t>assistant.</w:t>
      </w:r>
    </w:p>
    <w:p>
      <w:pPr>
        <w:pStyle w:val="BodyText"/>
        <w:spacing w:before="123"/>
      </w:pPr>
    </w:p>
    <w:p>
      <w:pPr>
        <w:pStyle w:val="ListParagraph"/>
        <w:numPr>
          <w:ilvl w:val="1"/>
          <w:numId w:val="14"/>
        </w:numPr>
        <w:tabs>
          <w:tab w:pos="449" w:val="left" w:leader="none"/>
        </w:tabs>
        <w:spacing w:line="348" w:lineRule="auto" w:before="0" w:after="0"/>
        <w:ind w:left="110" w:right="607" w:firstLine="0"/>
        <w:jc w:val="left"/>
        <w:rPr>
          <w:sz w:val="24"/>
        </w:rPr>
      </w:pPr>
      <w:r>
        <w:rPr>
          <w:color w:val="231F20"/>
          <w:sz w:val="24"/>
        </w:rPr>
        <w:t>Clinical</w:t>
      </w:r>
      <w:r>
        <w:rPr>
          <w:color w:val="231F20"/>
          <w:spacing w:val="-3"/>
          <w:sz w:val="24"/>
        </w:rPr>
        <w:t> </w:t>
      </w:r>
      <w:r>
        <w:rPr>
          <w:color w:val="231F20"/>
          <w:sz w:val="24"/>
        </w:rPr>
        <w:t>supervision</w:t>
      </w:r>
      <w:r>
        <w:rPr>
          <w:color w:val="231F20"/>
          <w:spacing w:val="-3"/>
          <w:sz w:val="24"/>
        </w:rPr>
        <w:t> </w:t>
      </w:r>
      <w:r>
        <w:rPr>
          <w:color w:val="231F20"/>
          <w:sz w:val="24"/>
        </w:rPr>
        <w:t>shall</w:t>
      </w:r>
      <w:r>
        <w:rPr>
          <w:color w:val="231F20"/>
          <w:spacing w:val="-3"/>
          <w:sz w:val="24"/>
        </w:rPr>
        <w:t> </w:t>
      </w:r>
      <w:r>
        <w:rPr>
          <w:color w:val="231F20"/>
          <w:sz w:val="24"/>
        </w:rPr>
        <w:t>include</w:t>
      </w:r>
      <w:r>
        <w:rPr>
          <w:color w:val="231F20"/>
          <w:spacing w:val="40"/>
          <w:sz w:val="24"/>
        </w:rPr>
        <w:t> </w:t>
      </w:r>
      <w:r>
        <w:rPr>
          <w:color w:val="231F20"/>
          <w:sz w:val="24"/>
        </w:rPr>
        <w:t>direct</w:t>
      </w:r>
      <w:r>
        <w:rPr>
          <w:color w:val="231F20"/>
          <w:spacing w:val="-3"/>
          <w:sz w:val="24"/>
        </w:rPr>
        <w:t> </w:t>
      </w:r>
      <w:r>
        <w:rPr>
          <w:color w:val="231F20"/>
          <w:sz w:val="24"/>
        </w:rPr>
        <w:t>observation</w:t>
      </w:r>
      <w:r>
        <w:rPr>
          <w:color w:val="231F20"/>
          <w:spacing w:val="-3"/>
          <w:sz w:val="24"/>
        </w:rPr>
        <w:t> </w:t>
      </w:r>
      <w:r>
        <w:rPr>
          <w:color w:val="231F20"/>
          <w:sz w:val="24"/>
        </w:rPr>
        <w:t>at</w:t>
      </w:r>
      <w:r>
        <w:rPr>
          <w:color w:val="231F20"/>
          <w:spacing w:val="-3"/>
          <w:sz w:val="24"/>
        </w:rPr>
        <w:t> </w:t>
      </w:r>
      <w:r>
        <w:rPr>
          <w:color w:val="231F20"/>
          <w:sz w:val="24"/>
        </w:rPr>
        <w:t>intervals</w:t>
      </w:r>
      <w:r>
        <w:rPr>
          <w:color w:val="231F20"/>
          <w:spacing w:val="-4"/>
          <w:sz w:val="24"/>
        </w:rPr>
        <w:t> </w:t>
      </w:r>
      <w:r>
        <w:rPr>
          <w:color w:val="231F20"/>
          <w:sz w:val="24"/>
        </w:rPr>
        <w:t>determined</w:t>
      </w:r>
      <w:r>
        <w:rPr>
          <w:color w:val="231F20"/>
          <w:spacing w:val="-3"/>
          <w:sz w:val="24"/>
        </w:rPr>
        <w:t> </w:t>
      </w:r>
      <w:r>
        <w:rPr>
          <w:color w:val="231F20"/>
          <w:sz w:val="24"/>
        </w:rPr>
        <w:t>in</w:t>
      </w:r>
      <w:r>
        <w:rPr>
          <w:color w:val="231F20"/>
          <w:spacing w:val="-3"/>
          <w:sz w:val="24"/>
        </w:rPr>
        <w:t> </w:t>
      </w:r>
      <w:r>
        <w:rPr>
          <w:color w:val="231F20"/>
          <w:sz w:val="24"/>
        </w:rPr>
        <w:t>the</w:t>
      </w:r>
      <w:r>
        <w:rPr>
          <w:color w:val="231F20"/>
          <w:spacing w:val="-3"/>
          <w:sz w:val="24"/>
        </w:rPr>
        <w:t> </w:t>
      </w:r>
      <w:r>
        <w:rPr>
          <w:color w:val="231F20"/>
          <w:sz w:val="24"/>
        </w:rPr>
        <w:t>supervision </w:t>
      </w:r>
      <w:r>
        <w:rPr>
          <w:color w:val="231F20"/>
          <w:spacing w:val="-2"/>
          <w:sz w:val="24"/>
        </w:rPr>
        <w:t>contract.</w:t>
      </w:r>
    </w:p>
    <w:p>
      <w:pPr>
        <w:pStyle w:val="BodyText"/>
        <w:spacing w:before="124"/>
      </w:pPr>
    </w:p>
    <w:p>
      <w:pPr>
        <w:pStyle w:val="ListParagraph"/>
        <w:numPr>
          <w:ilvl w:val="1"/>
          <w:numId w:val="14"/>
        </w:numPr>
        <w:tabs>
          <w:tab w:pos="449" w:val="left" w:leader="none"/>
        </w:tabs>
        <w:spacing w:line="348" w:lineRule="auto" w:before="0" w:after="0"/>
        <w:ind w:left="110" w:right="693" w:firstLine="0"/>
        <w:jc w:val="left"/>
        <w:rPr>
          <w:sz w:val="24"/>
        </w:rPr>
      </w:pPr>
      <w:r>
        <w:rPr>
          <w:color w:val="231F20"/>
          <w:sz w:val="24"/>
        </w:rPr>
        <w:t>Clinical</w:t>
      </w:r>
      <w:r>
        <w:rPr>
          <w:color w:val="231F20"/>
          <w:spacing w:val="-3"/>
          <w:sz w:val="24"/>
        </w:rPr>
        <w:t> </w:t>
      </w:r>
      <w:r>
        <w:rPr>
          <w:color w:val="231F20"/>
          <w:sz w:val="24"/>
        </w:rPr>
        <w:t>supervision</w:t>
      </w:r>
      <w:r>
        <w:rPr>
          <w:color w:val="231F20"/>
          <w:spacing w:val="-3"/>
          <w:sz w:val="24"/>
        </w:rPr>
        <w:t> </w:t>
      </w:r>
      <w:r>
        <w:rPr>
          <w:color w:val="231F20"/>
          <w:sz w:val="24"/>
        </w:rPr>
        <w:t>shall</w:t>
      </w:r>
      <w:r>
        <w:rPr>
          <w:color w:val="231F20"/>
          <w:spacing w:val="-3"/>
          <w:sz w:val="24"/>
        </w:rPr>
        <w:t> </w:t>
      </w:r>
      <w:r>
        <w:rPr>
          <w:color w:val="231F20"/>
          <w:sz w:val="24"/>
        </w:rPr>
        <w:t>include</w:t>
      </w:r>
      <w:r>
        <w:rPr>
          <w:color w:val="231F20"/>
          <w:spacing w:val="40"/>
          <w:sz w:val="24"/>
        </w:rPr>
        <w:t> </w:t>
      </w:r>
      <w:r>
        <w:rPr>
          <w:color w:val="231F20"/>
          <w:sz w:val="24"/>
        </w:rPr>
        <w:t>review</w:t>
      </w:r>
      <w:r>
        <w:rPr>
          <w:color w:val="231F20"/>
          <w:spacing w:val="-4"/>
          <w:sz w:val="24"/>
        </w:rPr>
        <w:t> </w:t>
      </w:r>
      <w:r>
        <w:rPr>
          <w:color w:val="231F20"/>
          <w:sz w:val="24"/>
        </w:rPr>
        <w:t>of</w:t>
      </w:r>
      <w:r>
        <w:rPr>
          <w:color w:val="231F20"/>
          <w:spacing w:val="-3"/>
          <w:sz w:val="24"/>
        </w:rPr>
        <w:t> </w:t>
      </w:r>
      <w:r>
        <w:rPr>
          <w:color w:val="231F20"/>
          <w:sz w:val="24"/>
        </w:rPr>
        <w:t>individual's</w:t>
      </w:r>
      <w:r>
        <w:rPr>
          <w:color w:val="231F20"/>
          <w:spacing w:val="-4"/>
          <w:sz w:val="24"/>
        </w:rPr>
        <w:t> </w:t>
      </w:r>
      <w:r>
        <w:rPr>
          <w:color w:val="231F20"/>
          <w:sz w:val="24"/>
        </w:rPr>
        <w:t>clinical</w:t>
      </w:r>
      <w:r>
        <w:rPr>
          <w:color w:val="231F20"/>
          <w:spacing w:val="-3"/>
          <w:sz w:val="24"/>
        </w:rPr>
        <w:t> </w:t>
      </w:r>
      <w:r>
        <w:rPr>
          <w:color w:val="231F20"/>
          <w:sz w:val="24"/>
        </w:rPr>
        <w:t>documentation,</w:t>
      </w:r>
      <w:r>
        <w:rPr>
          <w:color w:val="231F20"/>
          <w:spacing w:val="-3"/>
          <w:sz w:val="24"/>
        </w:rPr>
        <w:t> </w:t>
      </w:r>
      <w:r>
        <w:rPr>
          <w:color w:val="231F20"/>
          <w:sz w:val="24"/>
        </w:rPr>
        <w:t>and</w:t>
      </w:r>
      <w:r>
        <w:rPr>
          <w:color w:val="231F20"/>
          <w:spacing w:val="-3"/>
          <w:sz w:val="24"/>
        </w:rPr>
        <w:t> </w:t>
      </w:r>
      <w:r>
        <w:rPr>
          <w:color w:val="231F20"/>
          <w:sz w:val="24"/>
        </w:rPr>
        <w:t>scope</w:t>
      </w:r>
      <w:r>
        <w:rPr>
          <w:color w:val="231F20"/>
          <w:spacing w:val="-3"/>
          <w:sz w:val="24"/>
        </w:rPr>
        <w:t> </w:t>
      </w:r>
      <w:r>
        <w:rPr>
          <w:color w:val="231F20"/>
          <w:sz w:val="24"/>
        </w:rPr>
        <w:t>of practice at</w:t>
      </w:r>
      <w:r>
        <w:rPr>
          <w:color w:val="231F20"/>
          <w:spacing w:val="40"/>
          <w:sz w:val="24"/>
        </w:rPr>
        <w:t> </w:t>
      </w:r>
      <w:r>
        <w:rPr>
          <w:color w:val="231F20"/>
          <w:sz w:val="24"/>
        </w:rPr>
        <w:t>intervals determined in the supervision contract.</w:t>
      </w:r>
    </w:p>
    <w:p>
      <w:pPr>
        <w:pStyle w:val="BodyText"/>
        <w:spacing w:before="123"/>
      </w:pPr>
    </w:p>
    <w:p>
      <w:pPr>
        <w:pStyle w:val="ListParagraph"/>
        <w:numPr>
          <w:ilvl w:val="1"/>
          <w:numId w:val="14"/>
        </w:numPr>
        <w:tabs>
          <w:tab w:pos="449" w:val="left" w:leader="none"/>
        </w:tabs>
        <w:spacing w:line="348" w:lineRule="auto" w:before="1" w:after="0"/>
        <w:ind w:left="110" w:right="742" w:firstLine="0"/>
        <w:jc w:val="left"/>
        <w:rPr>
          <w:sz w:val="24"/>
        </w:rPr>
      </w:pPr>
      <w:r>
        <w:rPr>
          <w:color w:val="231F20"/>
          <w:sz w:val="24"/>
        </w:rPr>
        <w:t>Clinical</w:t>
      </w:r>
      <w:r>
        <w:rPr>
          <w:color w:val="231F20"/>
          <w:spacing w:val="-3"/>
          <w:sz w:val="24"/>
        </w:rPr>
        <w:t> </w:t>
      </w:r>
      <w:r>
        <w:rPr>
          <w:color w:val="231F20"/>
          <w:sz w:val="24"/>
        </w:rPr>
        <w:t>supervision</w:t>
      </w:r>
      <w:r>
        <w:rPr>
          <w:color w:val="231F20"/>
          <w:spacing w:val="-3"/>
          <w:sz w:val="24"/>
        </w:rPr>
        <w:t> </w:t>
      </w:r>
      <w:r>
        <w:rPr>
          <w:color w:val="231F20"/>
          <w:sz w:val="24"/>
        </w:rPr>
        <w:t>shall</w:t>
      </w:r>
      <w:r>
        <w:rPr>
          <w:color w:val="231F20"/>
          <w:spacing w:val="-3"/>
          <w:sz w:val="24"/>
        </w:rPr>
        <w:t> </w:t>
      </w:r>
      <w:r>
        <w:rPr>
          <w:color w:val="231F20"/>
          <w:sz w:val="24"/>
        </w:rPr>
        <w:t>include</w:t>
      </w:r>
      <w:r>
        <w:rPr>
          <w:color w:val="231F20"/>
          <w:spacing w:val="-3"/>
          <w:sz w:val="24"/>
        </w:rPr>
        <w:t> </w:t>
      </w:r>
      <w:r>
        <w:rPr>
          <w:color w:val="231F20"/>
          <w:sz w:val="24"/>
        </w:rPr>
        <w:t>a</w:t>
      </w:r>
      <w:r>
        <w:rPr>
          <w:color w:val="231F20"/>
          <w:spacing w:val="40"/>
          <w:sz w:val="24"/>
        </w:rPr>
        <w:t> </w:t>
      </w:r>
      <w:r>
        <w:rPr>
          <w:color w:val="231F20"/>
          <w:sz w:val="24"/>
        </w:rPr>
        <w:t>discussion</w:t>
      </w:r>
      <w:r>
        <w:rPr>
          <w:color w:val="231F20"/>
          <w:spacing w:val="-3"/>
          <w:sz w:val="24"/>
        </w:rPr>
        <w:t> </w:t>
      </w:r>
      <w:r>
        <w:rPr>
          <w:color w:val="231F20"/>
          <w:sz w:val="24"/>
        </w:rPr>
        <w:t>of</w:t>
      </w:r>
      <w:r>
        <w:rPr>
          <w:color w:val="231F20"/>
          <w:spacing w:val="-3"/>
          <w:sz w:val="24"/>
        </w:rPr>
        <w:t> </w:t>
      </w:r>
      <w:r>
        <w:rPr>
          <w:color w:val="231F20"/>
          <w:sz w:val="24"/>
        </w:rPr>
        <w:t>the</w:t>
      </w:r>
      <w:r>
        <w:rPr>
          <w:color w:val="231F20"/>
          <w:spacing w:val="-3"/>
          <w:sz w:val="24"/>
        </w:rPr>
        <w:t> </w:t>
      </w:r>
      <w:r>
        <w:rPr>
          <w:color w:val="231F20"/>
          <w:sz w:val="24"/>
        </w:rPr>
        <w:t>application</w:t>
      </w:r>
      <w:r>
        <w:rPr>
          <w:color w:val="231F20"/>
          <w:spacing w:val="-3"/>
          <w:sz w:val="24"/>
        </w:rPr>
        <w:t> </w:t>
      </w:r>
      <w:r>
        <w:rPr>
          <w:color w:val="231F20"/>
          <w:sz w:val="24"/>
        </w:rPr>
        <w:t>of</w:t>
      </w:r>
      <w:r>
        <w:rPr>
          <w:color w:val="231F20"/>
          <w:spacing w:val="-3"/>
          <w:sz w:val="24"/>
        </w:rPr>
        <w:t> </w:t>
      </w:r>
      <w:r>
        <w:rPr>
          <w:color w:val="231F20"/>
          <w:sz w:val="24"/>
        </w:rPr>
        <w:t>the</w:t>
      </w:r>
      <w:r>
        <w:rPr>
          <w:color w:val="231F20"/>
          <w:spacing w:val="-3"/>
          <w:sz w:val="24"/>
        </w:rPr>
        <w:t> </w:t>
      </w:r>
      <w:r>
        <w:rPr>
          <w:color w:val="231F20"/>
          <w:sz w:val="24"/>
        </w:rPr>
        <w:t>professional</w:t>
      </w:r>
      <w:r>
        <w:rPr>
          <w:color w:val="231F20"/>
          <w:spacing w:val="-3"/>
          <w:sz w:val="24"/>
        </w:rPr>
        <w:t> </w:t>
      </w:r>
      <w:r>
        <w:rPr>
          <w:color w:val="231F20"/>
          <w:sz w:val="24"/>
        </w:rPr>
        <w:t>codes</w:t>
      </w:r>
      <w:r>
        <w:rPr>
          <w:color w:val="231F20"/>
          <w:spacing w:val="-4"/>
          <w:sz w:val="24"/>
        </w:rPr>
        <w:t> </w:t>
      </w:r>
      <w:r>
        <w:rPr>
          <w:color w:val="231F20"/>
          <w:sz w:val="24"/>
        </w:rPr>
        <w:t>of </w:t>
      </w:r>
      <w:r>
        <w:rPr>
          <w:color w:val="231F20"/>
          <w:spacing w:val="-2"/>
          <w:sz w:val="24"/>
        </w:rPr>
        <w:t>ethics.</w:t>
      </w:r>
    </w:p>
    <w:p>
      <w:pPr>
        <w:pStyle w:val="BodyText"/>
        <w:spacing w:before="123"/>
      </w:pPr>
    </w:p>
    <w:p>
      <w:pPr>
        <w:pStyle w:val="ListParagraph"/>
        <w:numPr>
          <w:ilvl w:val="0"/>
          <w:numId w:val="14"/>
        </w:numPr>
        <w:tabs>
          <w:tab w:pos="489" w:val="left" w:leader="none"/>
        </w:tabs>
        <w:spacing w:line="348" w:lineRule="auto" w:before="0" w:after="0"/>
        <w:ind w:left="110" w:right="480" w:firstLine="0"/>
        <w:jc w:val="left"/>
        <w:rPr>
          <w:sz w:val="24"/>
        </w:rPr>
      </w:pPr>
      <w:r>
        <w:rPr>
          <w:color w:val="231F20"/>
          <w:sz w:val="24"/>
        </w:rPr>
        <w:t>Clinical</w:t>
      </w:r>
      <w:r>
        <w:rPr>
          <w:color w:val="231F20"/>
          <w:spacing w:val="-3"/>
          <w:sz w:val="24"/>
        </w:rPr>
        <w:t> </w:t>
      </w:r>
      <w:r>
        <w:rPr>
          <w:color w:val="231F20"/>
          <w:sz w:val="24"/>
        </w:rPr>
        <w:t>supervision</w:t>
      </w:r>
      <w:r>
        <w:rPr>
          <w:color w:val="231F20"/>
          <w:spacing w:val="-3"/>
          <w:sz w:val="24"/>
        </w:rPr>
        <w:t> </w:t>
      </w:r>
      <w:r>
        <w:rPr>
          <w:color w:val="231F20"/>
          <w:sz w:val="24"/>
        </w:rPr>
        <w:t>shall</w:t>
      </w:r>
      <w:r>
        <w:rPr>
          <w:color w:val="231F20"/>
          <w:spacing w:val="-3"/>
          <w:sz w:val="24"/>
        </w:rPr>
        <w:t> </w:t>
      </w:r>
      <w:r>
        <w:rPr>
          <w:color w:val="231F20"/>
          <w:sz w:val="24"/>
        </w:rPr>
        <w:t>be</w:t>
      </w:r>
      <w:r>
        <w:rPr>
          <w:color w:val="231F20"/>
          <w:spacing w:val="40"/>
          <w:sz w:val="24"/>
        </w:rPr>
        <w:t> </w:t>
      </w:r>
      <w:r>
        <w:rPr>
          <w:color w:val="231F20"/>
          <w:sz w:val="24"/>
        </w:rPr>
        <w:t>formally</w:t>
      </w:r>
      <w:r>
        <w:rPr>
          <w:color w:val="231F20"/>
          <w:spacing w:val="-3"/>
          <w:sz w:val="24"/>
        </w:rPr>
        <w:t> </w:t>
      </w:r>
      <w:r>
        <w:rPr>
          <w:color w:val="231F20"/>
          <w:sz w:val="24"/>
        </w:rPr>
        <w:t>documented</w:t>
      </w:r>
      <w:r>
        <w:rPr>
          <w:color w:val="231F20"/>
          <w:spacing w:val="-3"/>
          <w:sz w:val="24"/>
        </w:rPr>
        <w:t> </w:t>
      </w:r>
      <w:r>
        <w:rPr>
          <w:color w:val="231F20"/>
          <w:sz w:val="24"/>
        </w:rPr>
        <w:t>by</w:t>
      </w:r>
      <w:r>
        <w:rPr>
          <w:color w:val="231F20"/>
          <w:spacing w:val="-3"/>
          <w:sz w:val="24"/>
        </w:rPr>
        <w:t> </w:t>
      </w:r>
      <w:r>
        <w:rPr>
          <w:color w:val="231F20"/>
          <w:sz w:val="24"/>
        </w:rPr>
        <w:t>the</w:t>
      </w:r>
      <w:r>
        <w:rPr>
          <w:color w:val="231F20"/>
          <w:spacing w:val="-3"/>
          <w:sz w:val="24"/>
        </w:rPr>
        <w:t> </w:t>
      </w:r>
      <w:r>
        <w:rPr>
          <w:color w:val="231F20"/>
          <w:sz w:val="24"/>
        </w:rPr>
        <w:t>clinical</w:t>
      </w:r>
      <w:r>
        <w:rPr>
          <w:color w:val="231F20"/>
          <w:spacing w:val="-3"/>
          <w:sz w:val="24"/>
        </w:rPr>
        <w:t> </w:t>
      </w:r>
      <w:r>
        <w:rPr>
          <w:color w:val="231F20"/>
          <w:sz w:val="24"/>
        </w:rPr>
        <w:t>supervisor</w:t>
      </w:r>
      <w:r>
        <w:rPr>
          <w:color w:val="231F20"/>
          <w:spacing w:val="-3"/>
          <w:sz w:val="24"/>
        </w:rPr>
        <w:t> </w:t>
      </w:r>
      <w:r>
        <w:rPr>
          <w:color w:val="231F20"/>
          <w:sz w:val="24"/>
        </w:rPr>
        <w:t>and</w:t>
      </w:r>
      <w:r>
        <w:rPr>
          <w:color w:val="231F20"/>
          <w:spacing w:val="-3"/>
          <w:sz w:val="24"/>
        </w:rPr>
        <w:t> </w:t>
      </w:r>
      <w:r>
        <w:rPr>
          <w:color w:val="231F20"/>
          <w:sz w:val="24"/>
        </w:rPr>
        <w:t>maintained</w:t>
      </w:r>
      <w:r>
        <w:rPr>
          <w:color w:val="231F20"/>
          <w:spacing w:val="-3"/>
          <w:sz w:val="24"/>
        </w:rPr>
        <w:t> </w:t>
      </w:r>
      <w:r>
        <w:rPr>
          <w:color w:val="231F20"/>
          <w:sz w:val="24"/>
        </w:rPr>
        <w:t>in the</w:t>
      </w:r>
      <w:r>
        <w:rPr>
          <w:color w:val="231F20"/>
          <w:spacing w:val="40"/>
          <w:sz w:val="24"/>
        </w:rPr>
        <w:t> </w:t>
      </w:r>
      <w:r>
        <w:rPr>
          <w:color w:val="231F20"/>
          <w:sz w:val="24"/>
        </w:rPr>
        <w:t>individuals supervision record.</w:t>
      </w:r>
    </w:p>
    <w:p>
      <w:pPr>
        <w:spacing w:after="0" w:line="348" w:lineRule="auto"/>
        <w:jc w:val="left"/>
        <w:rPr>
          <w:sz w:val="24"/>
        </w:rPr>
        <w:sectPr>
          <w:pgSz w:w="12240" w:h="15840"/>
          <w:pgMar w:header="0" w:footer="278" w:top="1960" w:bottom="460" w:left="1140" w:right="960"/>
        </w:sectPr>
      </w:pPr>
    </w:p>
    <w:p>
      <w:pPr>
        <w:pStyle w:val="BodyText"/>
      </w:pPr>
    </w:p>
    <w:p>
      <w:pPr>
        <w:pStyle w:val="BodyText"/>
        <w:spacing w:before="148"/>
      </w:pPr>
    </w:p>
    <w:p>
      <w:pPr>
        <w:pStyle w:val="BodyText"/>
        <w:ind w:left="110"/>
      </w:pPr>
      <w:r>
        <w:rPr>
          <w:color w:val="231F20"/>
        </w:rPr>
        <w:t>Documentation shall include the date, length,</w:t>
      </w:r>
      <w:r>
        <w:rPr>
          <w:color w:val="231F20"/>
          <w:spacing w:val="60"/>
        </w:rPr>
        <w:t> </w:t>
      </w:r>
      <w:r>
        <w:rPr>
          <w:color w:val="231F20"/>
        </w:rPr>
        <w:t>content and method of </w:t>
      </w:r>
      <w:r>
        <w:rPr>
          <w:color w:val="231F20"/>
          <w:spacing w:val="-2"/>
        </w:rPr>
        <w:t>supervision.</w:t>
      </w:r>
    </w:p>
    <w:p>
      <w:pPr>
        <w:pStyle w:val="BodyText"/>
        <w:spacing w:before="248"/>
      </w:pPr>
    </w:p>
    <w:p>
      <w:pPr>
        <w:pStyle w:val="ListParagraph"/>
        <w:numPr>
          <w:ilvl w:val="0"/>
          <w:numId w:val="14"/>
        </w:numPr>
        <w:tabs>
          <w:tab w:pos="503" w:val="left" w:leader="none"/>
        </w:tabs>
        <w:spacing w:line="348" w:lineRule="auto" w:before="0" w:after="0"/>
        <w:ind w:left="110" w:right="527" w:firstLine="0"/>
        <w:jc w:val="left"/>
        <w:rPr>
          <w:sz w:val="24"/>
        </w:rPr>
      </w:pPr>
      <w:r>
        <w:rPr>
          <w:color w:val="231F20"/>
          <w:sz w:val="24"/>
        </w:rPr>
        <w:t>The</w:t>
      </w:r>
      <w:r>
        <w:rPr>
          <w:color w:val="231F20"/>
          <w:spacing w:val="-3"/>
          <w:sz w:val="24"/>
        </w:rPr>
        <w:t> </w:t>
      </w:r>
      <w:r>
        <w:rPr>
          <w:color w:val="231F20"/>
          <w:sz w:val="24"/>
        </w:rPr>
        <w:t>board</w:t>
      </w:r>
      <w:r>
        <w:rPr>
          <w:color w:val="231F20"/>
          <w:spacing w:val="-3"/>
          <w:sz w:val="24"/>
        </w:rPr>
        <w:t> </w:t>
      </w:r>
      <w:r>
        <w:rPr>
          <w:color w:val="231F20"/>
          <w:sz w:val="24"/>
        </w:rPr>
        <w:t>may,</w:t>
      </w:r>
      <w:r>
        <w:rPr>
          <w:color w:val="231F20"/>
          <w:spacing w:val="-3"/>
          <w:sz w:val="24"/>
        </w:rPr>
        <w:t> </w:t>
      </w:r>
      <w:r>
        <w:rPr>
          <w:color w:val="231F20"/>
          <w:sz w:val="24"/>
        </w:rPr>
        <w:t>at</w:t>
      </w:r>
      <w:r>
        <w:rPr>
          <w:color w:val="231F20"/>
          <w:spacing w:val="-3"/>
          <w:sz w:val="24"/>
        </w:rPr>
        <w:t> </w:t>
      </w:r>
      <w:r>
        <w:rPr>
          <w:color w:val="231F20"/>
          <w:sz w:val="24"/>
        </w:rPr>
        <w:t>its</w:t>
      </w:r>
      <w:r>
        <w:rPr>
          <w:color w:val="231F20"/>
          <w:spacing w:val="-4"/>
          <w:sz w:val="24"/>
        </w:rPr>
        <w:t> </w:t>
      </w:r>
      <w:r>
        <w:rPr>
          <w:color w:val="231F20"/>
          <w:sz w:val="24"/>
        </w:rPr>
        <w:t>discretion,</w:t>
      </w:r>
      <w:r>
        <w:rPr>
          <w:color w:val="231F20"/>
          <w:spacing w:val="40"/>
          <w:sz w:val="24"/>
        </w:rPr>
        <w:t> </w:t>
      </w:r>
      <w:r>
        <w:rPr>
          <w:color w:val="231F20"/>
          <w:sz w:val="24"/>
        </w:rPr>
        <w:t>require</w:t>
      </w:r>
      <w:r>
        <w:rPr>
          <w:color w:val="231F20"/>
          <w:spacing w:val="-3"/>
          <w:sz w:val="24"/>
        </w:rPr>
        <w:t> </w:t>
      </w:r>
      <w:r>
        <w:rPr>
          <w:color w:val="231F20"/>
          <w:sz w:val="24"/>
        </w:rPr>
        <w:t>the</w:t>
      </w:r>
      <w:r>
        <w:rPr>
          <w:color w:val="231F20"/>
          <w:spacing w:val="-3"/>
          <w:sz w:val="24"/>
        </w:rPr>
        <w:t> </w:t>
      </w:r>
      <w:r>
        <w:rPr>
          <w:color w:val="231F20"/>
          <w:sz w:val="24"/>
        </w:rPr>
        <w:t>individual</w:t>
      </w:r>
      <w:r>
        <w:rPr>
          <w:color w:val="231F20"/>
          <w:spacing w:val="-3"/>
          <w:sz w:val="24"/>
        </w:rPr>
        <w:t> </w:t>
      </w:r>
      <w:r>
        <w:rPr>
          <w:color w:val="231F20"/>
          <w:sz w:val="24"/>
        </w:rPr>
        <w:t>or</w:t>
      </w:r>
      <w:r>
        <w:rPr>
          <w:color w:val="231F20"/>
          <w:spacing w:val="-3"/>
          <w:sz w:val="24"/>
        </w:rPr>
        <w:t> </w:t>
      </w:r>
      <w:r>
        <w:rPr>
          <w:color w:val="231F20"/>
          <w:sz w:val="24"/>
        </w:rPr>
        <w:t>clinical</w:t>
      </w:r>
      <w:r>
        <w:rPr>
          <w:color w:val="231F20"/>
          <w:spacing w:val="-3"/>
          <w:sz w:val="24"/>
        </w:rPr>
        <w:t> </w:t>
      </w:r>
      <w:r>
        <w:rPr>
          <w:color w:val="231F20"/>
          <w:sz w:val="24"/>
        </w:rPr>
        <w:t>supervisor</w:t>
      </w:r>
      <w:r>
        <w:rPr>
          <w:color w:val="231F20"/>
          <w:spacing w:val="-3"/>
          <w:sz w:val="24"/>
        </w:rPr>
        <w:t> </w:t>
      </w:r>
      <w:r>
        <w:rPr>
          <w:color w:val="231F20"/>
          <w:sz w:val="24"/>
        </w:rPr>
        <w:t>to</w:t>
      </w:r>
      <w:r>
        <w:rPr>
          <w:color w:val="231F20"/>
          <w:spacing w:val="-3"/>
          <w:sz w:val="24"/>
        </w:rPr>
        <w:t> </w:t>
      </w:r>
      <w:r>
        <w:rPr>
          <w:color w:val="231F20"/>
          <w:sz w:val="24"/>
        </w:rPr>
        <w:t>provide</w:t>
      </w:r>
      <w:r>
        <w:rPr>
          <w:color w:val="231F20"/>
          <w:spacing w:val="-3"/>
          <w:sz w:val="24"/>
        </w:rPr>
        <w:t> </w:t>
      </w:r>
      <w:r>
        <w:rPr>
          <w:color w:val="231F20"/>
          <w:sz w:val="24"/>
        </w:rPr>
        <w:t>a</w:t>
      </w:r>
      <w:r>
        <w:rPr>
          <w:color w:val="231F20"/>
          <w:spacing w:val="-3"/>
          <w:sz w:val="24"/>
        </w:rPr>
        <w:t> </w:t>
      </w:r>
      <w:r>
        <w:rPr>
          <w:color w:val="231F20"/>
          <w:sz w:val="24"/>
        </w:rPr>
        <w:t>copy of the clinical</w:t>
      </w:r>
      <w:r>
        <w:rPr>
          <w:color w:val="231F20"/>
          <w:spacing w:val="40"/>
          <w:sz w:val="24"/>
        </w:rPr>
        <w:t> </w:t>
      </w:r>
      <w:r>
        <w:rPr>
          <w:color w:val="231F20"/>
          <w:sz w:val="24"/>
        </w:rPr>
        <w:t>supervision contract or supervision record for auditing purposes.</w:t>
      </w:r>
    </w:p>
    <w:p>
      <w:pPr>
        <w:spacing w:after="0" w:line="348" w:lineRule="auto"/>
        <w:jc w:val="left"/>
        <w:rPr>
          <w:sz w:val="24"/>
        </w:rPr>
        <w:sectPr>
          <w:headerReference w:type="even" r:id="rId38"/>
          <w:headerReference w:type="default" r:id="rId39"/>
          <w:footerReference w:type="even" r:id="rId40"/>
          <w:footerReference w:type="default" r:id="rId41"/>
          <w:pgSz w:w="12240" w:h="15840"/>
          <w:pgMar w:header="0" w:footer="278" w:top="1160" w:bottom="460" w:left="1140" w:right="960"/>
        </w:sectPr>
      </w:pPr>
    </w:p>
    <w:p>
      <w:pPr>
        <w:pStyle w:val="Heading2"/>
        <w:spacing w:before="6"/>
      </w:pPr>
      <w:r>
        <w:rPr>
          <w:color w:val="231F20"/>
        </w:rPr>
        <w:t>Rule</w:t>
      </w:r>
      <w:r>
        <w:rPr>
          <w:color w:val="231F20"/>
          <w:spacing w:val="-1"/>
        </w:rPr>
        <w:t> </w:t>
      </w:r>
      <w:r>
        <w:rPr>
          <w:color w:val="231F20"/>
        </w:rPr>
        <w:t>4758-8-01</w:t>
      </w:r>
      <w:r>
        <w:rPr>
          <w:color w:val="231F20"/>
          <w:spacing w:val="-1"/>
        </w:rPr>
        <w:t> </w:t>
      </w:r>
      <w:r>
        <w:rPr>
          <w:color w:val="231F20"/>
        </w:rPr>
        <w:t>Code of</w:t>
      </w:r>
      <w:r>
        <w:rPr>
          <w:color w:val="231F20"/>
          <w:spacing w:val="-1"/>
        </w:rPr>
        <w:t> </w:t>
      </w:r>
      <w:r>
        <w:rPr>
          <w:color w:val="231F20"/>
        </w:rPr>
        <w:t>ethics</w:t>
      </w:r>
      <w:r>
        <w:rPr>
          <w:color w:val="231F20"/>
          <w:spacing w:val="-2"/>
        </w:rPr>
        <w:t> </w:t>
      </w:r>
      <w:r>
        <w:rPr>
          <w:color w:val="231F20"/>
        </w:rPr>
        <w:t>for chemical</w:t>
      </w:r>
      <w:r>
        <w:rPr>
          <w:color w:val="231F20"/>
          <w:spacing w:val="-1"/>
        </w:rPr>
        <w:t> </w:t>
      </w:r>
      <w:r>
        <w:rPr>
          <w:color w:val="231F20"/>
        </w:rPr>
        <w:t>dependency </w:t>
      </w:r>
      <w:r>
        <w:rPr>
          <w:color w:val="231F20"/>
          <w:spacing w:val="-2"/>
        </w:rPr>
        <w:t>counselors.</w:t>
      </w:r>
    </w:p>
    <w:p>
      <w:pPr>
        <w:pStyle w:val="BodyText"/>
        <w:spacing w:before="71"/>
        <w:ind w:left="110"/>
      </w:pPr>
      <w:r>
        <w:rPr>
          <w:color w:val="095180"/>
        </w:rPr>
        <w:t>Effective: April 1, </w:t>
      </w:r>
      <w:r>
        <w:rPr>
          <w:color w:val="095180"/>
          <w:spacing w:val="-4"/>
        </w:rPr>
        <w:t>2024</w:t>
      </w:r>
    </w:p>
    <w:p>
      <w:pPr>
        <w:pStyle w:val="BodyText"/>
        <w:spacing w:before="14"/>
        <w:rPr>
          <w:sz w:val="20"/>
        </w:rPr>
      </w:pPr>
      <w:r>
        <w:rPr/>
        <w:drawing>
          <wp:anchor distT="0" distB="0" distL="0" distR="0" allowOverlap="1" layoutInCell="1" locked="0" behindDoc="1" simplePos="0" relativeHeight="487598080">
            <wp:simplePos x="0" y="0"/>
            <wp:positionH relativeFrom="page">
              <wp:posOffset>793750</wp:posOffset>
            </wp:positionH>
            <wp:positionV relativeFrom="paragraph">
              <wp:posOffset>170499</wp:posOffset>
            </wp:positionV>
            <wp:extent cx="6203073" cy="12763"/>
            <wp:effectExtent l="0" t="0" r="0" b="0"/>
            <wp:wrapTopAndBottom/>
            <wp:docPr id="66" name="Image 66"/>
            <wp:cNvGraphicFramePr>
              <a:graphicFrameLocks/>
            </wp:cNvGraphicFramePr>
            <a:graphic>
              <a:graphicData uri="http://schemas.openxmlformats.org/drawingml/2006/picture">
                <pic:pic>
                  <pic:nvPicPr>
                    <pic:cNvPr id="66" name="Image 66"/>
                    <pic:cNvPicPr/>
                  </pic:nvPicPr>
                  <pic:blipFill>
                    <a:blip r:embed="rId9" cstate="print"/>
                    <a:stretch>
                      <a:fillRect/>
                    </a:stretch>
                  </pic:blipFill>
                  <pic:spPr>
                    <a:xfrm>
                      <a:off x="0" y="0"/>
                      <a:ext cx="6203073" cy="12763"/>
                    </a:xfrm>
                    <a:prstGeom prst="rect">
                      <a:avLst/>
                    </a:prstGeom>
                  </pic:spPr>
                </pic:pic>
              </a:graphicData>
            </a:graphic>
          </wp:anchor>
        </w:drawing>
      </w:r>
    </w:p>
    <w:p>
      <w:pPr>
        <w:pStyle w:val="ListParagraph"/>
        <w:numPr>
          <w:ilvl w:val="0"/>
          <w:numId w:val="15"/>
        </w:numPr>
        <w:tabs>
          <w:tab w:pos="503" w:val="left" w:leader="none"/>
        </w:tabs>
        <w:spacing w:line="348" w:lineRule="auto" w:before="256" w:after="0"/>
        <w:ind w:left="110" w:right="361" w:firstLine="0"/>
        <w:jc w:val="left"/>
        <w:rPr>
          <w:sz w:val="24"/>
        </w:rPr>
      </w:pPr>
      <w:r>
        <w:rPr>
          <w:color w:val="231F20"/>
          <w:sz w:val="24"/>
        </w:rPr>
        <w:t>The</w:t>
      </w:r>
      <w:r>
        <w:rPr>
          <w:color w:val="231F20"/>
          <w:spacing w:val="-2"/>
          <w:sz w:val="24"/>
        </w:rPr>
        <w:t> </w:t>
      </w:r>
      <w:r>
        <w:rPr>
          <w:color w:val="231F20"/>
          <w:sz w:val="24"/>
        </w:rPr>
        <w:t>following</w:t>
      </w:r>
      <w:r>
        <w:rPr>
          <w:color w:val="231F20"/>
          <w:spacing w:val="-2"/>
          <w:sz w:val="24"/>
        </w:rPr>
        <w:t> </w:t>
      </w:r>
      <w:r>
        <w:rPr>
          <w:color w:val="231F20"/>
          <w:sz w:val="24"/>
        </w:rPr>
        <w:t>rules</w:t>
      </w:r>
      <w:r>
        <w:rPr>
          <w:color w:val="231F20"/>
          <w:spacing w:val="-3"/>
          <w:sz w:val="24"/>
        </w:rPr>
        <w:t> </w:t>
      </w:r>
      <w:r>
        <w:rPr>
          <w:color w:val="231F20"/>
          <w:sz w:val="24"/>
        </w:rPr>
        <w:t>of</w:t>
      </w:r>
      <w:r>
        <w:rPr>
          <w:color w:val="231F20"/>
          <w:spacing w:val="-2"/>
          <w:sz w:val="24"/>
        </w:rPr>
        <w:t> </w:t>
      </w:r>
      <w:r>
        <w:rPr>
          <w:color w:val="231F20"/>
          <w:sz w:val="24"/>
        </w:rPr>
        <w:t>conduct</w:t>
      </w:r>
      <w:r>
        <w:rPr>
          <w:color w:val="231F20"/>
          <w:spacing w:val="-2"/>
          <w:sz w:val="24"/>
        </w:rPr>
        <w:t> </w:t>
      </w:r>
      <w:r>
        <w:rPr>
          <w:color w:val="231F20"/>
          <w:sz w:val="24"/>
        </w:rPr>
        <w:t>set</w:t>
      </w:r>
      <w:r>
        <w:rPr>
          <w:color w:val="231F20"/>
          <w:spacing w:val="40"/>
          <w:sz w:val="24"/>
        </w:rPr>
        <w:t> </w:t>
      </w:r>
      <w:r>
        <w:rPr>
          <w:color w:val="231F20"/>
          <w:sz w:val="24"/>
        </w:rPr>
        <w:t>forth</w:t>
      </w:r>
      <w:r>
        <w:rPr>
          <w:color w:val="231F20"/>
          <w:spacing w:val="-2"/>
          <w:sz w:val="24"/>
        </w:rPr>
        <w:t> </w:t>
      </w:r>
      <w:r>
        <w:rPr>
          <w:color w:val="231F20"/>
          <w:sz w:val="24"/>
        </w:rPr>
        <w:t>the</w:t>
      </w:r>
      <w:r>
        <w:rPr>
          <w:color w:val="231F20"/>
          <w:spacing w:val="-2"/>
          <w:sz w:val="24"/>
        </w:rPr>
        <w:t> </w:t>
      </w:r>
      <w:r>
        <w:rPr>
          <w:color w:val="231F20"/>
          <w:sz w:val="24"/>
        </w:rPr>
        <w:t>minimum</w:t>
      </w:r>
      <w:r>
        <w:rPr>
          <w:color w:val="231F20"/>
          <w:spacing w:val="-2"/>
          <w:sz w:val="24"/>
        </w:rPr>
        <w:t> </w:t>
      </w:r>
      <w:r>
        <w:rPr>
          <w:color w:val="231F20"/>
          <w:sz w:val="24"/>
        </w:rPr>
        <w:t>standards</w:t>
      </w:r>
      <w:r>
        <w:rPr>
          <w:color w:val="231F20"/>
          <w:spacing w:val="-3"/>
          <w:sz w:val="24"/>
        </w:rPr>
        <w:t> </w:t>
      </w:r>
      <w:r>
        <w:rPr>
          <w:color w:val="231F20"/>
          <w:sz w:val="24"/>
        </w:rPr>
        <w:t>of</w:t>
      </w:r>
      <w:r>
        <w:rPr>
          <w:color w:val="231F20"/>
          <w:spacing w:val="-2"/>
          <w:sz w:val="24"/>
        </w:rPr>
        <w:t> </w:t>
      </w:r>
      <w:r>
        <w:rPr>
          <w:color w:val="231F20"/>
          <w:sz w:val="24"/>
        </w:rPr>
        <w:t>conduct</w:t>
      </w:r>
      <w:r>
        <w:rPr>
          <w:color w:val="231F20"/>
          <w:spacing w:val="-2"/>
          <w:sz w:val="24"/>
        </w:rPr>
        <w:t> </w:t>
      </w:r>
      <w:r>
        <w:rPr>
          <w:color w:val="231F20"/>
          <w:sz w:val="24"/>
        </w:rPr>
        <w:t>which</w:t>
      </w:r>
      <w:r>
        <w:rPr>
          <w:color w:val="231F20"/>
          <w:spacing w:val="-2"/>
          <w:sz w:val="24"/>
        </w:rPr>
        <w:t> </w:t>
      </w:r>
      <w:r>
        <w:rPr>
          <w:color w:val="231F20"/>
          <w:sz w:val="24"/>
        </w:rPr>
        <w:t>all</w:t>
      </w:r>
      <w:r>
        <w:rPr>
          <w:color w:val="231F20"/>
          <w:spacing w:val="-2"/>
          <w:sz w:val="24"/>
        </w:rPr>
        <w:t> </w:t>
      </w:r>
      <w:r>
        <w:rPr>
          <w:color w:val="231F20"/>
          <w:sz w:val="24"/>
        </w:rPr>
        <w:t>applicants for licensure or</w:t>
      </w:r>
      <w:r>
        <w:rPr>
          <w:color w:val="231F20"/>
          <w:spacing w:val="40"/>
          <w:sz w:val="24"/>
        </w:rPr>
        <w:t> </w:t>
      </w:r>
      <w:r>
        <w:rPr>
          <w:color w:val="231F20"/>
          <w:sz w:val="24"/>
        </w:rPr>
        <w:t>certification shall follow and establishes the minimum standard of practice for certified chemical dependency counselor assistants (CDCA), licensed chemical</w:t>
      </w:r>
      <w:r>
        <w:rPr>
          <w:color w:val="231F20"/>
          <w:spacing w:val="40"/>
          <w:sz w:val="24"/>
        </w:rPr>
        <w:t> </w:t>
      </w:r>
      <w:r>
        <w:rPr>
          <w:color w:val="231F20"/>
          <w:sz w:val="24"/>
        </w:rPr>
        <w:t>dependency counselors II (LCDCII), licensed chemical dependency counselors III</w:t>
      </w:r>
      <w:r>
        <w:rPr>
          <w:color w:val="231F20"/>
          <w:spacing w:val="40"/>
          <w:sz w:val="24"/>
        </w:rPr>
        <w:t> </w:t>
      </w:r>
      <w:r>
        <w:rPr>
          <w:color w:val="231F20"/>
          <w:sz w:val="24"/>
        </w:rPr>
        <w:t>(LCDCIII), licensed independent</w:t>
      </w:r>
      <w:r>
        <w:rPr>
          <w:color w:val="231F20"/>
          <w:spacing w:val="-4"/>
          <w:sz w:val="24"/>
        </w:rPr>
        <w:t> </w:t>
      </w:r>
      <w:r>
        <w:rPr>
          <w:color w:val="231F20"/>
          <w:sz w:val="24"/>
        </w:rPr>
        <w:t>chemical</w:t>
      </w:r>
      <w:r>
        <w:rPr>
          <w:color w:val="231F20"/>
          <w:spacing w:val="-4"/>
          <w:sz w:val="24"/>
        </w:rPr>
        <w:t> </w:t>
      </w:r>
      <w:r>
        <w:rPr>
          <w:color w:val="231F20"/>
          <w:sz w:val="24"/>
        </w:rPr>
        <w:t>dependency</w:t>
      </w:r>
      <w:r>
        <w:rPr>
          <w:color w:val="231F20"/>
          <w:spacing w:val="-4"/>
          <w:sz w:val="24"/>
        </w:rPr>
        <w:t> </w:t>
      </w:r>
      <w:r>
        <w:rPr>
          <w:color w:val="231F20"/>
          <w:sz w:val="24"/>
        </w:rPr>
        <w:t>counselors</w:t>
      </w:r>
      <w:r>
        <w:rPr>
          <w:color w:val="231F20"/>
          <w:spacing w:val="-5"/>
          <w:sz w:val="24"/>
        </w:rPr>
        <w:t> </w:t>
      </w:r>
      <w:r>
        <w:rPr>
          <w:color w:val="231F20"/>
          <w:sz w:val="24"/>
        </w:rPr>
        <w:t>(LICDC),</w:t>
      </w:r>
      <w:r>
        <w:rPr>
          <w:color w:val="231F20"/>
          <w:spacing w:val="40"/>
          <w:sz w:val="24"/>
        </w:rPr>
        <w:t> </w:t>
      </w:r>
      <w:r>
        <w:rPr>
          <w:color w:val="231F20"/>
          <w:sz w:val="24"/>
        </w:rPr>
        <w:t>licensed</w:t>
      </w:r>
      <w:r>
        <w:rPr>
          <w:color w:val="231F20"/>
          <w:spacing w:val="-4"/>
          <w:sz w:val="24"/>
        </w:rPr>
        <w:t> </w:t>
      </w:r>
      <w:r>
        <w:rPr>
          <w:color w:val="231F20"/>
          <w:sz w:val="24"/>
        </w:rPr>
        <w:t>independent</w:t>
      </w:r>
      <w:r>
        <w:rPr>
          <w:color w:val="231F20"/>
          <w:spacing w:val="-4"/>
          <w:sz w:val="24"/>
        </w:rPr>
        <w:t> </w:t>
      </w:r>
      <w:r>
        <w:rPr>
          <w:color w:val="231F20"/>
          <w:sz w:val="24"/>
        </w:rPr>
        <w:t>chemical</w:t>
      </w:r>
      <w:r>
        <w:rPr>
          <w:color w:val="231F20"/>
          <w:spacing w:val="-4"/>
          <w:sz w:val="24"/>
        </w:rPr>
        <w:t> </w:t>
      </w:r>
      <w:r>
        <w:rPr>
          <w:color w:val="231F20"/>
          <w:sz w:val="24"/>
        </w:rPr>
        <w:t>dependency counselors-clinical supervisors</w:t>
      </w:r>
      <w:r>
        <w:rPr>
          <w:color w:val="231F20"/>
          <w:spacing w:val="40"/>
          <w:sz w:val="24"/>
        </w:rPr>
        <w:t> </w:t>
      </w:r>
      <w:r>
        <w:rPr>
          <w:color w:val="231F20"/>
          <w:sz w:val="24"/>
        </w:rPr>
        <w:t>(LICDC-CS), and those licensees who carry the gambling disorder </w:t>
      </w:r>
      <w:r>
        <w:rPr>
          <w:color w:val="231F20"/>
          <w:spacing w:val="-2"/>
          <w:sz w:val="24"/>
        </w:rPr>
        <w:t>endorsement.</w:t>
      </w:r>
    </w:p>
    <w:p>
      <w:pPr>
        <w:pStyle w:val="BodyText"/>
        <w:spacing w:before="122"/>
      </w:pPr>
    </w:p>
    <w:p>
      <w:pPr>
        <w:pStyle w:val="ListParagraph"/>
        <w:numPr>
          <w:ilvl w:val="0"/>
          <w:numId w:val="15"/>
        </w:numPr>
        <w:tabs>
          <w:tab w:pos="489" w:val="left" w:leader="none"/>
        </w:tabs>
        <w:spacing w:line="348" w:lineRule="auto" w:before="0" w:after="0"/>
        <w:ind w:left="110" w:right="628" w:firstLine="0"/>
        <w:jc w:val="left"/>
        <w:rPr>
          <w:sz w:val="24"/>
        </w:rPr>
      </w:pPr>
      <w:r>
        <w:rPr>
          <w:color w:val="231F20"/>
          <w:sz w:val="24"/>
        </w:rPr>
        <w:t>A violation of rules of ethical</w:t>
      </w:r>
      <w:r>
        <w:rPr>
          <w:color w:val="231F20"/>
          <w:spacing w:val="40"/>
          <w:sz w:val="24"/>
        </w:rPr>
        <w:t> </w:t>
      </w:r>
      <w:r>
        <w:rPr>
          <w:color w:val="231F20"/>
          <w:sz w:val="24"/>
        </w:rPr>
        <w:t>practice and professional conduct constitutes unprofessional conduct and is</w:t>
      </w:r>
      <w:r>
        <w:rPr>
          <w:color w:val="231F20"/>
          <w:spacing w:val="40"/>
          <w:sz w:val="24"/>
        </w:rPr>
        <w:t> </w:t>
      </w:r>
      <w:r>
        <w:rPr>
          <w:color w:val="231F20"/>
          <w:sz w:val="24"/>
        </w:rPr>
        <w:t>sufficient reason for a reprimand, suspension, revocation or for restrictions</w:t>
      </w:r>
      <w:r>
        <w:rPr>
          <w:color w:val="231F20"/>
          <w:spacing w:val="40"/>
          <w:sz w:val="24"/>
        </w:rPr>
        <w:t> </w:t>
      </w:r>
      <w:r>
        <w:rPr>
          <w:color w:val="231F20"/>
          <w:sz w:val="24"/>
        </w:rPr>
        <w:t>to be placed</w:t>
      </w:r>
      <w:r>
        <w:rPr>
          <w:color w:val="231F20"/>
          <w:spacing w:val="-2"/>
          <w:sz w:val="24"/>
        </w:rPr>
        <w:t> </w:t>
      </w:r>
      <w:r>
        <w:rPr>
          <w:color w:val="231F20"/>
          <w:sz w:val="24"/>
        </w:rPr>
        <w:t>on</w:t>
      </w:r>
      <w:r>
        <w:rPr>
          <w:color w:val="231F20"/>
          <w:spacing w:val="-2"/>
          <w:sz w:val="24"/>
        </w:rPr>
        <w:t> </w:t>
      </w:r>
      <w:r>
        <w:rPr>
          <w:color w:val="231F20"/>
          <w:sz w:val="24"/>
        </w:rPr>
        <w:t>a</w:t>
      </w:r>
      <w:r>
        <w:rPr>
          <w:color w:val="231F20"/>
          <w:spacing w:val="-2"/>
          <w:sz w:val="24"/>
        </w:rPr>
        <w:t> </w:t>
      </w:r>
      <w:r>
        <w:rPr>
          <w:color w:val="231F20"/>
          <w:sz w:val="24"/>
        </w:rPr>
        <w:t>license</w:t>
      </w:r>
      <w:r>
        <w:rPr>
          <w:color w:val="231F20"/>
          <w:spacing w:val="-2"/>
          <w:sz w:val="24"/>
        </w:rPr>
        <w:t> </w:t>
      </w:r>
      <w:r>
        <w:rPr>
          <w:color w:val="231F20"/>
          <w:sz w:val="24"/>
        </w:rPr>
        <w:t>or</w:t>
      </w:r>
      <w:r>
        <w:rPr>
          <w:color w:val="231F20"/>
          <w:spacing w:val="-2"/>
          <w:sz w:val="24"/>
        </w:rPr>
        <w:t> </w:t>
      </w:r>
      <w:r>
        <w:rPr>
          <w:color w:val="231F20"/>
          <w:sz w:val="24"/>
        </w:rPr>
        <w:t>certificate</w:t>
      </w:r>
      <w:r>
        <w:rPr>
          <w:color w:val="231F20"/>
          <w:spacing w:val="-2"/>
          <w:sz w:val="24"/>
        </w:rPr>
        <w:t> </w:t>
      </w:r>
      <w:r>
        <w:rPr>
          <w:color w:val="231F20"/>
          <w:sz w:val="24"/>
        </w:rPr>
        <w:t>or</w:t>
      </w:r>
      <w:r>
        <w:rPr>
          <w:color w:val="231F20"/>
          <w:spacing w:val="-2"/>
          <w:sz w:val="24"/>
        </w:rPr>
        <w:t> </w:t>
      </w:r>
      <w:r>
        <w:rPr>
          <w:color w:val="231F20"/>
          <w:sz w:val="24"/>
        </w:rPr>
        <w:t>for</w:t>
      </w:r>
      <w:r>
        <w:rPr>
          <w:color w:val="231F20"/>
          <w:spacing w:val="-2"/>
          <w:sz w:val="24"/>
        </w:rPr>
        <w:t> </w:t>
      </w:r>
      <w:r>
        <w:rPr>
          <w:color w:val="231F20"/>
          <w:sz w:val="24"/>
        </w:rPr>
        <w:t>the</w:t>
      </w:r>
      <w:r>
        <w:rPr>
          <w:color w:val="231F20"/>
          <w:spacing w:val="-2"/>
          <w:sz w:val="24"/>
        </w:rPr>
        <w:t> </w:t>
      </w:r>
      <w:r>
        <w:rPr>
          <w:color w:val="231F20"/>
          <w:sz w:val="24"/>
        </w:rPr>
        <w:t>denial</w:t>
      </w:r>
      <w:r>
        <w:rPr>
          <w:color w:val="231F20"/>
          <w:spacing w:val="-2"/>
          <w:sz w:val="24"/>
        </w:rPr>
        <w:t> </w:t>
      </w:r>
      <w:r>
        <w:rPr>
          <w:color w:val="231F20"/>
          <w:sz w:val="24"/>
        </w:rPr>
        <w:t>of</w:t>
      </w:r>
      <w:r>
        <w:rPr>
          <w:color w:val="231F20"/>
          <w:spacing w:val="-2"/>
          <w:sz w:val="24"/>
        </w:rPr>
        <w:t> </w:t>
      </w:r>
      <w:r>
        <w:rPr>
          <w:color w:val="231F20"/>
          <w:sz w:val="24"/>
        </w:rPr>
        <w:t>the</w:t>
      </w:r>
      <w:r>
        <w:rPr>
          <w:color w:val="231F20"/>
          <w:spacing w:val="-2"/>
          <w:sz w:val="24"/>
        </w:rPr>
        <w:t> </w:t>
      </w:r>
      <w:r>
        <w:rPr>
          <w:color w:val="231F20"/>
          <w:sz w:val="24"/>
        </w:rPr>
        <w:t>initial</w:t>
      </w:r>
      <w:r>
        <w:rPr>
          <w:color w:val="231F20"/>
          <w:spacing w:val="40"/>
          <w:sz w:val="24"/>
        </w:rPr>
        <w:t> </w:t>
      </w:r>
      <w:r>
        <w:rPr>
          <w:color w:val="231F20"/>
          <w:sz w:val="24"/>
        </w:rPr>
        <w:t>license</w:t>
      </w:r>
      <w:r>
        <w:rPr>
          <w:color w:val="231F20"/>
          <w:spacing w:val="-2"/>
          <w:sz w:val="24"/>
        </w:rPr>
        <w:t> </w:t>
      </w:r>
      <w:r>
        <w:rPr>
          <w:color w:val="231F20"/>
          <w:sz w:val="24"/>
        </w:rPr>
        <w:t>or</w:t>
      </w:r>
      <w:r>
        <w:rPr>
          <w:color w:val="231F20"/>
          <w:spacing w:val="-2"/>
          <w:sz w:val="24"/>
        </w:rPr>
        <w:t> </w:t>
      </w:r>
      <w:r>
        <w:rPr>
          <w:color w:val="231F20"/>
          <w:sz w:val="24"/>
        </w:rPr>
        <w:t>certificate</w:t>
      </w:r>
      <w:r>
        <w:rPr>
          <w:color w:val="231F20"/>
          <w:spacing w:val="-2"/>
          <w:sz w:val="24"/>
        </w:rPr>
        <w:t> </w:t>
      </w:r>
      <w:r>
        <w:rPr>
          <w:color w:val="231F20"/>
          <w:sz w:val="24"/>
        </w:rPr>
        <w:t>or</w:t>
      </w:r>
      <w:r>
        <w:rPr>
          <w:color w:val="231F20"/>
          <w:spacing w:val="-2"/>
          <w:sz w:val="24"/>
        </w:rPr>
        <w:t> </w:t>
      </w:r>
      <w:r>
        <w:rPr>
          <w:color w:val="231F20"/>
          <w:sz w:val="24"/>
        </w:rPr>
        <w:t>renewal,</w:t>
      </w:r>
      <w:r>
        <w:rPr>
          <w:color w:val="231F20"/>
          <w:spacing w:val="-2"/>
          <w:sz w:val="24"/>
        </w:rPr>
        <w:t> </w:t>
      </w:r>
      <w:r>
        <w:rPr>
          <w:color w:val="231F20"/>
          <w:sz w:val="24"/>
        </w:rPr>
        <w:t>or reinstatement of a license or</w:t>
      </w:r>
      <w:r>
        <w:rPr>
          <w:color w:val="231F20"/>
          <w:spacing w:val="40"/>
          <w:sz w:val="24"/>
        </w:rPr>
        <w:t> </w:t>
      </w:r>
      <w:r>
        <w:rPr>
          <w:color w:val="231F20"/>
          <w:sz w:val="24"/>
        </w:rPr>
        <w:t>certificate.</w:t>
      </w:r>
    </w:p>
    <w:p>
      <w:pPr>
        <w:pStyle w:val="BodyText"/>
        <w:spacing w:before="124"/>
      </w:pPr>
    </w:p>
    <w:p>
      <w:pPr>
        <w:pStyle w:val="ListParagraph"/>
        <w:numPr>
          <w:ilvl w:val="0"/>
          <w:numId w:val="15"/>
        </w:numPr>
        <w:tabs>
          <w:tab w:pos="489" w:val="left" w:leader="none"/>
        </w:tabs>
        <w:spacing w:line="348" w:lineRule="auto" w:before="0" w:after="0"/>
        <w:ind w:left="110" w:right="336" w:firstLine="0"/>
        <w:jc w:val="left"/>
        <w:rPr>
          <w:sz w:val="24"/>
        </w:rPr>
      </w:pPr>
      <w:r>
        <w:rPr>
          <w:color w:val="231F20"/>
          <w:sz w:val="24"/>
        </w:rPr>
        <w:t>Licensees and certificate holders are</w:t>
      </w:r>
      <w:r>
        <w:rPr>
          <w:color w:val="231F20"/>
          <w:spacing w:val="40"/>
          <w:sz w:val="24"/>
        </w:rPr>
        <w:t> </w:t>
      </w:r>
      <w:r>
        <w:rPr>
          <w:color w:val="231F20"/>
          <w:sz w:val="24"/>
        </w:rPr>
        <w:t>expected to exemplify unwavering integrity in their professional endeavors.</w:t>
      </w:r>
      <w:r>
        <w:rPr>
          <w:color w:val="231F20"/>
          <w:spacing w:val="40"/>
          <w:sz w:val="24"/>
        </w:rPr>
        <w:t> </w:t>
      </w:r>
      <w:r>
        <w:rPr>
          <w:color w:val="231F20"/>
          <w:sz w:val="24"/>
        </w:rPr>
        <w:t>They should consistently act in a manner that is ethical, honest, and transparent. Maintaining the trust and confidence of their clients and</w:t>
      </w:r>
      <w:r>
        <w:rPr>
          <w:color w:val="231F20"/>
          <w:spacing w:val="40"/>
          <w:sz w:val="24"/>
        </w:rPr>
        <w:t> </w:t>
      </w:r>
      <w:r>
        <w:rPr>
          <w:color w:val="231F20"/>
          <w:sz w:val="24"/>
        </w:rPr>
        <w:t>colleagues is paramount. Additionally, licensees and certificate holders lare</w:t>
      </w:r>
      <w:r>
        <w:rPr>
          <w:color w:val="231F20"/>
          <w:spacing w:val="40"/>
          <w:sz w:val="24"/>
        </w:rPr>
        <w:t> </w:t>
      </w:r>
      <w:r>
        <w:rPr>
          <w:color w:val="231F20"/>
          <w:sz w:val="24"/>
        </w:rPr>
        <w:t>obligated to uphold integrity in their personal relationships</w:t>
      </w:r>
      <w:r>
        <w:rPr>
          <w:color w:val="231F20"/>
          <w:spacing w:val="-4"/>
          <w:sz w:val="24"/>
        </w:rPr>
        <w:t> </w:t>
      </w:r>
      <w:r>
        <w:rPr>
          <w:color w:val="231F20"/>
          <w:sz w:val="24"/>
        </w:rPr>
        <w:t>and</w:t>
      </w:r>
      <w:r>
        <w:rPr>
          <w:color w:val="231F20"/>
          <w:spacing w:val="-3"/>
          <w:sz w:val="24"/>
        </w:rPr>
        <w:t> </w:t>
      </w:r>
      <w:r>
        <w:rPr>
          <w:color w:val="231F20"/>
          <w:sz w:val="24"/>
        </w:rPr>
        <w:t>activities,</w:t>
      </w:r>
      <w:r>
        <w:rPr>
          <w:color w:val="231F20"/>
          <w:spacing w:val="40"/>
          <w:sz w:val="24"/>
        </w:rPr>
        <w:t> </w:t>
      </w:r>
      <w:r>
        <w:rPr>
          <w:color w:val="231F20"/>
          <w:sz w:val="24"/>
        </w:rPr>
        <w:t>understanding</w:t>
      </w:r>
      <w:r>
        <w:rPr>
          <w:color w:val="231F20"/>
          <w:spacing w:val="-3"/>
          <w:sz w:val="24"/>
        </w:rPr>
        <w:t> </w:t>
      </w:r>
      <w:r>
        <w:rPr>
          <w:color w:val="231F20"/>
          <w:sz w:val="24"/>
        </w:rPr>
        <w:t>that</w:t>
      </w:r>
      <w:r>
        <w:rPr>
          <w:color w:val="231F20"/>
          <w:spacing w:val="-3"/>
          <w:sz w:val="24"/>
        </w:rPr>
        <w:t> </w:t>
      </w:r>
      <w:r>
        <w:rPr>
          <w:color w:val="231F20"/>
          <w:sz w:val="24"/>
        </w:rPr>
        <w:t>their</w:t>
      </w:r>
      <w:r>
        <w:rPr>
          <w:color w:val="231F20"/>
          <w:spacing w:val="-3"/>
          <w:sz w:val="24"/>
        </w:rPr>
        <w:t> </w:t>
      </w:r>
      <w:r>
        <w:rPr>
          <w:color w:val="231F20"/>
          <w:sz w:val="24"/>
        </w:rPr>
        <w:t>actions</w:t>
      </w:r>
      <w:r>
        <w:rPr>
          <w:color w:val="231F20"/>
          <w:spacing w:val="-4"/>
          <w:sz w:val="24"/>
        </w:rPr>
        <w:t> </w:t>
      </w:r>
      <w:r>
        <w:rPr>
          <w:color w:val="231F20"/>
          <w:sz w:val="24"/>
        </w:rPr>
        <w:t>outside</w:t>
      </w:r>
      <w:r>
        <w:rPr>
          <w:color w:val="231F20"/>
          <w:spacing w:val="-3"/>
          <w:sz w:val="24"/>
        </w:rPr>
        <w:t> </w:t>
      </w:r>
      <w:r>
        <w:rPr>
          <w:color w:val="231F20"/>
          <w:sz w:val="24"/>
        </w:rPr>
        <w:t>of</w:t>
      </w:r>
      <w:r>
        <w:rPr>
          <w:color w:val="231F20"/>
          <w:spacing w:val="-3"/>
          <w:sz w:val="24"/>
        </w:rPr>
        <w:t> </w:t>
      </w:r>
      <w:r>
        <w:rPr>
          <w:color w:val="231F20"/>
          <w:sz w:val="24"/>
        </w:rPr>
        <w:t>work</w:t>
      </w:r>
      <w:r>
        <w:rPr>
          <w:color w:val="231F20"/>
          <w:spacing w:val="-3"/>
          <w:sz w:val="24"/>
        </w:rPr>
        <w:t> </w:t>
      </w:r>
      <w:r>
        <w:rPr>
          <w:color w:val="231F20"/>
          <w:sz w:val="24"/>
        </w:rPr>
        <w:t>can</w:t>
      </w:r>
      <w:r>
        <w:rPr>
          <w:color w:val="231F20"/>
          <w:spacing w:val="-3"/>
          <w:sz w:val="24"/>
        </w:rPr>
        <w:t> </w:t>
      </w:r>
      <w:r>
        <w:rPr>
          <w:color w:val="231F20"/>
          <w:sz w:val="24"/>
        </w:rPr>
        <w:t>significantly</w:t>
      </w:r>
      <w:r>
        <w:rPr>
          <w:color w:val="231F20"/>
          <w:spacing w:val="-3"/>
          <w:sz w:val="24"/>
        </w:rPr>
        <w:t> </w:t>
      </w:r>
      <w:r>
        <w:rPr>
          <w:color w:val="231F20"/>
          <w:sz w:val="24"/>
        </w:rPr>
        <w:t>impact their</w:t>
      </w:r>
      <w:r>
        <w:rPr>
          <w:color w:val="231F20"/>
          <w:spacing w:val="40"/>
          <w:sz w:val="24"/>
        </w:rPr>
        <w:t> </w:t>
      </w:r>
      <w:r>
        <w:rPr>
          <w:color w:val="231F20"/>
          <w:sz w:val="24"/>
        </w:rPr>
        <w:t>professional reputation. By demonstrating integrity both professionally and</w:t>
      </w:r>
      <w:r>
        <w:rPr>
          <w:color w:val="231F20"/>
          <w:spacing w:val="40"/>
          <w:sz w:val="24"/>
        </w:rPr>
        <w:t> </w:t>
      </w:r>
      <w:r>
        <w:rPr>
          <w:color w:val="231F20"/>
          <w:sz w:val="24"/>
        </w:rPr>
        <w:t>personally, licensees and certificate holders can foster an environment of</w:t>
      </w:r>
      <w:r>
        <w:rPr>
          <w:color w:val="231F20"/>
          <w:spacing w:val="40"/>
          <w:sz w:val="24"/>
        </w:rPr>
        <w:t> </w:t>
      </w:r>
      <w:r>
        <w:rPr>
          <w:color w:val="231F20"/>
          <w:sz w:val="24"/>
        </w:rPr>
        <w:t>trust, credibility, and accountability within their field.</w:t>
      </w:r>
    </w:p>
    <w:p>
      <w:pPr>
        <w:pStyle w:val="BodyText"/>
        <w:spacing w:before="122"/>
      </w:pPr>
    </w:p>
    <w:p>
      <w:pPr>
        <w:pStyle w:val="ListParagraph"/>
        <w:numPr>
          <w:ilvl w:val="1"/>
          <w:numId w:val="15"/>
        </w:numPr>
        <w:tabs>
          <w:tab w:pos="449" w:val="left" w:leader="none"/>
        </w:tabs>
        <w:spacing w:line="240" w:lineRule="auto" w:before="1" w:after="0"/>
        <w:ind w:left="449" w:right="0" w:hanging="339"/>
        <w:jc w:val="left"/>
        <w:rPr>
          <w:sz w:val="24"/>
        </w:rPr>
      </w:pPr>
      <w:r>
        <w:rPr>
          <w:color w:val="231F20"/>
          <w:sz w:val="24"/>
        </w:rPr>
        <w:t>Professional</w:t>
      </w:r>
      <w:r>
        <w:rPr>
          <w:color w:val="231F20"/>
          <w:spacing w:val="60"/>
          <w:sz w:val="24"/>
        </w:rPr>
        <w:t> </w:t>
      </w:r>
      <w:r>
        <w:rPr>
          <w:color w:val="231F20"/>
          <w:spacing w:val="-2"/>
          <w:sz w:val="24"/>
        </w:rPr>
        <w:t>standards:</w:t>
      </w:r>
    </w:p>
    <w:p>
      <w:pPr>
        <w:pStyle w:val="BodyText"/>
        <w:spacing w:before="247"/>
      </w:pPr>
    </w:p>
    <w:p>
      <w:pPr>
        <w:pStyle w:val="ListParagraph"/>
        <w:numPr>
          <w:ilvl w:val="2"/>
          <w:numId w:val="15"/>
        </w:numPr>
        <w:tabs>
          <w:tab w:pos="436" w:val="left" w:leader="none"/>
        </w:tabs>
        <w:spacing w:line="348" w:lineRule="auto" w:before="1" w:after="0"/>
        <w:ind w:left="110" w:right="408" w:firstLine="0"/>
        <w:jc w:val="left"/>
        <w:rPr>
          <w:sz w:val="24"/>
        </w:rPr>
      </w:pPr>
      <w:r>
        <w:rPr>
          <w:color w:val="231F20"/>
          <w:sz w:val="24"/>
        </w:rPr>
        <w:t>The</w:t>
      </w:r>
      <w:r>
        <w:rPr>
          <w:color w:val="231F20"/>
          <w:spacing w:val="-3"/>
          <w:sz w:val="24"/>
        </w:rPr>
        <w:t> </w:t>
      </w:r>
      <w:r>
        <w:rPr>
          <w:color w:val="231F20"/>
          <w:sz w:val="24"/>
        </w:rPr>
        <w:t>licensee</w:t>
      </w:r>
      <w:r>
        <w:rPr>
          <w:color w:val="231F20"/>
          <w:spacing w:val="-3"/>
          <w:sz w:val="24"/>
        </w:rPr>
        <w:t> </w:t>
      </w:r>
      <w:r>
        <w:rPr>
          <w:color w:val="231F20"/>
          <w:sz w:val="24"/>
        </w:rPr>
        <w:t>or</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shall</w:t>
      </w:r>
      <w:r>
        <w:rPr>
          <w:color w:val="231F20"/>
          <w:spacing w:val="-3"/>
          <w:sz w:val="24"/>
        </w:rPr>
        <w:t> </w:t>
      </w:r>
      <w:r>
        <w:rPr>
          <w:color w:val="231F20"/>
          <w:sz w:val="24"/>
        </w:rPr>
        <w:t>meet</w:t>
      </w:r>
      <w:r>
        <w:rPr>
          <w:color w:val="231F20"/>
          <w:spacing w:val="-3"/>
          <w:sz w:val="24"/>
        </w:rPr>
        <w:t> </w:t>
      </w:r>
      <w:r>
        <w:rPr>
          <w:color w:val="231F20"/>
          <w:sz w:val="24"/>
        </w:rPr>
        <w:t>and</w:t>
      </w:r>
      <w:r>
        <w:rPr>
          <w:color w:val="231F20"/>
          <w:spacing w:val="-3"/>
          <w:sz w:val="24"/>
        </w:rPr>
        <w:t> </w:t>
      </w:r>
      <w:r>
        <w:rPr>
          <w:color w:val="231F20"/>
          <w:sz w:val="24"/>
        </w:rPr>
        <w:t>comply</w:t>
      </w:r>
      <w:r>
        <w:rPr>
          <w:color w:val="231F20"/>
          <w:spacing w:val="-3"/>
          <w:sz w:val="24"/>
        </w:rPr>
        <w:t> </w:t>
      </w:r>
      <w:r>
        <w:rPr>
          <w:color w:val="231F20"/>
          <w:sz w:val="24"/>
        </w:rPr>
        <w:t>with</w:t>
      </w:r>
      <w:r>
        <w:rPr>
          <w:color w:val="231F20"/>
          <w:spacing w:val="40"/>
          <w:sz w:val="24"/>
        </w:rPr>
        <w:t> </w:t>
      </w:r>
      <w:r>
        <w:rPr>
          <w:color w:val="231F20"/>
          <w:sz w:val="24"/>
        </w:rPr>
        <w:t>all</w:t>
      </w:r>
      <w:r>
        <w:rPr>
          <w:color w:val="231F20"/>
          <w:spacing w:val="-3"/>
          <w:sz w:val="24"/>
        </w:rPr>
        <w:t> </w:t>
      </w:r>
      <w:r>
        <w:rPr>
          <w:color w:val="231F20"/>
          <w:sz w:val="24"/>
        </w:rPr>
        <w:t>terms,</w:t>
      </w:r>
      <w:r>
        <w:rPr>
          <w:color w:val="231F20"/>
          <w:spacing w:val="-3"/>
          <w:sz w:val="24"/>
        </w:rPr>
        <w:t> </w:t>
      </w:r>
      <w:r>
        <w:rPr>
          <w:color w:val="231F20"/>
          <w:sz w:val="24"/>
        </w:rPr>
        <w:t>conditions</w:t>
      </w:r>
      <w:r>
        <w:rPr>
          <w:color w:val="231F20"/>
          <w:spacing w:val="-4"/>
          <w:sz w:val="24"/>
        </w:rPr>
        <w:t> </w:t>
      </w:r>
      <w:r>
        <w:rPr>
          <w:color w:val="231F20"/>
          <w:sz w:val="24"/>
        </w:rPr>
        <w:t>or</w:t>
      </w:r>
      <w:r>
        <w:rPr>
          <w:color w:val="231F20"/>
          <w:spacing w:val="-3"/>
          <w:sz w:val="24"/>
        </w:rPr>
        <w:t> </w:t>
      </w:r>
      <w:r>
        <w:rPr>
          <w:color w:val="231F20"/>
          <w:sz w:val="24"/>
        </w:rPr>
        <w:t>limitations of licensure or</w:t>
      </w:r>
      <w:r>
        <w:rPr>
          <w:color w:val="231F20"/>
          <w:spacing w:val="40"/>
          <w:sz w:val="24"/>
        </w:rPr>
        <w:t> </w:t>
      </w:r>
      <w:r>
        <w:rPr>
          <w:color w:val="231F20"/>
          <w:sz w:val="24"/>
        </w:rPr>
        <w:t>certification.</w:t>
      </w:r>
    </w:p>
    <w:p>
      <w:pPr>
        <w:pStyle w:val="BodyText"/>
        <w:spacing w:before="123"/>
      </w:pPr>
    </w:p>
    <w:p>
      <w:pPr>
        <w:pStyle w:val="ListParagraph"/>
        <w:numPr>
          <w:ilvl w:val="2"/>
          <w:numId w:val="15"/>
        </w:numPr>
        <w:tabs>
          <w:tab w:pos="449" w:val="left" w:leader="none"/>
        </w:tabs>
        <w:spacing w:line="240" w:lineRule="auto" w:before="0" w:after="0"/>
        <w:ind w:left="449" w:right="0" w:hanging="339"/>
        <w:jc w:val="left"/>
        <w:rPr>
          <w:sz w:val="24"/>
        </w:rPr>
      </w:pPr>
      <w:r>
        <w:rPr>
          <w:color w:val="231F20"/>
          <w:sz w:val="24"/>
        </w:rPr>
        <w:t>The</w:t>
      </w:r>
      <w:r>
        <w:rPr>
          <w:color w:val="231F20"/>
          <w:spacing w:val="-1"/>
          <w:sz w:val="24"/>
        </w:rPr>
        <w:t> </w:t>
      </w:r>
      <w:r>
        <w:rPr>
          <w:color w:val="231F20"/>
          <w:sz w:val="24"/>
        </w:rPr>
        <w:t>licensee</w:t>
      </w:r>
      <w:r>
        <w:rPr>
          <w:color w:val="231F20"/>
          <w:spacing w:val="-1"/>
          <w:sz w:val="24"/>
        </w:rPr>
        <w:t> </w:t>
      </w:r>
      <w:r>
        <w:rPr>
          <w:color w:val="231F20"/>
          <w:sz w:val="24"/>
        </w:rPr>
        <w:t>or</w:t>
      </w:r>
      <w:r>
        <w:rPr>
          <w:color w:val="231F20"/>
          <w:spacing w:val="-1"/>
          <w:sz w:val="24"/>
        </w:rPr>
        <w:t> </w:t>
      </w:r>
      <w:r>
        <w:rPr>
          <w:color w:val="231F20"/>
          <w:sz w:val="24"/>
        </w:rPr>
        <w:t>certificate</w:t>
      </w:r>
      <w:r>
        <w:rPr>
          <w:color w:val="231F20"/>
          <w:spacing w:val="-1"/>
          <w:sz w:val="24"/>
        </w:rPr>
        <w:t> </w:t>
      </w:r>
      <w:r>
        <w:rPr>
          <w:color w:val="231F20"/>
          <w:sz w:val="24"/>
        </w:rPr>
        <w:t>holder shall</w:t>
      </w:r>
      <w:r>
        <w:rPr>
          <w:color w:val="231F20"/>
          <w:spacing w:val="-1"/>
          <w:sz w:val="24"/>
        </w:rPr>
        <w:t> </w:t>
      </w:r>
      <w:r>
        <w:rPr>
          <w:color w:val="231F20"/>
          <w:sz w:val="24"/>
        </w:rPr>
        <w:t>recognize</w:t>
      </w:r>
      <w:r>
        <w:rPr>
          <w:color w:val="231F20"/>
          <w:spacing w:val="58"/>
          <w:sz w:val="24"/>
        </w:rPr>
        <w:t> </w:t>
      </w:r>
      <w:r>
        <w:rPr>
          <w:color w:val="231F20"/>
          <w:sz w:val="24"/>
        </w:rPr>
        <w:t>limitations</w:t>
      </w:r>
      <w:r>
        <w:rPr>
          <w:color w:val="231F20"/>
          <w:spacing w:val="-2"/>
          <w:sz w:val="24"/>
        </w:rPr>
        <w:t> </w:t>
      </w:r>
      <w:r>
        <w:rPr>
          <w:color w:val="231F20"/>
          <w:sz w:val="24"/>
        </w:rPr>
        <w:t>of his</w:t>
      </w:r>
      <w:r>
        <w:rPr>
          <w:color w:val="231F20"/>
          <w:spacing w:val="-2"/>
          <w:sz w:val="24"/>
        </w:rPr>
        <w:t> </w:t>
      </w:r>
      <w:r>
        <w:rPr>
          <w:color w:val="231F20"/>
          <w:sz w:val="24"/>
        </w:rPr>
        <w:t>or</w:t>
      </w:r>
      <w:r>
        <w:rPr>
          <w:color w:val="231F20"/>
          <w:spacing w:val="-1"/>
          <w:sz w:val="24"/>
        </w:rPr>
        <w:t> </w:t>
      </w:r>
      <w:r>
        <w:rPr>
          <w:color w:val="231F20"/>
          <w:sz w:val="24"/>
        </w:rPr>
        <w:t>her</w:t>
      </w:r>
      <w:r>
        <w:rPr>
          <w:color w:val="231F20"/>
          <w:spacing w:val="-1"/>
          <w:sz w:val="24"/>
        </w:rPr>
        <w:t> </w:t>
      </w:r>
      <w:r>
        <w:rPr>
          <w:color w:val="231F20"/>
          <w:sz w:val="24"/>
        </w:rPr>
        <w:t>competency</w:t>
      </w:r>
      <w:r>
        <w:rPr>
          <w:color w:val="231F20"/>
          <w:spacing w:val="-1"/>
          <w:sz w:val="24"/>
        </w:rPr>
        <w:t> </w:t>
      </w:r>
      <w:r>
        <w:rPr>
          <w:color w:val="231F20"/>
          <w:sz w:val="24"/>
        </w:rPr>
        <w:t>based </w:t>
      </w:r>
      <w:r>
        <w:rPr>
          <w:color w:val="231F20"/>
          <w:spacing w:val="-5"/>
          <w:sz w:val="24"/>
        </w:rPr>
        <w:t>on</w:t>
      </w:r>
    </w:p>
    <w:p>
      <w:pPr>
        <w:spacing w:after="0" w:line="240" w:lineRule="auto"/>
        <w:jc w:val="left"/>
        <w:rPr>
          <w:sz w:val="24"/>
        </w:rPr>
        <w:sectPr>
          <w:pgSz w:w="12240" w:h="15840"/>
          <w:pgMar w:header="0" w:footer="278" w:top="1960" w:bottom="460" w:left="1140" w:right="960"/>
        </w:sectPr>
      </w:pPr>
    </w:p>
    <w:p>
      <w:pPr>
        <w:pStyle w:val="BodyText"/>
        <w:spacing w:before="24"/>
      </w:pPr>
    </w:p>
    <w:p>
      <w:pPr>
        <w:pStyle w:val="BodyText"/>
        <w:spacing w:line="348" w:lineRule="auto"/>
        <w:ind w:left="110"/>
      </w:pPr>
      <w:r>
        <w:rPr>
          <w:color w:val="231F20"/>
        </w:rPr>
        <w:t>professional qualifications,</w:t>
      </w:r>
      <w:r>
        <w:rPr>
          <w:color w:val="231F20"/>
          <w:spacing w:val="40"/>
        </w:rPr>
        <w:t> </w:t>
      </w:r>
      <w:r>
        <w:rPr>
          <w:color w:val="231F20"/>
        </w:rPr>
        <w:t>education and experience and shall not offer services or use techniques outside</w:t>
      </w:r>
      <w:r>
        <w:rPr>
          <w:color w:val="231F20"/>
          <w:spacing w:val="40"/>
        </w:rPr>
        <w:t> </w:t>
      </w:r>
      <w:r>
        <w:rPr>
          <w:color w:val="231F20"/>
        </w:rPr>
        <w:t>his</w:t>
      </w:r>
      <w:r>
        <w:rPr>
          <w:color w:val="231F20"/>
          <w:spacing w:val="-3"/>
        </w:rPr>
        <w:t> </w:t>
      </w:r>
      <w:r>
        <w:rPr>
          <w:color w:val="231F20"/>
        </w:rPr>
        <w:t>or</w:t>
      </w:r>
      <w:r>
        <w:rPr>
          <w:color w:val="231F20"/>
          <w:spacing w:val="-3"/>
        </w:rPr>
        <w:t> </w:t>
      </w:r>
      <w:r>
        <w:rPr>
          <w:color w:val="231F20"/>
        </w:rPr>
        <w:t>her</w:t>
      </w:r>
      <w:r>
        <w:rPr>
          <w:color w:val="231F20"/>
          <w:spacing w:val="-3"/>
        </w:rPr>
        <w:t> </w:t>
      </w:r>
      <w:r>
        <w:rPr>
          <w:color w:val="231F20"/>
        </w:rPr>
        <w:t>professional</w:t>
      </w:r>
      <w:r>
        <w:rPr>
          <w:color w:val="231F20"/>
          <w:spacing w:val="-3"/>
        </w:rPr>
        <w:t> </w:t>
      </w:r>
      <w:r>
        <w:rPr>
          <w:color w:val="231F20"/>
        </w:rPr>
        <w:t>competency</w:t>
      </w:r>
      <w:r>
        <w:rPr>
          <w:color w:val="231F20"/>
          <w:spacing w:val="-3"/>
        </w:rPr>
        <w:t> </w:t>
      </w:r>
      <w:r>
        <w:rPr>
          <w:color w:val="231F20"/>
        </w:rPr>
        <w:t>or</w:t>
      </w:r>
      <w:r>
        <w:rPr>
          <w:color w:val="231F20"/>
          <w:spacing w:val="-3"/>
        </w:rPr>
        <w:t> </w:t>
      </w:r>
      <w:r>
        <w:rPr>
          <w:color w:val="231F20"/>
        </w:rPr>
        <w:t>scope</w:t>
      </w:r>
      <w:r>
        <w:rPr>
          <w:color w:val="231F20"/>
          <w:spacing w:val="-3"/>
        </w:rPr>
        <w:t> </w:t>
      </w:r>
      <w:r>
        <w:rPr>
          <w:color w:val="231F20"/>
        </w:rPr>
        <w:t>of</w:t>
      </w:r>
      <w:r>
        <w:rPr>
          <w:color w:val="231F20"/>
          <w:spacing w:val="-3"/>
        </w:rPr>
        <w:t> </w:t>
      </w:r>
      <w:r>
        <w:rPr>
          <w:color w:val="231F20"/>
        </w:rPr>
        <w:t>practice</w:t>
      </w:r>
      <w:r>
        <w:rPr>
          <w:color w:val="231F20"/>
          <w:spacing w:val="-3"/>
        </w:rPr>
        <w:t> </w:t>
      </w:r>
      <w:r>
        <w:rPr>
          <w:color w:val="231F20"/>
        </w:rPr>
        <w:t>defined</w:t>
      </w:r>
      <w:r>
        <w:rPr>
          <w:color w:val="231F20"/>
          <w:spacing w:val="-3"/>
        </w:rPr>
        <w:t> </w:t>
      </w:r>
      <w:r>
        <w:rPr>
          <w:color w:val="231F20"/>
        </w:rPr>
        <w:t>by</w:t>
      </w:r>
      <w:r>
        <w:rPr>
          <w:color w:val="231F20"/>
          <w:spacing w:val="-3"/>
        </w:rPr>
        <w:t> </w:t>
      </w:r>
      <w:r>
        <w:rPr>
          <w:color w:val="231F20"/>
        </w:rPr>
        <w:t>rules</w:t>
      </w:r>
      <w:r>
        <w:rPr>
          <w:color w:val="231F20"/>
          <w:spacing w:val="40"/>
        </w:rPr>
        <w:t> </w:t>
      </w:r>
      <w:r>
        <w:rPr>
          <w:color w:val="231F20"/>
        </w:rPr>
        <w:t>4758-6-01</w:t>
      </w:r>
      <w:r>
        <w:rPr>
          <w:color w:val="231F20"/>
          <w:spacing w:val="-3"/>
        </w:rPr>
        <w:t> </w:t>
      </w:r>
      <w:r>
        <w:rPr>
          <w:color w:val="231F20"/>
        </w:rPr>
        <w:t>to</w:t>
      </w:r>
      <w:r>
        <w:rPr>
          <w:color w:val="231F20"/>
          <w:spacing w:val="-3"/>
        </w:rPr>
        <w:t> </w:t>
      </w:r>
      <w:r>
        <w:rPr>
          <w:color w:val="231F20"/>
        </w:rPr>
        <w:t>4758-6- 14 of the Administrative Code.</w:t>
      </w:r>
    </w:p>
    <w:p>
      <w:pPr>
        <w:pStyle w:val="BodyText"/>
        <w:spacing w:before="124"/>
      </w:pPr>
    </w:p>
    <w:p>
      <w:pPr>
        <w:pStyle w:val="ListParagraph"/>
        <w:numPr>
          <w:ilvl w:val="2"/>
          <w:numId w:val="15"/>
        </w:numPr>
        <w:tabs>
          <w:tab w:pos="496" w:val="left" w:leader="none"/>
        </w:tabs>
        <w:spacing w:line="348" w:lineRule="auto" w:before="0" w:after="0"/>
        <w:ind w:left="110" w:right="781" w:firstLine="0"/>
        <w:jc w:val="left"/>
        <w:rPr>
          <w:sz w:val="24"/>
        </w:rPr>
      </w:pPr>
      <w:r>
        <w:rPr>
          <w:color w:val="231F20"/>
          <w:sz w:val="24"/>
        </w:rPr>
        <w:t>A</w:t>
      </w:r>
      <w:r>
        <w:rPr>
          <w:color w:val="231F20"/>
          <w:spacing w:val="-4"/>
          <w:sz w:val="24"/>
        </w:rPr>
        <w:t> </w:t>
      </w:r>
      <w:r>
        <w:rPr>
          <w:color w:val="231F20"/>
          <w:sz w:val="24"/>
        </w:rPr>
        <w:t>licensee</w:t>
      </w:r>
      <w:r>
        <w:rPr>
          <w:color w:val="231F20"/>
          <w:spacing w:val="-3"/>
          <w:sz w:val="24"/>
        </w:rPr>
        <w:t> </w:t>
      </w:r>
      <w:r>
        <w:rPr>
          <w:color w:val="231F20"/>
          <w:sz w:val="24"/>
        </w:rPr>
        <w:t>or</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shall</w:t>
      </w:r>
      <w:r>
        <w:rPr>
          <w:color w:val="231F20"/>
          <w:spacing w:val="-3"/>
          <w:sz w:val="24"/>
        </w:rPr>
        <w:t> </w:t>
      </w:r>
      <w:r>
        <w:rPr>
          <w:color w:val="231F20"/>
          <w:sz w:val="24"/>
        </w:rPr>
        <w:t>obtain</w:t>
      </w:r>
      <w:r>
        <w:rPr>
          <w:color w:val="231F20"/>
          <w:spacing w:val="-3"/>
          <w:sz w:val="24"/>
        </w:rPr>
        <w:t> </w:t>
      </w:r>
      <w:r>
        <w:rPr>
          <w:color w:val="231F20"/>
          <w:sz w:val="24"/>
        </w:rPr>
        <w:t>appropriate</w:t>
      </w:r>
      <w:r>
        <w:rPr>
          <w:color w:val="231F20"/>
          <w:spacing w:val="40"/>
          <w:sz w:val="24"/>
        </w:rPr>
        <w:t> </w:t>
      </w:r>
      <w:r>
        <w:rPr>
          <w:color w:val="231F20"/>
          <w:sz w:val="24"/>
        </w:rPr>
        <w:t>consultation</w:t>
      </w:r>
      <w:r>
        <w:rPr>
          <w:color w:val="231F20"/>
          <w:spacing w:val="-3"/>
          <w:sz w:val="24"/>
        </w:rPr>
        <w:t> </w:t>
      </w:r>
      <w:r>
        <w:rPr>
          <w:color w:val="231F20"/>
          <w:sz w:val="24"/>
        </w:rPr>
        <w:t>or</w:t>
      </w:r>
      <w:r>
        <w:rPr>
          <w:color w:val="231F20"/>
          <w:spacing w:val="-3"/>
          <w:sz w:val="24"/>
        </w:rPr>
        <w:t> </w:t>
      </w:r>
      <w:r>
        <w:rPr>
          <w:color w:val="231F20"/>
          <w:sz w:val="24"/>
        </w:rPr>
        <w:t>make</w:t>
      </w:r>
      <w:r>
        <w:rPr>
          <w:color w:val="231F20"/>
          <w:spacing w:val="-3"/>
          <w:sz w:val="24"/>
        </w:rPr>
        <w:t> </w:t>
      </w:r>
      <w:r>
        <w:rPr>
          <w:color w:val="231F20"/>
          <w:sz w:val="24"/>
        </w:rPr>
        <w:t>an</w:t>
      </w:r>
      <w:r>
        <w:rPr>
          <w:color w:val="231F20"/>
          <w:spacing w:val="-3"/>
          <w:sz w:val="24"/>
        </w:rPr>
        <w:t> </w:t>
      </w:r>
      <w:r>
        <w:rPr>
          <w:color w:val="231F20"/>
          <w:sz w:val="24"/>
        </w:rPr>
        <w:t>appropriate referral when the client's problem is</w:t>
      </w:r>
      <w:r>
        <w:rPr>
          <w:color w:val="231F20"/>
          <w:spacing w:val="40"/>
          <w:sz w:val="24"/>
        </w:rPr>
        <w:t> </w:t>
      </w:r>
      <w:r>
        <w:rPr>
          <w:color w:val="231F20"/>
          <w:sz w:val="24"/>
        </w:rPr>
        <w:t>beyond the licensee or certificate holder's area of training, expertise,</w:t>
      </w:r>
      <w:r>
        <w:rPr>
          <w:color w:val="231F20"/>
          <w:spacing w:val="40"/>
          <w:sz w:val="24"/>
        </w:rPr>
        <w:t> </w:t>
      </w:r>
      <w:r>
        <w:rPr>
          <w:color w:val="231F20"/>
          <w:sz w:val="24"/>
        </w:rPr>
        <w:t>competency or scope of practice.</w:t>
      </w:r>
    </w:p>
    <w:p>
      <w:pPr>
        <w:pStyle w:val="BodyText"/>
        <w:spacing w:before="123"/>
      </w:pPr>
    </w:p>
    <w:p>
      <w:pPr>
        <w:pStyle w:val="ListParagraph"/>
        <w:numPr>
          <w:ilvl w:val="2"/>
          <w:numId w:val="15"/>
        </w:numPr>
        <w:tabs>
          <w:tab w:pos="449" w:val="left" w:leader="none"/>
        </w:tabs>
        <w:spacing w:line="348" w:lineRule="auto" w:before="0" w:after="0"/>
        <w:ind w:left="110" w:right="442" w:firstLine="0"/>
        <w:jc w:val="left"/>
        <w:rPr>
          <w:sz w:val="24"/>
        </w:rPr>
      </w:pPr>
      <w:r>
        <w:rPr>
          <w:color w:val="231F20"/>
          <w:sz w:val="24"/>
        </w:rPr>
        <w:t>The licensee or certificate holder shall refer clients to a</w:t>
      </w:r>
      <w:r>
        <w:rPr>
          <w:color w:val="231F20"/>
          <w:spacing w:val="40"/>
          <w:sz w:val="24"/>
        </w:rPr>
        <w:t> </w:t>
      </w:r>
      <w:r>
        <w:rPr>
          <w:color w:val="231F20"/>
          <w:sz w:val="24"/>
        </w:rPr>
        <w:t>person or agency that the licensee or certificate</w:t>
      </w:r>
      <w:r>
        <w:rPr>
          <w:color w:val="231F20"/>
          <w:spacing w:val="-3"/>
          <w:sz w:val="24"/>
        </w:rPr>
        <w:t> </w:t>
      </w:r>
      <w:r>
        <w:rPr>
          <w:color w:val="231F20"/>
          <w:sz w:val="24"/>
        </w:rPr>
        <w:t>holder</w:t>
      </w:r>
      <w:r>
        <w:rPr>
          <w:color w:val="231F20"/>
          <w:spacing w:val="-3"/>
          <w:sz w:val="24"/>
        </w:rPr>
        <w:t> </w:t>
      </w:r>
      <w:r>
        <w:rPr>
          <w:color w:val="231F20"/>
          <w:sz w:val="24"/>
        </w:rPr>
        <w:t>knows</w:t>
      </w:r>
      <w:r>
        <w:rPr>
          <w:color w:val="231F20"/>
          <w:spacing w:val="-4"/>
          <w:sz w:val="24"/>
        </w:rPr>
        <w:t> </w:t>
      </w:r>
      <w:r>
        <w:rPr>
          <w:color w:val="231F20"/>
          <w:sz w:val="24"/>
        </w:rPr>
        <w:t>is</w:t>
      </w:r>
      <w:r>
        <w:rPr>
          <w:color w:val="231F20"/>
          <w:spacing w:val="-4"/>
          <w:sz w:val="24"/>
        </w:rPr>
        <w:t> </w:t>
      </w:r>
      <w:r>
        <w:rPr>
          <w:color w:val="231F20"/>
          <w:sz w:val="24"/>
        </w:rPr>
        <w:t>qualified</w:t>
      </w:r>
      <w:r>
        <w:rPr>
          <w:color w:val="231F20"/>
          <w:spacing w:val="-3"/>
          <w:sz w:val="24"/>
        </w:rPr>
        <w:t> </w:t>
      </w:r>
      <w:r>
        <w:rPr>
          <w:color w:val="231F20"/>
          <w:sz w:val="24"/>
        </w:rPr>
        <w:t>by</w:t>
      </w:r>
      <w:r>
        <w:rPr>
          <w:color w:val="231F20"/>
          <w:spacing w:val="40"/>
          <w:sz w:val="24"/>
        </w:rPr>
        <w:t> </w:t>
      </w:r>
      <w:r>
        <w:rPr>
          <w:color w:val="231F20"/>
          <w:sz w:val="24"/>
        </w:rPr>
        <w:t>training,</w:t>
      </w:r>
      <w:r>
        <w:rPr>
          <w:color w:val="231F20"/>
          <w:spacing w:val="-3"/>
          <w:sz w:val="24"/>
        </w:rPr>
        <w:t> </w:t>
      </w:r>
      <w:r>
        <w:rPr>
          <w:color w:val="231F20"/>
          <w:sz w:val="24"/>
        </w:rPr>
        <w:t>experience,</w:t>
      </w:r>
      <w:r>
        <w:rPr>
          <w:color w:val="231F20"/>
          <w:spacing w:val="-3"/>
          <w:sz w:val="24"/>
        </w:rPr>
        <w:t> </w:t>
      </w:r>
      <w:r>
        <w:rPr>
          <w:color w:val="231F20"/>
          <w:sz w:val="24"/>
        </w:rPr>
        <w:t>certification</w:t>
      </w:r>
      <w:r>
        <w:rPr>
          <w:color w:val="231F20"/>
          <w:spacing w:val="-3"/>
          <w:sz w:val="24"/>
        </w:rPr>
        <w:t> </w:t>
      </w:r>
      <w:r>
        <w:rPr>
          <w:color w:val="231F20"/>
          <w:sz w:val="24"/>
        </w:rPr>
        <w:t>or</w:t>
      </w:r>
      <w:r>
        <w:rPr>
          <w:color w:val="231F20"/>
          <w:spacing w:val="-3"/>
          <w:sz w:val="24"/>
        </w:rPr>
        <w:t> </w:t>
      </w:r>
      <w:r>
        <w:rPr>
          <w:color w:val="231F20"/>
          <w:sz w:val="24"/>
        </w:rPr>
        <w:t>license</w:t>
      </w:r>
      <w:r>
        <w:rPr>
          <w:color w:val="231F20"/>
          <w:spacing w:val="-3"/>
          <w:sz w:val="24"/>
        </w:rPr>
        <w:t> </w:t>
      </w:r>
      <w:r>
        <w:rPr>
          <w:color w:val="231F20"/>
          <w:sz w:val="24"/>
        </w:rPr>
        <w:t>to</w:t>
      </w:r>
      <w:r>
        <w:rPr>
          <w:color w:val="231F20"/>
          <w:spacing w:val="-3"/>
          <w:sz w:val="24"/>
        </w:rPr>
        <w:t> </w:t>
      </w:r>
      <w:r>
        <w:rPr>
          <w:color w:val="231F20"/>
          <w:sz w:val="24"/>
        </w:rPr>
        <w:t>provide</w:t>
      </w:r>
      <w:r>
        <w:rPr>
          <w:color w:val="231F20"/>
          <w:spacing w:val="-3"/>
          <w:sz w:val="24"/>
        </w:rPr>
        <w:t> </w:t>
      </w:r>
      <w:r>
        <w:rPr>
          <w:color w:val="231F20"/>
          <w:sz w:val="24"/>
        </w:rPr>
        <w:t>such professional</w:t>
      </w:r>
      <w:r>
        <w:rPr>
          <w:color w:val="231F20"/>
          <w:spacing w:val="40"/>
          <w:sz w:val="24"/>
        </w:rPr>
        <w:t> </w:t>
      </w:r>
      <w:r>
        <w:rPr>
          <w:color w:val="231F20"/>
          <w:sz w:val="24"/>
        </w:rPr>
        <w:t>services.</w:t>
      </w:r>
    </w:p>
    <w:p>
      <w:pPr>
        <w:pStyle w:val="BodyText"/>
        <w:spacing w:before="124"/>
      </w:pPr>
    </w:p>
    <w:p>
      <w:pPr>
        <w:pStyle w:val="ListParagraph"/>
        <w:numPr>
          <w:ilvl w:val="2"/>
          <w:numId w:val="15"/>
        </w:numPr>
        <w:tabs>
          <w:tab w:pos="436" w:val="left" w:leader="none"/>
        </w:tabs>
        <w:spacing w:line="348" w:lineRule="auto" w:before="0" w:after="0"/>
        <w:ind w:left="110" w:right="348" w:firstLine="0"/>
        <w:jc w:val="left"/>
        <w:rPr>
          <w:sz w:val="24"/>
        </w:rPr>
      </w:pPr>
      <w:r>
        <w:rPr>
          <w:color w:val="231F20"/>
          <w:sz w:val="24"/>
        </w:rPr>
        <w:t>The licensee or certificate holder shall not participate in</w:t>
      </w:r>
      <w:r>
        <w:rPr>
          <w:color w:val="231F20"/>
          <w:spacing w:val="40"/>
          <w:sz w:val="24"/>
        </w:rPr>
        <w:t> </w:t>
      </w:r>
      <w:r>
        <w:rPr>
          <w:color w:val="231F20"/>
          <w:sz w:val="24"/>
        </w:rPr>
        <w:t>discrimination of clients and family members, including but not limited to, on</w:t>
      </w:r>
      <w:r>
        <w:rPr>
          <w:color w:val="231F20"/>
          <w:spacing w:val="40"/>
          <w:sz w:val="24"/>
        </w:rPr>
        <w:t> </w:t>
      </w:r>
      <w:r>
        <w:rPr>
          <w:color w:val="231F20"/>
          <w:sz w:val="24"/>
        </w:rPr>
        <w:t>the basis of race, ethnicity, color, sex, gender identity or expression, sexual</w:t>
      </w:r>
      <w:r>
        <w:rPr>
          <w:color w:val="231F20"/>
          <w:spacing w:val="40"/>
          <w:sz w:val="24"/>
        </w:rPr>
        <w:t> </w:t>
      </w:r>
      <w:r>
        <w:rPr>
          <w:color w:val="231F20"/>
          <w:sz w:val="24"/>
        </w:rPr>
        <w:t>orientation, religion, age, national ancestry, genetic information, parental</w:t>
      </w:r>
      <w:r>
        <w:rPr>
          <w:color w:val="231F20"/>
          <w:spacing w:val="40"/>
          <w:sz w:val="24"/>
        </w:rPr>
        <w:t> </w:t>
      </w:r>
      <w:r>
        <w:rPr>
          <w:color w:val="231F20"/>
          <w:sz w:val="24"/>
        </w:rPr>
        <w:t>status, military status, socioeconomic status, political belief, psychiatric or</w:t>
      </w:r>
      <w:r>
        <w:rPr>
          <w:color w:val="231F20"/>
          <w:spacing w:val="40"/>
          <w:sz w:val="24"/>
        </w:rPr>
        <w:t> </w:t>
      </w:r>
      <w:r>
        <w:rPr>
          <w:color w:val="231F20"/>
          <w:sz w:val="24"/>
        </w:rPr>
        <w:t>psychological conditions, disability,</w:t>
      </w:r>
      <w:r>
        <w:rPr>
          <w:color w:val="231F20"/>
          <w:spacing w:val="-3"/>
          <w:sz w:val="24"/>
        </w:rPr>
        <w:t> </w:t>
      </w:r>
      <w:r>
        <w:rPr>
          <w:color w:val="231F20"/>
          <w:sz w:val="24"/>
        </w:rPr>
        <w:t>the</w:t>
      </w:r>
      <w:r>
        <w:rPr>
          <w:color w:val="231F20"/>
          <w:spacing w:val="-3"/>
          <w:sz w:val="24"/>
        </w:rPr>
        <w:t> </w:t>
      </w:r>
      <w:r>
        <w:rPr>
          <w:color w:val="231F20"/>
          <w:sz w:val="24"/>
        </w:rPr>
        <w:t>amount</w:t>
      </w:r>
      <w:r>
        <w:rPr>
          <w:color w:val="231F20"/>
          <w:spacing w:val="-3"/>
          <w:sz w:val="24"/>
        </w:rPr>
        <w:t> </w:t>
      </w:r>
      <w:r>
        <w:rPr>
          <w:color w:val="231F20"/>
          <w:sz w:val="24"/>
        </w:rPr>
        <w:t>of</w:t>
      </w:r>
      <w:r>
        <w:rPr>
          <w:color w:val="231F20"/>
          <w:spacing w:val="-3"/>
          <w:sz w:val="24"/>
        </w:rPr>
        <w:t> </w:t>
      </w:r>
      <w:r>
        <w:rPr>
          <w:color w:val="231F20"/>
          <w:sz w:val="24"/>
        </w:rPr>
        <w:t>previous</w:t>
      </w:r>
      <w:r>
        <w:rPr>
          <w:color w:val="231F20"/>
          <w:spacing w:val="-4"/>
          <w:sz w:val="24"/>
        </w:rPr>
        <w:t> </w:t>
      </w:r>
      <w:r>
        <w:rPr>
          <w:color w:val="231F20"/>
          <w:sz w:val="24"/>
        </w:rPr>
        <w:t>therapeutic</w:t>
      </w:r>
      <w:r>
        <w:rPr>
          <w:color w:val="231F20"/>
          <w:spacing w:val="-3"/>
          <w:sz w:val="24"/>
        </w:rPr>
        <w:t> </w:t>
      </w:r>
      <w:r>
        <w:rPr>
          <w:color w:val="231F20"/>
          <w:sz w:val="24"/>
        </w:rPr>
        <w:t>or</w:t>
      </w:r>
      <w:r>
        <w:rPr>
          <w:color w:val="231F20"/>
          <w:spacing w:val="40"/>
          <w:sz w:val="24"/>
        </w:rPr>
        <w:t> </w:t>
      </w:r>
      <w:r>
        <w:rPr>
          <w:color w:val="231F20"/>
          <w:sz w:val="24"/>
        </w:rPr>
        <w:t>treatment</w:t>
      </w:r>
      <w:r>
        <w:rPr>
          <w:color w:val="231F20"/>
          <w:spacing w:val="-3"/>
          <w:sz w:val="24"/>
        </w:rPr>
        <w:t> </w:t>
      </w:r>
      <w:r>
        <w:rPr>
          <w:color w:val="231F20"/>
          <w:sz w:val="24"/>
        </w:rPr>
        <w:t>occurrences,</w:t>
      </w:r>
      <w:r>
        <w:rPr>
          <w:color w:val="231F20"/>
          <w:spacing w:val="-3"/>
          <w:sz w:val="24"/>
        </w:rPr>
        <w:t> </w:t>
      </w:r>
      <w:r>
        <w:rPr>
          <w:color w:val="231F20"/>
          <w:sz w:val="24"/>
        </w:rPr>
        <w:t>or</w:t>
      </w:r>
      <w:r>
        <w:rPr>
          <w:color w:val="231F20"/>
          <w:spacing w:val="-3"/>
          <w:sz w:val="24"/>
        </w:rPr>
        <w:t> </w:t>
      </w:r>
      <w:r>
        <w:rPr>
          <w:color w:val="231F20"/>
          <w:sz w:val="24"/>
        </w:rPr>
        <w:t>against</w:t>
      </w:r>
      <w:r>
        <w:rPr>
          <w:color w:val="231F20"/>
          <w:spacing w:val="-3"/>
          <w:sz w:val="24"/>
        </w:rPr>
        <w:t> </w:t>
      </w:r>
      <w:r>
        <w:rPr>
          <w:color w:val="231F20"/>
          <w:sz w:val="24"/>
        </w:rPr>
        <w:t>other</w:t>
      </w:r>
      <w:r>
        <w:rPr>
          <w:color w:val="231F20"/>
          <w:spacing w:val="-3"/>
          <w:sz w:val="24"/>
        </w:rPr>
        <w:t> </w:t>
      </w:r>
      <w:r>
        <w:rPr>
          <w:color w:val="231F20"/>
          <w:sz w:val="24"/>
        </w:rPr>
        <w:t>persons</w:t>
      </w:r>
      <w:r>
        <w:rPr>
          <w:color w:val="231F20"/>
          <w:spacing w:val="-4"/>
          <w:sz w:val="24"/>
        </w:rPr>
        <w:t> </w:t>
      </w:r>
      <w:r>
        <w:rPr>
          <w:color w:val="231F20"/>
          <w:sz w:val="24"/>
        </w:rPr>
        <w:t>that could be subject to</w:t>
      </w:r>
      <w:r>
        <w:rPr>
          <w:color w:val="231F20"/>
          <w:spacing w:val="40"/>
          <w:sz w:val="24"/>
        </w:rPr>
        <w:t> </w:t>
      </w:r>
      <w:r>
        <w:rPr>
          <w:color w:val="231F20"/>
          <w:sz w:val="24"/>
        </w:rPr>
        <w:t>discrimination but are not expressly protected by state or federal</w:t>
      </w:r>
      <w:r>
        <w:rPr>
          <w:color w:val="231F20"/>
          <w:spacing w:val="40"/>
          <w:sz w:val="24"/>
        </w:rPr>
        <w:t> </w:t>
      </w:r>
      <w:r>
        <w:rPr>
          <w:color w:val="231F20"/>
          <w:sz w:val="24"/>
        </w:rPr>
        <w:t>law.</w:t>
      </w:r>
    </w:p>
    <w:p>
      <w:pPr>
        <w:pStyle w:val="BodyText"/>
        <w:spacing w:before="123"/>
      </w:pPr>
    </w:p>
    <w:p>
      <w:pPr>
        <w:pStyle w:val="ListParagraph"/>
        <w:numPr>
          <w:ilvl w:val="2"/>
          <w:numId w:val="15"/>
        </w:numPr>
        <w:tabs>
          <w:tab w:pos="409" w:val="left" w:leader="none"/>
        </w:tabs>
        <w:spacing w:line="348" w:lineRule="auto" w:before="0" w:after="0"/>
        <w:ind w:left="110" w:right="888" w:firstLine="0"/>
        <w:jc w:val="left"/>
        <w:rPr>
          <w:sz w:val="24"/>
        </w:rPr>
      </w:pPr>
      <w:r>
        <w:rPr>
          <w:color w:val="231F20"/>
          <w:sz w:val="24"/>
        </w:rPr>
        <w:t>The</w:t>
      </w:r>
      <w:r>
        <w:rPr>
          <w:color w:val="231F20"/>
          <w:spacing w:val="-3"/>
          <w:sz w:val="24"/>
        </w:rPr>
        <w:t> </w:t>
      </w:r>
      <w:r>
        <w:rPr>
          <w:color w:val="231F20"/>
          <w:sz w:val="24"/>
        </w:rPr>
        <w:t>licensee</w:t>
      </w:r>
      <w:r>
        <w:rPr>
          <w:color w:val="231F20"/>
          <w:spacing w:val="-3"/>
          <w:sz w:val="24"/>
        </w:rPr>
        <w:t> </w:t>
      </w:r>
      <w:r>
        <w:rPr>
          <w:color w:val="231F20"/>
          <w:sz w:val="24"/>
        </w:rPr>
        <w:t>or</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shall</w:t>
      </w:r>
      <w:r>
        <w:rPr>
          <w:color w:val="231F20"/>
          <w:spacing w:val="-3"/>
          <w:sz w:val="24"/>
        </w:rPr>
        <w:t> </w:t>
      </w:r>
      <w:r>
        <w:rPr>
          <w:color w:val="231F20"/>
          <w:sz w:val="24"/>
        </w:rPr>
        <w:t>be</w:t>
      </w:r>
      <w:r>
        <w:rPr>
          <w:color w:val="231F20"/>
          <w:spacing w:val="-3"/>
          <w:sz w:val="24"/>
        </w:rPr>
        <w:t> </w:t>
      </w:r>
      <w:r>
        <w:rPr>
          <w:color w:val="231F20"/>
          <w:sz w:val="24"/>
        </w:rPr>
        <w:t>aware</w:t>
      </w:r>
      <w:r>
        <w:rPr>
          <w:color w:val="231F20"/>
          <w:spacing w:val="-3"/>
          <w:sz w:val="24"/>
        </w:rPr>
        <w:t> </w:t>
      </w:r>
      <w:r>
        <w:rPr>
          <w:color w:val="231F20"/>
          <w:sz w:val="24"/>
        </w:rPr>
        <w:t>of</w:t>
      </w:r>
      <w:r>
        <w:rPr>
          <w:color w:val="231F20"/>
          <w:spacing w:val="-3"/>
          <w:sz w:val="24"/>
        </w:rPr>
        <w:t> </w:t>
      </w:r>
      <w:r>
        <w:rPr>
          <w:color w:val="231F20"/>
          <w:sz w:val="24"/>
        </w:rPr>
        <w:t>and</w:t>
      </w:r>
      <w:r>
        <w:rPr>
          <w:color w:val="231F20"/>
          <w:spacing w:val="40"/>
          <w:sz w:val="24"/>
        </w:rPr>
        <w:t> </w:t>
      </w:r>
      <w:r>
        <w:rPr>
          <w:color w:val="231F20"/>
          <w:sz w:val="24"/>
        </w:rPr>
        <w:t>comply</w:t>
      </w:r>
      <w:r>
        <w:rPr>
          <w:color w:val="231F20"/>
          <w:spacing w:val="-3"/>
          <w:sz w:val="24"/>
        </w:rPr>
        <w:t> </w:t>
      </w:r>
      <w:r>
        <w:rPr>
          <w:color w:val="231F20"/>
          <w:sz w:val="24"/>
        </w:rPr>
        <w:t>with</w:t>
      </w:r>
      <w:r>
        <w:rPr>
          <w:color w:val="231F20"/>
          <w:spacing w:val="-3"/>
          <w:sz w:val="24"/>
        </w:rPr>
        <w:t> </w:t>
      </w:r>
      <w:r>
        <w:rPr>
          <w:color w:val="231F20"/>
          <w:sz w:val="24"/>
        </w:rPr>
        <w:t>all</w:t>
      </w:r>
      <w:r>
        <w:rPr>
          <w:color w:val="231F20"/>
          <w:spacing w:val="-3"/>
          <w:sz w:val="24"/>
        </w:rPr>
        <w:t> </w:t>
      </w:r>
      <w:r>
        <w:rPr>
          <w:color w:val="231F20"/>
          <w:sz w:val="24"/>
        </w:rPr>
        <w:t>applicable</w:t>
      </w:r>
      <w:r>
        <w:rPr>
          <w:color w:val="231F20"/>
          <w:spacing w:val="-3"/>
          <w:sz w:val="24"/>
        </w:rPr>
        <w:t> </w:t>
      </w:r>
      <w:r>
        <w:rPr>
          <w:color w:val="231F20"/>
          <w:sz w:val="24"/>
        </w:rPr>
        <w:t>state</w:t>
      </w:r>
      <w:r>
        <w:rPr>
          <w:color w:val="231F20"/>
          <w:spacing w:val="-3"/>
          <w:sz w:val="24"/>
        </w:rPr>
        <w:t> </w:t>
      </w:r>
      <w:r>
        <w:rPr>
          <w:color w:val="231F20"/>
          <w:sz w:val="24"/>
        </w:rPr>
        <w:t>and federal guidelines, regulations, and</w:t>
      </w:r>
      <w:r>
        <w:rPr>
          <w:color w:val="231F20"/>
          <w:spacing w:val="40"/>
          <w:sz w:val="24"/>
        </w:rPr>
        <w:t> </w:t>
      </w:r>
      <w:r>
        <w:rPr>
          <w:color w:val="231F20"/>
          <w:sz w:val="24"/>
        </w:rPr>
        <w:t>statutes.</w:t>
      </w:r>
    </w:p>
    <w:p>
      <w:pPr>
        <w:pStyle w:val="BodyText"/>
        <w:spacing w:before="124"/>
      </w:pPr>
    </w:p>
    <w:p>
      <w:pPr>
        <w:pStyle w:val="ListParagraph"/>
        <w:numPr>
          <w:ilvl w:val="2"/>
          <w:numId w:val="15"/>
        </w:numPr>
        <w:tabs>
          <w:tab w:pos="449" w:val="left" w:leader="none"/>
        </w:tabs>
        <w:spacing w:line="348" w:lineRule="auto" w:before="0" w:after="0"/>
        <w:ind w:left="110" w:right="576" w:firstLine="0"/>
        <w:jc w:val="left"/>
        <w:rPr>
          <w:sz w:val="24"/>
        </w:rPr>
      </w:pPr>
      <w:r>
        <w:rPr>
          <w:color w:val="231F20"/>
          <w:sz w:val="24"/>
        </w:rPr>
        <w:t>In</w:t>
      </w:r>
      <w:r>
        <w:rPr>
          <w:color w:val="231F20"/>
          <w:spacing w:val="-3"/>
          <w:sz w:val="24"/>
        </w:rPr>
        <w:t> </w:t>
      </w:r>
      <w:r>
        <w:rPr>
          <w:color w:val="231F20"/>
          <w:sz w:val="24"/>
        </w:rPr>
        <w:t>general,</w:t>
      </w:r>
      <w:r>
        <w:rPr>
          <w:color w:val="231F20"/>
          <w:spacing w:val="-3"/>
          <w:sz w:val="24"/>
        </w:rPr>
        <w:t> </w:t>
      </w:r>
      <w:r>
        <w:rPr>
          <w:color w:val="231F20"/>
          <w:sz w:val="24"/>
        </w:rPr>
        <w:t>in</w:t>
      </w:r>
      <w:r>
        <w:rPr>
          <w:color w:val="231F20"/>
          <w:spacing w:val="-3"/>
          <w:sz w:val="24"/>
        </w:rPr>
        <w:t> </w:t>
      </w:r>
      <w:r>
        <w:rPr>
          <w:color w:val="231F20"/>
          <w:sz w:val="24"/>
        </w:rPr>
        <w:t>substance</w:t>
      </w:r>
      <w:r>
        <w:rPr>
          <w:color w:val="231F20"/>
          <w:spacing w:val="-3"/>
          <w:sz w:val="24"/>
        </w:rPr>
        <w:t> </w:t>
      </w:r>
      <w:r>
        <w:rPr>
          <w:color w:val="231F20"/>
          <w:sz w:val="24"/>
        </w:rPr>
        <w:t>use</w:t>
      </w:r>
      <w:r>
        <w:rPr>
          <w:color w:val="231F20"/>
          <w:spacing w:val="-3"/>
          <w:sz w:val="24"/>
        </w:rPr>
        <w:t> </w:t>
      </w:r>
      <w:r>
        <w:rPr>
          <w:color w:val="231F20"/>
          <w:sz w:val="24"/>
        </w:rPr>
        <w:t>disorder</w:t>
      </w:r>
      <w:r>
        <w:rPr>
          <w:color w:val="231F20"/>
          <w:spacing w:val="-3"/>
          <w:sz w:val="24"/>
        </w:rPr>
        <w:t> </w:t>
      </w:r>
      <w:r>
        <w:rPr>
          <w:color w:val="231F20"/>
          <w:sz w:val="24"/>
        </w:rPr>
        <w:t>and</w:t>
      </w:r>
      <w:r>
        <w:rPr>
          <w:color w:val="231F20"/>
          <w:spacing w:val="-3"/>
          <w:sz w:val="24"/>
        </w:rPr>
        <w:t> </w:t>
      </w:r>
      <w:r>
        <w:rPr>
          <w:color w:val="231F20"/>
          <w:sz w:val="24"/>
        </w:rPr>
        <w:t>gambling</w:t>
      </w:r>
      <w:r>
        <w:rPr>
          <w:color w:val="231F20"/>
          <w:spacing w:val="-3"/>
          <w:sz w:val="24"/>
        </w:rPr>
        <w:t> </w:t>
      </w:r>
      <w:r>
        <w:rPr>
          <w:color w:val="231F20"/>
          <w:sz w:val="24"/>
        </w:rPr>
        <w:t>disorder</w:t>
      </w:r>
      <w:r>
        <w:rPr>
          <w:color w:val="231F20"/>
          <w:spacing w:val="40"/>
          <w:sz w:val="24"/>
        </w:rPr>
        <w:t> </w:t>
      </w:r>
      <w:r>
        <w:rPr>
          <w:color w:val="231F20"/>
          <w:sz w:val="24"/>
        </w:rPr>
        <w:t>counseling,</w:t>
      </w:r>
      <w:r>
        <w:rPr>
          <w:color w:val="231F20"/>
          <w:spacing w:val="-3"/>
          <w:sz w:val="24"/>
        </w:rPr>
        <w:t> </w:t>
      </w:r>
      <w:r>
        <w:rPr>
          <w:color w:val="231F20"/>
          <w:sz w:val="24"/>
        </w:rPr>
        <w:t>the</w:t>
      </w:r>
      <w:r>
        <w:rPr>
          <w:color w:val="231F20"/>
          <w:spacing w:val="-3"/>
          <w:sz w:val="24"/>
        </w:rPr>
        <w:t> </w:t>
      </w:r>
      <w:r>
        <w:rPr>
          <w:color w:val="231F20"/>
          <w:sz w:val="24"/>
        </w:rPr>
        <w:t>best</w:t>
      </w:r>
      <w:r>
        <w:rPr>
          <w:color w:val="231F20"/>
          <w:spacing w:val="-3"/>
          <w:sz w:val="24"/>
        </w:rPr>
        <w:t> </w:t>
      </w:r>
      <w:r>
        <w:rPr>
          <w:color w:val="231F20"/>
          <w:sz w:val="24"/>
        </w:rPr>
        <w:t>interest</w:t>
      </w:r>
      <w:r>
        <w:rPr>
          <w:color w:val="231F20"/>
          <w:spacing w:val="-3"/>
          <w:sz w:val="24"/>
        </w:rPr>
        <w:t> </w:t>
      </w:r>
      <w:r>
        <w:rPr>
          <w:color w:val="231F20"/>
          <w:sz w:val="24"/>
        </w:rPr>
        <w:t>of</w:t>
      </w:r>
      <w:r>
        <w:rPr>
          <w:color w:val="231F20"/>
          <w:spacing w:val="-3"/>
          <w:sz w:val="24"/>
        </w:rPr>
        <w:t> </w:t>
      </w:r>
      <w:r>
        <w:rPr>
          <w:color w:val="231F20"/>
          <w:sz w:val="24"/>
        </w:rPr>
        <w:t>the client is considered to be of paramount</w:t>
      </w:r>
      <w:r>
        <w:rPr>
          <w:color w:val="231F20"/>
          <w:spacing w:val="40"/>
          <w:sz w:val="24"/>
        </w:rPr>
        <w:t> </w:t>
      </w:r>
      <w:r>
        <w:rPr>
          <w:color w:val="231F20"/>
          <w:sz w:val="24"/>
        </w:rPr>
        <w:t>importance in making decisions regarding treatment. The</w:t>
      </w:r>
    </w:p>
    <w:p>
      <w:pPr>
        <w:pStyle w:val="BodyText"/>
        <w:spacing w:line="348" w:lineRule="auto"/>
        <w:ind w:left="110" w:right="66"/>
      </w:pPr>
      <w:r>
        <w:rPr>
          <w:color w:val="231F20"/>
        </w:rPr>
        <w:t>"best</w:t>
      </w:r>
      <w:r>
        <w:rPr>
          <w:color w:val="231F20"/>
          <w:spacing w:val="40"/>
        </w:rPr>
        <w:t> </w:t>
      </w:r>
      <w:r>
        <w:rPr>
          <w:color w:val="231F20"/>
        </w:rPr>
        <w:t>interest"</w:t>
      </w:r>
      <w:r>
        <w:rPr>
          <w:color w:val="231F20"/>
          <w:spacing w:val="-3"/>
        </w:rPr>
        <w:t> </w:t>
      </w:r>
      <w:r>
        <w:rPr>
          <w:color w:val="231F20"/>
        </w:rPr>
        <w:t>of</w:t>
      </w:r>
      <w:r>
        <w:rPr>
          <w:color w:val="231F20"/>
          <w:spacing w:val="-2"/>
        </w:rPr>
        <w:t> </w:t>
      </w:r>
      <w:r>
        <w:rPr>
          <w:color w:val="231F20"/>
        </w:rPr>
        <w:t>the</w:t>
      </w:r>
      <w:r>
        <w:rPr>
          <w:color w:val="231F20"/>
          <w:spacing w:val="-2"/>
        </w:rPr>
        <w:t> </w:t>
      </w:r>
      <w:r>
        <w:rPr>
          <w:color w:val="231F20"/>
        </w:rPr>
        <w:t>client</w:t>
      </w:r>
      <w:r>
        <w:rPr>
          <w:color w:val="231F20"/>
          <w:spacing w:val="-2"/>
        </w:rPr>
        <w:t> </w:t>
      </w:r>
      <w:r>
        <w:rPr>
          <w:color w:val="231F20"/>
        </w:rPr>
        <w:t>would</w:t>
      </w:r>
      <w:r>
        <w:rPr>
          <w:color w:val="231F20"/>
          <w:spacing w:val="-2"/>
        </w:rPr>
        <w:t> </w:t>
      </w:r>
      <w:r>
        <w:rPr>
          <w:color w:val="231F20"/>
        </w:rPr>
        <w:t>reflect</w:t>
      </w:r>
      <w:r>
        <w:rPr>
          <w:color w:val="231F20"/>
          <w:spacing w:val="-2"/>
        </w:rPr>
        <w:t> </w:t>
      </w:r>
      <w:r>
        <w:rPr>
          <w:color w:val="231F20"/>
        </w:rPr>
        <w:t>these</w:t>
      </w:r>
      <w:r>
        <w:rPr>
          <w:color w:val="231F20"/>
          <w:spacing w:val="-2"/>
        </w:rPr>
        <w:t> </w:t>
      </w:r>
      <w:r>
        <w:rPr>
          <w:color w:val="231F20"/>
        </w:rPr>
        <w:t>things</w:t>
      </w:r>
      <w:r>
        <w:rPr>
          <w:color w:val="231F20"/>
          <w:spacing w:val="-3"/>
        </w:rPr>
        <w:t> </w:t>
      </w:r>
      <w:r>
        <w:rPr>
          <w:color w:val="231F20"/>
        </w:rPr>
        <w:t>that</w:t>
      </w:r>
      <w:r>
        <w:rPr>
          <w:color w:val="231F20"/>
          <w:spacing w:val="-2"/>
        </w:rPr>
        <w:t> </w:t>
      </w:r>
      <w:r>
        <w:rPr>
          <w:color w:val="231F20"/>
        </w:rPr>
        <w:t>would</w:t>
      </w:r>
      <w:r>
        <w:rPr>
          <w:color w:val="231F20"/>
          <w:spacing w:val="-2"/>
        </w:rPr>
        <w:t> </w:t>
      </w:r>
      <w:r>
        <w:rPr>
          <w:color w:val="231F20"/>
        </w:rPr>
        <w:t>most</w:t>
      </w:r>
      <w:r>
        <w:rPr>
          <w:color w:val="231F20"/>
          <w:spacing w:val="-2"/>
        </w:rPr>
        <w:t> </w:t>
      </w:r>
      <w:r>
        <w:rPr>
          <w:color w:val="231F20"/>
        </w:rPr>
        <w:t>benefit</w:t>
      </w:r>
      <w:r>
        <w:rPr>
          <w:color w:val="231F20"/>
          <w:spacing w:val="40"/>
        </w:rPr>
        <w:t> </w:t>
      </w:r>
      <w:r>
        <w:rPr>
          <w:color w:val="231F20"/>
        </w:rPr>
        <w:t>the</w:t>
      </w:r>
      <w:r>
        <w:rPr>
          <w:color w:val="231F20"/>
          <w:spacing w:val="-2"/>
        </w:rPr>
        <w:t> </w:t>
      </w:r>
      <w:r>
        <w:rPr>
          <w:color w:val="231F20"/>
        </w:rPr>
        <w:t>client</w:t>
      </w:r>
      <w:r>
        <w:rPr>
          <w:color w:val="231F20"/>
          <w:spacing w:val="-2"/>
        </w:rPr>
        <w:t> </w:t>
      </w:r>
      <w:r>
        <w:rPr>
          <w:color w:val="231F20"/>
        </w:rPr>
        <w:t>economically, socially, vocationally and in terms of freedom from</w:t>
      </w:r>
      <w:r>
        <w:rPr>
          <w:color w:val="231F20"/>
          <w:spacing w:val="40"/>
        </w:rPr>
        <w:t> </w:t>
      </w:r>
      <w:r>
        <w:rPr>
          <w:color w:val="231F20"/>
        </w:rPr>
        <w:t>external restrictions. However, there may exist in the context of substance use</w:t>
      </w:r>
      <w:r>
        <w:rPr>
          <w:color w:val="231F20"/>
          <w:spacing w:val="40"/>
        </w:rPr>
        <w:t> </w:t>
      </w:r>
      <w:r>
        <w:rPr>
          <w:color w:val="231F20"/>
        </w:rPr>
        <w:t>disorder or gambling disorder treatment certain protocols, restrictions, or arrangements which are contrary to what clients would consider to be in their</w:t>
      </w:r>
      <w:r>
        <w:rPr>
          <w:color w:val="231F20"/>
          <w:spacing w:val="40"/>
        </w:rPr>
        <w:t> </w:t>
      </w:r>
      <w:r>
        <w:rPr>
          <w:color w:val="231F20"/>
        </w:rPr>
        <w:t>best interest. There may also be circumstances in which agency philosophy or</w:t>
      </w:r>
      <w:r>
        <w:rPr>
          <w:color w:val="231F20"/>
          <w:spacing w:val="40"/>
        </w:rPr>
        <w:t> </w:t>
      </w:r>
      <w:r>
        <w:rPr>
          <w:color w:val="231F20"/>
        </w:rPr>
        <w:t>orientation or the personal beliefs of the counselor may influence decisions</w:t>
      </w:r>
      <w:r>
        <w:rPr>
          <w:color w:val="231F20"/>
          <w:spacing w:val="40"/>
        </w:rPr>
        <w:t> </w:t>
      </w:r>
      <w:r>
        <w:rPr>
          <w:color w:val="231F20"/>
        </w:rPr>
        <w:t>regarding the client's treatment. When such circumstances or restrictions</w:t>
      </w:r>
      <w:r>
        <w:rPr>
          <w:color w:val="231F20"/>
          <w:spacing w:val="40"/>
        </w:rPr>
        <w:t> </w:t>
      </w:r>
      <w:r>
        <w:rPr>
          <w:color w:val="231F20"/>
        </w:rPr>
        <w:t>are present, they should be disclosed and explained to the client unless such</w:t>
      </w:r>
      <w:r>
        <w:rPr>
          <w:color w:val="231F20"/>
          <w:spacing w:val="40"/>
        </w:rPr>
        <w:t> </w:t>
      </w:r>
      <w:r>
        <w:rPr>
          <w:color w:val="231F20"/>
        </w:rPr>
        <w:t>disclosure is expressly prohibited or would clearly violate the safety, rights</w:t>
      </w:r>
      <w:r>
        <w:rPr>
          <w:color w:val="231F20"/>
          <w:spacing w:val="40"/>
        </w:rPr>
        <w:t> </w:t>
      </w:r>
      <w:r>
        <w:rPr>
          <w:color w:val="231F20"/>
        </w:rPr>
        <w:t>or interests of another person.</w:t>
      </w:r>
    </w:p>
    <w:p>
      <w:pPr>
        <w:spacing w:after="0" w:line="348" w:lineRule="auto"/>
        <w:sectPr>
          <w:pgSz w:w="12240" w:h="15840"/>
          <w:pgMar w:header="0" w:footer="278" w:top="1160" w:bottom="460" w:left="1140" w:right="960"/>
        </w:sectPr>
      </w:pPr>
    </w:p>
    <w:p>
      <w:pPr>
        <w:pStyle w:val="BodyText"/>
        <w:spacing w:before="24"/>
      </w:pPr>
    </w:p>
    <w:p>
      <w:pPr>
        <w:pStyle w:val="ListParagraph"/>
        <w:numPr>
          <w:ilvl w:val="2"/>
          <w:numId w:val="15"/>
        </w:numPr>
        <w:tabs>
          <w:tab w:pos="449" w:val="left" w:leader="none"/>
        </w:tabs>
        <w:spacing w:line="348" w:lineRule="auto" w:before="0" w:after="0"/>
        <w:ind w:left="110" w:right="348" w:firstLine="0"/>
        <w:jc w:val="left"/>
        <w:rPr>
          <w:sz w:val="24"/>
        </w:rPr>
      </w:pPr>
      <w:r>
        <w:rPr>
          <w:color w:val="231F20"/>
          <w:sz w:val="24"/>
        </w:rPr>
        <w:t>The</w:t>
      </w:r>
      <w:r>
        <w:rPr>
          <w:color w:val="231F20"/>
          <w:spacing w:val="-3"/>
          <w:sz w:val="24"/>
        </w:rPr>
        <w:t> </w:t>
      </w:r>
      <w:r>
        <w:rPr>
          <w:color w:val="231F20"/>
          <w:sz w:val="24"/>
        </w:rPr>
        <w:t>licensee</w:t>
      </w:r>
      <w:r>
        <w:rPr>
          <w:color w:val="231F20"/>
          <w:spacing w:val="-3"/>
          <w:sz w:val="24"/>
        </w:rPr>
        <w:t> </w:t>
      </w:r>
      <w:r>
        <w:rPr>
          <w:color w:val="231F20"/>
          <w:sz w:val="24"/>
        </w:rPr>
        <w:t>or</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shall</w:t>
      </w:r>
      <w:r>
        <w:rPr>
          <w:color w:val="231F20"/>
          <w:spacing w:val="-3"/>
          <w:sz w:val="24"/>
        </w:rPr>
        <w:t> </w:t>
      </w:r>
      <w:r>
        <w:rPr>
          <w:color w:val="231F20"/>
          <w:sz w:val="24"/>
        </w:rPr>
        <w:t>primarily</w:t>
      </w:r>
      <w:r>
        <w:rPr>
          <w:color w:val="231F20"/>
          <w:spacing w:val="-3"/>
          <w:sz w:val="24"/>
        </w:rPr>
        <w:t> </w:t>
      </w:r>
      <w:r>
        <w:rPr>
          <w:color w:val="231F20"/>
          <w:sz w:val="24"/>
        </w:rPr>
        <w:t>be</w:t>
      </w:r>
      <w:r>
        <w:rPr>
          <w:color w:val="231F20"/>
          <w:spacing w:val="40"/>
          <w:sz w:val="24"/>
        </w:rPr>
        <w:t> </w:t>
      </w:r>
      <w:r>
        <w:rPr>
          <w:color w:val="231F20"/>
          <w:sz w:val="24"/>
        </w:rPr>
        <w:t>concerned</w:t>
      </w:r>
      <w:r>
        <w:rPr>
          <w:color w:val="231F20"/>
          <w:spacing w:val="-3"/>
          <w:sz w:val="24"/>
        </w:rPr>
        <w:t> </w:t>
      </w:r>
      <w:r>
        <w:rPr>
          <w:color w:val="231F20"/>
          <w:sz w:val="24"/>
        </w:rPr>
        <w:t>with</w:t>
      </w:r>
      <w:r>
        <w:rPr>
          <w:color w:val="231F20"/>
          <w:spacing w:val="-3"/>
          <w:sz w:val="24"/>
        </w:rPr>
        <w:t> </w:t>
      </w:r>
      <w:r>
        <w:rPr>
          <w:color w:val="231F20"/>
          <w:sz w:val="24"/>
        </w:rPr>
        <w:t>the</w:t>
      </w:r>
      <w:r>
        <w:rPr>
          <w:color w:val="231F20"/>
          <w:spacing w:val="-3"/>
          <w:sz w:val="24"/>
        </w:rPr>
        <w:t> </w:t>
      </w:r>
      <w:r>
        <w:rPr>
          <w:color w:val="231F20"/>
          <w:sz w:val="24"/>
        </w:rPr>
        <w:t>welfare</w:t>
      </w:r>
      <w:r>
        <w:rPr>
          <w:color w:val="231F20"/>
          <w:spacing w:val="-3"/>
          <w:sz w:val="24"/>
        </w:rPr>
        <w:t> </w:t>
      </w:r>
      <w:r>
        <w:rPr>
          <w:color w:val="231F20"/>
          <w:sz w:val="24"/>
        </w:rPr>
        <w:t>of</w:t>
      </w:r>
      <w:r>
        <w:rPr>
          <w:color w:val="231F20"/>
          <w:spacing w:val="-3"/>
          <w:sz w:val="24"/>
        </w:rPr>
        <w:t> </w:t>
      </w:r>
      <w:r>
        <w:rPr>
          <w:color w:val="231F20"/>
          <w:sz w:val="24"/>
        </w:rPr>
        <w:t>the</w:t>
      </w:r>
      <w:r>
        <w:rPr>
          <w:color w:val="231F20"/>
          <w:spacing w:val="-3"/>
          <w:sz w:val="24"/>
        </w:rPr>
        <w:t> </w:t>
      </w:r>
      <w:r>
        <w:rPr>
          <w:color w:val="231F20"/>
          <w:sz w:val="24"/>
        </w:rPr>
        <w:t>client.</w:t>
      </w:r>
      <w:r>
        <w:rPr>
          <w:color w:val="231F20"/>
          <w:spacing w:val="-3"/>
          <w:sz w:val="24"/>
        </w:rPr>
        <w:t> </w:t>
      </w:r>
      <w:r>
        <w:rPr>
          <w:color w:val="231F20"/>
          <w:sz w:val="24"/>
        </w:rPr>
        <w:t>The licensee or certificate holder</w:t>
      </w:r>
      <w:r>
        <w:rPr>
          <w:color w:val="231F20"/>
          <w:spacing w:val="40"/>
          <w:sz w:val="24"/>
        </w:rPr>
        <w:t> </w:t>
      </w:r>
      <w:r>
        <w:rPr>
          <w:color w:val="231F20"/>
          <w:sz w:val="24"/>
        </w:rPr>
        <w:t>shall respect the integrity of the client.</w:t>
      </w:r>
    </w:p>
    <w:p>
      <w:pPr>
        <w:pStyle w:val="BodyText"/>
        <w:spacing w:before="124"/>
      </w:pPr>
    </w:p>
    <w:p>
      <w:pPr>
        <w:pStyle w:val="ListParagraph"/>
        <w:numPr>
          <w:ilvl w:val="2"/>
          <w:numId w:val="15"/>
        </w:numPr>
        <w:tabs>
          <w:tab w:pos="396" w:val="left" w:leader="none"/>
        </w:tabs>
        <w:spacing w:line="348" w:lineRule="auto" w:before="0" w:after="0"/>
        <w:ind w:left="110" w:right="747" w:firstLine="0"/>
        <w:jc w:val="left"/>
        <w:rPr>
          <w:sz w:val="24"/>
        </w:rPr>
      </w:pPr>
      <w:r>
        <w:rPr>
          <w:color w:val="231F20"/>
          <w:sz w:val="24"/>
        </w:rPr>
        <w:t>The</w:t>
      </w:r>
      <w:r>
        <w:rPr>
          <w:color w:val="231F20"/>
          <w:spacing w:val="-2"/>
          <w:sz w:val="24"/>
        </w:rPr>
        <w:t> </w:t>
      </w:r>
      <w:r>
        <w:rPr>
          <w:color w:val="231F20"/>
          <w:sz w:val="24"/>
        </w:rPr>
        <w:t>licensee</w:t>
      </w:r>
      <w:r>
        <w:rPr>
          <w:color w:val="231F20"/>
          <w:spacing w:val="-2"/>
          <w:sz w:val="24"/>
        </w:rPr>
        <w:t> </w:t>
      </w:r>
      <w:r>
        <w:rPr>
          <w:color w:val="231F20"/>
          <w:sz w:val="24"/>
        </w:rPr>
        <w:t>or</w:t>
      </w:r>
      <w:r>
        <w:rPr>
          <w:color w:val="231F20"/>
          <w:spacing w:val="-2"/>
          <w:sz w:val="24"/>
        </w:rPr>
        <w:t> </w:t>
      </w:r>
      <w:r>
        <w:rPr>
          <w:color w:val="231F20"/>
          <w:sz w:val="24"/>
        </w:rPr>
        <w:t>certificate</w:t>
      </w:r>
      <w:r>
        <w:rPr>
          <w:color w:val="231F20"/>
          <w:spacing w:val="-2"/>
          <w:sz w:val="24"/>
        </w:rPr>
        <w:t> </w:t>
      </w:r>
      <w:r>
        <w:rPr>
          <w:color w:val="231F20"/>
          <w:sz w:val="24"/>
        </w:rPr>
        <w:t>holder</w:t>
      </w:r>
      <w:r>
        <w:rPr>
          <w:color w:val="231F20"/>
          <w:spacing w:val="-2"/>
          <w:sz w:val="24"/>
        </w:rPr>
        <w:t> </w:t>
      </w:r>
      <w:r>
        <w:rPr>
          <w:color w:val="231F20"/>
          <w:sz w:val="24"/>
        </w:rPr>
        <w:t>shall</w:t>
      </w:r>
      <w:r>
        <w:rPr>
          <w:color w:val="231F20"/>
          <w:spacing w:val="-2"/>
          <w:sz w:val="24"/>
        </w:rPr>
        <w:t> </w:t>
      </w:r>
      <w:r>
        <w:rPr>
          <w:color w:val="231F20"/>
          <w:sz w:val="24"/>
        </w:rPr>
        <w:t>not</w:t>
      </w:r>
      <w:r>
        <w:rPr>
          <w:color w:val="231F20"/>
          <w:spacing w:val="-2"/>
          <w:sz w:val="24"/>
        </w:rPr>
        <w:t> </w:t>
      </w:r>
      <w:r>
        <w:rPr>
          <w:color w:val="231F20"/>
          <w:sz w:val="24"/>
        </w:rPr>
        <w:t>engage</w:t>
      </w:r>
      <w:r>
        <w:rPr>
          <w:color w:val="231F20"/>
          <w:spacing w:val="-2"/>
          <w:sz w:val="24"/>
        </w:rPr>
        <w:t> </w:t>
      </w:r>
      <w:r>
        <w:rPr>
          <w:color w:val="231F20"/>
          <w:sz w:val="24"/>
        </w:rPr>
        <w:t>in</w:t>
      </w:r>
      <w:r>
        <w:rPr>
          <w:color w:val="231F20"/>
          <w:spacing w:val="-2"/>
          <w:sz w:val="24"/>
        </w:rPr>
        <w:t> </w:t>
      </w:r>
      <w:r>
        <w:rPr>
          <w:color w:val="231F20"/>
          <w:sz w:val="24"/>
        </w:rPr>
        <w:t>any</w:t>
      </w:r>
      <w:r>
        <w:rPr>
          <w:color w:val="231F20"/>
          <w:spacing w:val="40"/>
          <w:sz w:val="24"/>
        </w:rPr>
        <w:t> </w:t>
      </w:r>
      <w:r>
        <w:rPr>
          <w:color w:val="231F20"/>
          <w:sz w:val="24"/>
        </w:rPr>
        <w:t>action</w:t>
      </w:r>
      <w:r>
        <w:rPr>
          <w:color w:val="231F20"/>
          <w:spacing w:val="-2"/>
          <w:sz w:val="24"/>
        </w:rPr>
        <w:t> </w:t>
      </w:r>
      <w:r>
        <w:rPr>
          <w:color w:val="231F20"/>
          <w:sz w:val="24"/>
        </w:rPr>
        <w:t>that</w:t>
      </w:r>
      <w:r>
        <w:rPr>
          <w:color w:val="231F20"/>
          <w:spacing w:val="-2"/>
          <w:sz w:val="24"/>
        </w:rPr>
        <w:t> </w:t>
      </w:r>
      <w:r>
        <w:rPr>
          <w:color w:val="231F20"/>
          <w:sz w:val="24"/>
        </w:rPr>
        <w:t>violates</w:t>
      </w:r>
      <w:r>
        <w:rPr>
          <w:color w:val="231F20"/>
          <w:spacing w:val="-3"/>
          <w:sz w:val="24"/>
        </w:rPr>
        <w:t> </w:t>
      </w:r>
      <w:r>
        <w:rPr>
          <w:color w:val="231F20"/>
          <w:sz w:val="24"/>
        </w:rPr>
        <w:t>the</w:t>
      </w:r>
      <w:r>
        <w:rPr>
          <w:color w:val="231F20"/>
          <w:spacing w:val="-2"/>
          <w:sz w:val="24"/>
        </w:rPr>
        <w:t> </w:t>
      </w:r>
      <w:r>
        <w:rPr>
          <w:color w:val="231F20"/>
          <w:sz w:val="24"/>
        </w:rPr>
        <w:t>civil</w:t>
      </w:r>
      <w:r>
        <w:rPr>
          <w:color w:val="231F20"/>
          <w:spacing w:val="-2"/>
          <w:sz w:val="24"/>
        </w:rPr>
        <w:t> </w:t>
      </w:r>
      <w:r>
        <w:rPr>
          <w:color w:val="231F20"/>
          <w:sz w:val="24"/>
        </w:rPr>
        <w:t>or</w:t>
      </w:r>
      <w:r>
        <w:rPr>
          <w:color w:val="231F20"/>
          <w:spacing w:val="-2"/>
          <w:sz w:val="24"/>
        </w:rPr>
        <w:t> </w:t>
      </w:r>
      <w:r>
        <w:rPr>
          <w:color w:val="231F20"/>
          <w:sz w:val="24"/>
        </w:rPr>
        <w:t>legal rights of clients.</w:t>
      </w:r>
    </w:p>
    <w:p>
      <w:pPr>
        <w:pStyle w:val="BodyText"/>
        <w:spacing w:before="124"/>
      </w:pPr>
    </w:p>
    <w:p>
      <w:pPr>
        <w:pStyle w:val="ListParagraph"/>
        <w:numPr>
          <w:ilvl w:val="2"/>
          <w:numId w:val="15"/>
        </w:numPr>
        <w:tabs>
          <w:tab w:pos="396" w:val="left" w:leader="none"/>
        </w:tabs>
        <w:spacing w:line="348" w:lineRule="auto" w:before="0" w:after="0"/>
        <w:ind w:left="110" w:right="168" w:firstLine="0"/>
        <w:jc w:val="left"/>
        <w:rPr>
          <w:sz w:val="24"/>
        </w:rPr>
      </w:pPr>
      <w:r>
        <w:rPr>
          <w:color w:val="231F20"/>
          <w:sz w:val="24"/>
        </w:rPr>
        <w:t>The license or certificate holder shall have an obligation to</w:t>
      </w:r>
      <w:r>
        <w:rPr>
          <w:color w:val="231F20"/>
          <w:spacing w:val="40"/>
          <w:sz w:val="24"/>
        </w:rPr>
        <w:t> </w:t>
      </w:r>
      <w:r>
        <w:rPr>
          <w:color w:val="231F20"/>
          <w:sz w:val="24"/>
        </w:rPr>
        <w:t>protect the clients right to confidentiality as established by law or</w:t>
      </w:r>
      <w:r>
        <w:rPr>
          <w:color w:val="231F20"/>
          <w:spacing w:val="40"/>
          <w:sz w:val="24"/>
        </w:rPr>
        <w:t> </w:t>
      </w:r>
      <w:r>
        <w:rPr>
          <w:color w:val="231F20"/>
          <w:sz w:val="24"/>
        </w:rPr>
        <w:t>the professional standards of practice. Confidential information</w:t>
      </w:r>
      <w:r>
        <w:rPr>
          <w:color w:val="231F20"/>
          <w:spacing w:val="-2"/>
          <w:sz w:val="24"/>
        </w:rPr>
        <w:t> </w:t>
      </w:r>
      <w:r>
        <w:rPr>
          <w:color w:val="231F20"/>
          <w:sz w:val="24"/>
        </w:rPr>
        <w:t>shall</w:t>
      </w:r>
      <w:r>
        <w:rPr>
          <w:color w:val="231F20"/>
          <w:spacing w:val="-2"/>
          <w:sz w:val="24"/>
        </w:rPr>
        <w:t> </w:t>
      </w:r>
      <w:r>
        <w:rPr>
          <w:color w:val="231F20"/>
          <w:sz w:val="24"/>
        </w:rPr>
        <w:t>only</w:t>
      </w:r>
      <w:r>
        <w:rPr>
          <w:color w:val="231F20"/>
          <w:spacing w:val="-2"/>
          <w:sz w:val="24"/>
        </w:rPr>
        <w:t> </w:t>
      </w:r>
      <w:r>
        <w:rPr>
          <w:color w:val="231F20"/>
          <w:sz w:val="24"/>
        </w:rPr>
        <w:t>be</w:t>
      </w:r>
      <w:r>
        <w:rPr>
          <w:color w:val="231F20"/>
          <w:spacing w:val="40"/>
          <w:sz w:val="24"/>
        </w:rPr>
        <w:t> </w:t>
      </w:r>
      <w:r>
        <w:rPr>
          <w:color w:val="231F20"/>
          <w:sz w:val="24"/>
        </w:rPr>
        <w:t>revealed</w:t>
      </w:r>
      <w:r>
        <w:rPr>
          <w:color w:val="231F20"/>
          <w:spacing w:val="-2"/>
          <w:sz w:val="24"/>
        </w:rPr>
        <w:t> </w:t>
      </w:r>
      <w:r>
        <w:rPr>
          <w:color w:val="231F20"/>
          <w:sz w:val="24"/>
        </w:rPr>
        <w:t>to</w:t>
      </w:r>
      <w:r>
        <w:rPr>
          <w:color w:val="231F20"/>
          <w:spacing w:val="-2"/>
          <w:sz w:val="24"/>
        </w:rPr>
        <w:t> </w:t>
      </w:r>
      <w:r>
        <w:rPr>
          <w:color w:val="231F20"/>
          <w:sz w:val="24"/>
        </w:rPr>
        <w:t>others</w:t>
      </w:r>
      <w:r>
        <w:rPr>
          <w:color w:val="231F20"/>
          <w:spacing w:val="-3"/>
          <w:sz w:val="24"/>
        </w:rPr>
        <w:t> </w:t>
      </w:r>
      <w:r>
        <w:rPr>
          <w:color w:val="231F20"/>
          <w:sz w:val="24"/>
        </w:rPr>
        <w:t>when</w:t>
      </w:r>
      <w:r>
        <w:rPr>
          <w:color w:val="231F20"/>
          <w:spacing w:val="-2"/>
          <w:sz w:val="24"/>
        </w:rPr>
        <w:t> </w:t>
      </w:r>
      <w:r>
        <w:rPr>
          <w:color w:val="231F20"/>
          <w:sz w:val="24"/>
        </w:rPr>
        <w:t>the</w:t>
      </w:r>
      <w:r>
        <w:rPr>
          <w:color w:val="231F20"/>
          <w:spacing w:val="-2"/>
          <w:sz w:val="24"/>
        </w:rPr>
        <w:t> </w:t>
      </w:r>
      <w:r>
        <w:rPr>
          <w:color w:val="231F20"/>
          <w:sz w:val="24"/>
        </w:rPr>
        <w:t>clients</w:t>
      </w:r>
      <w:r>
        <w:rPr>
          <w:color w:val="231F20"/>
          <w:spacing w:val="-3"/>
          <w:sz w:val="24"/>
        </w:rPr>
        <w:t> </w:t>
      </w:r>
      <w:r>
        <w:rPr>
          <w:color w:val="231F20"/>
          <w:sz w:val="24"/>
        </w:rPr>
        <w:t>or</w:t>
      </w:r>
      <w:r>
        <w:rPr>
          <w:color w:val="231F20"/>
          <w:spacing w:val="-2"/>
          <w:sz w:val="24"/>
        </w:rPr>
        <w:t> </w:t>
      </w:r>
      <w:r>
        <w:rPr>
          <w:color w:val="231F20"/>
          <w:sz w:val="24"/>
        </w:rPr>
        <w:t>other</w:t>
      </w:r>
      <w:r>
        <w:rPr>
          <w:color w:val="231F20"/>
          <w:spacing w:val="-2"/>
          <w:sz w:val="24"/>
        </w:rPr>
        <w:t> </w:t>
      </w:r>
      <w:r>
        <w:rPr>
          <w:color w:val="231F20"/>
          <w:sz w:val="24"/>
        </w:rPr>
        <w:t>persons</w:t>
      </w:r>
      <w:r>
        <w:rPr>
          <w:color w:val="231F20"/>
          <w:spacing w:val="-3"/>
          <w:sz w:val="24"/>
        </w:rPr>
        <w:t> </w:t>
      </w:r>
      <w:r>
        <w:rPr>
          <w:color w:val="231F20"/>
          <w:sz w:val="24"/>
        </w:rPr>
        <w:t>legally</w:t>
      </w:r>
      <w:r>
        <w:rPr>
          <w:color w:val="231F20"/>
          <w:spacing w:val="-2"/>
          <w:sz w:val="24"/>
        </w:rPr>
        <w:t> </w:t>
      </w:r>
      <w:r>
        <w:rPr>
          <w:color w:val="231F20"/>
          <w:sz w:val="24"/>
        </w:rPr>
        <w:t>authorize</w:t>
      </w:r>
      <w:r>
        <w:rPr>
          <w:color w:val="231F20"/>
          <w:spacing w:val="-2"/>
          <w:sz w:val="24"/>
        </w:rPr>
        <w:t> </w:t>
      </w:r>
      <w:r>
        <w:rPr>
          <w:color w:val="231F20"/>
          <w:sz w:val="24"/>
        </w:rPr>
        <w:t>to</w:t>
      </w:r>
      <w:r>
        <w:rPr>
          <w:color w:val="231F20"/>
          <w:spacing w:val="-2"/>
          <w:sz w:val="24"/>
        </w:rPr>
        <w:t> </w:t>
      </w:r>
      <w:r>
        <w:rPr>
          <w:color w:val="231F20"/>
          <w:sz w:val="24"/>
        </w:rPr>
        <w:t>give consent on the behalf of the clients, have given their informed and written</w:t>
      </w:r>
      <w:r>
        <w:rPr>
          <w:color w:val="231F20"/>
          <w:spacing w:val="40"/>
          <w:sz w:val="24"/>
        </w:rPr>
        <w:t> </w:t>
      </w:r>
      <w:r>
        <w:rPr>
          <w:color w:val="231F20"/>
          <w:sz w:val="24"/>
        </w:rPr>
        <w:t>consent, unless there is a serious and current or imminent threat of harm to</w:t>
      </w:r>
      <w:r>
        <w:rPr>
          <w:color w:val="231F20"/>
          <w:spacing w:val="76"/>
          <w:sz w:val="24"/>
        </w:rPr>
        <w:t> </w:t>
      </w:r>
      <w:r>
        <w:rPr>
          <w:color w:val="231F20"/>
          <w:sz w:val="24"/>
        </w:rPr>
        <w:t>the client of others or as otherwise authorized by </w:t>
      </w:r>
      <w:r>
        <w:rPr>
          <w:color w:val="231F20"/>
          <w:spacing w:val="-4"/>
          <w:sz w:val="24"/>
        </w:rPr>
        <w:t>law.</w:t>
      </w:r>
    </w:p>
    <w:p>
      <w:pPr>
        <w:pStyle w:val="BodyText"/>
        <w:spacing w:before="123"/>
      </w:pPr>
    </w:p>
    <w:p>
      <w:pPr>
        <w:pStyle w:val="ListParagraph"/>
        <w:numPr>
          <w:ilvl w:val="2"/>
          <w:numId w:val="15"/>
        </w:numPr>
        <w:tabs>
          <w:tab w:pos="449" w:val="left" w:leader="none"/>
        </w:tabs>
        <w:spacing w:line="348" w:lineRule="auto" w:before="0" w:after="0"/>
        <w:ind w:left="110" w:right="660" w:firstLine="0"/>
        <w:jc w:val="left"/>
        <w:rPr>
          <w:sz w:val="24"/>
        </w:rPr>
      </w:pPr>
      <w:r>
        <w:rPr>
          <w:color w:val="231F20"/>
          <w:sz w:val="24"/>
        </w:rPr>
        <w:t>The</w:t>
      </w:r>
      <w:r>
        <w:rPr>
          <w:color w:val="231F20"/>
          <w:spacing w:val="-3"/>
          <w:sz w:val="24"/>
        </w:rPr>
        <w:t> </w:t>
      </w:r>
      <w:r>
        <w:rPr>
          <w:color w:val="231F20"/>
          <w:sz w:val="24"/>
        </w:rPr>
        <w:t>licensee</w:t>
      </w:r>
      <w:r>
        <w:rPr>
          <w:color w:val="231F20"/>
          <w:spacing w:val="-3"/>
          <w:sz w:val="24"/>
        </w:rPr>
        <w:t> </w:t>
      </w:r>
      <w:r>
        <w:rPr>
          <w:color w:val="231F20"/>
          <w:sz w:val="24"/>
        </w:rPr>
        <w:t>or</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shall</w:t>
      </w:r>
      <w:r>
        <w:rPr>
          <w:color w:val="231F20"/>
          <w:spacing w:val="-3"/>
          <w:sz w:val="24"/>
        </w:rPr>
        <w:t> </w:t>
      </w:r>
      <w:r>
        <w:rPr>
          <w:color w:val="231F20"/>
          <w:sz w:val="24"/>
        </w:rPr>
        <w:t>not</w:t>
      </w:r>
      <w:r>
        <w:rPr>
          <w:color w:val="231F20"/>
          <w:spacing w:val="-3"/>
          <w:sz w:val="24"/>
        </w:rPr>
        <w:t> </w:t>
      </w:r>
      <w:r>
        <w:rPr>
          <w:color w:val="231F20"/>
          <w:sz w:val="24"/>
        </w:rPr>
        <w:t>place</w:t>
      </w:r>
      <w:r>
        <w:rPr>
          <w:color w:val="231F20"/>
          <w:spacing w:val="-3"/>
          <w:sz w:val="24"/>
        </w:rPr>
        <w:t> </w:t>
      </w:r>
      <w:r>
        <w:rPr>
          <w:color w:val="231F20"/>
          <w:sz w:val="24"/>
        </w:rPr>
        <w:t>an</w:t>
      </w:r>
      <w:r>
        <w:rPr>
          <w:color w:val="231F20"/>
          <w:spacing w:val="40"/>
          <w:sz w:val="24"/>
        </w:rPr>
        <w:t> </w:t>
      </w:r>
      <w:r>
        <w:rPr>
          <w:color w:val="231F20"/>
          <w:sz w:val="24"/>
        </w:rPr>
        <w:t>individual</w:t>
      </w:r>
      <w:r>
        <w:rPr>
          <w:color w:val="231F20"/>
          <w:spacing w:val="-3"/>
          <w:sz w:val="24"/>
        </w:rPr>
        <w:t> </w:t>
      </w:r>
      <w:r>
        <w:rPr>
          <w:color w:val="231F20"/>
          <w:sz w:val="24"/>
        </w:rPr>
        <w:t>in</w:t>
      </w:r>
      <w:r>
        <w:rPr>
          <w:color w:val="231F20"/>
          <w:spacing w:val="-3"/>
          <w:sz w:val="24"/>
        </w:rPr>
        <w:t> </w:t>
      </w:r>
      <w:r>
        <w:rPr>
          <w:color w:val="231F20"/>
          <w:sz w:val="24"/>
        </w:rPr>
        <w:t>any</w:t>
      </w:r>
      <w:r>
        <w:rPr>
          <w:color w:val="231F20"/>
          <w:spacing w:val="-3"/>
          <w:sz w:val="24"/>
        </w:rPr>
        <w:t> </w:t>
      </w:r>
      <w:r>
        <w:rPr>
          <w:color w:val="231F20"/>
          <w:sz w:val="24"/>
        </w:rPr>
        <w:t>activity</w:t>
      </w:r>
      <w:r>
        <w:rPr>
          <w:color w:val="231F20"/>
          <w:spacing w:val="-3"/>
          <w:sz w:val="24"/>
        </w:rPr>
        <w:t> </w:t>
      </w:r>
      <w:r>
        <w:rPr>
          <w:color w:val="231F20"/>
          <w:sz w:val="24"/>
        </w:rPr>
        <w:t>or</w:t>
      </w:r>
      <w:r>
        <w:rPr>
          <w:color w:val="231F20"/>
          <w:spacing w:val="-3"/>
          <w:sz w:val="24"/>
        </w:rPr>
        <w:t> </w:t>
      </w:r>
      <w:r>
        <w:rPr>
          <w:color w:val="231F20"/>
          <w:sz w:val="24"/>
        </w:rPr>
        <w:t>setting</w:t>
      </w:r>
      <w:r>
        <w:rPr>
          <w:color w:val="231F20"/>
          <w:spacing w:val="-3"/>
          <w:sz w:val="24"/>
        </w:rPr>
        <w:t> </w:t>
      </w:r>
      <w:r>
        <w:rPr>
          <w:color w:val="231F20"/>
          <w:sz w:val="24"/>
        </w:rPr>
        <w:t>where such participation could harm the</w:t>
      </w:r>
      <w:r>
        <w:rPr>
          <w:color w:val="231F20"/>
          <w:spacing w:val="40"/>
          <w:sz w:val="24"/>
        </w:rPr>
        <w:t> </w:t>
      </w:r>
      <w:r>
        <w:rPr>
          <w:color w:val="231F20"/>
          <w:sz w:val="24"/>
        </w:rPr>
        <w:t>individual.</w:t>
      </w:r>
    </w:p>
    <w:p>
      <w:pPr>
        <w:pStyle w:val="BodyText"/>
        <w:spacing w:before="123"/>
      </w:pPr>
    </w:p>
    <w:p>
      <w:pPr>
        <w:pStyle w:val="ListParagraph"/>
        <w:numPr>
          <w:ilvl w:val="2"/>
          <w:numId w:val="15"/>
        </w:numPr>
        <w:tabs>
          <w:tab w:pos="396" w:val="left" w:leader="none"/>
        </w:tabs>
        <w:spacing w:line="348" w:lineRule="auto" w:before="1" w:after="0"/>
        <w:ind w:left="110" w:right="255" w:firstLine="0"/>
        <w:jc w:val="left"/>
        <w:rPr>
          <w:sz w:val="24"/>
        </w:rPr>
      </w:pPr>
      <w:r>
        <w:rPr>
          <w:color w:val="231F20"/>
          <w:sz w:val="24"/>
        </w:rPr>
        <w:t>The licensee or certificate holder shall not offer</w:t>
      </w:r>
      <w:r>
        <w:rPr>
          <w:color w:val="231F20"/>
          <w:spacing w:val="40"/>
          <w:sz w:val="24"/>
        </w:rPr>
        <w:t> </w:t>
      </w:r>
      <w:r>
        <w:rPr>
          <w:color w:val="231F20"/>
          <w:sz w:val="24"/>
        </w:rPr>
        <w:t>professional services to a client in substance use disorder</w:t>
      </w:r>
      <w:r>
        <w:rPr>
          <w:color w:val="231F20"/>
          <w:spacing w:val="-3"/>
          <w:sz w:val="24"/>
        </w:rPr>
        <w:t> </w:t>
      </w:r>
      <w:r>
        <w:rPr>
          <w:color w:val="231F20"/>
          <w:sz w:val="24"/>
        </w:rPr>
        <w:t>or</w:t>
      </w:r>
      <w:r>
        <w:rPr>
          <w:color w:val="231F20"/>
          <w:spacing w:val="-3"/>
          <w:sz w:val="24"/>
        </w:rPr>
        <w:t> </w:t>
      </w:r>
      <w:r>
        <w:rPr>
          <w:color w:val="231F20"/>
          <w:sz w:val="24"/>
        </w:rPr>
        <w:t>gambling</w:t>
      </w:r>
      <w:r>
        <w:rPr>
          <w:color w:val="231F20"/>
          <w:spacing w:val="40"/>
          <w:sz w:val="24"/>
        </w:rPr>
        <w:t> </w:t>
      </w:r>
      <w:r>
        <w:rPr>
          <w:color w:val="231F20"/>
          <w:sz w:val="24"/>
        </w:rPr>
        <w:t>disorder</w:t>
      </w:r>
      <w:r>
        <w:rPr>
          <w:color w:val="231F20"/>
          <w:spacing w:val="-3"/>
          <w:sz w:val="24"/>
        </w:rPr>
        <w:t> </w:t>
      </w:r>
      <w:r>
        <w:rPr>
          <w:color w:val="231F20"/>
          <w:sz w:val="24"/>
        </w:rPr>
        <w:t>counseling</w:t>
      </w:r>
      <w:r>
        <w:rPr>
          <w:color w:val="231F20"/>
          <w:spacing w:val="-3"/>
          <w:sz w:val="24"/>
        </w:rPr>
        <w:t> </w:t>
      </w:r>
      <w:r>
        <w:rPr>
          <w:color w:val="231F20"/>
          <w:sz w:val="24"/>
        </w:rPr>
        <w:t>with</w:t>
      </w:r>
      <w:r>
        <w:rPr>
          <w:color w:val="231F20"/>
          <w:spacing w:val="-3"/>
          <w:sz w:val="24"/>
        </w:rPr>
        <w:t> </w:t>
      </w:r>
      <w:r>
        <w:rPr>
          <w:color w:val="231F20"/>
          <w:sz w:val="24"/>
        </w:rPr>
        <w:t>another</w:t>
      </w:r>
      <w:r>
        <w:rPr>
          <w:color w:val="231F20"/>
          <w:spacing w:val="-3"/>
          <w:sz w:val="24"/>
        </w:rPr>
        <w:t> </w:t>
      </w:r>
      <w:r>
        <w:rPr>
          <w:color w:val="231F20"/>
          <w:sz w:val="24"/>
        </w:rPr>
        <w:t>professional</w:t>
      </w:r>
      <w:r>
        <w:rPr>
          <w:color w:val="231F20"/>
          <w:spacing w:val="-3"/>
          <w:sz w:val="24"/>
        </w:rPr>
        <w:t> </w:t>
      </w:r>
      <w:r>
        <w:rPr>
          <w:color w:val="231F20"/>
          <w:sz w:val="24"/>
        </w:rPr>
        <w:t>except</w:t>
      </w:r>
      <w:r>
        <w:rPr>
          <w:color w:val="231F20"/>
          <w:spacing w:val="-3"/>
          <w:sz w:val="24"/>
        </w:rPr>
        <w:t> </w:t>
      </w:r>
      <w:r>
        <w:rPr>
          <w:color w:val="231F20"/>
          <w:sz w:val="24"/>
        </w:rPr>
        <w:t>with</w:t>
      </w:r>
      <w:r>
        <w:rPr>
          <w:color w:val="231F20"/>
          <w:spacing w:val="-3"/>
          <w:sz w:val="24"/>
        </w:rPr>
        <w:t> </w:t>
      </w:r>
      <w:r>
        <w:rPr>
          <w:color w:val="231F20"/>
          <w:sz w:val="24"/>
        </w:rPr>
        <w:t>the</w:t>
      </w:r>
      <w:r>
        <w:rPr>
          <w:color w:val="231F20"/>
          <w:spacing w:val="-3"/>
          <w:sz w:val="24"/>
        </w:rPr>
        <w:t> </w:t>
      </w:r>
      <w:r>
        <w:rPr>
          <w:color w:val="231F20"/>
          <w:sz w:val="24"/>
        </w:rPr>
        <w:t>knowledge</w:t>
      </w:r>
      <w:r>
        <w:rPr>
          <w:color w:val="231F20"/>
          <w:spacing w:val="-3"/>
          <w:sz w:val="24"/>
        </w:rPr>
        <w:t> </w:t>
      </w:r>
      <w:r>
        <w:rPr>
          <w:color w:val="231F20"/>
          <w:sz w:val="24"/>
        </w:rPr>
        <w:t>of</w:t>
      </w:r>
      <w:r>
        <w:rPr>
          <w:color w:val="231F20"/>
          <w:spacing w:val="-3"/>
          <w:sz w:val="24"/>
        </w:rPr>
        <w:t> </w:t>
      </w:r>
      <w:r>
        <w:rPr>
          <w:color w:val="231F20"/>
          <w:sz w:val="24"/>
        </w:rPr>
        <w:t>the other professional or after the termination of the client relationship with the</w:t>
      </w:r>
      <w:r>
        <w:rPr>
          <w:color w:val="231F20"/>
          <w:spacing w:val="40"/>
          <w:sz w:val="24"/>
        </w:rPr>
        <w:t> </w:t>
      </w:r>
      <w:r>
        <w:rPr>
          <w:color w:val="231F20"/>
          <w:sz w:val="24"/>
        </w:rPr>
        <w:t>other professional.</w:t>
      </w:r>
    </w:p>
    <w:p>
      <w:pPr>
        <w:pStyle w:val="BodyText"/>
        <w:spacing w:before="123"/>
      </w:pPr>
    </w:p>
    <w:p>
      <w:pPr>
        <w:pStyle w:val="ListParagraph"/>
        <w:numPr>
          <w:ilvl w:val="2"/>
          <w:numId w:val="15"/>
        </w:numPr>
        <w:tabs>
          <w:tab w:pos="516" w:val="left" w:leader="none"/>
        </w:tabs>
        <w:spacing w:line="348" w:lineRule="auto" w:before="0" w:after="0"/>
        <w:ind w:left="110" w:right="408" w:firstLine="0"/>
        <w:jc w:val="left"/>
        <w:rPr>
          <w:sz w:val="24"/>
        </w:rPr>
      </w:pPr>
      <w:r>
        <w:rPr>
          <w:color w:val="231F20"/>
          <w:sz w:val="24"/>
        </w:rPr>
        <w:t>A licensee or certificate holder shall terminate a substance</w:t>
      </w:r>
      <w:r>
        <w:rPr>
          <w:color w:val="231F20"/>
          <w:spacing w:val="40"/>
          <w:sz w:val="24"/>
        </w:rPr>
        <w:t> </w:t>
      </w:r>
      <w:r>
        <w:rPr>
          <w:color w:val="231F20"/>
          <w:sz w:val="24"/>
        </w:rPr>
        <w:t>use disorder or gambling disorder counseling</w:t>
      </w:r>
      <w:r>
        <w:rPr>
          <w:color w:val="231F20"/>
          <w:spacing w:val="-3"/>
          <w:sz w:val="24"/>
        </w:rPr>
        <w:t> </w:t>
      </w:r>
      <w:r>
        <w:rPr>
          <w:color w:val="231F20"/>
          <w:sz w:val="24"/>
        </w:rPr>
        <w:t>or</w:t>
      </w:r>
      <w:r>
        <w:rPr>
          <w:color w:val="231F20"/>
          <w:spacing w:val="-3"/>
          <w:sz w:val="24"/>
        </w:rPr>
        <w:t> </w:t>
      </w:r>
      <w:r>
        <w:rPr>
          <w:color w:val="231F20"/>
          <w:sz w:val="24"/>
        </w:rPr>
        <w:t>consulting</w:t>
      </w:r>
      <w:r>
        <w:rPr>
          <w:color w:val="231F20"/>
          <w:spacing w:val="-3"/>
          <w:sz w:val="24"/>
        </w:rPr>
        <w:t> </w:t>
      </w:r>
      <w:r>
        <w:rPr>
          <w:color w:val="231F20"/>
          <w:sz w:val="24"/>
        </w:rPr>
        <w:t>relationship</w:t>
      </w:r>
      <w:r>
        <w:rPr>
          <w:color w:val="231F20"/>
          <w:spacing w:val="-3"/>
          <w:sz w:val="24"/>
        </w:rPr>
        <w:t> </w:t>
      </w:r>
      <w:r>
        <w:rPr>
          <w:color w:val="231F20"/>
          <w:sz w:val="24"/>
        </w:rPr>
        <w:t>when</w:t>
      </w:r>
      <w:r>
        <w:rPr>
          <w:color w:val="231F20"/>
          <w:spacing w:val="-3"/>
          <w:sz w:val="24"/>
        </w:rPr>
        <w:t> </w:t>
      </w:r>
      <w:r>
        <w:rPr>
          <w:color w:val="231F20"/>
          <w:sz w:val="24"/>
        </w:rPr>
        <w:t>it</w:t>
      </w:r>
      <w:r>
        <w:rPr>
          <w:color w:val="231F20"/>
          <w:spacing w:val="40"/>
          <w:sz w:val="24"/>
        </w:rPr>
        <w:t> </w:t>
      </w:r>
      <w:r>
        <w:rPr>
          <w:color w:val="231F20"/>
          <w:sz w:val="24"/>
        </w:rPr>
        <w:t>is</w:t>
      </w:r>
      <w:r>
        <w:rPr>
          <w:color w:val="231F20"/>
          <w:spacing w:val="-4"/>
          <w:sz w:val="24"/>
        </w:rPr>
        <w:t> </w:t>
      </w:r>
      <w:r>
        <w:rPr>
          <w:color w:val="231F20"/>
          <w:sz w:val="24"/>
        </w:rPr>
        <w:t>reasonably</w:t>
      </w:r>
      <w:r>
        <w:rPr>
          <w:color w:val="231F20"/>
          <w:spacing w:val="-3"/>
          <w:sz w:val="24"/>
        </w:rPr>
        <w:t> </w:t>
      </w:r>
      <w:r>
        <w:rPr>
          <w:color w:val="231F20"/>
          <w:sz w:val="24"/>
        </w:rPr>
        <w:t>clear</w:t>
      </w:r>
      <w:r>
        <w:rPr>
          <w:color w:val="231F20"/>
          <w:spacing w:val="-3"/>
          <w:sz w:val="24"/>
        </w:rPr>
        <w:t> </w:t>
      </w:r>
      <w:r>
        <w:rPr>
          <w:color w:val="231F20"/>
          <w:sz w:val="24"/>
        </w:rPr>
        <w:t>to</w:t>
      </w:r>
      <w:r>
        <w:rPr>
          <w:color w:val="231F20"/>
          <w:spacing w:val="-3"/>
          <w:sz w:val="24"/>
        </w:rPr>
        <w:t> </w:t>
      </w:r>
      <w:r>
        <w:rPr>
          <w:color w:val="231F20"/>
          <w:sz w:val="24"/>
        </w:rPr>
        <w:t>the</w:t>
      </w:r>
      <w:r>
        <w:rPr>
          <w:color w:val="231F20"/>
          <w:spacing w:val="-3"/>
          <w:sz w:val="24"/>
        </w:rPr>
        <w:t> </w:t>
      </w:r>
      <w:r>
        <w:rPr>
          <w:color w:val="231F20"/>
          <w:sz w:val="24"/>
        </w:rPr>
        <w:t>licensee</w:t>
      </w:r>
      <w:r>
        <w:rPr>
          <w:color w:val="231F20"/>
          <w:spacing w:val="-3"/>
          <w:sz w:val="24"/>
        </w:rPr>
        <w:t> </w:t>
      </w:r>
      <w:r>
        <w:rPr>
          <w:color w:val="231F20"/>
          <w:sz w:val="24"/>
        </w:rPr>
        <w:t>or</w:t>
      </w:r>
      <w:r>
        <w:rPr>
          <w:color w:val="231F20"/>
          <w:spacing w:val="-3"/>
          <w:sz w:val="24"/>
        </w:rPr>
        <w:t> </w:t>
      </w:r>
      <w:r>
        <w:rPr>
          <w:color w:val="231F20"/>
          <w:sz w:val="24"/>
        </w:rPr>
        <w:t>certificate</w:t>
      </w:r>
      <w:r>
        <w:rPr>
          <w:color w:val="231F20"/>
          <w:spacing w:val="-3"/>
          <w:sz w:val="24"/>
        </w:rPr>
        <w:t> </w:t>
      </w:r>
      <w:r>
        <w:rPr>
          <w:color w:val="231F20"/>
          <w:sz w:val="24"/>
        </w:rPr>
        <w:t>holder that the client is</w:t>
      </w:r>
      <w:r>
        <w:rPr>
          <w:color w:val="231F20"/>
          <w:spacing w:val="40"/>
          <w:sz w:val="24"/>
        </w:rPr>
        <w:t> </w:t>
      </w:r>
      <w:r>
        <w:rPr>
          <w:color w:val="231F20"/>
          <w:sz w:val="24"/>
        </w:rPr>
        <w:t>not benefiting from it.</w:t>
      </w:r>
    </w:p>
    <w:p>
      <w:pPr>
        <w:pStyle w:val="BodyText"/>
        <w:spacing w:before="123"/>
      </w:pPr>
    </w:p>
    <w:p>
      <w:pPr>
        <w:pStyle w:val="ListParagraph"/>
        <w:numPr>
          <w:ilvl w:val="2"/>
          <w:numId w:val="15"/>
        </w:numPr>
        <w:tabs>
          <w:tab w:pos="449" w:val="left" w:leader="none"/>
        </w:tabs>
        <w:spacing w:line="240" w:lineRule="auto" w:before="1" w:after="0"/>
        <w:ind w:left="449" w:right="0" w:hanging="339"/>
        <w:jc w:val="left"/>
        <w:rPr>
          <w:sz w:val="24"/>
        </w:rPr>
      </w:pPr>
      <w:r>
        <w:rPr>
          <w:color w:val="231F20"/>
          <w:sz w:val="24"/>
        </w:rPr>
        <w:t>A</w:t>
      </w:r>
      <w:r>
        <w:rPr>
          <w:color w:val="231F20"/>
          <w:spacing w:val="-2"/>
          <w:sz w:val="24"/>
        </w:rPr>
        <w:t> </w:t>
      </w:r>
      <w:r>
        <w:rPr>
          <w:color w:val="231F20"/>
          <w:sz w:val="24"/>
        </w:rPr>
        <w:t>licensee or</w:t>
      </w:r>
      <w:r>
        <w:rPr>
          <w:color w:val="231F20"/>
          <w:spacing w:val="-1"/>
          <w:sz w:val="24"/>
        </w:rPr>
        <w:t> </w:t>
      </w:r>
      <w:r>
        <w:rPr>
          <w:color w:val="231F20"/>
          <w:sz w:val="24"/>
        </w:rPr>
        <w:t>certificate holder</w:t>
      </w:r>
      <w:r>
        <w:rPr>
          <w:color w:val="231F20"/>
          <w:spacing w:val="-1"/>
          <w:sz w:val="24"/>
        </w:rPr>
        <w:t> </w:t>
      </w:r>
      <w:r>
        <w:rPr>
          <w:color w:val="231F20"/>
          <w:sz w:val="24"/>
        </w:rPr>
        <w:t>shall not</w:t>
      </w:r>
      <w:r>
        <w:rPr>
          <w:color w:val="231F20"/>
          <w:spacing w:val="-1"/>
          <w:sz w:val="24"/>
        </w:rPr>
        <w:t> </w:t>
      </w:r>
      <w:r>
        <w:rPr>
          <w:color w:val="231F20"/>
          <w:sz w:val="24"/>
        </w:rPr>
        <w:t>discontinue</w:t>
      </w:r>
      <w:r>
        <w:rPr>
          <w:color w:val="231F20"/>
          <w:spacing w:val="59"/>
          <w:sz w:val="24"/>
        </w:rPr>
        <w:t> </w:t>
      </w:r>
      <w:r>
        <w:rPr>
          <w:color w:val="231F20"/>
          <w:sz w:val="24"/>
        </w:rPr>
        <w:t>professional services</w:t>
      </w:r>
      <w:r>
        <w:rPr>
          <w:color w:val="231F20"/>
          <w:spacing w:val="-2"/>
          <w:sz w:val="24"/>
        </w:rPr>
        <w:t> </w:t>
      </w:r>
      <w:r>
        <w:rPr>
          <w:color w:val="231F20"/>
          <w:sz w:val="24"/>
        </w:rPr>
        <w:t>to a</w:t>
      </w:r>
      <w:r>
        <w:rPr>
          <w:color w:val="231F20"/>
          <w:spacing w:val="-1"/>
          <w:sz w:val="24"/>
        </w:rPr>
        <w:t> </w:t>
      </w:r>
      <w:r>
        <w:rPr>
          <w:color w:val="231F20"/>
          <w:sz w:val="24"/>
        </w:rPr>
        <w:t>client </w:t>
      </w:r>
      <w:r>
        <w:rPr>
          <w:color w:val="231F20"/>
          <w:spacing w:val="-2"/>
          <w:sz w:val="24"/>
        </w:rPr>
        <w:t>unless:</w:t>
      </w:r>
    </w:p>
    <w:p>
      <w:pPr>
        <w:pStyle w:val="BodyText"/>
        <w:spacing w:before="247"/>
      </w:pPr>
    </w:p>
    <w:p>
      <w:pPr>
        <w:pStyle w:val="ListParagraph"/>
        <w:numPr>
          <w:ilvl w:val="3"/>
          <w:numId w:val="15"/>
        </w:numPr>
        <w:tabs>
          <w:tab w:pos="396" w:val="left" w:leader="none"/>
          <w:tab w:pos="2475" w:val="left" w:leader="none"/>
        </w:tabs>
        <w:spacing w:line="240" w:lineRule="auto" w:before="1" w:after="0"/>
        <w:ind w:left="396" w:right="0" w:hanging="286"/>
        <w:jc w:val="left"/>
        <w:rPr>
          <w:sz w:val="24"/>
        </w:rPr>
      </w:pPr>
      <w:r>
        <w:rPr>
          <w:color w:val="231F20"/>
          <w:sz w:val="24"/>
        </w:rPr>
        <w:t>Services</w:t>
      </w:r>
      <w:r>
        <w:rPr>
          <w:color w:val="231F20"/>
          <w:spacing w:val="-5"/>
          <w:sz w:val="24"/>
        </w:rPr>
        <w:t> </w:t>
      </w:r>
      <w:r>
        <w:rPr>
          <w:color w:val="231F20"/>
          <w:sz w:val="24"/>
        </w:rPr>
        <w:t>have</w:t>
      </w:r>
      <w:r>
        <w:rPr>
          <w:color w:val="231F20"/>
          <w:spacing w:val="-3"/>
          <w:sz w:val="24"/>
        </w:rPr>
        <w:t> </w:t>
      </w:r>
      <w:r>
        <w:rPr>
          <w:color w:val="231F20"/>
          <w:spacing w:val="-4"/>
          <w:sz w:val="24"/>
        </w:rPr>
        <w:t>been</w:t>
      </w:r>
      <w:r>
        <w:rPr>
          <w:color w:val="231F20"/>
          <w:sz w:val="24"/>
        </w:rPr>
        <w:tab/>
      </w:r>
      <w:r>
        <w:rPr>
          <w:color w:val="231F20"/>
          <w:spacing w:val="-2"/>
          <w:sz w:val="24"/>
        </w:rPr>
        <w:t>completed;</w:t>
      </w:r>
    </w:p>
    <w:p>
      <w:pPr>
        <w:pStyle w:val="BodyText"/>
        <w:spacing w:before="247"/>
      </w:pPr>
    </w:p>
    <w:p>
      <w:pPr>
        <w:pStyle w:val="ListParagraph"/>
        <w:numPr>
          <w:ilvl w:val="3"/>
          <w:numId w:val="15"/>
        </w:numPr>
        <w:tabs>
          <w:tab w:pos="463" w:val="left" w:leader="none"/>
          <w:tab w:pos="2516" w:val="left" w:leader="none"/>
        </w:tabs>
        <w:spacing w:line="240" w:lineRule="auto" w:before="1" w:after="0"/>
        <w:ind w:left="463" w:right="0" w:hanging="353"/>
        <w:jc w:val="left"/>
        <w:rPr>
          <w:sz w:val="24"/>
        </w:rPr>
      </w:pPr>
      <w:r>
        <w:rPr>
          <w:color w:val="231F20"/>
          <w:sz w:val="24"/>
        </w:rPr>
        <w:t>The client </w:t>
      </w:r>
      <w:r>
        <w:rPr>
          <w:color w:val="231F20"/>
          <w:spacing w:val="-2"/>
          <w:sz w:val="24"/>
        </w:rPr>
        <w:t>requests</w:t>
      </w:r>
      <w:r>
        <w:rPr>
          <w:color w:val="231F20"/>
          <w:sz w:val="24"/>
        </w:rPr>
        <w:tab/>
        <w:t>the </w:t>
      </w:r>
      <w:r>
        <w:rPr>
          <w:color w:val="231F20"/>
          <w:spacing w:val="-2"/>
          <w:sz w:val="24"/>
        </w:rPr>
        <w:t>discontinuation;</w:t>
      </w:r>
    </w:p>
    <w:p>
      <w:pPr>
        <w:pStyle w:val="BodyText"/>
        <w:spacing w:before="248"/>
      </w:pPr>
    </w:p>
    <w:p>
      <w:pPr>
        <w:pStyle w:val="ListParagraph"/>
        <w:numPr>
          <w:ilvl w:val="3"/>
          <w:numId w:val="15"/>
        </w:numPr>
        <w:tabs>
          <w:tab w:pos="529" w:val="left" w:leader="none"/>
          <w:tab w:pos="2110" w:val="left" w:leader="none"/>
        </w:tabs>
        <w:spacing w:line="240" w:lineRule="auto" w:before="0" w:after="0"/>
        <w:ind w:left="529" w:right="0" w:hanging="419"/>
        <w:jc w:val="left"/>
        <w:rPr>
          <w:sz w:val="24"/>
        </w:rPr>
      </w:pPr>
      <w:r>
        <w:rPr>
          <w:color w:val="231F20"/>
          <w:sz w:val="24"/>
        </w:rPr>
        <w:t>Alternative </w:t>
      </w:r>
      <w:r>
        <w:rPr>
          <w:color w:val="231F20"/>
          <w:spacing w:val="-5"/>
          <w:sz w:val="24"/>
        </w:rPr>
        <w:t>or</w:t>
      </w:r>
      <w:r>
        <w:rPr>
          <w:color w:val="231F20"/>
          <w:sz w:val="24"/>
        </w:rPr>
        <w:tab/>
        <w:t>replacement</w:t>
      </w:r>
      <w:r>
        <w:rPr>
          <w:color w:val="231F20"/>
          <w:spacing w:val="-4"/>
          <w:sz w:val="24"/>
        </w:rPr>
        <w:t> </w:t>
      </w:r>
      <w:r>
        <w:rPr>
          <w:color w:val="231F20"/>
          <w:sz w:val="24"/>
        </w:rPr>
        <w:t>services</w:t>
      </w:r>
      <w:r>
        <w:rPr>
          <w:color w:val="231F20"/>
          <w:spacing w:val="-3"/>
          <w:sz w:val="24"/>
        </w:rPr>
        <w:t> </w:t>
      </w:r>
      <w:r>
        <w:rPr>
          <w:color w:val="231F20"/>
          <w:sz w:val="24"/>
        </w:rPr>
        <w:t>are</w:t>
      </w:r>
      <w:r>
        <w:rPr>
          <w:color w:val="231F20"/>
          <w:spacing w:val="-2"/>
          <w:sz w:val="24"/>
        </w:rPr>
        <w:t> </w:t>
      </w:r>
      <w:r>
        <w:rPr>
          <w:color w:val="231F20"/>
          <w:sz w:val="24"/>
        </w:rPr>
        <w:t>arranged;</w:t>
      </w:r>
      <w:r>
        <w:rPr>
          <w:color w:val="231F20"/>
          <w:spacing w:val="-1"/>
          <w:sz w:val="24"/>
        </w:rPr>
        <w:t> </w:t>
      </w:r>
      <w:r>
        <w:rPr>
          <w:color w:val="231F20"/>
          <w:spacing w:val="-5"/>
          <w:sz w:val="24"/>
        </w:rPr>
        <w:t>or</w:t>
      </w:r>
    </w:p>
    <w:p>
      <w:pPr>
        <w:pStyle w:val="BodyText"/>
        <w:spacing w:before="248"/>
      </w:pPr>
    </w:p>
    <w:p>
      <w:pPr>
        <w:pStyle w:val="ListParagraph"/>
        <w:numPr>
          <w:ilvl w:val="3"/>
          <w:numId w:val="15"/>
        </w:numPr>
        <w:tabs>
          <w:tab w:pos="516" w:val="left" w:leader="none"/>
          <w:tab w:pos="2536" w:val="left" w:leader="none"/>
          <w:tab w:pos="8576" w:val="left" w:leader="none"/>
        </w:tabs>
        <w:spacing w:line="240" w:lineRule="auto" w:before="0" w:after="0"/>
        <w:ind w:left="516" w:right="0" w:hanging="406"/>
        <w:jc w:val="left"/>
        <w:rPr>
          <w:sz w:val="24"/>
        </w:rPr>
      </w:pPr>
      <w:r>
        <w:rPr>
          <w:color w:val="231F20"/>
          <w:sz w:val="24"/>
        </w:rPr>
        <w:t>The</w:t>
      </w:r>
      <w:r>
        <w:rPr>
          <w:color w:val="231F20"/>
          <w:spacing w:val="-1"/>
          <w:sz w:val="24"/>
        </w:rPr>
        <w:t> </w:t>
      </w:r>
      <w:r>
        <w:rPr>
          <w:color w:val="231F20"/>
          <w:sz w:val="24"/>
        </w:rPr>
        <w:t>client is</w:t>
      </w:r>
      <w:r>
        <w:rPr>
          <w:color w:val="231F20"/>
          <w:spacing w:val="-1"/>
          <w:sz w:val="24"/>
        </w:rPr>
        <w:t> </w:t>
      </w:r>
      <w:r>
        <w:rPr>
          <w:color w:val="231F20"/>
          <w:spacing w:val="-2"/>
          <w:sz w:val="24"/>
        </w:rPr>
        <w:t>given</w:t>
      </w:r>
      <w:r>
        <w:rPr>
          <w:color w:val="231F20"/>
          <w:sz w:val="24"/>
        </w:rPr>
        <w:tab/>
        <w:t>reasonable opportunity to arrange alternative or </w:t>
      </w:r>
      <w:r>
        <w:rPr>
          <w:color w:val="231F20"/>
          <w:spacing w:val="-2"/>
          <w:sz w:val="24"/>
        </w:rPr>
        <w:t>replacement</w:t>
      </w:r>
      <w:r>
        <w:rPr>
          <w:color w:val="231F20"/>
          <w:sz w:val="24"/>
        </w:rPr>
        <w:tab/>
      </w:r>
      <w:r>
        <w:rPr>
          <w:color w:val="231F20"/>
          <w:spacing w:val="-2"/>
          <w:sz w:val="24"/>
        </w:rPr>
        <w:t>services.</w:t>
      </w:r>
    </w:p>
    <w:p>
      <w:pPr>
        <w:spacing w:after="0" w:line="240" w:lineRule="auto"/>
        <w:jc w:val="left"/>
        <w:rPr>
          <w:sz w:val="24"/>
        </w:rPr>
        <w:sectPr>
          <w:headerReference w:type="default" r:id="rId42"/>
          <w:headerReference w:type="even" r:id="rId43"/>
          <w:footerReference w:type="default" r:id="rId44"/>
          <w:footerReference w:type="even" r:id="rId45"/>
          <w:pgSz w:w="12240" w:h="15840"/>
          <w:pgMar w:header="0" w:footer="278" w:top="1160" w:bottom="460" w:left="1140" w:right="960"/>
          <w:pgNumType w:start="3"/>
        </w:sectPr>
      </w:pPr>
    </w:p>
    <w:p>
      <w:pPr>
        <w:pStyle w:val="BodyText"/>
      </w:pPr>
    </w:p>
    <w:p>
      <w:pPr>
        <w:pStyle w:val="BodyText"/>
        <w:spacing w:before="148"/>
      </w:pPr>
    </w:p>
    <w:p>
      <w:pPr>
        <w:pStyle w:val="ListParagraph"/>
        <w:numPr>
          <w:ilvl w:val="2"/>
          <w:numId w:val="15"/>
        </w:numPr>
        <w:tabs>
          <w:tab w:pos="449" w:val="left" w:leader="none"/>
        </w:tabs>
        <w:spacing w:line="348" w:lineRule="auto" w:before="0" w:after="0"/>
        <w:ind w:left="110" w:right="475" w:firstLine="0"/>
        <w:jc w:val="left"/>
        <w:rPr>
          <w:sz w:val="24"/>
        </w:rPr>
      </w:pPr>
      <w:r>
        <w:rPr>
          <w:color w:val="231F20"/>
          <w:sz w:val="24"/>
        </w:rPr>
        <w:t>A</w:t>
      </w:r>
      <w:r>
        <w:rPr>
          <w:color w:val="231F20"/>
          <w:spacing w:val="-4"/>
          <w:sz w:val="24"/>
        </w:rPr>
        <w:t> </w:t>
      </w:r>
      <w:r>
        <w:rPr>
          <w:color w:val="231F20"/>
          <w:sz w:val="24"/>
        </w:rPr>
        <w:t>licensee</w:t>
      </w:r>
      <w:r>
        <w:rPr>
          <w:color w:val="231F20"/>
          <w:spacing w:val="-3"/>
          <w:sz w:val="24"/>
        </w:rPr>
        <w:t> </w:t>
      </w:r>
      <w:r>
        <w:rPr>
          <w:color w:val="231F20"/>
          <w:sz w:val="24"/>
        </w:rPr>
        <w:t>or</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shall</w:t>
      </w:r>
      <w:r>
        <w:rPr>
          <w:color w:val="231F20"/>
          <w:spacing w:val="-3"/>
          <w:sz w:val="24"/>
        </w:rPr>
        <w:t> </w:t>
      </w:r>
      <w:r>
        <w:rPr>
          <w:color w:val="231F20"/>
          <w:sz w:val="24"/>
        </w:rPr>
        <w:t>not</w:t>
      </w:r>
      <w:r>
        <w:rPr>
          <w:color w:val="231F20"/>
          <w:spacing w:val="-3"/>
          <w:sz w:val="24"/>
        </w:rPr>
        <w:t> </w:t>
      </w:r>
      <w:r>
        <w:rPr>
          <w:color w:val="231F20"/>
          <w:sz w:val="24"/>
        </w:rPr>
        <w:t>physically</w:t>
      </w:r>
      <w:r>
        <w:rPr>
          <w:color w:val="231F20"/>
          <w:spacing w:val="-3"/>
          <w:sz w:val="24"/>
        </w:rPr>
        <w:t> </w:t>
      </w:r>
      <w:r>
        <w:rPr>
          <w:color w:val="231F20"/>
          <w:sz w:val="24"/>
        </w:rPr>
        <w:t>or</w:t>
      </w:r>
      <w:r>
        <w:rPr>
          <w:color w:val="231F20"/>
          <w:spacing w:val="40"/>
          <w:sz w:val="24"/>
        </w:rPr>
        <w:t> </w:t>
      </w:r>
      <w:r>
        <w:rPr>
          <w:color w:val="231F20"/>
          <w:sz w:val="24"/>
        </w:rPr>
        <w:t>verbally</w:t>
      </w:r>
      <w:r>
        <w:rPr>
          <w:color w:val="231F20"/>
          <w:spacing w:val="-3"/>
          <w:sz w:val="24"/>
        </w:rPr>
        <w:t> </w:t>
      </w:r>
      <w:r>
        <w:rPr>
          <w:color w:val="231F20"/>
          <w:sz w:val="24"/>
        </w:rPr>
        <w:t>abuse</w:t>
      </w:r>
      <w:r>
        <w:rPr>
          <w:color w:val="231F20"/>
          <w:spacing w:val="-3"/>
          <w:sz w:val="24"/>
        </w:rPr>
        <w:t> </w:t>
      </w:r>
      <w:r>
        <w:rPr>
          <w:color w:val="231F20"/>
          <w:sz w:val="24"/>
        </w:rPr>
        <w:t>or</w:t>
      </w:r>
      <w:r>
        <w:rPr>
          <w:color w:val="231F20"/>
          <w:spacing w:val="-3"/>
          <w:sz w:val="24"/>
        </w:rPr>
        <w:t> </w:t>
      </w:r>
      <w:r>
        <w:rPr>
          <w:color w:val="231F20"/>
          <w:sz w:val="24"/>
        </w:rPr>
        <w:t>threaten</w:t>
      </w:r>
      <w:r>
        <w:rPr>
          <w:color w:val="231F20"/>
          <w:spacing w:val="-3"/>
          <w:sz w:val="24"/>
        </w:rPr>
        <w:t> </w:t>
      </w:r>
      <w:r>
        <w:rPr>
          <w:color w:val="231F20"/>
          <w:sz w:val="24"/>
        </w:rPr>
        <w:t>clients,</w:t>
      </w:r>
      <w:r>
        <w:rPr>
          <w:color w:val="231F20"/>
          <w:spacing w:val="-3"/>
          <w:sz w:val="24"/>
        </w:rPr>
        <w:t> </w:t>
      </w:r>
      <w:r>
        <w:rPr>
          <w:color w:val="231F20"/>
          <w:sz w:val="24"/>
        </w:rPr>
        <w:t>former clients, or family members of</w:t>
      </w:r>
      <w:r>
        <w:rPr>
          <w:color w:val="231F20"/>
          <w:spacing w:val="40"/>
          <w:sz w:val="24"/>
        </w:rPr>
        <w:t> </w:t>
      </w:r>
      <w:r>
        <w:rPr>
          <w:color w:val="231F20"/>
          <w:sz w:val="24"/>
        </w:rPr>
        <w:t>clients or former clients.</w:t>
      </w:r>
    </w:p>
    <w:p>
      <w:pPr>
        <w:pStyle w:val="BodyText"/>
        <w:spacing w:before="124"/>
      </w:pPr>
    </w:p>
    <w:p>
      <w:pPr>
        <w:pStyle w:val="ListParagraph"/>
        <w:numPr>
          <w:ilvl w:val="2"/>
          <w:numId w:val="15"/>
        </w:numPr>
        <w:tabs>
          <w:tab w:pos="449" w:val="left" w:leader="none"/>
        </w:tabs>
        <w:spacing w:line="348" w:lineRule="auto" w:before="0" w:after="0"/>
        <w:ind w:left="110" w:right="522" w:firstLine="0"/>
        <w:jc w:val="left"/>
        <w:rPr>
          <w:sz w:val="24"/>
        </w:rPr>
      </w:pPr>
      <w:r>
        <w:rPr>
          <w:color w:val="231F20"/>
          <w:sz w:val="24"/>
        </w:rPr>
        <w:t>A licensee or certificate holder shall not use derogatory</w:t>
      </w:r>
      <w:r>
        <w:rPr>
          <w:color w:val="231F20"/>
          <w:spacing w:val="40"/>
          <w:sz w:val="24"/>
        </w:rPr>
        <w:t> </w:t>
      </w:r>
      <w:r>
        <w:rPr>
          <w:color w:val="231F20"/>
          <w:sz w:val="24"/>
        </w:rPr>
        <w:t>language in their written or verbal communications</w:t>
      </w:r>
      <w:r>
        <w:rPr>
          <w:color w:val="231F20"/>
          <w:spacing w:val="-4"/>
          <w:sz w:val="24"/>
        </w:rPr>
        <w:t> </w:t>
      </w:r>
      <w:r>
        <w:rPr>
          <w:color w:val="231F20"/>
          <w:sz w:val="24"/>
        </w:rPr>
        <w:t>to</w:t>
      </w:r>
      <w:r>
        <w:rPr>
          <w:color w:val="231F20"/>
          <w:spacing w:val="-3"/>
          <w:sz w:val="24"/>
        </w:rPr>
        <w:t> </w:t>
      </w:r>
      <w:r>
        <w:rPr>
          <w:color w:val="231F20"/>
          <w:sz w:val="24"/>
        </w:rPr>
        <w:t>or</w:t>
      </w:r>
      <w:r>
        <w:rPr>
          <w:color w:val="231F20"/>
          <w:spacing w:val="-3"/>
          <w:sz w:val="24"/>
        </w:rPr>
        <w:t> </w:t>
      </w:r>
      <w:r>
        <w:rPr>
          <w:color w:val="231F20"/>
          <w:sz w:val="24"/>
        </w:rPr>
        <w:t>about</w:t>
      </w:r>
      <w:r>
        <w:rPr>
          <w:color w:val="231F20"/>
          <w:spacing w:val="-3"/>
          <w:sz w:val="24"/>
        </w:rPr>
        <w:t> </w:t>
      </w:r>
      <w:r>
        <w:rPr>
          <w:color w:val="231F20"/>
          <w:sz w:val="24"/>
        </w:rPr>
        <w:t>clients,</w:t>
      </w:r>
      <w:r>
        <w:rPr>
          <w:color w:val="231F20"/>
          <w:spacing w:val="-3"/>
          <w:sz w:val="24"/>
        </w:rPr>
        <w:t> </w:t>
      </w:r>
      <w:r>
        <w:rPr>
          <w:color w:val="231F20"/>
          <w:sz w:val="24"/>
        </w:rPr>
        <w:t>former</w:t>
      </w:r>
      <w:r>
        <w:rPr>
          <w:color w:val="231F20"/>
          <w:spacing w:val="40"/>
          <w:sz w:val="24"/>
        </w:rPr>
        <w:t> </w:t>
      </w:r>
      <w:r>
        <w:rPr>
          <w:color w:val="231F20"/>
          <w:sz w:val="24"/>
        </w:rPr>
        <w:t>clients,</w:t>
      </w:r>
      <w:r>
        <w:rPr>
          <w:color w:val="231F20"/>
          <w:spacing w:val="-3"/>
          <w:sz w:val="24"/>
        </w:rPr>
        <w:t> </w:t>
      </w:r>
      <w:r>
        <w:rPr>
          <w:color w:val="231F20"/>
          <w:sz w:val="24"/>
        </w:rPr>
        <w:t>or</w:t>
      </w:r>
      <w:r>
        <w:rPr>
          <w:color w:val="231F20"/>
          <w:spacing w:val="-3"/>
          <w:sz w:val="24"/>
        </w:rPr>
        <w:t> </w:t>
      </w:r>
      <w:r>
        <w:rPr>
          <w:color w:val="231F20"/>
          <w:sz w:val="24"/>
        </w:rPr>
        <w:t>family</w:t>
      </w:r>
      <w:r>
        <w:rPr>
          <w:color w:val="231F20"/>
          <w:spacing w:val="-3"/>
          <w:sz w:val="24"/>
        </w:rPr>
        <w:t> </w:t>
      </w:r>
      <w:r>
        <w:rPr>
          <w:color w:val="231F20"/>
          <w:sz w:val="24"/>
        </w:rPr>
        <w:t>members</w:t>
      </w:r>
      <w:r>
        <w:rPr>
          <w:color w:val="231F20"/>
          <w:spacing w:val="-4"/>
          <w:sz w:val="24"/>
        </w:rPr>
        <w:t> </w:t>
      </w:r>
      <w:r>
        <w:rPr>
          <w:color w:val="231F20"/>
          <w:sz w:val="24"/>
        </w:rPr>
        <w:t>of</w:t>
      </w:r>
      <w:r>
        <w:rPr>
          <w:color w:val="231F20"/>
          <w:spacing w:val="-3"/>
          <w:sz w:val="24"/>
        </w:rPr>
        <w:t> </w:t>
      </w:r>
      <w:r>
        <w:rPr>
          <w:color w:val="231F20"/>
          <w:sz w:val="24"/>
        </w:rPr>
        <w:t>clients</w:t>
      </w:r>
      <w:r>
        <w:rPr>
          <w:color w:val="231F20"/>
          <w:spacing w:val="-4"/>
          <w:sz w:val="24"/>
        </w:rPr>
        <w:t> </w:t>
      </w:r>
      <w:r>
        <w:rPr>
          <w:color w:val="231F20"/>
          <w:sz w:val="24"/>
        </w:rPr>
        <w:t>or</w:t>
      </w:r>
      <w:r>
        <w:rPr>
          <w:color w:val="231F20"/>
          <w:spacing w:val="-3"/>
          <w:sz w:val="24"/>
        </w:rPr>
        <w:t> </w:t>
      </w:r>
      <w:r>
        <w:rPr>
          <w:color w:val="231F20"/>
          <w:sz w:val="24"/>
        </w:rPr>
        <w:t>former</w:t>
      </w:r>
      <w:r>
        <w:rPr>
          <w:color w:val="231F20"/>
          <w:spacing w:val="-3"/>
          <w:sz w:val="24"/>
        </w:rPr>
        <w:t> </w:t>
      </w:r>
      <w:r>
        <w:rPr>
          <w:color w:val="231F20"/>
          <w:sz w:val="24"/>
        </w:rPr>
        <w:t>clients.</w:t>
      </w:r>
    </w:p>
    <w:p>
      <w:pPr>
        <w:pStyle w:val="BodyText"/>
        <w:spacing w:before="124"/>
      </w:pPr>
    </w:p>
    <w:p>
      <w:pPr>
        <w:pStyle w:val="ListParagraph"/>
        <w:numPr>
          <w:ilvl w:val="2"/>
          <w:numId w:val="15"/>
        </w:numPr>
        <w:tabs>
          <w:tab w:pos="449" w:val="left" w:leader="none"/>
        </w:tabs>
        <w:spacing w:line="348" w:lineRule="auto" w:before="0" w:after="0"/>
        <w:ind w:left="110" w:right="263" w:firstLine="0"/>
        <w:jc w:val="left"/>
        <w:rPr>
          <w:sz w:val="24"/>
        </w:rPr>
      </w:pPr>
      <w:r>
        <w:rPr>
          <w:color w:val="231F20"/>
          <w:sz w:val="24"/>
        </w:rPr>
        <w:t>A licensee or certificate holder is required to submit</w:t>
      </w:r>
      <w:r>
        <w:rPr>
          <w:color w:val="231F20"/>
          <w:spacing w:val="40"/>
          <w:sz w:val="24"/>
        </w:rPr>
        <w:t> </w:t>
      </w:r>
      <w:r>
        <w:rPr>
          <w:color w:val="231F20"/>
          <w:sz w:val="24"/>
        </w:rPr>
        <w:t>and maintain their legal address and contact information</w:t>
      </w:r>
      <w:r>
        <w:rPr>
          <w:color w:val="231F20"/>
          <w:spacing w:val="-3"/>
          <w:sz w:val="24"/>
        </w:rPr>
        <w:t> </w:t>
      </w:r>
      <w:r>
        <w:rPr>
          <w:color w:val="231F20"/>
          <w:sz w:val="24"/>
        </w:rPr>
        <w:t>through</w:t>
      </w:r>
      <w:r>
        <w:rPr>
          <w:color w:val="231F20"/>
          <w:spacing w:val="-3"/>
          <w:sz w:val="24"/>
        </w:rPr>
        <w:t> </w:t>
      </w:r>
      <w:r>
        <w:rPr>
          <w:color w:val="231F20"/>
          <w:sz w:val="24"/>
        </w:rPr>
        <w:t>the</w:t>
      </w:r>
      <w:r>
        <w:rPr>
          <w:color w:val="231F20"/>
          <w:spacing w:val="40"/>
          <w:sz w:val="24"/>
        </w:rPr>
        <w:t> </w:t>
      </w:r>
      <w:r>
        <w:rPr>
          <w:color w:val="231F20"/>
          <w:sz w:val="24"/>
        </w:rPr>
        <w:t>boards</w:t>
      </w:r>
      <w:r>
        <w:rPr>
          <w:color w:val="231F20"/>
          <w:spacing w:val="-4"/>
          <w:sz w:val="24"/>
        </w:rPr>
        <w:t> </w:t>
      </w:r>
      <w:r>
        <w:rPr>
          <w:color w:val="231F20"/>
          <w:sz w:val="24"/>
        </w:rPr>
        <w:t>electronic</w:t>
      </w:r>
      <w:r>
        <w:rPr>
          <w:color w:val="231F20"/>
          <w:spacing w:val="-3"/>
          <w:sz w:val="24"/>
        </w:rPr>
        <w:t> </w:t>
      </w:r>
      <w:r>
        <w:rPr>
          <w:color w:val="231F20"/>
          <w:sz w:val="24"/>
        </w:rPr>
        <w:t>licensure</w:t>
      </w:r>
      <w:r>
        <w:rPr>
          <w:color w:val="231F20"/>
          <w:spacing w:val="-3"/>
          <w:sz w:val="24"/>
        </w:rPr>
        <w:t> </w:t>
      </w:r>
      <w:r>
        <w:rPr>
          <w:color w:val="231F20"/>
          <w:sz w:val="24"/>
        </w:rPr>
        <w:t>system</w:t>
      </w:r>
      <w:r>
        <w:rPr>
          <w:color w:val="231F20"/>
          <w:spacing w:val="-3"/>
          <w:sz w:val="24"/>
        </w:rPr>
        <w:t> </w:t>
      </w:r>
      <w:r>
        <w:rPr>
          <w:color w:val="231F20"/>
          <w:sz w:val="24"/>
        </w:rPr>
        <w:t>and</w:t>
      </w:r>
      <w:r>
        <w:rPr>
          <w:color w:val="231F20"/>
          <w:spacing w:val="-3"/>
          <w:sz w:val="24"/>
        </w:rPr>
        <w:t> </w:t>
      </w:r>
      <w:r>
        <w:rPr>
          <w:color w:val="231F20"/>
          <w:sz w:val="24"/>
        </w:rPr>
        <w:t>is</w:t>
      </w:r>
      <w:r>
        <w:rPr>
          <w:color w:val="231F20"/>
          <w:spacing w:val="-4"/>
          <w:sz w:val="24"/>
        </w:rPr>
        <w:t> </w:t>
      </w:r>
      <w:r>
        <w:rPr>
          <w:color w:val="231F20"/>
          <w:sz w:val="24"/>
        </w:rPr>
        <w:t>required</w:t>
      </w:r>
      <w:r>
        <w:rPr>
          <w:color w:val="231F20"/>
          <w:spacing w:val="-3"/>
          <w:sz w:val="24"/>
        </w:rPr>
        <w:t> </w:t>
      </w:r>
      <w:r>
        <w:rPr>
          <w:color w:val="231F20"/>
          <w:sz w:val="24"/>
        </w:rPr>
        <w:t>to</w:t>
      </w:r>
      <w:r>
        <w:rPr>
          <w:color w:val="231F20"/>
          <w:spacing w:val="-3"/>
          <w:sz w:val="24"/>
        </w:rPr>
        <w:t> </w:t>
      </w:r>
      <w:r>
        <w:rPr>
          <w:color w:val="231F20"/>
          <w:sz w:val="24"/>
        </w:rPr>
        <w:t>notify</w:t>
      </w:r>
      <w:r>
        <w:rPr>
          <w:color w:val="231F20"/>
          <w:spacing w:val="-3"/>
          <w:sz w:val="24"/>
        </w:rPr>
        <w:t> </w:t>
      </w:r>
      <w:r>
        <w:rPr>
          <w:color w:val="231F20"/>
          <w:sz w:val="24"/>
        </w:rPr>
        <w:t>the</w:t>
      </w:r>
      <w:r>
        <w:rPr>
          <w:color w:val="231F20"/>
          <w:spacing w:val="-3"/>
          <w:sz w:val="24"/>
        </w:rPr>
        <w:t> </w:t>
      </w:r>
      <w:r>
        <w:rPr>
          <w:color w:val="231F20"/>
          <w:sz w:val="24"/>
        </w:rPr>
        <w:t>board</w:t>
      </w:r>
      <w:r>
        <w:rPr>
          <w:color w:val="231F20"/>
          <w:spacing w:val="40"/>
          <w:sz w:val="24"/>
        </w:rPr>
        <w:t> </w:t>
      </w:r>
      <w:r>
        <w:rPr>
          <w:color w:val="231F20"/>
          <w:sz w:val="24"/>
        </w:rPr>
        <w:t>of</w:t>
      </w:r>
      <w:r>
        <w:rPr>
          <w:color w:val="231F20"/>
          <w:spacing w:val="-3"/>
          <w:sz w:val="24"/>
        </w:rPr>
        <w:t> </w:t>
      </w:r>
      <w:r>
        <w:rPr>
          <w:color w:val="231F20"/>
          <w:sz w:val="24"/>
        </w:rPr>
        <w:t>any changes to their name, mailing address, phone number or email address</w:t>
      </w:r>
      <w:r>
        <w:rPr>
          <w:color w:val="231F20"/>
          <w:spacing w:val="40"/>
          <w:sz w:val="24"/>
        </w:rPr>
        <w:t> </w:t>
      </w:r>
      <w:r>
        <w:rPr>
          <w:color w:val="231F20"/>
          <w:sz w:val="24"/>
        </w:rPr>
        <w:t>within thirty days.</w:t>
      </w:r>
    </w:p>
    <w:p>
      <w:pPr>
        <w:pStyle w:val="BodyText"/>
        <w:spacing w:before="123"/>
      </w:pPr>
    </w:p>
    <w:p>
      <w:pPr>
        <w:pStyle w:val="ListParagraph"/>
        <w:numPr>
          <w:ilvl w:val="2"/>
          <w:numId w:val="15"/>
        </w:numPr>
        <w:tabs>
          <w:tab w:pos="409" w:val="left" w:leader="none"/>
        </w:tabs>
        <w:spacing w:line="348" w:lineRule="auto" w:before="0" w:after="0"/>
        <w:ind w:left="110" w:right="395" w:firstLine="0"/>
        <w:jc w:val="left"/>
        <w:rPr>
          <w:sz w:val="24"/>
        </w:rPr>
      </w:pPr>
      <w:r>
        <w:rPr>
          <w:color w:val="231F20"/>
          <w:sz w:val="24"/>
        </w:rPr>
        <w:t>A licensee or certificate holder shall not provide</w:t>
      </w:r>
      <w:r>
        <w:rPr>
          <w:color w:val="231F20"/>
          <w:spacing w:val="40"/>
          <w:sz w:val="24"/>
        </w:rPr>
        <w:t> </w:t>
      </w:r>
      <w:r>
        <w:rPr>
          <w:color w:val="231F20"/>
          <w:sz w:val="24"/>
        </w:rPr>
        <w:t>services without appropriate supervision in accordance</w:t>
      </w:r>
      <w:r>
        <w:rPr>
          <w:color w:val="231F20"/>
          <w:spacing w:val="-3"/>
          <w:sz w:val="24"/>
        </w:rPr>
        <w:t> </w:t>
      </w:r>
      <w:r>
        <w:rPr>
          <w:color w:val="231F20"/>
          <w:sz w:val="24"/>
        </w:rPr>
        <w:t>with</w:t>
      </w:r>
      <w:r>
        <w:rPr>
          <w:color w:val="231F20"/>
          <w:spacing w:val="-3"/>
          <w:sz w:val="24"/>
        </w:rPr>
        <w:t> </w:t>
      </w:r>
      <w:r>
        <w:rPr>
          <w:color w:val="231F20"/>
          <w:sz w:val="24"/>
        </w:rPr>
        <w:t>their</w:t>
      </w:r>
      <w:r>
        <w:rPr>
          <w:color w:val="231F20"/>
          <w:spacing w:val="-3"/>
          <w:sz w:val="24"/>
        </w:rPr>
        <w:t> </w:t>
      </w:r>
      <w:r>
        <w:rPr>
          <w:color w:val="231F20"/>
          <w:sz w:val="24"/>
        </w:rPr>
        <w:t>scope</w:t>
      </w:r>
      <w:r>
        <w:rPr>
          <w:color w:val="231F20"/>
          <w:spacing w:val="-3"/>
          <w:sz w:val="24"/>
        </w:rPr>
        <w:t> </w:t>
      </w:r>
      <w:r>
        <w:rPr>
          <w:color w:val="231F20"/>
          <w:sz w:val="24"/>
        </w:rPr>
        <w:t>of</w:t>
      </w:r>
      <w:r>
        <w:rPr>
          <w:color w:val="231F20"/>
          <w:spacing w:val="40"/>
          <w:sz w:val="24"/>
        </w:rPr>
        <w:t> </w:t>
      </w:r>
      <w:r>
        <w:rPr>
          <w:color w:val="231F20"/>
          <w:sz w:val="24"/>
        </w:rPr>
        <w:t>practice,</w:t>
      </w:r>
      <w:r>
        <w:rPr>
          <w:color w:val="231F20"/>
          <w:spacing w:val="-3"/>
          <w:sz w:val="24"/>
        </w:rPr>
        <w:t> </w:t>
      </w:r>
      <w:r>
        <w:rPr>
          <w:color w:val="231F20"/>
          <w:sz w:val="24"/>
        </w:rPr>
        <w:t>which</w:t>
      </w:r>
      <w:r>
        <w:rPr>
          <w:color w:val="231F20"/>
          <w:spacing w:val="-3"/>
          <w:sz w:val="24"/>
        </w:rPr>
        <w:t> </w:t>
      </w:r>
      <w:r>
        <w:rPr>
          <w:color w:val="231F20"/>
          <w:sz w:val="24"/>
        </w:rPr>
        <w:t>shall</w:t>
      </w:r>
      <w:r>
        <w:rPr>
          <w:color w:val="231F20"/>
          <w:spacing w:val="-3"/>
          <w:sz w:val="24"/>
        </w:rPr>
        <w:t> </w:t>
      </w:r>
      <w:r>
        <w:rPr>
          <w:color w:val="231F20"/>
          <w:sz w:val="24"/>
        </w:rPr>
        <w:t>include</w:t>
      </w:r>
      <w:r>
        <w:rPr>
          <w:color w:val="231F20"/>
          <w:spacing w:val="-3"/>
          <w:sz w:val="24"/>
        </w:rPr>
        <w:t> </w:t>
      </w:r>
      <w:r>
        <w:rPr>
          <w:color w:val="231F20"/>
          <w:sz w:val="24"/>
        </w:rPr>
        <w:t>completion</w:t>
      </w:r>
      <w:r>
        <w:rPr>
          <w:color w:val="231F20"/>
          <w:spacing w:val="-3"/>
          <w:sz w:val="24"/>
        </w:rPr>
        <w:t> </w:t>
      </w:r>
      <w:r>
        <w:rPr>
          <w:color w:val="231F20"/>
          <w:sz w:val="24"/>
        </w:rPr>
        <w:t>of</w:t>
      </w:r>
      <w:r>
        <w:rPr>
          <w:color w:val="231F20"/>
          <w:spacing w:val="-3"/>
          <w:sz w:val="24"/>
        </w:rPr>
        <w:t> </w:t>
      </w:r>
      <w:r>
        <w:rPr>
          <w:color w:val="231F20"/>
          <w:sz w:val="24"/>
        </w:rPr>
        <w:t>any</w:t>
      </w:r>
      <w:r>
        <w:rPr>
          <w:color w:val="231F20"/>
          <w:spacing w:val="-3"/>
          <w:sz w:val="24"/>
        </w:rPr>
        <w:t> </w:t>
      </w:r>
      <w:r>
        <w:rPr>
          <w:color w:val="231F20"/>
          <w:sz w:val="24"/>
        </w:rPr>
        <w:t>required</w:t>
      </w:r>
      <w:r>
        <w:rPr>
          <w:color w:val="231F20"/>
          <w:spacing w:val="-3"/>
          <w:sz w:val="24"/>
        </w:rPr>
        <w:t> </w:t>
      </w:r>
      <w:r>
        <w:rPr>
          <w:color w:val="231F20"/>
          <w:sz w:val="24"/>
        </w:rPr>
        <w:t>supervision </w:t>
      </w:r>
      <w:r>
        <w:rPr>
          <w:color w:val="231F20"/>
          <w:spacing w:val="-2"/>
          <w:sz w:val="24"/>
        </w:rPr>
        <w:t>documentation.</w:t>
      </w:r>
    </w:p>
    <w:p>
      <w:pPr>
        <w:pStyle w:val="BodyText"/>
        <w:spacing w:before="124"/>
      </w:pPr>
    </w:p>
    <w:p>
      <w:pPr>
        <w:pStyle w:val="ListParagraph"/>
        <w:numPr>
          <w:ilvl w:val="1"/>
          <w:numId w:val="15"/>
        </w:numPr>
        <w:tabs>
          <w:tab w:pos="449" w:val="left" w:leader="none"/>
        </w:tabs>
        <w:spacing w:line="240" w:lineRule="auto" w:before="0" w:after="0"/>
        <w:ind w:left="449" w:right="0" w:hanging="339"/>
        <w:jc w:val="left"/>
        <w:rPr>
          <w:sz w:val="24"/>
        </w:rPr>
      </w:pPr>
      <w:r>
        <w:rPr>
          <w:color w:val="231F20"/>
          <w:sz w:val="24"/>
        </w:rPr>
        <w:t>Unlawful</w:t>
      </w:r>
      <w:r>
        <w:rPr>
          <w:color w:val="231F20"/>
          <w:spacing w:val="60"/>
          <w:sz w:val="24"/>
        </w:rPr>
        <w:t> </w:t>
      </w:r>
      <w:r>
        <w:rPr>
          <w:color w:val="231F20"/>
          <w:spacing w:val="-2"/>
          <w:sz w:val="24"/>
        </w:rPr>
        <w:t>conduct:</w:t>
      </w:r>
    </w:p>
    <w:p>
      <w:pPr>
        <w:pStyle w:val="BodyText"/>
        <w:spacing w:before="248"/>
      </w:pPr>
    </w:p>
    <w:p>
      <w:pPr>
        <w:pStyle w:val="ListParagraph"/>
        <w:numPr>
          <w:ilvl w:val="2"/>
          <w:numId w:val="15"/>
        </w:numPr>
        <w:tabs>
          <w:tab w:pos="436" w:val="left" w:leader="none"/>
        </w:tabs>
        <w:spacing w:line="348" w:lineRule="auto" w:before="0" w:after="0"/>
        <w:ind w:left="110" w:right="169" w:firstLine="0"/>
        <w:jc w:val="left"/>
        <w:rPr>
          <w:sz w:val="24"/>
        </w:rPr>
      </w:pPr>
      <w:r>
        <w:rPr>
          <w:color w:val="231F20"/>
          <w:sz w:val="24"/>
        </w:rPr>
        <w:t>A conviction for a felony offense in the state of Ohio or any</w:t>
      </w:r>
      <w:r>
        <w:rPr>
          <w:color w:val="231F20"/>
          <w:spacing w:val="40"/>
          <w:sz w:val="24"/>
        </w:rPr>
        <w:t> </w:t>
      </w:r>
      <w:r>
        <w:rPr>
          <w:color w:val="231F20"/>
          <w:sz w:val="24"/>
        </w:rPr>
        <w:t>act in another state, tribal or military court,</w:t>
      </w:r>
      <w:r>
        <w:rPr>
          <w:color w:val="231F20"/>
          <w:spacing w:val="-3"/>
          <w:sz w:val="24"/>
        </w:rPr>
        <w:t> </w:t>
      </w:r>
      <w:r>
        <w:rPr>
          <w:color w:val="231F20"/>
          <w:sz w:val="24"/>
        </w:rPr>
        <w:t>or</w:t>
      </w:r>
      <w:r>
        <w:rPr>
          <w:color w:val="231F20"/>
          <w:spacing w:val="-3"/>
          <w:sz w:val="24"/>
        </w:rPr>
        <w:t> </w:t>
      </w:r>
      <w:r>
        <w:rPr>
          <w:color w:val="231F20"/>
          <w:sz w:val="24"/>
        </w:rPr>
        <w:t>foreign</w:t>
      </w:r>
      <w:r>
        <w:rPr>
          <w:color w:val="231F20"/>
          <w:spacing w:val="-3"/>
          <w:sz w:val="24"/>
        </w:rPr>
        <w:t> </w:t>
      </w:r>
      <w:r>
        <w:rPr>
          <w:color w:val="231F20"/>
          <w:sz w:val="24"/>
        </w:rPr>
        <w:t>nation</w:t>
      </w:r>
      <w:r>
        <w:rPr>
          <w:color w:val="231F20"/>
          <w:spacing w:val="-3"/>
          <w:sz w:val="24"/>
        </w:rPr>
        <w:t> </w:t>
      </w:r>
      <w:r>
        <w:rPr>
          <w:color w:val="231F20"/>
          <w:sz w:val="24"/>
        </w:rPr>
        <w:t>that</w:t>
      </w:r>
      <w:r>
        <w:rPr>
          <w:color w:val="231F20"/>
          <w:spacing w:val="-3"/>
          <w:sz w:val="24"/>
        </w:rPr>
        <w:t> </w:t>
      </w:r>
      <w:r>
        <w:rPr>
          <w:color w:val="231F20"/>
          <w:sz w:val="24"/>
        </w:rPr>
        <w:t>would</w:t>
      </w:r>
      <w:r>
        <w:rPr>
          <w:color w:val="231F20"/>
          <w:spacing w:val="40"/>
          <w:sz w:val="24"/>
        </w:rPr>
        <w:t> </w:t>
      </w:r>
      <w:r>
        <w:rPr>
          <w:color w:val="231F20"/>
          <w:sz w:val="24"/>
        </w:rPr>
        <w:t>constitute</w:t>
      </w:r>
      <w:r>
        <w:rPr>
          <w:color w:val="231F20"/>
          <w:spacing w:val="-3"/>
          <w:sz w:val="24"/>
        </w:rPr>
        <w:t> </w:t>
      </w:r>
      <w:r>
        <w:rPr>
          <w:color w:val="231F20"/>
          <w:sz w:val="24"/>
        </w:rPr>
        <w:t>a</w:t>
      </w:r>
      <w:r>
        <w:rPr>
          <w:color w:val="231F20"/>
          <w:spacing w:val="-3"/>
          <w:sz w:val="24"/>
        </w:rPr>
        <w:t> </w:t>
      </w:r>
      <w:r>
        <w:rPr>
          <w:color w:val="231F20"/>
          <w:sz w:val="24"/>
        </w:rPr>
        <w:t>felony</w:t>
      </w:r>
      <w:r>
        <w:rPr>
          <w:color w:val="231F20"/>
          <w:spacing w:val="-3"/>
          <w:sz w:val="24"/>
        </w:rPr>
        <w:t> </w:t>
      </w:r>
      <w:r>
        <w:rPr>
          <w:color w:val="231F20"/>
          <w:sz w:val="24"/>
        </w:rPr>
        <w:t>in</w:t>
      </w:r>
      <w:r>
        <w:rPr>
          <w:color w:val="231F20"/>
          <w:spacing w:val="-3"/>
          <w:sz w:val="24"/>
        </w:rPr>
        <w:t> </w:t>
      </w:r>
      <w:r>
        <w:rPr>
          <w:color w:val="231F20"/>
          <w:sz w:val="24"/>
        </w:rPr>
        <w:t>Ohio</w:t>
      </w:r>
      <w:r>
        <w:rPr>
          <w:color w:val="231F20"/>
          <w:spacing w:val="-3"/>
          <w:sz w:val="24"/>
        </w:rPr>
        <w:t> </w:t>
      </w:r>
      <w:r>
        <w:rPr>
          <w:color w:val="231F20"/>
          <w:sz w:val="24"/>
        </w:rPr>
        <w:t>shall</w:t>
      </w:r>
      <w:r>
        <w:rPr>
          <w:color w:val="231F20"/>
          <w:spacing w:val="-3"/>
          <w:sz w:val="24"/>
        </w:rPr>
        <w:t> </w:t>
      </w:r>
      <w:r>
        <w:rPr>
          <w:color w:val="231F20"/>
          <w:sz w:val="24"/>
        </w:rPr>
        <w:t>be</w:t>
      </w:r>
      <w:r>
        <w:rPr>
          <w:color w:val="231F20"/>
          <w:spacing w:val="-3"/>
          <w:sz w:val="24"/>
        </w:rPr>
        <w:t> </w:t>
      </w:r>
      <w:r>
        <w:rPr>
          <w:color w:val="231F20"/>
          <w:sz w:val="24"/>
        </w:rPr>
        <w:t>grounds</w:t>
      </w:r>
      <w:r>
        <w:rPr>
          <w:color w:val="231F20"/>
          <w:spacing w:val="-4"/>
          <w:sz w:val="24"/>
        </w:rPr>
        <w:t> </w:t>
      </w:r>
      <w:r>
        <w:rPr>
          <w:color w:val="231F20"/>
          <w:sz w:val="24"/>
        </w:rPr>
        <w:t>for</w:t>
      </w:r>
      <w:r>
        <w:rPr>
          <w:color w:val="231F20"/>
          <w:spacing w:val="-3"/>
          <w:sz w:val="24"/>
        </w:rPr>
        <w:t> </w:t>
      </w:r>
      <w:r>
        <w:rPr>
          <w:color w:val="231F20"/>
          <w:sz w:val="24"/>
        </w:rPr>
        <w:t>disciplinary</w:t>
      </w:r>
      <w:r>
        <w:rPr>
          <w:color w:val="231F20"/>
          <w:spacing w:val="-3"/>
          <w:sz w:val="24"/>
        </w:rPr>
        <w:t> </w:t>
      </w:r>
      <w:r>
        <w:rPr>
          <w:color w:val="231F20"/>
          <w:sz w:val="24"/>
        </w:rPr>
        <w:t>action.</w:t>
      </w:r>
    </w:p>
    <w:p>
      <w:pPr>
        <w:pStyle w:val="BodyText"/>
        <w:spacing w:before="123"/>
      </w:pPr>
    </w:p>
    <w:p>
      <w:pPr>
        <w:pStyle w:val="ListParagraph"/>
        <w:numPr>
          <w:ilvl w:val="2"/>
          <w:numId w:val="15"/>
        </w:numPr>
        <w:tabs>
          <w:tab w:pos="449" w:val="left" w:leader="none"/>
        </w:tabs>
        <w:spacing w:line="348" w:lineRule="auto" w:before="1" w:after="0"/>
        <w:ind w:left="110" w:right="203" w:firstLine="0"/>
        <w:jc w:val="left"/>
        <w:rPr>
          <w:sz w:val="24"/>
        </w:rPr>
      </w:pPr>
      <w:r>
        <w:rPr>
          <w:color w:val="231F20"/>
          <w:sz w:val="24"/>
        </w:rPr>
        <w:t>A conviction in the state of Ohio or any act in another</w:t>
      </w:r>
      <w:r>
        <w:rPr>
          <w:color w:val="231F20"/>
          <w:spacing w:val="40"/>
          <w:sz w:val="24"/>
        </w:rPr>
        <w:t> </w:t>
      </w:r>
      <w:r>
        <w:rPr>
          <w:color w:val="231F20"/>
          <w:sz w:val="24"/>
        </w:rPr>
        <w:t>state, tribal or military court, or foreign nation that would constitute a</w:t>
      </w:r>
      <w:r>
        <w:rPr>
          <w:color w:val="231F20"/>
          <w:spacing w:val="40"/>
          <w:sz w:val="24"/>
        </w:rPr>
        <w:t> </w:t>
      </w:r>
      <w:r>
        <w:rPr>
          <w:color w:val="231F20"/>
          <w:sz w:val="24"/>
        </w:rPr>
        <w:t>misdemeanor offense in Ohio for a theft, fraud, violent, alcohol, drug, or</w:t>
      </w:r>
      <w:r>
        <w:rPr>
          <w:color w:val="231F20"/>
          <w:spacing w:val="40"/>
          <w:sz w:val="24"/>
        </w:rPr>
        <w:t> </w:t>
      </w:r>
      <w:r>
        <w:rPr>
          <w:color w:val="231F20"/>
          <w:sz w:val="24"/>
        </w:rPr>
        <w:t>sexual</w:t>
      </w:r>
      <w:r>
        <w:rPr>
          <w:color w:val="231F20"/>
          <w:spacing w:val="-3"/>
          <w:sz w:val="24"/>
        </w:rPr>
        <w:t> </w:t>
      </w:r>
      <w:r>
        <w:rPr>
          <w:color w:val="231F20"/>
          <w:sz w:val="24"/>
        </w:rPr>
        <w:t>misdemeanor</w:t>
      </w:r>
      <w:r>
        <w:rPr>
          <w:color w:val="231F20"/>
          <w:spacing w:val="-3"/>
          <w:sz w:val="24"/>
        </w:rPr>
        <w:t> </w:t>
      </w:r>
      <w:r>
        <w:rPr>
          <w:color w:val="231F20"/>
          <w:sz w:val="24"/>
        </w:rPr>
        <w:t>offense,</w:t>
      </w:r>
      <w:r>
        <w:rPr>
          <w:color w:val="231F20"/>
          <w:spacing w:val="-3"/>
          <w:sz w:val="24"/>
        </w:rPr>
        <w:t> </w:t>
      </w:r>
      <w:r>
        <w:rPr>
          <w:color w:val="231F20"/>
          <w:sz w:val="24"/>
        </w:rPr>
        <w:t>or</w:t>
      </w:r>
      <w:r>
        <w:rPr>
          <w:color w:val="231F20"/>
          <w:spacing w:val="-3"/>
          <w:sz w:val="24"/>
        </w:rPr>
        <w:t> </w:t>
      </w:r>
      <w:r>
        <w:rPr>
          <w:color w:val="231F20"/>
          <w:sz w:val="24"/>
        </w:rPr>
        <w:t>any</w:t>
      </w:r>
      <w:r>
        <w:rPr>
          <w:color w:val="231F20"/>
          <w:spacing w:val="-3"/>
          <w:sz w:val="24"/>
        </w:rPr>
        <w:t> </w:t>
      </w:r>
      <w:r>
        <w:rPr>
          <w:color w:val="231F20"/>
          <w:sz w:val="24"/>
        </w:rPr>
        <w:t>other</w:t>
      </w:r>
      <w:r>
        <w:rPr>
          <w:color w:val="231F20"/>
          <w:spacing w:val="-3"/>
          <w:sz w:val="24"/>
        </w:rPr>
        <w:t> </w:t>
      </w:r>
      <w:r>
        <w:rPr>
          <w:color w:val="231F20"/>
          <w:sz w:val="24"/>
        </w:rPr>
        <w:t>offense</w:t>
      </w:r>
      <w:r>
        <w:rPr>
          <w:color w:val="231F20"/>
          <w:spacing w:val="-3"/>
          <w:sz w:val="24"/>
        </w:rPr>
        <w:t> </w:t>
      </w:r>
      <w:r>
        <w:rPr>
          <w:color w:val="231F20"/>
          <w:sz w:val="24"/>
        </w:rPr>
        <w:t>which</w:t>
      </w:r>
      <w:r>
        <w:rPr>
          <w:color w:val="231F20"/>
          <w:spacing w:val="-3"/>
          <w:sz w:val="24"/>
        </w:rPr>
        <w:t> </w:t>
      </w:r>
      <w:r>
        <w:rPr>
          <w:color w:val="231F20"/>
          <w:sz w:val="24"/>
        </w:rPr>
        <w:t>relates</w:t>
      </w:r>
      <w:r>
        <w:rPr>
          <w:color w:val="231F20"/>
          <w:spacing w:val="-4"/>
          <w:sz w:val="24"/>
        </w:rPr>
        <w:t> </w:t>
      </w:r>
      <w:r>
        <w:rPr>
          <w:color w:val="231F20"/>
          <w:sz w:val="24"/>
        </w:rPr>
        <w:t>to</w:t>
      </w:r>
      <w:r>
        <w:rPr>
          <w:color w:val="231F20"/>
          <w:spacing w:val="-3"/>
          <w:sz w:val="24"/>
        </w:rPr>
        <w:t> </w:t>
      </w:r>
      <w:r>
        <w:rPr>
          <w:color w:val="231F20"/>
          <w:sz w:val="24"/>
        </w:rPr>
        <w:t>the</w:t>
      </w:r>
      <w:r>
        <w:rPr>
          <w:color w:val="231F20"/>
          <w:spacing w:val="-3"/>
          <w:sz w:val="24"/>
        </w:rPr>
        <w:t> </w:t>
      </w:r>
      <w:r>
        <w:rPr>
          <w:color w:val="231F20"/>
          <w:sz w:val="24"/>
        </w:rPr>
        <w:t>ability</w:t>
      </w:r>
      <w:r>
        <w:rPr>
          <w:color w:val="231F20"/>
          <w:spacing w:val="40"/>
          <w:sz w:val="24"/>
        </w:rPr>
        <w:t> </w:t>
      </w:r>
      <w:r>
        <w:rPr>
          <w:color w:val="231F20"/>
          <w:sz w:val="24"/>
        </w:rPr>
        <w:t>to</w:t>
      </w:r>
      <w:r>
        <w:rPr>
          <w:color w:val="231F20"/>
          <w:spacing w:val="-3"/>
          <w:sz w:val="24"/>
        </w:rPr>
        <w:t> </w:t>
      </w:r>
      <w:r>
        <w:rPr>
          <w:color w:val="231F20"/>
          <w:sz w:val="24"/>
        </w:rPr>
        <w:t>practice</w:t>
      </w:r>
      <w:r>
        <w:rPr>
          <w:color w:val="231F20"/>
          <w:spacing w:val="-3"/>
          <w:sz w:val="24"/>
        </w:rPr>
        <w:t> </w:t>
      </w:r>
      <w:r>
        <w:rPr>
          <w:color w:val="231F20"/>
          <w:sz w:val="24"/>
        </w:rPr>
        <w:t>substance use disorder or gambling disorder counseling shall be</w:t>
      </w:r>
      <w:r>
        <w:rPr>
          <w:color w:val="231F20"/>
          <w:spacing w:val="40"/>
          <w:sz w:val="24"/>
        </w:rPr>
        <w:t> </w:t>
      </w:r>
      <w:r>
        <w:rPr>
          <w:color w:val="231F20"/>
          <w:sz w:val="24"/>
        </w:rPr>
        <w:t>grounds for disciplinary action.</w:t>
      </w:r>
    </w:p>
    <w:p>
      <w:pPr>
        <w:pStyle w:val="BodyText"/>
        <w:spacing w:before="123"/>
      </w:pPr>
    </w:p>
    <w:p>
      <w:pPr>
        <w:pStyle w:val="ListParagraph"/>
        <w:numPr>
          <w:ilvl w:val="1"/>
          <w:numId w:val="15"/>
        </w:numPr>
        <w:tabs>
          <w:tab w:pos="449" w:val="left" w:leader="none"/>
        </w:tabs>
        <w:spacing w:line="240" w:lineRule="auto" w:before="0" w:after="0"/>
        <w:ind w:left="449" w:right="0" w:hanging="339"/>
        <w:jc w:val="left"/>
        <w:rPr>
          <w:sz w:val="24"/>
        </w:rPr>
      </w:pPr>
      <w:r>
        <w:rPr>
          <w:color w:val="231F20"/>
          <w:sz w:val="24"/>
        </w:rPr>
        <w:t>Fraud related</w:t>
      </w:r>
      <w:r>
        <w:rPr>
          <w:color w:val="231F20"/>
          <w:spacing w:val="60"/>
          <w:sz w:val="24"/>
        </w:rPr>
        <w:t> </w:t>
      </w:r>
      <w:r>
        <w:rPr>
          <w:color w:val="231F20"/>
          <w:spacing w:val="-2"/>
          <w:sz w:val="24"/>
        </w:rPr>
        <w:t>conduct:</w:t>
      </w:r>
    </w:p>
    <w:p>
      <w:pPr>
        <w:pStyle w:val="BodyText"/>
        <w:spacing w:before="248"/>
      </w:pPr>
    </w:p>
    <w:p>
      <w:pPr>
        <w:pStyle w:val="ListParagraph"/>
        <w:numPr>
          <w:ilvl w:val="2"/>
          <w:numId w:val="15"/>
        </w:numPr>
        <w:tabs>
          <w:tab w:pos="436" w:val="left" w:leader="none"/>
        </w:tabs>
        <w:spacing w:line="348" w:lineRule="auto" w:before="0" w:after="0"/>
        <w:ind w:left="110" w:right="468" w:firstLine="0"/>
        <w:jc w:val="left"/>
        <w:rPr>
          <w:sz w:val="24"/>
        </w:rPr>
      </w:pPr>
      <w:r>
        <w:rPr>
          <w:color w:val="231F20"/>
          <w:sz w:val="24"/>
        </w:rPr>
        <w:t>The</w:t>
      </w:r>
      <w:r>
        <w:rPr>
          <w:color w:val="231F20"/>
          <w:spacing w:val="-3"/>
          <w:sz w:val="24"/>
        </w:rPr>
        <w:t> </w:t>
      </w:r>
      <w:r>
        <w:rPr>
          <w:color w:val="231F20"/>
          <w:sz w:val="24"/>
        </w:rPr>
        <w:t>licensee</w:t>
      </w:r>
      <w:r>
        <w:rPr>
          <w:color w:val="231F20"/>
          <w:spacing w:val="-3"/>
          <w:sz w:val="24"/>
        </w:rPr>
        <w:t> </w:t>
      </w:r>
      <w:r>
        <w:rPr>
          <w:color w:val="231F20"/>
          <w:sz w:val="24"/>
        </w:rPr>
        <w:t>or</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shall</w:t>
      </w:r>
      <w:r>
        <w:rPr>
          <w:color w:val="231F20"/>
          <w:spacing w:val="-3"/>
          <w:sz w:val="24"/>
        </w:rPr>
        <w:t> </w:t>
      </w:r>
      <w:r>
        <w:rPr>
          <w:color w:val="231F20"/>
          <w:sz w:val="24"/>
        </w:rPr>
        <w:t>not</w:t>
      </w:r>
      <w:r>
        <w:rPr>
          <w:color w:val="231F20"/>
          <w:spacing w:val="-3"/>
          <w:sz w:val="24"/>
        </w:rPr>
        <w:t> </w:t>
      </w:r>
      <w:r>
        <w:rPr>
          <w:color w:val="231F20"/>
          <w:sz w:val="24"/>
        </w:rPr>
        <w:t>omit,</w:t>
      </w:r>
      <w:r>
        <w:rPr>
          <w:color w:val="231F20"/>
          <w:spacing w:val="-3"/>
          <w:sz w:val="24"/>
        </w:rPr>
        <w:t> </w:t>
      </w:r>
      <w:r>
        <w:rPr>
          <w:color w:val="231F20"/>
          <w:sz w:val="24"/>
        </w:rPr>
        <w:t>make</w:t>
      </w:r>
      <w:r>
        <w:rPr>
          <w:color w:val="231F20"/>
          <w:spacing w:val="-3"/>
          <w:sz w:val="24"/>
        </w:rPr>
        <w:t> </w:t>
      </w:r>
      <w:r>
        <w:rPr>
          <w:color w:val="231F20"/>
          <w:sz w:val="24"/>
        </w:rPr>
        <w:t>any</w:t>
      </w:r>
      <w:r>
        <w:rPr>
          <w:color w:val="231F20"/>
          <w:spacing w:val="40"/>
          <w:sz w:val="24"/>
        </w:rPr>
        <w:t> </w:t>
      </w:r>
      <w:r>
        <w:rPr>
          <w:color w:val="231F20"/>
          <w:sz w:val="24"/>
        </w:rPr>
        <w:t>misrepresentation,</w:t>
      </w:r>
      <w:r>
        <w:rPr>
          <w:color w:val="231F20"/>
          <w:spacing w:val="-3"/>
          <w:sz w:val="24"/>
        </w:rPr>
        <w:t> </w:t>
      </w:r>
      <w:r>
        <w:rPr>
          <w:color w:val="231F20"/>
          <w:sz w:val="24"/>
        </w:rPr>
        <w:t>or</w:t>
      </w:r>
      <w:r>
        <w:rPr>
          <w:color w:val="231F20"/>
          <w:spacing w:val="-3"/>
          <w:sz w:val="24"/>
        </w:rPr>
        <w:t> </w:t>
      </w:r>
      <w:r>
        <w:rPr>
          <w:color w:val="231F20"/>
          <w:sz w:val="24"/>
        </w:rPr>
        <w:t>make</w:t>
      </w:r>
      <w:r>
        <w:rPr>
          <w:color w:val="231F20"/>
          <w:spacing w:val="-3"/>
          <w:sz w:val="24"/>
        </w:rPr>
        <w:t> </w:t>
      </w:r>
      <w:r>
        <w:rPr>
          <w:color w:val="231F20"/>
          <w:sz w:val="24"/>
        </w:rPr>
        <w:t>any</w:t>
      </w:r>
      <w:r>
        <w:rPr>
          <w:color w:val="231F20"/>
          <w:spacing w:val="-3"/>
          <w:sz w:val="24"/>
        </w:rPr>
        <w:t> </w:t>
      </w:r>
      <w:r>
        <w:rPr>
          <w:color w:val="231F20"/>
          <w:sz w:val="24"/>
        </w:rPr>
        <w:t>false statement to the board.</w:t>
      </w:r>
    </w:p>
    <w:p>
      <w:pPr>
        <w:pStyle w:val="BodyText"/>
        <w:spacing w:before="123"/>
      </w:pPr>
    </w:p>
    <w:p>
      <w:pPr>
        <w:pStyle w:val="ListParagraph"/>
        <w:numPr>
          <w:ilvl w:val="2"/>
          <w:numId w:val="15"/>
        </w:numPr>
        <w:tabs>
          <w:tab w:pos="449" w:val="left" w:leader="none"/>
        </w:tabs>
        <w:spacing w:line="348" w:lineRule="auto" w:before="1" w:after="0"/>
        <w:ind w:left="110" w:right="168" w:firstLine="0"/>
        <w:jc w:val="both"/>
        <w:rPr>
          <w:sz w:val="24"/>
        </w:rPr>
      </w:pPr>
      <w:r>
        <w:rPr>
          <w:color w:val="231F20"/>
          <w:sz w:val="24"/>
        </w:rPr>
        <w:t>A</w:t>
      </w:r>
      <w:r>
        <w:rPr>
          <w:color w:val="231F20"/>
          <w:spacing w:val="-2"/>
          <w:sz w:val="24"/>
        </w:rPr>
        <w:t> </w:t>
      </w:r>
      <w:r>
        <w:rPr>
          <w:color w:val="231F20"/>
          <w:sz w:val="24"/>
        </w:rPr>
        <w:t>licensee</w:t>
      </w:r>
      <w:r>
        <w:rPr>
          <w:color w:val="231F20"/>
          <w:spacing w:val="-1"/>
          <w:sz w:val="24"/>
        </w:rPr>
        <w:t> </w:t>
      </w:r>
      <w:r>
        <w:rPr>
          <w:color w:val="231F20"/>
          <w:sz w:val="24"/>
        </w:rPr>
        <w:t>or</w:t>
      </w:r>
      <w:r>
        <w:rPr>
          <w:color w:val="231F20"/>
          <w:spacing w:val="-1"/>
          <w:sz w:val="24"/>
        </w:rPr>
        <w:t> </w:t>
      </w:r>
      <w:r>
        <w:rPr>
          <w:color w:val="231F20"/>
          <w:sz w:val="24"/>
        </w:rPr>
        <w:t>certificate</w:t>
      </w:r>
      <w:r>
        <w:rPr>
          <w:color w:val="231F20"/>
          <w:spacing w:val="-1"/>
          <w:sz w:val="24"/>
        </w:rPr>
        <w:t> </w:t>
      </w:r>
      <w:r>
        <w:rPr>
          <w:color w:val="231F20"/>
          <w:sz w:val="24"/>
        </w:rPr>
        <w:t>holder</w:t>
      </w:r>
      <w:r>
        <w:rPr>
          <w:color w:val="231F20"/>
          <w:spacing w:val="-1"/>
          <w:sz w:val="24"/>
        </w:rPr>
        <w:t> </w:t>
      </w:r>
      <w:r>
        <w:rPr>
          <w:color w:val="231F20"/>
          <w:sz w:val="24"/>
        </w:rPr>
        <w:t>shall</w:t>
      </w:r>
      <w:r>
        <w:rPr>
          <w:color w:val="231F20"/>
          <w:spacing w:val="-1"/>
          <w:sz w:val="24"/>
        </w:rPr>
        <w:t> </w:t>
      </w:r>
      <w:r>
        <w:rPr>
          <w:color w:val="231F20"/>
          <w:sz w:val="24"/>
        </w:rPr>
        <w:t>not</w:t>
      </w:r>
      <w:r>
        <w:rPr>
          <w:color w:val="231F20"/>
          <w:spacing w:val="-1"/>
          <w:sz w:val="24"/>
        </w:rPr>
        <w:t> </w:t>
      </w:r>
      <w:r>
        <w:rPr>
          <w:color w:val="231F20"/>
          <w:sz w:val="24"/>
        </w:rPr>
        <w:t>use</w:t>
      </w:r>
      <w:r>
        <w:rPr>
          <w:color w:val="231F20"/>
          <w:spacing w:val="-1"/>
          <w:sz w:val="24"/>
        </w:rPr>
        <w:t> </w:t>
      </w:r>
      <w:r>
        <w:rPr>
          <w:color w:val="231F20"/>
          <w:sz w:val="24"/>
        </w:rPr>
        <w:t>a</w:t>
      </w:r>
      <w:r>
        <w:rPr>
          <w:color w:val="231F20"/>
          <w:spacing w:val="-1"/>
          <w:sz w:val="24"/>
        </w:rPr>
        <w:t> </w:t>
      </w:r>
      <w:r>
        <w:rPr>
          <w:color w:val="231F20"/>
          <w:sz w:val="24"/>
        </w:rPr>
        <w:t>title,</w:t>
      </w:r>
      <w:r>
        <w:rPr>
          <w:color w:val="231F20"/>
          <w:spacing w:val="40"/>
          <w:sz w:val="24"/>
        </w:rPr>
        <w:t> </w:t>
      </w:r>
      <w:r>
        <w:rPr>
          <w:color w:val="231F20"/>
          <w:sz w:val="24"/>
        </w:rPr>
        <w:t>designation,</w:t>
      </w:r>
      <w:r>
        <w:rPr>
          <w:color w:val="231F20"/>
          <w:spacing w:val="-1"/>
          <w:sz w:val="24"/>
        </w:rPr>
        <w:t> </w:t>
      </w:r>
      <w:r>
        <w:rPr>
          <w:color w:val="231F20"/>
          <w:sz w:val="24"/>
        </w:rPr>
        <w:t>credential,</w:t>
      </w:r>
      <w:r>
        <w:rPr>
          <w:color w:val="231F20"/>
          <w:spacing w:val="-1"/>
          <w:sz w:val="24"/>
        </w:rPr>
        <w:t> </w:t>
      </w:r>
      <w:r>
        <w:rPr>
          <w:color w:val="231F20"/>
          <w:sz w:val="24"/>
        </w:rPr>
        <w:t>license,</w:t>
      </w:r>
      <w:r>
        <w:rPr>
          <w:color w:val="231F20"/>
          <w:spacing w:val="-1"/>
          <w:sz w:val="24"/>
        </w:rPr>
        <w:t> </w:t>
      </w:r>
      <w:r>
        <w:rPr>
          <w:color w:val="231F20"/>
          <w:sz w:val="24"/>
        </w:rPr>
        <w:t>name,</w:t>
      </w:r>
      <w:r>
        <w:rPr>
          <w:color w:val="231F20"/>
          <w:spacing w:val="-1"/>
          <w:sz w:val="24"/>
        </w:rPr>
        <w:t> </w:t>
      </w:r>
      <w:r>
        <w:rPr>
          <w:color w:val="231F20"/>
          <w:sz w:val="24"/>
        </w:rPr>
        <w:t>name</w:t>
      </w:r>
      <w:r>
        <w:rPr>
          <w:color w:val="231F20"/>
          <w:spacing w:val="-1"/>
          <w:sz w:val="24"/>
        </w:rPr>
        <w:t> </w:t>
      </w:r>
      <w:r>
        <w:rPr>
          <w:color w:val="231F20"/>
          <w:sz w:val="24"/>
        </w:rPr>
        <w:t>or organization</w:t>
      </w:r>
      <w:r>
        <w:rPr>
          <w:color w:val="231F20"/>
          <w:spacing w:val="-3"/>
          <w:sz w:val="24"/>
        </w:rPr>
        <w:t> </w:t>
      </w:r>
      <w:r>
        <w:rPr>
          <w:color w:val="231F20"/>
          <w:sz w:val="24"/>
        </w:rPr>
        <w:t>affiliation,</w:t>
      </w:r>
      <w:r>
        <w:rPr>
          <w:color w:val="231F20"/>
          <w:spacing w:val="-3"/>
          <w:sz w:val="24"/>
        </w:rPr>
        <w:t> </w:t>
      </w:r>
      <w:r>
        <w:rPr>
          <w:color w:val="231F20"/>
          <w:sz w:val="24"/>
        </w:rPr>
        <w:t>or</w:t>
      </w:r>
      <w:r>
        <w:rPr>
          <w:color w:val="231F20"/>
          <w:spacing w:val="40"/>
          <w:sz w:val="24"/>
        </w:rPr>
        <w:t> </w:t>
      </w:r>
      <w:r>
        <w:rPr>
          <w:color w:val="231F20"/>
          <w:sz w:val="24"/>
        </w:rPr>
        <w:t>other</w:t>
      </w:r>
      <w:r>
        <w:rPr>
          <w:color w:val="231F20"/>
          <w:spacing w:val="-3"/>
          <w:sz w:val="24"/>
        </w:rPr>
        <w:t> </w:t>
      </w:r>
      <w:r>
        <w:rPr>
          <w:color w:val="231F20"/>
          <w:sz w:val="24"/>
        </w:rPr>
        <w:t>language</w:t>
      </w:r>
      <w:r>
        <w:rPr>
          <w:color w:val="231F20"/>
          <w:spacing w:val="-3"/>
          <w:sz w:val="24"/>
        </w:rPr>
        <w:t> </w:t>
      </w:r>
      <w:r>
        <w:rPr>
          <w:color w:val="231F20"/>
          <w:sz w:val="24"/>
        </w:rPr>
        <w:t>on</w:t>
      </w:r>
      <w:r>
        <w:rPr>
          <w:color w:val="231F20"/>
          <w:spacing w:val="-3"/>
          <w:sz w:val="24"/>
        </w:rPr>
        <w:t> </w:t>
      </w:r>
      <w:r>
        <w:rPr>
          <w:color w:val="231F20"/>
          <w:sz w:val="24"/>
        </w:rPr>
        <w:t>a</w:t>
      </w:r>
      <w:r>
        <w:rPr>
          <w:color w:val="231F20"/>
          <w:spacing w:val="-3"/>
          <w:sz w:val="24"/>
        </w:rPr>
        <w:t> </w:t>
      </w:r>
      <w:r>
        <w:rPr>
          <w:color w:val="231F20"/>
          <w:sz w:val="24"/>
        </w:rPr>
        <w:t>letterhead,</w:t>
      </w:r>
      <w:r>
        <w:rPr>
          <w:color w:val="231F20"/>
          <w:spacing w:val="-3"/>
          <w:sz w:val="24"/>
        </w:rPr>
        <w:t> </w:t>
      </w:r>
      <w:r>
        <w:rPr>
          <w:color w:val="231F20"/>
          <w:sz w:val="24"/>
        </w:rPr>
        <w:t>publication,</w:t>
      </w:r>
      <w:r>
        <w:rPr>
          <w:color w:val="231F20"/>
          <w:spacing w:val="-3"/>
          <w:sz w:val="24"/>
        </w:rPr>
        <w:t> </w:t>
      </w:r>
      <w:r>
        <w:rPr>
          <w:color w:val="231F20"/>
          <w:sz w:val="24"/>
        </w:rPr>
        <w:t>or</w:t>
      </w:r>
      <w:r>
        <w:rPr>
          <w:color w:val="231F20"/>
          <w:spacing w:val="-3"/>
          <w:sz w:val="24"/>
        </w:rPr>
        <w:t> </w:t>
      </w:r>
      <w:r>
        <w:rPr>
          <w:color w:val="231F20"/>
          <w:sz w:val="24"/>
        </w:rPr>
        <w:t>document,</w:t>
      </w:r>
      <w:r>
        <w:rPr>
          <w:color w:val="231F20"/>
          <w:spacing w:val="-3"/>
          <w:sz w:val="24"/>
        </w:rPr>
        <w:t> </w:t>
      </w:r>
      <w:r>
        <w:rPr>
          <w:color w:val="231F20"/>
          <w:sz w:val="24"/>
        </w:rPr>
        <w:t>any</w:t>
      </w:r>
      <w:r>
        <w:rPr>
          <w:color w:val="231F20"/>
          <w:spacing w:val="-3"/>
          <w:sz w:val="24"/>
        </w:rPr>
        <w:t> </w:t>
      </w:r>
      <w:r>
        <w:rPr>
          <w:color w:val="231F20"/>
          <w:sz w:val="24"/>
        </w:rPr>
        <w:t>social</w:t>
      </w:r>
      <w:r>
        <w:rPr>
          <w:color w:val="231F20"/>
          <w:spacing w:val="-3"/>
          <w:sz w:val="24"/>
        </w:rPr>
        <w:t> </w:t>
      </w:r>
      <w:r>
        <w:rPr>
          <w:color w:val="231F20"/>
          <w:sz w:val="24"/>
        </w:rPr>
        <w:t>media, or</w:t>
      </w:r>
      <w:r>
        <w:rPr>
          <w:color w:val="231F20"/>
          <w:spacing w:val="40"/>
          <w:sz w:val="24"/>
        </w:rPr>
        <w:t> </w:t>
      </w:r>
      <w:r>
        <w:rPr>
          <w:color w:val="231F20"/>
          <w:sz w:val="24"/>
        </w:rPr>
        <w:t>other medium which states or implies an ability, relationship or qualification</w:t>
      </w:r>
      <w:r>
        <w:rPr>
          <w:color w:val="231F20"/>
          <w:spacing w:val="40"/>
          <w:sz w:val="24"/>
        </w:rPr>
        <w:t> </w:t>
      </w:r>
      <w:r>
        <w:rPr>
          <w:color w:val="231F20"/>
          <w:sz w:val="24"/>
        </w:rPr>
        <w:t>the licensee or</w:t>
      </w:r>
    </w:p>
    <w:p>
      <w:pPr>
        <w:spacing w:after="0" w:line="348" w:lineRule="auto"/>
        <w:jc w:val="both"/>
        <w:rPr>
          <w:sz w:val="24"/>
        </w:rPr>
        <w:sectPr>
          <w:pgSz w:w="12240" w:h="15840"/>
          <w:pgMar w:header="0" w:footer="278" w:top="1160" w:bottom="460" w:left="1140" w:right="960"/>
        </w:sectPr>
      </w:pPr>
    </w:p>
    <w:p>
      <w:pPr>
        <w:pStyle w:val="BodyText"/>
        <w:spacing w:before="24"/>
      </w:pPr>
    </w:p>
    <w:p>
      <w:pPr>
        <w:pStyle w:val="BodyText"/>
        <w:ind w:left="110"/>
      </w:pPr>
      <w:r>
        <w:rPr>
          <w:color w:val="231F20"/>
        </w:rPr>
        <w:t>certificate</w:t>
      </w:r>
      <w:r>
        <w:rPr>
          <w:color w:val="231F20"/>
          <w:spacing w:val="-1"/>
        </w:rPr>
        <w:t> </w:t>
      </w:r>
      <w:r>
        <w:rPr>
          <w:color w:val="231F20"/>
        </w:rPr>
        <w:t>holder is</w:t>
      </w:r>
      <w:r>
        <w:rPr>
          <w:color w:val="231F20"/>
          <w:spacing w:val="-2"/>
        </w:rPr>
        <w:t> </w:t>
      </w:r>
      <w:r>
        <w:rPr>
          <w:color w:val="231F20"/>
        </w:rPr>
        <w:t>not qualified to</w:t>
      </w:r>
      <w:r>
        <w:rPr>
          <w:color w:val="231F20"/>
          <w:spacing w:val="-1"/>
        </w:rPr>
        <w:t> </w:t>
      </w:r>
      <w:r>
        <w:rPr>
          <w:color w:val="231F20"/>
        </w:rPr>
        <w:t>use or does</w:t>
      </w:r>
      <w:r>
        <w:rPr>
          <w:color w:val="231F20"/>
          <w:spacing w:val="-2"/>
        </w:rPr>
        <w:t> </w:t>
      </w:r>
      <w:r>
        <w:rPr>
          <w:color w:val="231F20"/>
        </w:rPr>
        <w:t>not</w:t>
      </w:r>
      <w:r>
        <w:rPr>
          <w:color w:val="231F20"/>
          <w:spacing w:val="60"/>
        </w:rPr>
        <w:t> </w:t>
      </w:r>
      <w:r>
        <w:rPr>
          <w:color w:val="231F20"/>
          <w:spacing w:val="-2"/>
        </w:rPr>
        <w:t>exist.</w:t>
      </w:r>
    </w:p>
    <w:p>
      <w:pPr>
        <w:pStyle w:val="BodyText"/>
        <w:spacing w:before="248"/>
      </w:pPr>
    </w:p>
    <w:p>
      <w:pPr>
        <w:pStyle w:val="ListParagraph"/>
        <w:numPr>
          <w:ilvl w:val="2"/>
          <w:numId w:val="15"/>
        </w:numPr>
        <w:tabs>
          <w:tab w:pos="436" w:val="left" w:leader="none"/>
        </w:tabs>
        <w:spacing w:line="348" w:lineRule="auto" w:before="0" w:after="0"/>
        <w:ind w:left="110" w:right="275" w:firstLine="0"/>
        <w:jc w:val="left"/>
        <w:rPr>
          <w:sz w:val="24"/>
        </w:rPr>
      </w:pPr>
      <w:r>
        <w:rPr>
          <w:color w:val="231F20"/>
          <w:sz w:val="24"/>
        </w:rPr>
        <w:t>The</w:t>
      </w:r>
      <w:r>
        <w:rPr>
          <w:color w:val="231F20"/>
          <w:spacing w:val="-2"/>
          <w:sz w:val="24"/>
        </w:rPr>
        <w:t> </w:t>
      </w:r>
      <w:r>
        <w:rPr>
          <w:color w:val="231F20"/>
          <w:sz w:val="24"/>
        </w:rPr>
        <w:t>licensee</w:t>
      </w:r>
      <w:r>
        <w:rPr>
          <w:color w:val="231F20"/>
          <w:spacing w:val="-2"/>
          <w:sz w:val="24"/>
        </w:rPr>
        <w:t> </w:t>
      </w:r>
      <w:r>
        <w:rPr>
          <w:color w:val="231F20"/>
          <w:sz w:val="24"/>
        </w:rPr>
        <w:t>or</w:t>
      </w:r>
      <w:r>
        <w:rPr>
          <w:color w:val="231F20"/>
          <w:spacing w:val="-2"/>
          <w:sz w:val="24"/>
        </w:rPr>
        <w:t> </w:t>
      </w:r>
      <w:r>
        <w:rPr>
          <w:color w:val="231F20"/>
          <w:sz w:val="24"/>
        </w:rPr>
        <w:t>certificate</w:t>
      </w:r>
      <w:r>
        <w:rPr>
          <w:color w:val="231F20"/>
          <w:spacing w:val="-2"/>
          <w:sz w:val="24"/>
        </w:rPr>
        <w:t> </w:t>
      </w:r>
      <w:r>
        <w:rPr>
          <w:color w:val="231F20"/>
          <w:sz w:val="24"/>
        </w:rPr>
        <w:t>holder</w:t>
      </w:r>
      <w:r>
        <w:rPr>
          <w:color w:val="231F20"/>
          <w:spacing w:val="-2"/>
          <w:sz w:val="24"/>
        </w:rPr>
        <w:t> </w:t>
      </w:r>
      <w:r>
        <w:rPr>
          <w:color w:val="231F20"/>
          <w:sz w:val="24"/>
        </w:rPr>
        <w:t>shall</w:t>
      </w:r>
      <w:r>
        <w:rPr>
          <w:color w:val="231F20"/>
          <w:spacing w:val="-2"/>
          <w:sz w:val="24"/>
        </w:rPr>
        <w:t> </w:t>
      </w:r>
      <w:r>
        <w:rPr>
          <w:color w:val="231F20"/>
          <w:sz w:val="24"/>
        </w:rPr>
        <w:t>not</w:t>
      </w:r>
      <w:r>
        <w:rPr>
          <w:color w:val="231F20"/>
          <w:spacing w:val="-2"/>
          <w:sz w:val="24"/>
        </w:rPr>
        <w:t> </w:t>
      </w:r>
      <w:r>
        <w:rPr>
          <w:color w:val="231F20"/>
          <w:sz w:val="24"/>
        </w:rPr>
        <w:t>practice</w:t>
      </w:r>
      <w:r>
        <w:rPr>
          <w:color w:val="231F20"/>
          <w:spacing w:val="-2"/>
          <w:sz w:val="24"/>
        </w:rPr>
        <w:t> </w:t>
      </w:r>
      <w:r>
        <w:rPr>
          <w:color w:val="231F20"/>
          <w:sz w:val="24"/>
        </w:rPr>
        <w:t>under</w:t>
      </w:r>
      <w:r>
        <w:rPr>
          <w:color w:val="231F20"/>
          <w:spacing w:val="-2"/>
          <w:sz w:val="24"/>
        </w:rPr>
        <w:t> </w:t>
      </w:r>
      <w:r>
        <w:rPr>
          <w:color w:val="231F20"/>
          <w:sz w:val="24"/>
        </w:rPr>
        <w:t>a</w:t>
      </w:r>
      <w:r>
        <w:rPr>
          <w:color w:val="231F20"/>
          <w:spacing w:val="40"/>
          <w:sz w:val="24"/>
        </w:rPr>
        <w:t> </w:t>
      </w:r>
      <w:r>
        <w:rPr>
          <w:color w:val="231F20"/>
          <w:sz w:val="24"/>
        </w:rPr>
        <w:t>false</w:t>
      </w:r>
      <w:r>
        <w:rPr>
          <w:color w:val="231F20"/>
          <w:spacing w:val="-2"/>
          <w:sz w:val="24"/>
        </w:rPr>
        <w:t> </w:t>
      </w:r>
      <w:r>
        <w:rPr>
          <w:color w:val="231F20"/>
          <w:sz w:val="24"/>
        </w:rPr>
        <w:t>name</w:t>
      </w:r>
      <w:r>
        <w:rPr>
          <w:color w:val="231F20"/>
          <w:spacing w:val="-2"/>
          <w:sz w:val="24"/>
        </w:rPr>
        <w:t> </w:t>
      </w:r>
      <w:r>
        <w:rPr>
          <w:color w:val="231F20"/>
          <w:sz w:val="24"/>
        </w:rPr>
        <w:t>or</w:t>
      </w:r>
      <w:r>
        <w:rPr>
          <w:color w:val="231F20"/>
          <w:spacing w:val="-2"/>
          <w:sz w:val="24"/>
        </w:rPr>
        <w:t> </w:t>
      </w:r>
      <w:r>
        <w:rPr>
          <w:color w:val="231F20"/>
          <w:sz w:val="24"/>
        </w:rPr>
        <w:t>under</w:t>
      </w:r>
      <w:r>
        <w:rPr>
          <w:color w:val="231F20"/>
          <w:spacing w:val="-2"/>
          <w:sz w:val="24"/>
        </w:rPr>
        <w:t> </w:t>
      </w:r>
      <w:r>
        <w:rPr>
          <w:color w:val="231F20"/>
          <w:sz w:val="24"/>
        </w:rPr>
        <w:t>a</w:t>
      </w:r>
      <w:r>
        <w:rPr>
          <w:color w:val="231F20"/>
          <w:spacing w:val="-2"/>
          <w:sz w:val="24"/>
        </w:rPr>
        <w:t> </w:t>
      </w:r>
      <w:r>
        <w:rPr>
          <w:color w:val="231F20"/>
          <w:sz w:val="24"/>
        </w:rPr>
        <w:t>name</w:t>
      </w:r>
      <w:r>
        <w:rPr>
          <w:color w:val="231F20"/>
          <w:spacing w:val="-2"/>
          <w:sz w:val="24"/>
        </w:rPr>
        <w:t> </w:t>
      </w:r>
      <w:r>
        <w:rPr>
          <w:color w:val="231F20"/>
          <w:sz w:val="24"/>
        </w:rPr>
        <w:t>other</w:t>
      </w:r>
      <w:r>
        <w:rPr>
          <w:color w:val="231F20"/>
          <w:spacing w:val="-2"/>
          <w:sz w:val="24"/>
        </w:rPr>
        <w:t> </w:t>
      </w:r>
      <w:r>
        <w:rPr>
          <w:color w:val="231F20"/>
          <w:sz w:val="24"/>
        </w:rPr>
        <w:t>than the name in which his or her</w:t>
      </w:r>
      <w:r>
        <w:rPr>
          <w:color w:val="231F20"/>
          <w:spacing w:val="40"/>
          <w:sz w:val="24"/>
        </w:rPr>
        <w:t> </w:t>
      </w:r>
      <w:r>
        <w:rPr>
          <w:color w:val="231F20"/>
          <w:sz w:val="24"/>
        </w:rPr>
        <w:t>certificate/license is held.</w:t>
      </w:r>
    </w:p>
    <w:p>
      <w:pPr>
        <w:pStyle w:val="BodyText"/>
        <w:spacing w:before="124"/>
      </w:pPr>
    </w:p>
    <w:p>
      <w:pPr>
        <w:pStyle w:val="ListParagraph"/>
        <w:numPr>
          <w:ilvl w:val="2"/>
          <w:numId w:val="15"/>
        </w:numPr>
        <w:tabs>
          <w:tab w:pos="449" w:val="left" w:leader="none"/>
        </w:tabs>
        <w:spacing w:line="348" w:lineRule="auto" w:before="0" w:after="0"/>
        <w:ind w:left="110" w:right="748" w:firstLine="0"/>
        <w:jc w:val="left"/>
        <w:rPr>
          <w:sz w:val="24"/>
        </w:rPr>
      </w:pPr>
      <w:r>
        <w:rPr>
          <w:color w:val="231F20"/>
          <w:sz w:val="24"/>
        </w:rPr>
        <w:t>The licensee or certificate holder shall not sign or issue in</w:t>
      </w:r>
      <w:r>
        <w:rPr>
          <w:color w:val="231F20"/>
          <w:spacing w:val="40"/>
          <w:sz w:val="24"/>
        </w:rPr>
        <w:t> </w:t>
      </w:r>
      <w:r>
        <w:rPr>
          <w:color w:val="231F20"/>
          <w:sz w:val="24"/>
        </w:rPr>
        <w:t>the licensee or certificate holders capacity,</w:t>
      </w:r>
      <w:r>
        <w:rPr>
          <w:color w:val="231F20"/>
          <w:spacing w:val="-3"/>
          <w:sz w:val="24"/>
        </w:rPr>
        <w:t> </w:t>
      </w:r>
      <w:r>
        <w:rPr>
          <w:color w:val="231F20"/>
          <w:sz w:val="24"/>
        </w:rPr>
        <w:t>any</w:t>
      </w:r>
      <w:r>
        <w:rPr>
          <w:color w:val="231F20"/>
          <w:spacing w:val="-3"/>
          <w:sz w:val="24"/>
        </w:rPr>
        <w:t> </w:t>
      </w:r>
      <w:r>
        <w:rPr>
          <w:color w:val="231F20"/>
          <w:sz w:val="24"/>
        </w:rPr>
        <w:t>document</w:t>
      </w:r>
      <w:r>
        <w:rPr>
          <w:color w:val="231F20"/>
          <w:spacing w:val="-3"/>
          <w:sz w:val="24"/>
        </w:rPr>
        <w:t> </w:t>
      </w:r>
      <w:r>
        <w:rPr>
          <w:color w:val="231F20"/>
          <w:sz w:val="24"/>
        </w:rPr>
        <w:t>or</w:t>
      </w:r>
      <w:r>
        <w:rPr>
          <w:color w:val="231F20"/>
          <w:spacing w:val="-3"/>
          <w:sz w:val="24"/>
        </w:rPr>
        <w:t> </w:t>
      </w:r>
      <w:r>
        <w:rPr>
          <w:color w:val="231F20"/>
          <w:sz w:val="24"/>
        </w:rPr>
        <w:t>statement</w:t>
      </w:r>
      <w:r>
        <w:rPr>
          <w:color w:val="231F20"/>
          <w:spacing w:val="40"/>
          <w:sz w:val="24"/>
        </w:rPr>
        <w:t> </w:t>
      </w:r>
      <w:r>
        <w:rPr>
          <w:color w:val="231F20"/>
          <w:sz w:val="24"/>
        </w:rPr>
        <w:t>that</w:t>
      </w:r>
      <w:r>
        <w:rPr>
          <w:color w:val="231F20"/>
          <w:spacing w:val="-3"/>
          <w:sz w:val="24"/>
        </w:rPr>
        <w:t> </w:t>
      </w:r>
      <w:r>
        <w:rPr>
          <w:color w:val="231F20"/>
          <w:sz w:val="24"/>
        </w:rPr>
        <w:t>he</w:t>
      </w:r>
      <w:r>
        <w:rPr>
          <w:color w:val="231F20"/>
          <w:spacing w:val="-3"/>
          <w:sz w:val="24"/>
        </w:rPr>
        <w:t> </w:t>
      </w:r>
      <w:r>
        <w:rPr>
          <w:color w:val="231F20"/>
          <w:sz w:val="24"/>
        </w:rPr>
        <w:t>or</w:t>
      </w:r>
      <w:r>
        <w:rPr>
          <w:color w:val="231F20"/>
          <w:spacing w:val="-3"/>
          <w:sz w:val="24"/>
        </w:rPr>
        <w:t> </w:t>
      </w:r>
      <w:r>
        <w:rPr>
          <w:color w:val="231F20"/>
          <w:sz w:val="24"/>
        </w:rPr>
        <w:t>she</w:t>
      </w:r>
      <w:r>
        <w:rPr>
          <w:color w:val="231F20"/>
          <w:spacing w:val="-3"/>
          <w:sz w:val="24"/>
        </w:rPr>
        <w:t> </w:t>
      </w:r>
      <w:r>
        <w:rPr>
          <w:color w:val="231F20"/>
          <w:sz w:val="24"/>
        </w:rPr>
        <w:t>knows</w:t>
      </w:r>
      <w:r>
        <w:rPr>
          <w:color w:val="231F20"/>
          <w:spacing w:val="-3"/>
          <w:sz w:val="24"/>
        </w:rPr>
        <w:t> </w:t>
      </w:r>
      <w:r>
        <w:rPr>
          <w:color w:val="231F20"/>
          <w:sz w:val="24"/>
        </w:rPr>
        <w:t>to</w:t>
      </w:r>
      <w:r>
        <w:rPr>
          <w:color w:val="231F20"/>
          <w:spacing w:val="-3"/>
          <w:sz w:val="24"/>
        </w:rPr>
        <w:t> </w:t>
      </w:r>
      <w:r>
        <w:rPr>
          <w:color w:val="231F20"/>
          <w:sz w:val="24"/>
        </w:rPr>
        <w:t>contain</w:t>
      </w:r>
      <w:r>
        <w:rPr>
          <w:color w:val="231F20"/>
          <w:spacing w:val="-3"/>
          <w:sz w:val="24"/>
        </w:rPr>
        <w:t> </w:t>
      </w:r>
      <w:r>
        <w:rPr>
          <w:color w:val="231F20"/>
          <w:sz w:val="24"/>
        </w:rPr>
        <w:t>either</w:t>
      </w:r>
      <w:r>
        <w:rPr>
          <w:color w:val="231F20"/>
          <w:spacing w:val="-3"/>
          <w:sz w:val="24"/>
        </w:rPr>
        <w:t> </w:t>
      </w:r>
      <w:r>
        <w:rPr>
          <w:color w:val="231F20"/>
          <w:sz w:val="24"/>
        </w:rPr>
        <w:t>a</w:t>
      </w:r>
      <w:r>
        <w:rPr>
          <w:color w:val="231F20"/>
          <w:spacing w:val="-3"/>
          <w:sz w:val="24"/>
        </w:rPr>
        <w:t> </w:t>
      </w:r>
      <w:r>
        <w:rPr>
          <w:color w:val="231F20"/>
          <w:sz w:val="24"/>
        </w:rPr>
        <w:t>false</w:t>
      </w:r>
      <w:r>
        <w:rPr>
          <w:color w:val="231F20"/>
          <w:spacing w:val="-3"/>
          <w:sz w:val="24"/>
        </w:rPr>
        <w:t> </w:t>
      </w:r>
      <w:r>
        <w:rPr>
          <w:color w:val="231F20"/>
          <w:sz w:val="24"/>
        </w:rPr>
        <w:t>or</w:t>
      </w:r>
      <w:r>
        <w:rPr>
          <w:color w:val="231F20"/>
          <w:spacing w:val="-3"/>
          <w:sz w:val="24"/>
        </w:rPr>
        <w:t> </w:t>
      </w:r>
      <w:r>
        <w:rPr>
          <w:color w:val="231F20"/>
          <w:sz w:val="24"/>
        </w:rPr>
        <w:t>misleading </w:t>
      </w:r>
      <w:r>
        <w:rPr>
          <w:color w:val="231F20"/>
          <w:spacing w:val="-2"/>
          <w:sz w:val="24"/>
        </w:rPr>
        <w:t>statement.</w:t>
      </w:r>
    </w:p>
    <w:p>
      <w:pPr>
        <w:pStyle w:val="BodyText"/>
        <w:spacing w:before="123"/>
      </w:pPr>
    </w:p>
    <w:p>
      <w:pPr>
        <w:pStyle w:val="ListParagraph"/>
        <w:numPr>
          <w:ilvl w:val="2"/>
          <w:numId w:val="15"/>
        </w:numPr>
        <w:tabs>
          <w:tab w:pos="436" w:val="left" w:leader="none"/>
        </w:tabs>
        <w:spacing w:line="348" w:lineRule="auto" w:before="1" w:after="0"/>
        <w:ind w:left="110" w:right="468" w:firstLine="0"/>
        <w:jc w:val="left"/>
        <w:rPr>
          <w:sz w:val="24"/>
        </w:rPr>
      </w:pPr>
      <w:r>
        <w:rPr>
          <w:color w:val="231F20"/>
          <w:sz w:val="24"/>
        </w:rPr>
        <w:t>The</w:t>
      </w:r>
      <w:r>
        <w:rPr>
          <w:color w:val="231F20"/>
          <w:spacing w:val="-3"/>
          <w:sz w:val="24"/>
        </w:rPr>
        <w:t> </w:t>
      </w:r>
      <w:r>
        <w:rPr>
          <w:color w:val="231F20"/>
          <w:sz w:val="24"/>
        </w:rPr>
        <w:t>licensee</w:t>
      </w:r>
      <w:r>
        <w:rPr>
          <w:color w:val="231F20"/>
          <w:spacing w:val="-3"/>
          <w:sz w:val="24"/>
        </w:rPr>
        <w:t> </w:t>
      </w:r>
      <w:r>
        <w:rPr>
          <w:color w:val="231F20"/>
          <w:sz w:val="24"/>
        </w:rPr>
        <w:t>or</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shall</w:t>
      </w:r>
      <w:r>
        <w:rPr>
          <w:color w:val="231F20"/>
          <w:spacing w:val="-3"/>
          <w:sz w:val="24"/>
        </w:rPr>
        <w:t> </w:t>
      </w:r>
      <w:r>
        <w:rPr>
          <w:color w:val="231F20"/>
          <w:sz w:val="24"/>
        </w:rPr>
        <w:t>not</w:t>
      </w:r>
      <w:r>
        <w:rPr>
          <w:color w:val="231F20"/>
          <w:spacing w:val="-3"/>
          <w:sz w:val="24"/>
        </w:rPr>
        <w:t> </w:t>
      </w:r>
      <w:r>
        <w:rPr>
          <w:color w:val="231F20"/>
          <w:sz w:val="24"/>
        </w:rPr>
        <w:t>produce,</w:t>
      </w:r>
      <w:r>
        <w:rPr>
          <w:color w:val="231F20"/>
          <w:spacing w:val="40"/>
          <w:sz w:val="24"/>
        </w:rPr>
        <w:t> </w:t>
      </w:r>
      <w:r>
        <w:rPr>
          <w:color w:val="231F20"/>
          <w:sz w:val="24"/>
        </w:rPr>
        <w:t>publish,</w:t>
      </w:r>
      <w:r>
        <w:rPr>
          <w:color w:val="231F20"/>
          <w:spacing w:val="-3"/>
          <w:sz w:val="24"/>
        </w:rPr>
        <w:t> </w:t>
      </w:r>
      <w:r>
        <w:rPr>
          <w:color w:val="231F20"/>
          <w:sz w:val="24"/>
        </w:rPr>
        <w:t>create,</w:t>
      </w:r>
      <w:r>
        <w:rPr>
          <w:color w:val="231F20"/>
          <w:spacing w:val="-3"/>
          <w:sz w:val="24"/>
        </w:rPr>
        <w:t> </w:t>
      </w:r>
      <w:r>
        <w:rPr>
          <w:color w:val="231F20"/>
          <w:sz w:val="24"/>
        </w:rPr>
        <w:t>or</w:t>
      </w:r>
      <w:r>
        <w:rPr>
          <w:color w:val="231F20"/>
          <w:spacing w:val="-3"/>
          <w:sz w:val="24"/>
        </w:rPr>
        <w:t> </w:t>
      </w:r>
      <w:r>
        <w:rPr>
          <w:color w:val="231F20"/>
          <w:sz w:val="24"/>
        </w:rPr>
        <w:t>partake</w:t>
      </w:r>
      <w:r>
        <w:rPr>
          <w:color w:val="231F20"/>
          <w:spacing w:val="-3"/>
          <w:sz w:val="24"/>
        </w:rPr>
        <w:t> </w:t>
      </w:r>
      <w:r>
        <w:rPr>
          <w:color w:val="231F20"/>
          <w:sz w:val="24"/>
        </w:rPr>
        <w:t>in</w:t>
      </w:r>
      <w:r>
        <w:rPr>
          <w:color w:val="231F20"/>
          <w:spacing w:val="-3"/>
          <w:sz w:val="24"/>
        </w:rPr>
        <w:t> </w:t>
      </w:r>
      <w:r>
        <w:rPr>
          <w:color w:val="231F20"/>
          <w:sz w:val="24"/>
        </w:rPr>
        <w:t>the</w:t>
      </w:r>
      <w:r>
        <w:rPr>
          <w:color w:val="231F20"/>
          <w:spacing w:val="-3"/>
          <w:sz w:val="24"/>
        </w:rPr>
        <w:t> </w:t>
      </w:r>
      <w:r>
        <w:rPr>
          <w:color w:val="231F20"/>
          <w:sz w:val="24"/>
        </w:rPr>
        <w:t>creation</w:t>
      </w:r>
      <w:r>
        <w:rPr>
          <w:color w:val="231F20"/>
          <w:spacing w:val="-3"/>
          <w:sz w:val="24"/>
        </w:rPr>
        <w:t> </w:t>
      </w:r>
      <w:r>
        <w:rPr>
          <w:color w:val="231F20"/>
          <w:sz w:val="24"/>
        </w:rPr>
        <w:t>of any false, deceptive or</w:t>
      </w:r>
      <w:r>
        <w:rPr>
          <w:color w:val="231F20"/>
          <w:spacing w:val="40"/>
          <w:sz w:val="24"/>
        </w:rPr>
        <w:t> </w:t>
      </w:r>
      <w:r>
        <w:rPr>
          <w:color w:val="231F20"/>
          <w:sz w:val="24"/>
        </w:rPr>
        <w:t>misleading advertisement.</w:t>
      </w:r>
    </w:p>
    <w:p>
      <w:pPr>
        <w:pStyle w:val="BodyText"/>
        <w:spacing w:before="123"/>
      </w:pPr>
    </w:p>
    <w:p>
      <w:pPr>
        <w:pStyle w:val="ListParagraph"/>
        <w:numPr>
          <w:ilvl w:val="2"/>
          <w:numId w:val="15"/>
        </w:numPr>
        <w:tabs>
          <w:tab w:pos="409" w:val="left" w:leader="none"/>
        </w:tabs>
        <w:spacing w:line="240" w:lineRule="auto" w:before="0" w:after="0"/>
        <w:ind w:left="409" w:right="0" w:hanging="299"/>
        <w:jc w:val="left"/>
        <w:rPr>
          <w:sz w:val="24"/>
        </w:rPr>
      </w:pPr>
      <w:r>
        <w:rPr>
          <w:color w:val="231F20"/>
          <w:sz w:val="24"/>
        </w:rPr>
        <w:t>The licensee or certificate holder shall assign appropriate</w:t>
      </w:r>
      <w:r>
        <w:rPr>
          <w:color w:val="231F20"/>
          <w:spacing w:val="60"/>
          <w:sz w:val="24"/>
        </w:rPr>
        <w:t> </w:t>
      </w:r>
      <w:r>
        <w:rPr>
          <w:color w:val="231F20"/>
          <w:sz w:val="24"/>
        </w:rPr>
        <w:t>credit to published </w:t>
      </w:r>
      <w:r>
        <w:rPr>
          <w:color w:val="231F20"/>
          <w:spacing w:val="-2"/>
          <w:sz w:val="24"/>
        </w:rPr>
        <w:t>material.</w:t>
      </w:r>
    </w:p>
    <w:p>
      <w:pPr>
        <w:pStyle w:val="BodyText"/>
        <w:spacing w:before="248"/>
      </w:pPr>
    </w:p>
    <w:p>
      <w:pPr>
        <w:pStyle w:val="ListParagraph"/>
        <w:numPr>
          <w:ilvl w:val="2"/>
          <w:numId w:val="15"/>
        </w:numPr>
        <w:tabs>
          <w:tab w:pos="449" w:val="left" w:leader="none"/>
        </w:tabs>
        <w:spacing w:line="348" w:lineRule="auto" w:before="0" w:after="0"/>
        <w:ind w:left="110" w:right="481" w:firstLine="0"/>
        <w:jc w:val="left"/>
        <w:rPr>
          <w:sz w:val="24"/>
        </w:rPr>
      </w:pPr>
      <w:r>
        <w:rPr>
          <w:color w:val="231F20"/>
          <w:sz w:val="24"/>
        </w:rPr>
        <w:t>A</w:t>
      </w:r>
      <w:r>
        <w:rPr>
          <w:color w:val="231F20"/>
          <w:spacing w:val="-4"/>
          <w:sz w:val="24"/>
        </w:rPr>
        <w:t> </w:t>
      </w:r>
      <w:r>
        <w:rPr>
          <w:color w:val="231F20"/>
          <w:sz w:val="24"/>
        </w:rPr>
        <w:t>licensee</w:t>
      </w:r>
      <w:r>
        <w:rPr>
          <w:color w:val="231F20"/>
          <w:spacing w:val="-3"/>
          <w:sz w:val="24"/>
        </w:rPr>
        <w:t> </w:t>
      </w:r>
      <w:r>
        <w:rPr>
          <w:color w:val="231F20"/>
          <w:sz w:val="24"/>
        </w:rPr>
        <w:t>or</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shall</w:t>
      </w:r>
      <w:r>
        <w:rPr>
          <w:color w:val="231F20"/>
          <w:spacing w:val="-3"/>
          <w:sz w:val="24"/>
        </w:rPr>
        <w:t> </w:t>
      </w:r>
      <w:r>
        <w:rPr>
          <w:color w:val="231F20"/>
          <w:sz w:val="24"/>
        </w:rPr>
        <w:t>not</w:t>
      </w:r>
      <w:r>
        <w:rPr>
          <w:color w:val="231F20"/>
          <w:spacing w:val="-3"/>
          <w:sz w:val="24"/>
        </w:rPr>
        <w:t> </w:t>
      </w:r>
      <w:r>
        <w:rPr>
          <w:color w:val="231F20"/>
          <w:sz w:val="24"/>
        </w:rPr>
        <w:t>falsify,</w:t>
      </w:r>
      <w:r>
        <w:rPr>
          <w:color w:val="231F20"/>
          <w:spacing w:val="40"/>
          <w:sz w:val="24"/>
        </w:rPr>
        <w:t> </w:t>
      </w:r>
      <w:r>
        <w:rPr>
          <w:color w:val="231F20"/>
          <w:sz w:val="24"/>
        </w:rPr>
        <w:t>fraudulently</w:t>
      </w:r>
      <w:r>
        <w:rPr>
          <w:color w:val="231F20"/>
          <w:spacing w:val="-3"/>
          <w:sz w:val="24"/>
        </w:rPr>
        <w:t> </w:t>
      </w:r>
      <w:r>
        <w:rPr>
          <w:color w:val="231F20"/>
          <w:sz w:val="24"/>
        </w:rPr>
        <w:t>amend,</w:t>
      </w:r>
      <w:r>
        <w:rPr>
          <w:color w:val="231F20"/>
          <w:spacing w:val="-3"/>
          <w:sz w:val="24"/>
        </w:rPr>
        <w:t> </w:t>
      </w:r>
      <w:r>
        <w:rPr>
          <w:color w:val="231F20"/>
          <w:sz w:val="24"/>
        </w:rPr>
        <w:t>knowingly</w:t>
      </w:r>
      <w:r>
        <w:rPr>
          <w:color w:val="231F20"/>
          <w:spacing w:val="-3"/>
          <w:sz w:val="24"/>
        </w:rPr>
        <w:t> </w:t>
      </w:r>
      <w:r>
        <w:rPr>
          <w:color w:val="231F20"/>
          <w:sz w:val="24"/>
        </w:rPr>
        <w:t>make</w:t>
      </w:r>
      <w:r>
        <w:rPr>
          <w:color w:val="231F20"/>
          <w:spacing w:val="-3"/>
          <w:sz w:val="24"/>
        </w:rPr>
        <w:t> </w:t>
      </w:r>
      <w:r>
        <w:rPr>
          <w:color w:val="231F20"/>
          <w:sz w:val="24"/>
        </w:rPr>
        <w:t>incorrect entries or fail to make timely</w:t>
      </w:r>
      <w:r>
        <w:rPr>
          <w:color w:val="231F20"/>
          <w:spacing w:val="40"/>
          <w:sz w:val="24"/>
        </w:rPr>
        <w:t> </w:t>
      </w:r>
      <w:r>
        <w:rPr>
          <w:color w:val="231F20"/>
          <w:sz w:val="24"/>
        </w:rPr>
        <w:t>essential entries into the client records.</w:t>
      </w:r>
    </w:p>
    <w:p>
      <w:pPr>
        <w:pStyle w:val="BodyText"/>
        <w:spacing w:before="124"/>
      </w:pPr>
    </w:p>
    <w:p>
      <w:pPr>
        <w:pStyle w:val="ListParagraph"/>
        <w:numPr>
          <w:ilvl w:val="2"/>
          <w:numId w:val="15"/>
        </w:numPr>
        <w:tabs>
          <w:tab w:pos="449" w:val="left" w:leader="none"/>
        </w:tabs>
        <w:spacing w:line="348" w:lineRule="auto" w:before="0" w:after="0"/>
        <w:ind w:left="110" w:right="708" w:firstLine="0"/>
        <w:jc w:val="left"/>
        <w:rPr>
          <w:sz w:val="24"/>
        </w:rPr>
      </w:pPr>
      <w:r>
        <w:rPr>
          <w:color w:val="231F20"/>
          <w:sz w:val="24"/>
        </w:rPr>
        <w:t>A</w:t>
      </w:r>
      <w:r>
        <w:rPr>
          <w:color w:val="231F20"/>
          <w:spacing w:val="-4"/>
          <w:sz w:val="24"/>
        </w:rPr>
        <w:t> </w:t>
      </w:r>
      <w:r>
        <w:rPr>
          <w:color w:val="231F20"/>
          <w:sz w:val="24"/>
        </w:rPr>
        <w:t>licensee</w:t>
      </w:r>
      <w:r>
        <w:rPr>
          <w:color w:val="231F20"/>
          <w:spacing w:val="-3"/>
          <w:sz w:val="24"/>
        </w:rPr>
        <w:t> </w:t>
      </w:r>
      <w:r>
        <w:rPr>
          <w:color w:val="231F20"/>
          <w:sz w:val="24"/>
        </w:rPr>
        <w:t>or</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shall</w:t>
      </w:r>
      <w:r>
        <w:rPr>
          <w:color w:val="231F20"/>
          <w:spacing w:val="-3"/>
          <w:sz w:val="24"/>
        </w:rPr>
        <w:t> </w:t>
      </w:r>
      <w:r>
        <w:rPr>
          <w:color w:val="231F20"/>
          <w:sz w:val="24"/>
        </w:rPr>
        <w:t>not</w:t>
      </w:r>
      <w:r>
        <w:rPr>
          <w:color w:val="231F20"/>
          <w:spacing w:val="-3"/>
          <w:sz w:val="24"/>
        </w:rPr>
        <w:t> </w:t>
      </w:r>
      <w:r>
        <w:rPr>
          <w:color w:val="231F20"/>
          <w:sz w:val="24"/>
        </w:rPr>
        <w:t>condone,</w:t>
      </w:r>
      <w:r>
        <w:rPr>
          <w:color w:val="231F20"/>
          <w:spacing w:val="-3"/>
          <w:sz w:val="24"/>
        </w:rPr>
        <w:t> </w:t>
      </w:r>
      <w:r>
        <w:rPr>
          <w:color w:val="231F20"/>
          <w:sz w:val="24"/>
        </w:rPr>
        <w:t>partake,</w:t>
      </w:r>
      <w:r>
        <w:rPr>
          <w:color w:val="231F20"/>
          <w:spacing w:val="40"/>
          <w:sz w:val="24"/>
        </w:rPr>
        <w:t> </w:t>
      </w:r>
      <w:r>
        <w:rPr>
          <w:color w:val="231F20"/>
          <w:sz w:val="24"/>
        </w:rPr>
        <w:t>or</w:t>
      </w:r>
      <w:r>
        <w:rPr>
          <w:color w:val="231F20"/>
          <w:spacing w:val="-3"/>
          <w:sz w:val="24"/>
        </w:rPr>
        <w:t> </w:t>
      </w:r>
      <w:r>
        <w:rPr>
          <w:color w:val="231F20"/>
          <w:sz w:val="24"/>
        </w:rPr>
        <w:t>assist</w:t>
      </w:r>
      <w:r>
        <w:rPr>
          <w:color w:val="231F20"/>
          <w:spacing w:val="-3"/>
          <w:sz w:val="24"/>
        </w:rPr>
        <w:t> </w:t>
      </w:r>
      <w:r>
        <w:rPr>
          <w:color w:val="231F20"/>
          <w:sz w:val="24"/>
        </w:rPr>
        <w:t>in</w:t>
      </w:r>
      <w:r>
        <w:rPr>
          <w:color w:val="231F20"/>
          <w:spacing w:val="-3"/>
          <w:sz w:val="24"/>
        </w:rPr>
        <w:t> </w:t>
      </w:r>
      <w:r>
        <w:rPr>
          <w:color w:val="231F20"/>
          <w:sz w:val="24"/>
        </w:rPr>
        <w:t>billing</w:t>
      </w:r>
      <w:r>
        <w:rPr>
          <w:color w:val="231F20"/>
          <w:spacing w:val="-3"/>
          <w:sz w:val="24"/>
        </w:rPr>
        <w:t> </w:t>
      </w:r>
      <w:r>
        <w:rPr>
          <w:color w:val="231F20"/>
          <w:sz w:val="24"/>
        </w:rPr>
        <w:t>irregularities</w:t>
      </w:r>
      <w:r>
        <w:rPr>
          <w:color w:val="231F20"/>
          <w:spacing w:val="-4"/>
          <w:sz w:val="24"/>
        </w:rPr>
        <w:t> </w:t>
      </w:r>
      <w:r>
        <w:rPr>
          <w:color w:val="231F20"/>
          <w:sz w:val="24"/>
        </w:rPr>
        <w:t>or fraud with respect to grants, insurance</w:t>
      </w:r>
      <w:r>
        <w:rPr>
          <w:color w:val="231F20"/>
          <w:spacing w:val="40"/>
          <w:sz w:val="24"/>
        </w:rPr>
        <w:t> </w:t>
      </w:r>
      <w:r>
        <w:rPr>
          <w:color w:val="231F20"/>
          <w:sz w:val="24"/>
        </w:rPr>
        <w:t>companies or direct billing.</w:t>
      </w:r>
    </w:p>
    <w:p>
      <w:pPr>
        <w:pStyle w:val="BodyText"/>
        <w:spacing w:before="124"/>
      </w:pPr>
    </w:p>
    <w:p>
      <w:pPr>
        <w:pStyle w:val="ListParagraph"/>
        <w:numPr>
          <w:ilvl w:val="2"/>
          <w:numId w:val="15"/>
        </w:numPr>
        <w:tabs>
          <w:tab w:pos="396" w:val="left" w:leader="none"/>
        </w:tabs>
        <w:spacing w:line="240" w:lineRule="auto" w:before="0" w:after="0"/>
        <w:ind w:left="396" w:right="0" w:hanging="286"/>
        <w:jc w:val="left"/>
        <w:rPr>
          <w:sz w:val="24"/>
        </w:rPr>
      </w:pPr>
      <w:r>
        <w:rPr>
          <w:color w:val="231F20"/>
          <w:sz w:val="24"/>
        </w:rPr>
        <w:t>A</w:t>
      </w:r>
      <w:r>
        <w:rPr>
          <w:color w:val="231F20"/>
          <w:spacing w:val="-2"/>
          <w:sz w:val="24"/>
        </w:rPr>
        <w:t> </w:t>
      </w:r>
      <w:r>
        <w:rPr>
          <w:color w:val="231F20"/>
          <w:sz w:val="24"/>
        </w:rPr>
        <w:t>licensee or</w:t>
      </w:r>
      <w:r>
        <w:rPr>
          <w:color w:val="231F20"/>
          <w:spacing w:val="-1"/>
          <w:sz w:val="24"/>
        </w:rPr>
        <w:t> </w:t>
      </w:r>
      <w:r>
        <w:rPr>
          <w:color w:val="231F20"/>
          <w:sz w:val="24"/>
        </w:rPr>
        <w:t>certificate holder</w:t>
      </w:r>
      <w:r>
        <w:rPr>
          <w:color w:val="231F20"/>
          <w:spacing w:val="-1"/>
          <w:sz w:val="24"/>
        </w:rPr>
        <w:t> </w:t>
      </w:r>
      <w:r>
        <w:rPr>
          <w:color w:val="231F20"/>
          <w:sz w:val="24"/>
        </w:rPr>
        <w:t>shall not</w:t>
      </w:r>
      <w:r>
        <w:rPr>
          <w:color w:val="231F20"/>
          <w:spacing w:val="-1"/>
          <w:sz w:val="24"/>
        </w:rPr>
        <w:t> </w:t>
      </w:r>
      <w:r>
        <w:rPr>
          <w:color w:val="231F20"/>
          <w:sz w:val="24"/>
        </w:rPr>
        <w:t>bill for</w:t>
      </w:r>
      <w:r>
        <w:rPr>
          <w:color w:val="231F20"/>
          <w:spacing w:val="-1"/>
          <w:sz w:val="24"/>
        </w:rPr>
        <w:t> </w:t>
      </w:r>
      <w:r>
        <w:rPr>
          <w:color w:val="231F20"/>
          <w:sz w:val="24"/>
        </w:rPr>
        <w:t>services</w:t>
      </w:r>
      <w:r>
        <w:rPr>
          <w:color w:val="231F20"/>
          <w:spacing w:val="58"/>
          <w:sz w:val="24"/>
        </w:rPr>
        <w:t> </w:t>
      </w:r>
      <w:r>
        <w:rPr>
          <w:color w:val="231F20"/>
          <w:sz w:val="24"/>
        </w:rPr>
        <w:t>that are</w:t>
      </w:r>
      <w:r>
        <w:rPr>
          <w:color w:val="231F20"/>
          <w:spacing w:val="-1"/>
          <w:sz w:val="24"/>
        </w:rPr>
        <w:t> </w:t>
      </w:r>
      <w:r>
        <w:rPr>
          <w:color w:val="231F20"/>
          <w:sz w:val="24"/>
        </w:rPr>
        <w:t>not </w:t>
      </w:r>
      <w:r>
        <w:rPr>
          <w:color w:val="231F20"/>
          <w:spacing w:val="-2"/>
          <w:sz w:val="24"/>
        </w:rPr>
        <w:t>rendered.</w:t>
      </w:r>
    </w:p>
    <w:p>
      <w:pPr>
        <w:pStyle w:val="BodyText"/>
        <w:spacing w:before="248"/>
      </w:pPr>
    </w:p>
    <w:p>
      <w:pPr>
        <w:pStyle w:val="ListParagraph"/>
        <w:numPr>
          <w:ilvl w:val="2"/>
          <w:numId w:val="15"/>
        </w:numPr>
        <w:tabs>
          <w:tab w:pos="396" w:val="left" w:leader="none"/>
        </w:tabs>
        <w:spacing w:line="348" w:lineRule="auto" w:before="0" w:after="0"/>
        <w:ind w:left="110" w:right="216" w:firstLine="0"/>
        <w:jc w:val="left"/>
        <w:rPr>
          <w:sz w:val="24"/>
        </w:rPr>
      </w:pPr>
      <w:r>
        <w:rPr>
          <w:color w:val="231F20"/>
          <w:sz w:val="24"/>
        </w:rPr>
        <w:t>A</w:t>
      </w:r>
      <w:r>
        <w:rPr>
          <w:color w:val="231F20"/>
          <w:spacing w:val="-4"/>
          <w:sz w:val="24"/>
        </w:rPr>
        <w:t> </w:t>
      </w:r>
      <w:r>
        <w:rPr>
          <w:color w:val="231F20"/>
          <w:sz w:val="24"/>
        </w:rPr>
        <w:t>licensee</w:t>
      </w:r>
      <w:r>
        <w:rPr>
          <w:color w:val="231F20"/>
          <w:spacing w:val="-3"/>
          <w:sz w:val="24"/>
        </w:rPr>
        <w:t> </w:t>
      </w:r>
      <w:r>
        <w:rPr>
          <w:color w:val="231F20"/>
          <w:sz w:val="24"/>
        </w:rPr>
        <w:t>or</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shall</w:t>
      </w:r>
      <w:r>
        <w:rPr>
          <w:color w:val="231F20"/>
          <w:spacing w:val="-3"/>
          <w:sz w:val="24"/>
        </w:rPr>
        <w:t> </w:t>
      </w:r>
      <w:r>
        <w:rPr>
          <w:color w:val="231F20"/>
          <w:sz w:val="24"/>
        </w:rPr>
        <w:t>not</w:t>
      </w:r>
      <w:r>
        <w:rPr>
          <w:color w:val="231F20"/>
          <w:spacing w:val="-3"/>
          <w:sz w:val="24"/>
        </w:rPr>
        <w:t> </w:t>
      </w:r>
      <w:r>
        <w:rPr>
          <w:color w:val="231F20"/>
          <w:sz w:val="24"/>
        </w:rPr>
        <w:t>aid</w:t>
      </w:r>
      <w:r>
        <w:rPr>
          <w:color w:val="231F20"/>
          <w:spacing w:val="-3"/>
          <w:sz w:val="24"/>
        </w:rPr>
        <w:t> </w:t>
      </w:r>
      <w:r>
        <w:rPr>
          <w:color w:val="231F20"/>
          <w:sz w:val="24"/>
        </w:rPr>
        <w:t>or</w:t>
      </w:r>
      <w:r>
        <w:rPr>
          <w:color w:val="231F20"/>
          <w:spacing w:val="-3"/>
          <w:sz w:val="24"/>
        </w:rPr>
        <w:t> </w:t>
      </w:r>
      <w:r>
        <w:rPr>
          <w:color w:val="231F20"/>
          <w:sz w:val="24"/>
        </w:rPr>
        <w:t>abet</w:t>
      </w:r>
      <w:r>
        <w:rPr>
          <w:color w:val="231F20"/>
          <w:spacing w:val="40"/>
          <w:sz w:val="24"/>
        </w:rPr>
        <w:t> </w:t>
      </w:r>
      <w:r>
        <w:rPr>
          <w:color w:val="231F20"/>
          <w:sz w:val="24"/>
        </w:rPr>
        <w:t>another</w:t>
      </w:r>
      <w:r>
        <w:rPr>
          <w:color w:val="231F20"/>
          <w:spacing w:val="-3"/>
          <w:sz w:val="24"/>
        </w:rPr>
        <w:t> </w:t>
      </w:r>
      <w:r>
        <w:rPr>
          <w:color w:val="231F20"/>
          <w:sz w:val="24"/>
        </w:rPr>
        <w:t>person</w:t>
      </w:r>
      <w:r>
        <w:rPr>
          <w:color w:val="231F20"/>
          <w:spacing w:val="-3"/>
          <w:sz w:val="24"/>
        </w:rPr>
        <w:t> </w:t>
      </w:r>
      <w:r>
        <w:rPr>
          <w:color w:val="231F20"/>
          <w:sz w:val="24"/>
        </w:rPr>
        <w:t>in</w:t>
      </w:r>
      <w:r>
        <w:rPr>
          <w:color w:val="231F20"/>
          <w:spacing w:val="-3"/>
          <w:sz w:val="24"/>
        </w:rPr>
        <w:t> </w:t>
      </w:r>
      <w:r>
        <w:rPr>
          <w:color w:val="231F20"/>
          <w:sz w:val="24"/>
        </w:rPr>
        <w:t>misrepresenting</w:t>
      </w:r>
      <w:r>
        <w:rPr>
          <w:color w:val="231F20"/>
          <w:spacing w:val="-3"/>
          <w:sz w:val="24"/>
        </w:rPr>
        <w:t> </w:t>
      </w:r>
      <w:r>
        <w:rPr>
          <w:color w:val="231F20"/>
          <w:sz w:val="24"/>
        </w:rPr>
        <w:t>professional credentials or engaging in</w:t>
      </w:r>
      <w:r>
        <w:rPr>
          <w:color w:val="231F20"/>
          <w:spacing w:val="40"/>
          <w:sz w:val="24"/>
        </w:rPr>
        <w:t> </w:t>
      </w:r>
      <w:r>
        <w:rPr>
          <w:color w:val="231F20"/>
          <w:sz w:val="24"/>
        </w:rPr>
        <w:t>illegal or unethical practice.</w:t>
      </w:r>
    </w:p>
    <w:p>
      <w:pPr>
        <w:pStyle w:val="BodyText"/>
        <w:spacing w:before="123"/>
      </w:pPr>
    </w:p>
    <w:p>
      <w:pPr>
        <w:pStyle w:val="ListParagraph"/>
        <w:numPr>
          <w:ilvl w:val="2"/>
          <w:numId w:val="15"/>
        </w:numPr>
        <w:tabs>
          <w:tab w:pos="449" w:val="left" w:leader="none"/>
        </w:tabs>
        <w:spacing w:line="348" w:lineRule="auto" w:before="0" w:after="0"/>
        <w:ind w:left="110" w:right="516" w:firstLine="0"/>
        <w:jc w:val="left"/>
        <w:rPr>
          <w:sz w:val="24"/>
        </w:rPr>
      </w:pPr>
      <w:r>
        <w:rPr>
          <w:color w:val="231F20"/>
          <w:sz w:val="24"/>
        </w:rPr>
        <w:t>A</w:t>
      </w:r>
      <w:r>
        <w:rPr>
          <w:color w:val="231F20"/>
          <w:spacing w:val="-4"/>
          <w:sz w:val="24"/>
        </w:rPr>
        <w:t> </w:t>
      </w:r>
      <w:r>
        <w:rPr>
          <w:color w:val="231F20"/>
          <w:sz w:val="24"/>
        </w:rPr>
        <w:t>licensee</w:t>
      </w:r>
      <w:r>
        <w:rPr>
          <w:color w:val="231F20"/>
          <w:spacing w:val="-3"/>
          <w:sz w:val="24"/>
        </w:rPr>
        <w:t> </w:t>
      </w:r>
      <w:r>
        <w:rPr>
          <w:color w:val="231F20"/>
          <w:sz w:val="24"/>
        </w:rPr>
        <w:t>or</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shall</w:t>
      </w:r>
      <w:r>
        <w:rPr>
          <w:color w:val="231F20"/>
          <w:spacing w:val="-3"/>
          <w:sz w:val="24"/>
        </w:rPr>
        <w:t> </w:t>
      </w:r>
      <w:r>
        <w:rPr>
          <w:color w:val="231F20"/>
          <w:sz w:val="24"/>
        </w:rPr>
        <w:t>not</w:t>
      </w:r>
      <w:r>
        <w:rPr>
          <w:color w:val="231F20"/>
          <w:spacing w:val="-3"/>
          <w:sz w:val="24"/>
        </w:rPr>
        <w:t> </w:t>
      </w:r>
      <w:r>
        <w:rPr>
          <w:color w:val="231F20"/>
          <w:sz w:val="24"/>
        </w:rPr>
        <w:t>provide</w:t>
      </w:r>
      <w:r>
        <w:rPr>
          <w:color w:val="231F20"/>
          <w:spacing w:val="-3"/>
          <w:sz w:val="24"/>
        </w:rPr>
        <w:t> </w:t>
      </w:r>
      <w:r>
        <w:rPr>
          <w:color w:val="231F20"/>
          <w:sz w:val="24"/>
        </w:rPr>
        <w:t>services</w:t>
      </w:r>
      <w:r>
        <w:rPr>
          <w:color w:val="231F20"/>
          <w:spacing w:val="40"/>
          <w:sz w:val="24"/>
        </w:rPr>
        <w:t> </w:t>
      </w:r>
      <w:r>
        <w:rPr>
          <w:color w:val="231F20"/>
          <w:sz w:val="24"/>
        </w:rPr>
        <w:t>under</w:t>
      </w:r>
      <w:r>
        <w:rPr>
          <w:color w:val="231F20"/>
          <w:spacing w:val="-3"/>
          <w:sz w:val="24"/>
        </w:rPr>
        <w:t> </w:t>
      </w:r>
      <w:r>
        <w:rPr>
          <w:color w:val="231F20"/>
          <w:sz w:val="24"/>
        </w:rPr>
        <w:t>the</w:t>
      </w:r>
      <w:r>
        <w:rPr>
          <w:color w:val="231F20"/>
          <w:spacing w:val="-3"/>
          <w:sz w:val="24"/>
        </w:rPr>
        <w:t> </w:t>
      </w:r>
      <w:r>
        <w:rPr>
          <w:color w:val="231F20"/>
          <w:sz w:val="24"/>
        </w:rPr>
        <w:t>signature</w:t>
      </w:r>
      <w:r>
        <w:rPr>
          <w:color w:val="231F20"/>
          <w:spacing w:val="-3"/>
          <w:sz w:val="24"/>
        </w:rPr>
        <w:t> </w:t>
      </w:r>
      <w:r>
        <w:rPr>
          <w:color w:val="231F20"/>
          <w:sz w:val="24"/>
        </w:rPr>
        <w:t>of</w:t>
      </w:r>
      <w:r>
        <w:rPr>
          <w:color w:val="231F20"/>
          <w:spacing w:val="-3"/>
          <w:sz w:val="24"/>
        </w:rPr>
        <w:t> </w:t>
      </w:r>
      <w:r>
        <w:rPr>
          <w:color w:val="231F20"/>
          <w:sz w:val="24"/>
        </w:rPr>
        <w:t>their</w:t>
      </w:r>
      <w:r>
        <w:rPr>
          <w:color w:val="231F20"/>
          <w:spacing w:val="-3"/>
          <w:sz w:val="24"/>
        </w:rPr>
        <w:t> </w:t>
      </w:r>
      <w:r>
        <w:rPr>
          <w:color w:val="231F20"/>
          <w:sz w:val="24"/>
        </w:rPr>
        <w:t>license</w:t>
      </w:r>
      <w:r>
        <w:rPr>
          <w:color w:val="231F20"/>
          <w:spacing w:val="-3"/>
          <w:sz w:val="24"/>
        </w:rPr>
        <w:t> </w:t>
      </w:r>
      <w:r>
        <w:rPr>
          <w:color w:val="231F20"/>
          <w:sz w:val="24"/>
        </w:rPr>
        <w:t>or certificate while said license or</w:t>
      </w:r>
      <w:r>
        <w:rPr>
          <w:color w:val="231F20"/>
          <w:spacing w:val="40"/>
          <w:sz w:val="24"/>
        </w:rPr>
        <w:t> </w:t>
      </w:r>
      <w:r>
        <w:rPr>
          <w:color w:val="231F20"/>
          <w:sz w:val="24"/>
        </w:rPr>
        <w:t>certificate is in an inactive lapsed, escrow, or expired status.</w:t>
      </w:r>
    </w:p>
    <w:p>
      <w:pPr>
        <w:pStyle w:val="BodyText"/>
        <w:spacing w:before="124"/>
      </w:pPr>
    </w:p>
    <w:p>
      <w:pPr>
        <w:pStyle w:val="ListParagraph"/>
        <w:numPr>
          <w:ilvl w:val="2"/>
          <w:numId w:val="15"/>
        </w:numPr>
        <w:tabs>
          <w:tab w:pos="396" w:val="left" w:leader="none"/>
        </w:tabs>
        <w:spacing w:line="348" w:lineRule="auto" w:before="0" w:after="0"/>
        <w:ind w:left="110" w:right="223" w:firstLine="0"/>
        <w:jc w:val="left"/>
        <w:rPr>
          <w:sz w:val="24"/>
        </w:rPr>
      </w:pPr>
      <w:r>
        <w:rPr>
          <w:color w:val="231F20"/>
          <w:sz w:val="24"/>
        </w:rPr>
        <w:t>A licensee or certificate holder shall not engage in</w:t>
      </w:r>
      <w:r>
        <w:rPr>
          <w:color w:val="231F20"/>
          <w:spacing w:val="40"/>
          <w:sz w:val="24"/>
        </w:rPr>
        <w:t> </w:t>
      </w:r>
      <w:r>
        <w:rPr>
          <w:color w:val="231F20"/>
          <w:sz w:val="24"/>
        </w:rPr>
        <w:t>deceptive behavior in a professional setting whether</w:t>
      </w:r>
      <w:r>
        <w:rPr>
          <w:color w:val="231F20"/>
          <w:spacing w:val="-3"/>
          <w:sz w:val="24"/>
        </w:rPr>
        <w:t> </w:t>
      </w:r>
      <w:r>
        <w:rPr>
          <w:color w:val="231F20"/>
          <w:sz w:val="24"/>
        </w:rPr>
        <w:t>it</w:t>
      </w:r>
      <w:r>
        <w:rPr>
          <w:color w:val="231F20"/>
          <w:spacing w:val="-3"/>
          <w:sz w:val="24"/>
        </w:rPr>
        <w:t> </w:t>
      </w:r>
      <w:r>
        <w:rPr>
          <w:color w:val="231F20"/>
          <w:sz w:val="24"/>
        </w:rPr>
        <w:t>is</w:t>
      </w:r>
      <w:r>
        <w:rPr>
          <w:color w:val="231F20"/>
          <w:spacing w:val="-4"/>
          <w:sz w:val="24"/>
        </w:rPr>
        <w:t> </w:t>
      </w:r>
      <w:r>
        <w:rPr>
          <w:color w:val="231F20"/>
          <w:sz w:val="24"/>
        </w:rPr>
        <w:t>to</w:t>
      </w:r>
      <w:r>
        <w:rPr>
          <w:color w:val="231F20"/>
          <w:spacing w:val="-3"/>
          <w:sz w:val="24"/>
        </w:rPr>
        <w:t> </w:t>
      </w:r>
      <w:r>
        <w:rPr>
          <w:color w:val="231F20"/>
          <w:sz w:val="24"/>
        </w:rPr>
        <w:t>advance</w:t>
      </w:r>
      <w:r>
        <w:rPr>
          <w:color w:val="231F20"/>
          <w:spacing w:val="-3"/>
          <w:sz w:val="24"/>
        </w:rPr>
        <w:t> </w:t>
      </w:r>
      <w:r>
        <w:rPr>
          <w:color w:val="231F20"/>
          <w:sz w:val="24"/>
        </w:rPr>
        <w:t>their</w:t>
      </w:r>
      <w:r>
        <w:rPr>
          <w:color w:val="231F20"/>
          <w:spacing w:val="40"/>
          <w:sz w:val="24"/>
        </w:rPr>
        <w:t> </w:t>
      </w:r>
      <w:r>
        <w:rPr>
          <w:color w:val="231F20"/>
          <w:sz w:val="24"/>
        </w:rPr>
        <w:t>professional</w:t>
      </w:r>
      <w:r>
        <w:rPr>
          <w:color w:val="231F20"/>
          <w:spacing w:val="-3"/>
          <w:sz w:val="24"/>
        </w:rPr>
        <w:t> </w:t>
      </w:r>
      <w:r>
        <w:rPr>
          <w:color w:val="231F20"/>
          <w:sz w:val="24"/>
        </w:rPr>
        <w:t>standing,</w:t>
      </w:r>
      <w:r>
        <w:rPr>
          <w:color w:val="231F20"/>
          <w:spacing w:val="-3"/>
          <w:sz w:val="24"/>
        </w:rPr>
        <w:t> </w:t>
      </w:r>
      <w:r>
        <w:rPr>
          <w:color w:val="231F20"/>
          <w:sz w:val="24"/>
        </w:rPr>
        <w:t>avoid</w:t>
      </w:r>
      <w:r>
        <w:rPr>
          <w:color w:val="231F20"/>
          <w:spacing w:val="-3"/>
          <w:sz w:val="24"/>
        </w:rPr>
        <w:t> </w:t>
      </w:r>
      <w:r>
        <w:rPr>
          <w:color w:val="231F20"/>
          <w:sz w:val="24"/>
        </w:rPr>
        <w:t>disciplinary</w:t>
      </w:r>
      <w:r>
        <w:rPr>
          <w:color w:val="231F20"/>
          <w:spacing w:val="-3"/>
          <w:sz w:val="24"/>
        </w:rPr>
        <w:t> </w:t>
      </w:r>
      <w:r>
        <w:rPr>
          <w:color w:val="231F20"/>
          <w:sz w:val="24"/>
        </w:rPr>
        <w:t>action</w:t>
      </w:r>
      <w:r>
        <w:rPr>
          <w:color w:val="231F20"/>
          <w:spacing w:val="-3"/>
          <w:sz w:val="24"/>
        </w:rPr>
        <w:t> </w:t>
      </w:r>
      <w:r>
        <w:rPr>
          <w:color w:val="231F20"/>
          <w:sz w:val="24"/>
        </w:rPr>
        <w:t>or</w:t>
      </w:r>
      <w:r>
        <w:rPr>
          <w:color w:val="231F20"/>
          <w:spacing w:val="-3"/>
          <w:sz w:val="24"/>
        </w:rPr>
        <w:t> </w:t>
      </w:r>
      <w:r>
        <w:rPr>
          <w:color w:val="231F20"/>
          <w:sz w:val="24"/>
        </w:rPr>
        <w:t>for</w:t>
      </w:r>
      <w:r>
        <w:rPr>
          <w:color w:val="231F20"/>
          <w:spacing w:val="-3"/>
          <w:sz w:val="24"/>
        </w:rPr>
        <w:t> </w:t>
      </w:r>
      <w:r>
        <w:rPr>
          <w:color w:val="231F20"/>
          <w:sz w:val="24"/>
        </w:rPr>
        <w:t>any</w:t>
      </w:r>
      <w:r>
        <w:rPr>
          <w:color w:val="231F20"/>
          <w:spacing w:val="-3"/>
          <w:sz w:val="24"/>
        </w:rPr>
        <w:t> </w:t>
      </w:r>
      <w:r>
        <w:rPr>
          <w:color w:val="231F20"/>
          <w:sz w:val="24"/>
        </w:rPr>
        <w:t>other</w:t>
      </w:r>
      <w:r>
        <w:rPr>
          <w:color w:val="231F20"/>
          <w:spacing w:val="40"/>
          <w:sz w:val="24"/>
        </w:rPr>
        <w:t> </w:t>
      </w:r>
      <w:r>
        <w:rPr>
          <w:color w:val="231F20"/>
          <w:sz w:val="24"/>
        </w:rPr>
        <w:t>reason.</w:t>
      </w:r>
    </w:p>
    <w:p>
      <w:pPr>
        <w:pStyle w:val="BodyText"/>
        <w:spacing w:before="124"/>
      </w:pPr>
    </w:p>
    <w:p>
      <w:pPr>
        <w:pStyle w:val="ListParagraph"/>
        <w:numPr>
          <w:ilvl w:val="1"/>
          <w:numId w:val="15"/>
        </w:numPr>
        <w:tabs>
          <w:tab w:pos="449" w:val="left" w:leader="none"/>
        </w:tabs>
        <w:spacing w:line="240" w:lineRule="auto" w:before="0" w:after="0"/>
        <w:ind w:left="449" w:right="0" w:hanging="339"/>
        <w:jc w:val="left"/>
        <w:rPr>
          <w:sz w:val="24"/>
        </w:rPr>
      </w:pPr>
      <w:r>
        <w:rPr>
          <w:color w:val="231F20"/>
          <w:sz w:val="24"/>
        </w:rPr>
        <w:t>Discipline in other</w:t>
      </w:r>
      <w:r>
        <w:rPr>
          <w:color w:val="231F20"/>
          <w:spacing w:val="60"/>
          <w:sz w:val="24"/>
        </w:rPr>
        <w:t> </w:t>
      </w:r>
      <w:r>
        <w:rPr>
          <w:color w:val="231F20"/>
          <w:spacing w:val="-2"/>
          <w:sz w:val="24"/>
        </w:rPr>
        <w:t>jurisdictions:</w:t>
      </w:r>
    </w:p>
    <w:p>
      <w:pPr>
        <w:spacing w:after="0" w:line="240" w:lineRule="auto"/>
        <w:jc w:val="left"/>
        <w:rPr>
          <w:sz w:val="24"/>
        </w:rPr>
        <w:sectPr>
          <w:pgSz w:w="12240" w:h="15840"/>
          <w:pgMar w:header="0" w:footer="278" w:top="1160" w:bottom="460" w:left="1140" w:right="960"/>
        </w:sectPr>
      </w:pPr>
    </w:p>
    <w:p>
      <w:pPr>
        <w:pStyle w:val="BodyText"/>
        <w:spacing w:before="24"/>
      </w:pPr>
    </w:p>
    <w:p>
      <w:pPr>
        <w:pStyle w:val="ListParagraph"/>
        <w:numPr>
          <w:ilvl w:val="2"/>
          <w:numId w:val="15"/>
        </w:numPr>
        <w:tabs>
          <w:tab w:pos="436" w:val="left" w:leader="none"/>
        </w:tabs>
        <w:spacing w:line="348" w:lineRule="auto" w:before="0" w:after="0"/>
        <w:ind w:left="110" w:right="321" w:firstLine="0"/>
        <w:jc w:val="left"/>
        <w:rPr>
          <w:sz w:val="24"/>
        </w:rPr>
      </w:pPr>
      <w:r>
        <w:rPr>
          <w:color w:val="231F20"/>
          <w:sz w:val="24"/>
        </w:rPr>
        <w:t>Any denial, suspension, revocation, probation or other</w:t>
      </w:r>
      <w:r>
        <w:rPr>
          <w:color w:val="231F20"/>
          <w:spacing w:val="40"/>
          <w:sz w:val="24"/>
        </w:rPr>
        <w:t> </w:t>
      </w:r>
      <w:r>
        <w:rPr>
          <w:color w:val="231F20"/>
          <w:sz w:val="24"/>
        </w:rPr>
        <w:t>restriction or discipline on certification, license or other authorization to</w:t>
      </w:r>
      <w:r>
        <w:rPr>
          <w:color w:val="231F20"/>
          <w:spacing w:val="40"/>
          <w:sz w:val="24"/>
        </w:rPr>
        <w:t> </w:t>
      </w:r>
      <w:r>
        <w:rPr>
          <w:color w:val="231F20"/>
          <w:sz w:val="24"/>
        </w:rPr>
        <w:t>practice issued by any certification authority or any state, province, territory,</w:t>
      </w:r>
      <w:r>
        <w:rPr>
          <w:color w:val="231F20"/>
          <w:spacing w:val="-2"/>
          <w:sz w:val="24"/>
        </w:rPr>
        <w:t> </w:t>
      </w:r>
      <w:r>
        <w:rPr>
          <w:color w:val="231F20"/>
          <w:sz w:val="24"/>
        </w:rPr>
        <w:t>tribe</w:t>
      </w:r>
      <w:r>
        <w:rPr>
          <w:color w:val="231F20"/>
          <w:spacing w:val="-2"/>
          <w:sz w:val="24"/>
        </w:rPr>
        <w:t> </w:t>
      </w:r>
      <w:r>
        <w:rPr>
          <w:color w:val="231F20"/>
          <w:sz w:val="24"/>
        </w:rPr>
        <w:t>or</w:t>
      </w:r>
      <w:r>
        <w:rPr>
          <w:color w:val="231F20"/>
          <w:spacing w:val="-2"/>
          <w:sz w:val="24"/>
        </w:rPr>
        <w:t> </w:t>
      </w:r>
      <w:r>
        <w:rPr>
          <w:color w:val="231F20"/>
          <w:sz w:val="24"/>
        </w:rPr>
        <w:t>other</w:t>
      </w:r>
      <w:r>
        <w:rPr>
          <w:color w:val="231F20"/>
          <w:spacing w:val="-2"/>
          <w:sz w:val="24"/>
        </w:rPr>
        <w:t> </w:t>
      </w:r>
      <w:r>
        <w:rPr>
          <w:color w:val="231F20"/>
          <w:sz w:val="24"/>
        </w:rPr>
        <w:t>federal</w:t>
      </w:r>
      <w:r>
        <w:rPr>
          <w:color w:val="231F20"/>
          <w:spacing w:val="-2"/>
          <w:sz w:val="24"/>
        </w:rPr>
        <w:t> </w:t>
      </w:r>
      <w:r>
        <w:rPr>
          <w:color w:val="231F20"/>
          <w:sz w:val="24"/>
        </w:rPr>
        <w:t>government</w:t>
      </w:r>
      <w:r>
        <w:rPr>
          <w:color w:val="231F20"/>
          <w:spacing w:val="-2"/>
          <w:sz w:val="24"/>
        </w:rPr>
        <w:t> </w:t>
      </w:r>
      <w:r>
        <w:rPr>
          <w:color w:val="231F20"/>
          <w:sz w:val="24"/>
        </w:rPr>
        <w:t>shall</w:t>
      </w:r>
      <w:r>
        <w:rPr>
          <w:color w:val="231F20"/>
          <w:spacing w:val="-2"/>
          <w:sz w:val="24"/>
        </w:rPr>
        <w:t> </w:t>
      </w:r>
      <w:r>
        <w:rPr>
          <w:color w:val="231F20"/>
          <w:sz w:val="24"/>
        </w:rPr>
        <w:t>be</w:t>
      </w:r>
      <w:r>
        <w:rPr>
          <w:color w:val="231F20"/>
          <w:spacing w:val="-2"/>
          <w:sz w:val="24"/>
        </w:rPr>
        <w:t> </w:t>
      </w:r>
      <w:r>
        <w:rPr>
          <w:color w:val="231F20"/>
          <w:sz w:val="24"/>
        </w:rPr>
        <w:t>regarded</w:t>
      </w:r>
      <w:r>
        <w:rPr>
          <w:color w:val="231F20"/>
          <w:spacing w:val="-2"/>
          <w:sz w:val="24"/>
        </w:rPr>
        <w:t> </w:t>
      </w:r>
      <w:r>
        <w:rPr>
          <w:color w:val="231F20"/>
          <w:sz w:val="24"/>
        </w:rPr>
        <w:t>by</w:t>
      </w:r>
      <w:r>
        <w:rPr>
          <w:color w:val="231F20"/>
          <w:spacing w:val="-2"/>
          <w:sz w:val="24"/>
        </w:rPr>
        <w:t> </w:t>
      </w:r>
      <w:r>
        <w:rPr>
          <w:color w:val="231F20"/>
          <w:sz w:val="24"/>
        </w:rPr>
        <w:t>the</w:t>
      </w:r>
      <w:r>
        <w:rPr>
          <w:color w:val="231F20"/>
          <w:spacing w:val="-2"/>
          <w:sz w:val="24"/>
        </w:rPr>
        <w:t> </w:t>
      </w:r>
      <w:r>
        <w:rPr>
          <w:color w:val="231F20"/>
          <w:sz w:val="24"/>
        </w:rPr>
        <w:t>board</w:t>
      </w:r>
      <w:r>
        <w:rPr>
          <w:color w:val="231F20"/>
          <w:spacing w:val="-2"/>
          <w:sz w:val="24"/>
        </w:rPr>
        <w:t> </w:t>
      </w:r>
      <w:r>
        <w:rPr>
          <w:color w:val="231F20"/>
          <w:sz w:val="24"/>
        </w:rPr>
        <w:t>as</w:t>
      </w:r>
      <w:r>
        <w:rPr>
          <w:color w:val="231F20"/>
          <w:spacing w:val="40"/>
          <w:sz w:val="24"/>
        </w:rPr>
        <w:t> </w:t>
      </w:r>
      <w:r>
        <w:rPr>
          <w:color w:val="231F20"/>
          <w:sz w:val="24"/>
        </w:rPr>
        <w:t>an</w:t>
      </w:r>
      <w:r>
        <w:rPr>
          <w:color w:val="231F20"/>
          <w:spacing w:val="-2"/>
          <w:sz w:val="24"/>
        </w:rPr>
        <w:t> </w:t>
      </w:r>
      <w:r>
        <w:rPr>
          <w:color w:val="231F20"/>
          <w:sz w:val="24"/>
        </w:rPr>
        <w:t>ethics</w:t>
      </w:r>
      <w:r>
        <w:rPr>
          <w:color w:val="231F20"/>
          <w:spacing w:val="-3"/>
          <w:sz w:val="24"/>
        </w:rPr>
        <w:t> </w:t>
      </w:r>
      <w:r>
        <w:rPr>
          <w:color w:val="231F20"/>
          <w:sz w:val="24"/>
        </w:rPr>
        <w:t>complaint</w:t>
      </w:r>
      <w:r>
        <w:rPr>
          <w:color w:val="231F20"/>
          <w:spacing w:val="-2"/>
          <w:sz w:val="24"/>
        </w:rPr>
        <w:t> </w:t>
      </w:r>
      <w:r>
        <w:rPr>
          <w:color w:val="231F20"/>
          <w:sz w:val="24"/>
        </w:rPr>
        <w:t>and shall be reported to the board.</w:t>
      </w:r>
    </w:p>
    <w:p>
      <w:pPr>
        <w:pStyle w:val="BodyText"/>
        <w:spacing w:before="124"/>
      </w:pPr>
    </w:p>
    <w:p>
      <w:pPr>
        <w:pStyle w:val="ListParagraph"/>
        <w:numPr>
          <w:ilvl w:val="1"/>
          <w:numId w:val="15"/>
        </w:numPr>
        <w:tabs>
          <w:tab w:pos="449" w:val="left" w:leader="none"/>
        </w:tabs>
        <w:spacing w:line="240" w:lineRule="auto" w:before="0" w:after="0"/>
        <w:ind w:left="449" w:right="0" w:hanging="339"/>
        <w:jc w:val="left"/>
        <w:rPr>
          <w:sz w:val="24"/>
        </w:rPr>
      </w:pPr>
      <w:r>
        <w:rPr>
          <w:color w:val="231F20"/>
          <w:sz w:val="24"/>
        </w:rPr>
        <w:t>Cooperation with the</w:t>
      </w:r>
      <w:r>
        <w:rPr>
          <w:color w:val="231F20"/>
          <w:spacing w:val="60"/>
          <w:sz w:val="24"/>
        </w:rPr>
        <w:t> </w:t>
      </w:r>
      <w:r>
        <w:rPr>
          <w:color w:val="231F20"/>
          <w:spacing w:val="-2"/>
          <w:sz w:val="24"/>
        </w:rPr>
        <w:t>board:</w:t>
      </w:r>
    </w:p>
    <w:p>
      <w:pPr>
        <w:pStyle w:val="BodyText"/>
        <w:spacing w:before="248"/>
      </w:pPr>
    </w:p>
    <w:p>
      <w:pPr>
        <w:pStyle w:val="ListParagraph"/>
        <w:numPr>
          <w:ilvl w:val="2"/>
          <w:numId w:val="15"/>
        </w:numPr>
        <w:tabs>
          <w:tab w:pos="436" w:val="left" w:leader="none"/>
        </w:tabs>
        <w:spacing w:line="348" w:lineRule="auto" w:before="0" w:after="0"/>
        <w:ind w:left="110" w:right="314" w:firstLine="0"/>
        <w:jc w:val="left"/>
        <w:rPr>
          <w:sz w:val="24"/>
        </w:rPr>
      </w:pPr>
      <w:r>
        <w:rPr>
          <w:color w:val="231F20"/>
          <w:sz w:val="24"/>
        </w:rPr>
        <w:t>The licensee or certificate holder shall cooperate in any</w:t>
      </w:r>
      <w:r>
        <w:rPr>
          <w:color w:val="231F20"/>
          <w:spacing w:val="40"/>
          <w:sz w:val="24"/>
        </w:rPr>
        <w:t> </w:t>
      </w:r>
      <w:r>
        <w:rPr>
          <w:color w:val="231F20"/>
          <w:sz w:val="24"/>
        </w:rPr>
        <w:t>investigation conducted pursuant to this code</w:t>
      </w:r>
      <w:r>
        <w:rPr>
          <w:color w:val="231F20"/>
          <w:spacing w:val="-2"/>
          <w:sz w:val="24"/>
        </w:rPr>
        <w:t> </w:t>
      </w:r>
      <w:r>
        <w:rPr>
          <w:color w:val="231F20"/>
          <w:sz w:val="24"/>
        </w:rPr>
        <w:t>of</w:t>
      </w:r>
      <w:r>
        <w:rPr>
          <w:color w:val="231F20"/>
          <w:spacing w:val="-2"/>
          <w:sz w:val="24"/>
        </w:rPr>
        <w:t> </w:t>
      </w:r>
      <w:r>
        <w:rPr>
          <w:color w:val="231F20"/>
          <w:sz w:val="24"/>
        </w:rPr>
        <w:t>ethics</w:t>
      </w:r>
      <w:r>
        <w:rPr>
          <w:color w:val="231F20"/>
          <w:spacing w:val="-3"/>
          <w:sz w:val="24"/>
        </w:rPr>
        <w:t> </w:t>
      </w:r>
      <w:r>
        <w:rPr>
          <w:color w:val="231F20"/>
          <w:sz w:val="24"/>
        </w:rPr>
        <w:t>and</w:t>
      </w:r>
      <w:r>
        <w:rPr>
          <w:color w:val="231F20"/>
          <w:spacing w:val="-2"/>
          <w:sz w:val="24"/>
        </w:rPr>
        <w:t> </w:t>
      </w:r>
      <w:r>
        <w:rPr>
          <w:color w:val="231F20"/>
          <w:sz w:val="24"/>
        </w:rPr>
        <w:t>shall</w:t>
      </w:r>
      <w:r>
        <w:rPr>
          <w:color w:val="231F20"/>
          <w:spacing w:val="-2"/>
          <w:sz w:val="24"/>
        </w:rPr>
        <w:t> </w:t>
      </w:r>
      <w:r>
        <w:rPr>
          <w:color w:val="231F20"/>
          <w:sz w:val="24"/>
        </w:rPr>
        <w:t>not</w:t>
      </w:r>
      <w:r>
        <w:rPr>
          <w:color w:val="231F20"/>
          <w:spacing w:val="-2"/>
          <w:sz w:val="24"/>
        </w:rPr>
        <w:t> </w:t>
      </w:r>
      <w:r>
        <w:rPr>
          <w:color w:val="231F20"/>
          <w:sz w:val="24"/>
        </w:rPr>
        <w:t>interfere</w:t>
      </w:r>
      <w:r>
        <w:rPr>
          <w:color w:val="231F20"/>
          <w:spacing w:val="40"/>
          <w:sz w:val="24"/>
        </w:rPr>
        <w:t> </w:t>
      </w:r>
      <w:r>
        <w:rPr>
          <w:color w:val="231F20"/>
          <w:sz w:val="24"/>
        </w:rPr>
        <w:t>with</w:t>
      </w:r>
      <w:r>
        <w:rPr>
          <w:color w:val="231F20"/>
          <w:spacing w:val="-2"/>
          <w:sz w:val="24"/>
        </w:rPr>
        <w:t> </w:t>
      </w:r>
      <w:r>
        <w:rPr>
          <w:color w:val="231F20"/>
          <w:sz w:val="24"/>
        </w:rPr>
        <w:t>an</w:t>
      </w:r>
      <w:r>
        <w:rPr>
          <w:color w:val="231F20"/>
          <w:spacing w:val="-2"/>
          <w:sz w:val="24"/>
        </w:rPr>
        <w:t> </w:t>
      </w:r>
      <w:r>
        <w:rPr>
          <w:color w:val="231F20"/>
          <w:sz w:val="24"/>
        </w:rPr>
        <w:t>investigation</w:t>
      </w:r>
      <w:r>
        <w:rPr>
          <w:color w:val="231F20"/>
          <w:spacing w:val="-2"/>
          <w:sz w:val="24"/>
        </w:rPr>
        <w:t> </w:t>
      </w:r>
      <w:r>
        <w:rPr>
          <w:color w:val="231F20"/>
          <w:sz w:val="24"/>
        </w:rPr>
        <w:t>or</w:t>
      </w:r>
      <w:r>
        <w:rPr>
          <w:color w:val="231F20"/>
          <w:spacing w:val="-2"/>
          <w:sz w:val="24"/>
        </w:rPr>
        <w:t> </w:t>
      </w:r>
      <w:r>
        <w:rPr>
          <w:color w:val="231F20"/>
          <w:sz w:val="24"/>
        </w:rPr>
        <w:t>a</w:t>
      </w:r>
      <w:r>
        <w:rPr>
          <w:color w:val="231F20"/>
          <w:spacing w:val="-2"/>
          <w:sz w:val="24"/>
        </w:rPr>
        <w:t> </w:t>
      </w:r>
      <w:r>
        <w:rPr>
          <w:color w:val="231F20"/>
          <w:sz w:val="24"/>
        </w:rPr>
        <w:t>disciplinary</w:t>
      </w:r>
      <w:r>
        <w:rPr>
          <w:color w:val="231F20"/>
          <w:spacing w:val="-2"/>
          <w:sz w:val="24"/>
        </w:rPr>
        <w:t> </w:t>
      </w:r>
      <w:r>
        <w:rPr>
          <w:color w:val="231F20"/>
          <w:sz w:val="24"/>
        </w:rPr>
        <w:t>proceeding</w:t>
      </w:r>
      <w:r>
        <w:rPr>
          <w:color w:val="231F20"/>
          <w:spacing w:val="-2"/>
          <w:sz w:val="24"/>
        </w:rPr>
        <w:t> </w:t>
      </w:r>
      <w:r>
        <w:rPr>
          <w:color w:val="231F20"/>
          <w:sz w:val="24"/>
        </w:rPr>
        <w:t>or</w:t>
      </w:r>
      <w:r>
        <w:rPr>
          <w:color w:val="231F20"/>
          <w:spacing w:val="-2"/>
          <w:sz w:val="24"/>
        </w:rPr>
        <w:t> </w:t>
      </w:r>
      <w:r>
        <w:rPr>
          <w:color w:val="231F20"/>
          <w:sz w:val="24"/>
        </w:rPr>
        <w:t>other</w:t>
      </w:r>
      <w:r>
        <w:rPr>
          <w:color w:val="231F20"/>
          <w:spacing w:val="-2"/>
          <w:sz w:val="24"/>
        </w:rPr>
        <w:t> </w:t>
      </w:r>
      <w:r>
        <w:rPr>
          <w:color w:val="231F20"/>
          <w:sz w:val="24"/>
        </w:rPr>
        <w:t>legal </w:t>
      </w:r>
      <w:r>
        <w:rPr>
          <w:color w:val="231F20"/>
          <w:spacing w:val="-2"/>
          <w:sz w:val="24"/>
        </w:rPr>
        <w:t>action.</w:t>
      </w:r>
    </w:p>
    <w:p>
      <w:pPr>
        <w:pStyle w:val="BodyText"/>
        <w:spacing w:before="123"/>
      </w:pPr>
    </w:p>
    <w:p>
      <w:pPr>
        <w:pStyle w:val="ListParagraph"/>
        <w:numPr>
          <w:ilvl w:val="2"/>
          <w:numId w:val="15"/>
        </w:numPr>
        <w:tabs>
          <w:tab w:pos="449" w:val="left" w:leader="none"/>
        </w:tabs>
        <w:spacing w:line="348" w:lineRule="auto" w:before="0" w:after="0"/>
        <w:ind w:left="110" w:right="227" w:firstLine="0"/>
        <w:jc w:val="left"/>
        <w:rPr>
          <w:sz w:val="24"/>
        </w:rPr>
      </w:pPr>
      <w:r>
        <w:rPr>
          <w:color w:val="231F20"/>
          <w:sz w:val="24"/>
        </w:rPr>
        <w:t>Except</w:t>
      </w:r>
      <w:r>
        <w:rPr>
          <w:color w:val="231F20"/>
          <w:spacing w:val="-2"/>
          <w:sz w:val="24"/>
        </w:rPr>
        <w:t> </w:t>
      </w:r>
      <w:r>
        <w:rPr>
          <w:color w:val="231F20"/>
          <w:sz w:val="24"/>
        </w:rPr>
        <w:t>as</w:t>
      </w:r>
      <w:r>
        <w:rPr>
          <w:color w:val="231F20"/>
          <w:spacing w:val="-3"/>
          <w:sz w:val="24"/>
        </w:rPr>
        <w:t> </w:t>
      </w:r>
      <w:r>
        <w:rPr>
          <w:color w:val="231F20"/>
          <w:sz w:val="24"/>
        </w:rPr>
        <w:t>in</w:t>
      </w:r>
      <w:r>
        <w:rPr>
          <w:color w:val="231F20"/>
          <w:spacing w:val="-2"/>
          <w:sz w:val="24"/>
        </w:rPr>
        <w:t> </w:t>
      </w:r>
      <w:r>
        <w:rPr>
          <w:color w:val="231F20"/>
          <w:sz w:val="24"/>
        </w:rPr>
        <w:t>rule</w:t>
      </w:r>
      <w:r>
        <w:rPr>
          <w:color w:val="231F20"/>
          <w:spacing w:val="-2"/>
          <w:sz w:val="24"/>
        </w:rPr>
        <w:t> </w:t>
      </w:r>
      <w:r>
        <w:rPr>
          <w:color w:val="231F20"/>
          <w:sz w:val="24"/>
        </w:rPr>
        <w:t>4758-11-03</w:t>
      </w:r>
      <w:r>
        <w:rPr>
          <w:color w:val="231F20"/>
          <w:spacing w:val="-2"/>
          <w:sz w:val="24"/>
        </w:rPr>
        <w:t> </w:t>
      </w:r>
      <w:r>
        <w:rPr>
          <w:color w:val="231F20"/>
          <w:sz w:val="24"/>
        </w:rPr>
        <w:t>of</w:t>
      </w:r>
      <w:r>
        <w:rPr>
          <w:color w:val="231F20"/>
          <w:spacing w:val="-2"/>
          <w:sz w:val="24"/>
        </w:rPr>
        <w:t> </w:t>
      </w:r>
      <w:r>
        <w:rPr>
          <w:color w:val="231F20"/>
          <w:sz w:val="24"/>
        </w:rPr>
        <w:t>the</w:t>
      </w:r>
      <w:r>
        <w:rPr>
          <w:color w:val="231F20"/>
          <w:spacing w:val="-2"/>
          <w:sz w:val="24"/>
        </w:rPr>
        <w:t> </w:t>
      </w:r>
      <w:r>
        <w:rPr>
          <w:color w:val="231F20"/>
          <w:sz w:val="24"/>
        </w:rPr>
        <w:t>Administrative</w:t>
      </w:r>
      <w:r>
        <w:rPr>
          <w:color w:val="231F20"/>
          <w:spacing w:val="-2"/>
          <w:sz w:val="24"/>
        </w:rPr>
        <w:t> </w:t>
      </w:r>
      <w:r>
        <w:rPr>
          <w:color w:val="231F20"/>
          <w:sz w:val="24"/>
        </w:rPr>
        <w:t>Code,</w:t>
      </w:r>
      <w:r>
        <w:rPr>
          <w:color w:val="231F20"/>
          <w:spacing w:val="-2"/>
          <w:sz w:val="24"/>
        </w:rPr>
        <w:t> </w:t>
      </w:r>
      <w:r>
        <w:rPr>
          <w:color w:val="231F20"/>
          <w:sz w:val="24"/>
        </w:rPr>
        <w:t>the</w:t>
      </w:r>
      <w:r>
        <w:rPr>
          <w:color w:val="231F20"/>
          <w:spacing w:val="40"/>
          <w:sz w:val="24"/>
        </w:rPr>
        <w:t> </w:t>
      </w:r>
      <w:r>
        <w:rPr>
          <w:color w:val="231F20"/>
          <w:sz w:val="24"/>
        </w:rPr>
        <w:t>licensee</w:t>
      </w:r>
      <w:r>
        <w:rPr>
          <w:color w:val="231F20"/>
          <w:spacing w:val="-2"/>
          <w:sz w:val="24"/>
        </w:rPr>
        <w:t> </w:t>
      </w:r>
      <w:r>
        <w:rPr>
          <w:color w:val="231F20"/>
          <w:sz w:val="24"/>
        </w:rPr>
        <w:t>or</w:t>
      </w:r>
      <w:r>
        <w:rPr>
          <w:color w:val="231F20"/>
          <w:spacing w:val="-2"/>
          <w:sz w:val="24"/>
        </w:rPr>
        <w:t> </w:t>
      </w:r>
      <w:r>
        <w:rPr>
          <w:color w:val="231F20"/>
          <w:sz w:val="24"/>
        </w:rPr>
        <w:t>certificate</w:t>
      </w:r>
      <w:r>
        <w:rPr>
          <w:color w:val="231F20"/>
          <w:spacing w:val="-2"/>
          <w:sz w:val="24"/>
        </w:rPr>
        <w:t> </w:t>
      </w:r>
      <w:r>
        <w:rPr>
          <w:color w:val="231F20"/>
          <w:sz w:val="24"/>
        </w:rPr>
        <w:t>holder</w:t>
      </w:r>
      <w:r>
        <w:rPr>
          <w:color w:val="231F20"/>
          <w:spacing w:val="-2"/>
          <w:sz w:val="24"/>
        </w:rPr>
        <w:t> </w:t>
      </w:r>
      <w:r>
        <w:rPr>
          <w:color w:val="231F20"/>
          <w:sz w:val="24"/>
        </w:rPr>
        <w:t>has</w:t>
      </w:r>
      <w:r>
        <w:rPr>
          <w:color w:val="231F20"/>
          <w:spacing w:val="-3"/>
          <w:sz w:val="24"/>
        </w:rPr>
        <w:t> </w:t>
      </w:r>
      <w:r>
        <w:rPr>
          <w:color w:val="231F20"/>
          <w:sz w:val="24"/>
        </w:rPr>
        <w:t>the duty to report any violation of this</w:t>
      </w:r>
      <w:r>
        <w:rPr>
          <w:color w:val="231F20"/>
          <w:spacing w:val="40"/>
          <w:sz w:val="24"/>
        </w:rPr>
        <w:t> </w:t>
      </w:r>
      <w:r>
        <w:rPr>
          <w:color w:val="231F20"/>
          <w:sz w:val="24"/>
        </w:rPr>
        <w:t>code of ethics to the board.</w:t>
      </w:r>
    </w:p>
    <w:p>
      <w:pPr>
        <w:pStyle w:val="BodyText"/>
        <w:spacing w:before="124"/>
      </w:pPr>
    </w:p>
    <w:p>
      <w:pPr>
        <w:pStyle w:val="ListParagraph"/>
        <w:numPr>
          <w:ilvl w:val="2"/>
          <w:numId w:val="15"/>
        </w:numPr>
        <w:tabs>
          <w:tab w:pos="436" w:val="left" w:leader="none"/>
        </w:tabs>
        <w:spacing w:line="348" w:lineRule="auto" w:before="0" w:after="0"/>
        <w:ind w:left="110" w:right="421" w:firstLine="0"/>
        <w:jc w:val="left"/>
        <w:rPr>
          <w:sz w:val="24"/>
        </w:rPr>
      </w:pPr>
      <w:r>
        <w:rPr>
          <w:color w:val="231F20"/>
          <w:sz w:val="24"/>
        </w:rPr>
        <w:t>In submitting information to the board, a licensee or</w:t>
      </w:r>
      <w:r>
        <w:rPr>
          <w:color w:val="231F20"/>
          <w:spacing w:val="40"/>
          <w:sz w:val="24"/>
        </w:rPr>
        <w:t> </w:t>
      </w:r>
      <w:r>
        <w:rPr>
          <w:color w:val="231F20"/>
          <w:sz w:val="24"/>
        </w:rPr>
        <w:t>certificate holder shall comply with any requirements</w:t>
      </w:r>
      <w:r>
        <w:rPr>
          <w:color w:val="231F20"/>
          <w:spacing w:val="-4"/>
          <w:sz w:val="24"/>
        </w:rPr>
        <w:t> </w:t>
      </w:r>
      <w:r>
        <w:rPr>
          <w:color w:val="231F20"/>
          <w:sz w:val="24"/>
        </w:rPr>
        <w:t>pertaining</w:t>
      </w:r>
      <w:r>
        <w:rPr>
          <w:color w:val="231F20"/>
          <w:spacing w:val="-3"/>
          <w:sz w:val="24"/>
        </w:rPr>
        <w:t> </w:t>
      </w:r>
      <w:r>
        <w:rPr>
          <w:color w:val="231F20"/>
          <w:sz w:val="24"/>
        </w:rPr>
        <w:t>to</w:t>
      </w:r>
      <w:r>
        <w:rPr>
          <w:color w:val="231F20"/>
          <w:spacing w:val="-3"/>
          <w:sz w:val="24"/>
        </w:rPr>
        <w:t> </w:t>
      </w:r>
      <w:r>
        <w:rPr>
          <w:color w:val="231F20"/>
          <w:sz w:val="24"/>
        </w:rPr>
        <w:t>the</w:t>
      </w:r>
      <w:r>
        <w:rPr>
          <w:color w:val="231F20"/>
          <w:spacing w:val="40"/>
          <w:sz w:val="24"/>
        </w:rPr>
        <w:t> </w:t>
      </w:r>
      <w:r>
        <w:rPr>
          <w:color w:val="231F20"/>
          <w:sz w:val="24"/>
        </w:rPr>
        <w:t>disclosure</w:t>
      </w:r>
      <w:r>
        <w:rPr>
          <w:color w:val="231F20"/>
          <w:spacing w:val="-3"/>
          <w:sz w:val="24"/>
        </w:rPr>
        <w:t> </w:t>
      </w:r>
      <w:r>
        <w:rPr>
          <w:color w:val="231F20"/>
          <w:sz w:val="24"/>
        </w:rPr>
        <w:t>of</w:t>
      </w:r>
      <w:r>
        <w:rPr>
          <w:color w:val="231F20"/>
          <w:spacing w:val="-3"/>
          <w:sz w:val="24"/>
        </w:rPr>
        <w:t> </w:t>
      </w:r>
      <w:r>
        <w:rPr>
          <w:color w:val="231F20"/>
          <w:sz w:val="24"/>
        </w:rPr>
        <w:t>client</w:t>
      </w:r>
      <w:r>
        <w:rPr>
          <w:color w:val="231F20"/>
          <w:spacing w:val="-3"/>
          <w:sz w:val="24"/>
        </w:rPr>
        <w:t> </w:t>
      </w:r>
      <w:r>
        <w:rPr>
          <w:color w:val="231F20"/>
          <w:sz w:val="24"/>
        </w:rPr>
        <w:t>information</w:t>
      </w:r>
      <w:r>
        <w:rPr>
          <w:color w:val="231F20"/>
          <w:spacing w:val="-3"/>
          <w:sz w:val="24"/>
        </w:rPr>
        <w:t> </w:t>
      </w:r>
      <w:r>
        <w:rPr>
          <w:color w:val="231F20"/>
          <w:sz w:val="24"/>
        </w:rPr>
        <w:t>established</w:t>
      </w:r>
      <w:r>
        <w:rPr>
          <w:color w:val="231F20"/>
          <w:spacing w:val="-3"/>
          <w:sz w:val="24"/>
        </w:rPr>
        <w:t> </w:t>
      </w:r>
      <w:r>
        <w:rPr>
          <w:color w:val="231F20"/>
          <w:sz w:val="24"/>
        </w:rPr>
        <w:t>by</w:t>
      </w:r>
      <w:r>
        <w:rPr>
          <w:color w:val="231F20"/>
          <w:spacing w:val="-3"/>
          <w:sz w:val="24"/>
        </w:rPr>
        <w:t> </w:t>
      </w:r>
      <w:r>
        <w:rPr>
          <w:color w:val="231F20"/>
          <w:sz w:val="24"/>
        </w:rPr>
        <w:t>federal</w:t>
      </w:r>
      <w:r>
        <w:rPr>
          <w:color w:val="231F20"/>
          <w:spacing w:val="-3"/>
          <w:sz w:val="24"/>
        </w:rPr>
        <w:t> </w:t>
      </w:r>
      <w:r>
        <w:rPr>
          <w:color w:val="231F20"/>
          <w:sz w:val="24"/>
        </w:rPr>
        <w:t>or</w:t>
      </w:r>
      <w:r>
        <w:rPr>
          <w:color w:val="231F20"/>
          <w:spacing w:val="-3"/>
          <w:sz w:val="24"/>
        </w:rPr>
        <w:t> </w:t>
      </w:r>
      <w:r>
        <w:rPr>
          <w:color w:val="231F20"/>
          <w:sz w:val="24"/>
        </w:rPr>
        <w:t>state</w:t>
      </w:r>
      <w:r>
        <w:rPr>
          <w:color w:val="231F20"/>
          <w:spacing w:val="-3"/>
          <w:sz w:val="24"/>
        </w:rPr>
        <w:t> </w:t>
      </w:r>
      <w:r>
        <w:rPr>
          <w:color w:val="231F20"/>
          <w:sz w:val="24"/>
        </w:rPr>
        <w:t>law</w:t>
      </w:r>
      <w:r>
        <w:rPr>
          <w:color w:val="231F20"/>
          <w:spacing w:val="-4"/>
          <w:sz w:val="24"/>
        </w:rPr>
        <w:t> </w:t>
      </w:r>
      <w:r>
        <w:rPr>
          <w:color w:val="231F20"/>
          <w:sz w:val="24"/>
        </w:rPr>
        <w:t>or </w:t>
      </w:r>
      <w:r>
        <w:rPr>
          <w:color w:val="231F20"/>
          <w:spacing w:val="-2"/>
          <w:sz w:val="24"/>
        </w:rPr>
        <w:t>regulation.</w:t>
      </w:r>
    </w:p>
    <w:p>
      <w:pPr>
        <w:pStyle w:val="BodyText"/>
        <w:spacing w:before="123"/>
      </w:pPr>
    </w:p>
    <w:p>
      <w:pPr>
        <w:pStyle w:val="ListParagraph"/>
        <w:numPr>
          <w:ilvl w:val="2"/>
          <w:numId w:val="15"/>
        </w:numPr>
        <w:tabs>
          <w:tab w:pos="449" w:val="left" w:leader="none"/>
        </w:tabs>
        <w:spacing w:line="348" w:lineRule="auto" w:before="1" w:after="0"/>
        <w:ind w:left="110" w:right="267" w:firstLine="0"/>
        <w:jc w:val="both"/>
        <w:rPr>
          <w:sz w:val="24"/>
        </w:rPr>
      </w:pPr>
      <w:r>
        <w:rPr>
          <w:color w:val="231F20"/>
          <w:sz w:val="24"/>
        </w:rPr>
        <w:t>The license or certificate holder shall comply with all</w:t>
      </w:r>
      <w:r>
        <w:rPr>
          <w:color w:val="231F20"/>
          <w:spacing w:val="40"/>
          <w:sz w:val="24"/>
        </w:rPr>
        <w:t> </w:t>
      </w:r>
      <w:r>
        <w:rPr>
          <w:color w:val="231F20"/>
          <w:sz w:val="24"/>
        </w:rPr>
        <w:t>mandatory reporting requirements</w:t>
      </w:r>
      <w:r>
        <w:rPr>
          <w:color w:val="231F20"/>
          <w:spacing w:val="-1"/>
          <w:sz w:val="24"/>
        </w:rPr>
        <w:t> </w:t>
      </w:r>
      <w:r>
        <w:rPr>
          <w:color w:val="231F20"/>
          <w:sz w:val="24"/>
        </w:rPr>
        <w:t>set forth in</w:t>
      </w:r>
      <w:r>
        <w:rPr>
          <w:color w:val="231F20"/>
          <w:spacing w:val="-2"/>
          <w:sz w:val="24"/>
        </w:rPr>
        <w:t> </w:t>
      </w:r>
      <w:r>
        <w:rPr>
          <w:color w:val="231F20"/>
          <w:sz w:val="24"/>
        </w:rPr>
        <w:t>the</w:t>
      </w:r>
      <w:r>
        <w:rPr>
          <w:color w:val="231F20"/>
          <w:spacing w:val="-2"/>
          <w:sz w:val="24"/>
        </w:rPr>
        <w:t> </w:t>
      </w:r>
      <w:r>
        <w:rPr>
          <w:color w:val="231F20"/>
          <w:sz w:val="24"/>
        </w:rPr>
        <w:t>Revised</w:t>
      </w:r>
      <w:r>
        <w:rPr>
          <w:color w:val="231F20"/>
          <w:spacing w:val="-2"/>
          <w:sz w:val="24"/>
        </w:rPr>
        <w:t> </w:t>
      </w:r>
      <w:r>
        <w:rPr>
          <w:color w:val="231F20"/>
          <w:sz w:val="24"/>
        </w:rPr>
        <w:t>Code</w:t>
      </w:r>
      <w:r>
        <w:rPr>
          <w:color w:val="231F20"/>
          <w:spacing w:val="-2"/>
          <w:sz w:val="24"/>
        </w:rPr>
        <w:t> </w:t>
      </w:r>
      <w:r>
        <w:rPr>
          <w:color w:val="231F20"/>
          <w:sz w:val="24"/>
        </w:rPr>
        <w:t>to</w:t>
      </w:r>
      <w:r>
        <w:rPr>
          <w:color w:val="231F20"/>
          <w:spacing w:val="-2"/>
          <w:sz w:val="24"/>
        </w:rPr>
        <w:t> </w:t>
      </w:r>
      <w:r>
        <w:rPr>
          <w:color w:val="231F20"/>
          <w:sz w:val="24"/>
        </w:rPr>
        <w:t>include,</w:t>
      </w:r>
      <w:r>
        <w:rPr>
          <w:color w:val="231F20"/>
          <w:spacing w:val="-2"/>
          <w:sz w:val="24"/>
        </w:rPr>
        <w:t> </w:t>
      </w:r>
      <w:r>
        <w:rPr>
          <w:color w:val="231F20"/>
          <w:sz w:val="24"/>
        </w:rPr>
        <w:t>but</w:t>
      </w:r>
      <w:r>
        <w:rPr>
          <w:color w:val="231F20"/>
          <w:spacing w:val="40"/>
          <w:sz w:val="24"/>
        </w:rPr>
        <w:t> </w:t>
      </w:r>
      <w:r>
        <w:rPr>
          <w:color w:val="231F20"/>
          <w:sz w:val="24"/>
        </w:rPr>
        <w:t>not</w:t>
      </w:r>
      <w:r>
        <w:rPr>
          <w:color w:val="231F20"/>
          <w:spacing w:val="-2"/>
          <w:sz w:val="24"/>
        </w:rPr>
        <w:t> </w:t>
      </w:r>
      <w:r>
        <w:rPr>
          <w:color w:val="231F20"/>
          <w:sz w:val="24"/>
        </w:rPr>
        <w:t>limited</w:t>
      </w:r>
      <w:r>
        <w:rPr>
          <w:color w:val="231F20"/>
          <w:spacing w:val="-2"/>
          <w:sz w:val="24"/>
        </w:rPr>
        <w:t> </w:t>
      </w:r>
      <w:r>
        <w:rPr>
          <w:color w:val="231F20"/>
          <w:sz w:val="24"/>
        </w:rPr>
        <w:t>to,</w:t>
      </w:r>
      <w:r>
        <w:rPr>
          <w:color w:val="231F20"/>
          <w:spacing w:val="-2"/>
          <w:sz w:val="24"/>
        </w:rPr>
        <w:t> </w:t>
      </w:r>
      <w:r>
        <w:rPr>
          <w:color w:val="231F20"/>
          <w:sz w:val="24"/>
        </w:rPr>
        <w:t>a</w:t>
      </w:r>
      <w:r>
        <w:rPr>
          <w:color w:val="231F20"/>
          <w:spacing w:val="-2"/>
          <w:sz w:val="24"/>
        </w:rPr>
        <w:t> </w:t>
      </w:r>
      <w:r>
        <w:rPr>
          <w:color w:val="231F20"/>
          <w:sz w:val="24"/>
        </w:rPr>
        <w:t>duty</w:t>
      </w:r>
      <w:r>
        <w:rPr>
          <w:color w:val="231F20"/>
          <w:spacing w:val="-2"/>
          <w:sz w:val="24"/>
        </w:rPr>
        <w:t> </w:t>
      </w:r>
      <w:r>
        <w:rPr>
          <w:color w:val="231F20"/>
          <w:sz w:val="24"/>
        </w:rPr>
        <w:t>to</w:t>
      </w:r>
      <w:r>
        <w:rPr>
          <w:color w:val="231F20"/>
          <w:spacing w:val="-2"/>
          <w:sz w:val="24"/>
        </w:rPr>
        <w:t> </w:t>
      </w:r>
      <w:r>
        <w:rPr>
          <w:color w:val="231F20"/>
          <w:sz w:val="24"/>
        </w:rPr>
        <w:t>report</w:t>
      </w:r>
      <w:r>
        <w:rPr>
          <w:color w:val="231F20"/>
          <w:spacing w:val="-2"/>
          <w:sz w:val="24"/>
        </w:rPr>
        <w:t> </w:t>
      </w:r>
      <w:r>
        <w:rPr>
          <w:color w:val="231F20"/>
          <w:sz w:val="24"/>
        </w:rPr>
        <w:t>abuse,</w:t>
      </w:r>
      <w:r>
        <w:rPr>
          <w:color w:val="231F20"/>
          <w:spacing w:val="-2"/>
          <w:sz w:val="24"/>
        </w:rPr>
        <w:t> </w:t>
      </w:r>
      <w:r>
        <w:rPr>
          <w:color w:val="231F20"/>
          <w:sz w:val="24"/>
        </w:rPr>
        <w:t>neglect,</w:t>
      </w:r>
      <w:r>
        <w:rPr>
          <w:color w:val="231F20"/>
          <w:spacing w:val="-2"/>
          <w:sz w:val="24"/>
        </w:rPr>
        <w:t> </w:t>
      </w:r>
      <w:r>
        <w:rPr>
          <w:color w:val="231F20"/>
          <w:sz w:val="24"/>
        </w:rPr>
        <w:t>or</w:t>
      </w:r>
      <w:r>
        <w:rPr>
          <w:color w:val="231F20"/>
          <w:spacing w:val="-2"/>
          <w:sz w:val="24"/>
        </w:rPr>
        <w:t> </w:t>
      </w:r>
      <w:r>
        <w:rPr>
          <w:color w:val="231F20"/>
          <w:sz w:val="24"/>
        </w:rPr>
        <w:t>exploitation</w:t>
      </w:r>
      <w:r>
        <w:rPr>
          <w:color w:val="231F20"/>
          <w:spacing w:val="-2"/>
          <w:sz w:val="24"/>
        </w:rPr>
        <w:t> </w:t>
      </w:r>
      <w:r>
        <w:rPr>
          <w:color w:val="231F20"/>
          <w:sz w:val="24"/>
        </w:rPr>
        <w:t>of</w:t>
      </w:r>
      <w:r>
        <w:rPr>
          <w:color w:val="231F20"/>
          <w:spacing w:val="-2"/>
          <w:sz w:val="24"/>
        </w:rPr>
        <w:t> </w:t>
      </w:r>
      <w:r>
        <w:rPr>
          <w:color w:val="231F20"/>
          <w:sz w:val="24"/>
        </w:rPr>
        <w:t>a minor</w:t>
      </w:r>
      <w:r>
        <w:rPr>
          <w:color w:val="231F20"/>
          <w:spacing w:val="40"/>
          <w:sz w:val="24"/>
        </w:rPr>
        <w:t> </w:t>
      </w:r>
      <w:r>
        <w:rPr>
          <w:color w:val="231F20"/>
          <w:sz w:val="24"/>
        </w:rPr>
        <w:t>child or protected adult.</w:t>
      </w:r>
    </w:p>
    <w:p>
      <w:pPr>
        <w:pStyle w:val="BodyText"/>
        <w:spacing w:before="123"/>
      </w:pPr>
    </w:p>
    <w:p>
      <w:pPr>
        <w:pStyle w:val="ListParagraph"/>
        <w:numPr>
          <w:ilvl w:val="1"/>
          <w:numId w:val="15"/>
        </w:numPr>
        <w:tabs>
          <w:tab w:pos="449" w:val="left" w:leader="none"/>
        </w:tabs>
        <w:spacing w:line="240" w:lineRule="auto" w:before="0" w:after="0"/>
        <w:ind w:left="449" w:right="0" w:hanging="339"/>
        <w:jc w:val="both"/>
        <w:rPr>
          <w:sz w:val="24"/>
        </w:rPr>
      </w:pPr>
      <w:r>
        <w:rPr>
          <w:color w:val="231F20"/>
          <w:sz w:val="24"/>
        </w:rPr>
        <w:t>Client</w:t>
      </w:r>
      <w:r>
        <w:rPr>
          <w:color w:val="231F20"/>
          <w:spacing w:val="60"/>
          <w:sz w:val="24"/>
        </w:rPr>
        <w:t> </w:t>
      </w:r>
      <w:r>
        <w:rPr>
          <w:color w:val="231F20"/>
          <w:spacing w:val="-2"/>
          <w:sz w:val="24"/>
        </w:rPr>
        <w:t>relationships:</w:t>
      </w:r>
    </w:p>
    <w:p>
      <w:pPr>
        <w:pStyle w:val="BodyText"/>
        <w:spacing w:before="248"/>
      </w:pPr>
    </w:p>
    <w:p>
      <w:pPr>
        <w:pStyle w:val="ListParagraph"/>
        <w:numPr>
          <w:ilvl w:val="2"/>
          <w:numId w:val="15"/>
        </w:numPr>
        <w:tabs>
          <w:tab w:pos="436" w:val="left" w:leader="none"/>
        </w:tabs>
        <w:spacing w:line="348" w:lineRule="auto" w:before="0" w:after="0"/>
        <w:ind w:left="110" w:right="413" w:firstLine="0"/>
        <w:jc w:val="both"/>
        <w:rPr>
          <w:sz w:val="24"/>
        </w:rPr>
      </w:pPr>
      <w:r>
        <w:rPr>
          <w:color w:val="231F20"/>
          <w:sz w:val="24"/>
        </w:rPr>
        <w:t>A</w:t>
      </w:r>
      <w:r>
        <w:rPr>
          <w:color w:val="231F20"/>
          <w:spacing w:val="-2"/>
          <w:sz w:val="24"/>
        </w:rPr>
        <w:t> </w:t>
      </w:r>
      <w:r>
        <w:rPr>
          <w:color w:val="231F20"/>
          <w:sz w:val="24"/>
        </w:rPr>
        <w:t>licensee</w:t>
      </w:r>
      <w:r>
        <w:rPr>
          <w:color w:val="231F20"/>
          <w:spacing w:val="-1"/>
          <w:sz w:val="24"/>
        </w:rPr>
        <w:t> </w:t>
      </w:r>
      <w:r>
        <w:rPr>
          <w:color w:val="231F20"/>
          <w:sz w:val="24"/>
        </w:rPr>
        <w:t>or</w:t>
      </w:r>
      <w:r>
        <w:rPr>
          <w:color w:val="231F20"/>
          <w:spacing w:val="-1"/>
          <w:sz w:val="24"/>
        </w:rPr>
        <w:t> </w:t>
      </w:r>
      <w:r>
        <w:rPr>
          <w:color w:val="231F20"/>
          <w:sz w:val="24"/>
        </w:rPr>
        <w:t>certificate</w:t>
      </w:r>
      <w:r>
        <w:rPr>
          <w:color w:val="231F20"/>
          <w:spacing w:val="-1"/>
          <w:sz w:val="24"/>
        </w:rPr>
        <w:t> </w:t>
      </w:r>
      <w:r>
        <w:rPr>
          <w:color w:val="231F20"/>
          <w:sz w:val="24"/>
        </w:rPr>
        <w:t>holder</w:t>
      </w:r>
      <w:r>
        <w:rPr>
          <w:color w:val="231F20"/>
          <w:spacing w:val="-1"/>
          <w:sz w:val="24"/>
        </w:rPr>
        <w:t> </w:t>
      </w:r>
      <w:r>
        <w:rPr>
          <w:color w:val="231F20"/>
          <w:sz w:val="24"/>
        </w:rPr>
        <w:t>shall</w:t>
      </w:r>
      <w:r>
        <w:rPr>
          <w:color w:val="231F20"/>
          <w:spacing w:val="-1"/>
          <w:sz w:val="24"/>
        </w:rPr>
        <w:t> </w:t>
      </w:r>
      <w:r>
        <w:rPr>
          <w:color w:val="231F20"/>
          <w:sz w:val="24"/>
        </w:rPr>
        <w:t>maintain</w:t>
      </w:r>
      <w:r>
        <w:rPr>
          <w:color w:val="231F20"/>
          <w:spacing w:val="-1"/>
          <w:sz w:val="24"/>
        </w:rPr>
        <w:t> </w:t>
      </w:r>
      <w:r>
        <w:rPr>
          <w:color w:val="231F20"/>
          <w:sz w:val="24"/>
        </w:rPr>
        <w:t>an</w:t>
      </w:r>
      <w:r>
        <w:rPr>
          <w:color w:val="231F20"/>
          <w:spacing w:val="-1"/>
          <w:sz w:val="24"/>
        </w:rPr>
        <w:t> </w:t>
      </w:r>
      <w:r>
        <w:rPr>
          <w:color w:val="231F20"/>
          <w:sz w:val="24"/>
        </w:rPr>
        <w:t>objective</w:t>
      </w:r>
      <w:r>
        <w:rPr>
          <w:color w:val="231F20"/>
          <w:spacing w:val="40"/>
          <w:sz w:val="24"/>
        </w:rPr>
        <w:t> </w:t>
      </w:r>
      <w:r>
        <w:rPr>
          <w:color w:val="231F20"/>
          <w:sz w:val="24"/>
        </w:rPr>
        <w:t>and</w:t>
      </w:r>
      <w:r>
        <w:rPr>
          <w:color w:val="231F20"/>
          <w:spacing w:val="-1"/>
          <w:sz w:val="24"/>
        </w:rPr>
        <w:t> </w:t>
      </w:r>
      <w:r>
        <w:rPr>
          <w:color w:val="231F20"/>
          <w:sz w:val="24"/>
        </w:rPr>
        <w:t>non-possessive</w:t>
      </w:r>
      <w:r>
        <w:rPr>
          <w:color w:val="231F20"/>
          <w:spacing w:val="-1"/>
          <w:sz w:val="24"/>
        </w:rPr>
        <w:t> </w:t>
      </w:r>
      <w:r>
        <w:rPr>
          <w:color w:val="231F20"/>
          <w:sz w:val="24"/>
        </w:rPr>
        <w:t>relationship</w:t>
      </w:r>
      <w:r>
        <w:rPr>
          <w:color w:val="231F20"/>
          <w:spacing w:val="-1"/>
          <w:sz w:val="24"/>
        </w:rPr>
        <w:t> </w:t>
      </w:r>
      <w:r>
        <w:rPr>
          <w:color w:val="231F20"/>
          <w:sz w:val="24"/>
        </w:rPr>
        <w:t>with those</w:t>
      </w:r>
      <w:r>
        <w:rPr>
          <w:color w:val="231F20"/>
          <w:spacing w:val="-3"/>
          <w:sz w:val="24"/>
        </w:rPr>
        <w:t> </w:t>
      </w:r>
      <w:r>
        <w:rPr>
          <w:color w:val="231F20"/>
          <w:sz w:val="24"/>
        </w:rPr>
        <w:t>they</w:t>
      </w:r>
      <w:r>
        <w:rPr>
          <w:color w:val="231F20"/>
          <w:spacing w:val="-3"/>
          <w:sz w:val="24"/>
        </w:rPr>
        <w:t> </w:t>
      </w:r>
      <w:r>
        <w:rPr>
          <w:color w:val="231F20"/>
          <w:sz w:val="24"/>
        </w:rPr>
        <w:t>serve</w:t>
      </w:r>
      <w:r>
        <w:rPr>
          <w:color w:val="231F20"/>
          <w:spacing w:val="-3"/>
          <w:sz w:val="24"/>
        </w:rPr>
        <w:t> </w:t>
      </w:r>
      <w:r>
        <w:rPr>
          <w:color w:val="231F20"/>
          <w:sz w:val="24"/>
        </w:rPr>
        <w:t>and</w:t>
      </w:r>
      <w:r>
        <w:rPr>
          <w:color w:val="231F20"/>
          <w:spacing w:val="-3"/>
          <w:sz w:val="24"/>
        </w:rPr>
        <w:t> </w:t>
      </w:r>
      <w:r>
        <w:rPr>
          <w:color w:val="231F20"/>
          <w:sz w:val="24"/>
        </w:rPr>
        <w:t>shall</w:t>
      </w:r>
      <w:r>
        <w:rPr>
          <w:color w:val="231F20"/>
          <w:spacing w:val="-3"/>
          <w:sz w:val="24"/>
        </w:rPr>
        <w:t> </w:t>
      </w:r>
      <w:r>
        <w:rPr>
          <w:color w:val="231F20"/>
          <w:sz w:val="24"/>
        </w:rPr>
        <w:t>not</w:t>
      </w:r>
      <w:r>
        <w:rPr>
          <w:color w:val="231F20"/>
          <w:spacing w:val="-3"/>
          <w:sz w:val="24"/>
        </w:rPr>
        <w:t> </w:t>
      </w:r>
      <w:r>
        <w:rPr>
          <w:color w:val="231F20"/>
          <w:sz w:val="24"/>
        </w:rPr>
        <w:t>develop,</w:t>
      </w:r>
      <w:r>
        <w:rPr>
          <w:color w:val="231F20"/>
          <w:spacing w:val="40"/>
          <w:sz w:val="24"/>
        </w:rPr>
        <w:t> </w:t>
      </w:r>
      <w:r>
        <w:rPr>
          <w:color w:val="231F20"/>
          <w:sz w:val="24"/>
        </w:rPr>
        <w:t>implement,</w:t>
      </w:r>
      <w:r>
        <w:rPr>
          <w:color w:val="231F20"/>
          <w:spacing w:val="-3"/>
          <w:sz w:val="24"/>
        </w:rPr>
        <w:t> </w:t>
      </w:r>
      <w:r>
        <w:rPr>
          <w:color w:val="231F20"/>
          <w:sz w:val="24"/>
        </w:rPr>
        <w:t>or</w:t>
      </w:r>
      <w:r>
        <w:rPr>
          <w:color w:val="231F20"/>
          <w:spacing w:val="-3"/>
          <w:sz w:val="24"/>
        </w:rPr>
        <w:t> </w:t>
      </w:r>
      <w:r>
        <w:rPr>
          <w:color w:val="231F20"/>
          <w:sz w:val="24"/>
        </w:rPr>
        <w:t>maintain</w:t>
      </w:r>
      <w:r>
        <w:rPr>
          <w:color w:val="231F20"/>
          <w:spacing w:val="-3"/>
          <w:sz w:val="24"/>
        </w:rPr>
        <w:t> </w:t>
      </w:r>
      <w:r>
        <w:rPr>
          <w:color w:val="231F20"/>
          <w:sz w:val="24"/>
        </w:rPr>
        <w:t>a</w:t>
      </w:r>
      <w:r>
        <w:rPr>
          <w:color w:val="231F20"/>
          <w:spacing w:val="-3"/>
          <w:sz w:val="24"/>
        </w:rPr>
        <w:t> </w:t>
      </w:r>
      <w:r>
        <w:rPr>
          <w:color w:val="231F20"/>
          <w:sz w:val="24"/>
        </w:rPr>
        <w:t>multiple</w:t>
      </w:r>
      <w:r>
        <w:rPr>
          <w:color w:val="231F20"/>
          <w:spacing w:val="-3"/>
          <w:sz w:val="24"/>
        </w:rPr>
        <w:t> </w:t>
      </w:r>
      <w:r>
        <w:rPr>
          <w:color w:val="231F20"/>
          <w:sz w:val="24"/>
        </w:rPr>
        <w:t>relationship</w:t>
      </w:r>
      <w:r>
        <w:rPr>
          <w:color w:val="231F20"/>
          <w:spacing w:val="-3"/>
          <w:sz w:val="24"/>
        </w:rPr>
        <w:t> </w:t>
      </w:r>
      <w:r>
        <w:rPr>
          <w:color w:val="231F20"/>
          <w:sz w:val="24"/>
        </w:rPr>
        <w:t>or</w:t>
      </w:r>
      <w:r>
        <w:rPr>
          <w:color w:val="231F20"/>
          <w:spacing w:val="-3"/>
          <w:sz w:val="24"/>
        </w:rPr>
        <w:t> </w:t>
      </w:r>
      <w:r>
        <w:rPr>
          <w:color w:val="231F20"/>
          <w:sz w:val="24"/>
        </w:rPr>
        <w:t>conflict</w:t>
      </w:r>
      <w:r>
        <w:rPr>
          <w:color w:val="231F20"/>
          <w:spacing w:val="-3"/>
          <w:sz w:val="24"/>
        </w:rPr>
        <w:t> </w:t>
      </w:r>
      <w:r>
        <w:rPr>
          <w:color w:val="231F20"/>
          <w:sz w:val="24"/>
        </w:rPr>
        <w:t>of interest</w:t>
      </w:r>
      <w:r>
        <w:rPr>
          <w:color w:val="231F20"/>
          <w:spacing w:val="-2"/>
          <w:sz w:val="24"/>
        </w:rPr>
        <w:t> </w:t>
      </w:r>
      <w:r>
        <w:rPr>
          <w:color w:val="231F20"/>
          <w:sz w:val="24"/>
        </w:rPr>
        <w:t>with</w:t>
      </w:r>
      <w:r>
        <w:rPr>
          <w:color w:val="231F20"/>
          <w:spacing w:val="-2"/>
          <w:sz w:val="24"/>
        </w:rPr>
        <w:t> </w:t>
      </w:r>
      <w:r>
        <w:rPr>
          <w:color w:val="231F20"/>
          <w:sz w:val="24"/>
        </w:rPr>
        <w:t>any</w:t>
      </w:r>
      <w:r>
        <w:rPr>
          <w:color w:val="231F20"/>
          <w:spacing w:val="40"/>
          <w:sz w:val="24"/>
        </w:rPr>
        <w:t> </w:t>
      </w:r>
      <w:r>
        <w:rPr>
          <w:color w:val="231F20"/>
          <w:sz w:val="24"/>
        </w:rPr>
        <w:t>client,</w:t>
      </w:r>
      <w:r>
        <w:rPr>
          <w:color w:val="231F20"/>
          <w:spacing w:val="-2"/>
          <w:sz w:val="24"/>
        </w:rPr>
        <w:t> </w:t>
      </w:r>
      <w:r>
        <w:rPr>
          <w:color w:val="231F20"/>
          <w:sz w:val="24"/>
        </w:rPr>
        <w:t>former</w:t>
      </w:r>
      <w:r>
        <w:rPr>
          <w:color w:val="231F20"/>
          <w:spacing w:val="-2"/>
          <w:sz w:val="24"/>
        </w:rPr>
        <w:t> </w:t>
      </w:r>
      <w:r>
        <w:rPr>
          <w:color w:val="231F20"/>
          <w:sz w:val="24"/>
        </w:rPr>
        <w:t>client,</w:t>
      </w:r>
      <w:r>
        <w:rPr>
          <w:color w:val="231F20"/>
          <w:spacing w:val="-2"/>
          <w:sz w:val="24"/>
        </w:rPr>
        <w:t> </w:t>
      </w:r>
      <w:r>
        <w:rPr>
          <w:color w:val="231F20"/>
          <w:sz w:val="24"/>
        </w:rPr>
        <w:t>family</w:t>
      </w:r>
      <w:r>
        <w:rPr>
          <w:color w:val="231F20"/>
          <w:spacing w:val="-2"/>
          <w:sz w:val="24"/>
        </w:rPr>
        <w:t> </w:t>
      </w:r>
      <w:r>
        <w:rPr>
          <w:color w:val="231F20"/>
          <w:sz w:val="24"/>
        </w:rPr>
        <w:t>member</w:t>
      </w:r>
      <w:r>
        <w:rPr>
          <w:color w:val="231F20"/>
          <w:spacing w:val="-2"/>
          <w:sz w:val="24"/>
        </w:rPr>
        <w:t> </w:t>
      </w:r>
      <w:r>
        <w:rPr>
          <w:color w:val="231F20"/>
          <w:sz w:val="24"/>
        </w:rPr>
        <w:t>of</w:t>
      </w:r>
      <w:r>
        <w:rPr>
          <w:color w:val="231F20"/>
          <w:spacing w:val="-2"/>
          <w:sz w:val="24"/>
        </w:rPr>
        <w:t> </w:t>
      </w:r>
      <w:r>
        <w:rPr>
          <w:color w:val="231F20"/>
          <w:sz w:val="24"/>
        </w:rPr>
        <w:t>a</w:t>
      </w:r>
      <w:r>
        <w:rPr>
          <w:color w:val="231F20"/>
          <w:spacing w:val="-2"/>
          <w:sz w:val="24"/>
        </w:rPr>
        <w:t> </w:t>
      </w:r>
      <w:r>
        <w:rPr>
          <w:color w:val="231F20"/>
          <w:sz w:val="24"/>
        </w:rPr>
        <w:t>client</w:t>
      </w:r>
      <w:r>
        <w:rPr>
          <w:color w:val="231F20"/>
          <w:spacing w:val="-2"/>
          <w:sz w:val="24"/>
        </w:rPr>
        <w:t> </w:t>
      </w:r>
      <w:r>
        <w:rPr>
          <w:color w:val="231F20"/>
          <w:sz w:val="24"/>
        </w:rPr>
        <w:t>or</w:t>
      </w:r>
      <w:r>
        <w:rPr>
          <w:color w:val="231F20"/>
          <w:spacing w:val="-2"/>
          <w:sz w:val="24"/>
        </w:rPr>
        <w:t> </w:t>
      </w:r>
      <w:r>
        <w:rPr>
          <w:color w:val="231F20"/>
          <w:sz w:val="24"/>
        </w:rPr>
        <w:t>a</w:t>
      </w:r>
      <w:r>
        <w:rPr>
          <w:color w:val="231F20"/>
          <w:spacing w:val="-2"/>
          <w:sz w:val="24"/>
        </w:rPr>
        <w:t> </w:t>
      </w:r>
      <w:r>
        <w:rPr>
          <w:color w:val="231F20"/>
          <w:sz w:val="24"/>
        </w:rPr>
        <w:t>former</w:t>
      </w:r>
      <w:r>
        <w:rPr>
          <w:color w:val="231F20"/>
          <w:spacing w:val="-2"/>
          <w:sz w:val="24"/>
        </w:rPr>
        <w:t> </w:t>
      </w:r>
      <w:r>
        <w:rPr>
          <w:color w:val="231F20"/>
          <w:sz w:val="24"/>
        </w:rPr>
        <w:t>client,</w:t>
      </w:r>
      <w:r>
        <w:rPr>
          <w:color w:val="231F20"/>
          <w:spacing w:val="-2"/>
          <w:sz w:val="24"/>
        </w:rPr>
        <w:t> </w:t>
      </w:r>
      <w:r>
        <w:rPr>
          <w:color w:val="231F20"/>
          <w:sz w:val="24"/>
        </w:rPr>
        <w:t>or</w:t>
      </w:r>
      <w:r>
        <w:rPr>
          <w:color w:val="231F20"/>
          <w:spacing w:val="-2"/>
          <w:sz w:val="24"/>
        </w:rPr>
        <w:t> </w:t>
      </w:r>
      <w:r>
        <w:rPr>
          <w:color w:val="231F20"/>
          <w:sz w:val="24"/>
        </w:rPr>
        <w:t>other</w:t>
      </w:r>
      <w:r>
        <w:rPr>
          <w:color w:val="231F20"/>
          <w:spacing w:val="40"/>
          <w:sz w:val="24"/>
        </w:rPr>
        <w:t> </w:t>
      </w:r>
      <w:r>
        <w:rPr>
          <w:color w:val="231F20"/>
          <w:sz w:val="24"/>
        </w:rPr>
        <w:t>person encountered in professional or non-professional settings, which may</w:t>
      </w:r>
      <w:r>
        <w:rPr>
          <w:color w:val="231F20"/>
          <w:spacing w:val="40"/>
          <w:sz w:val="24"/>
        </w:rPr>
        <w:t> </w:t>
      </w:r>
      <w:r>
        <w:rPr>
          <w:color w:val="231F20"/>
          <w:sz w:val="24"/>
        </w:rPr>
        <w:t>impair professional judgment, increase the risk of exploitation, or not be in</w:t>
      </w:r>
      <w:r>
        <w:rPr>
          <w:color w:val="231F20"/>
          <w:spacing w:val="40"/>
          <w:sz w:val="24"/>
        </w:rPr>
        <w:t> </w:t>
      </w:r>
      <w:r>
        <w:rPr>
          <w:color w:val="231F20"/>
          <w:sz w:val="24"/>
        </w:rPr>
        <w:t>the best interest of a client at any time.</w:t>
      </w:r>
    </w:p>
    <w:p>
      <w:pPr>
        <w:pStyle w:val="BodyText"/>
        <w:spacing w:before="123"/>
      </w:pPr>
    </w:p>
    <w:p>
      <w:pPr>
        <w:pStyle w:val="ListParagraph"/>
        <w:numPr>
          <w:ilvl w:val="2"/>
          <w:numId w:val="15"/>
        </w:numPr>
        <w:tabs>
          <w:tab w:pos="449" w:val="left" w:leader="none"/>
        </w:tabs>
        <w:spacing w:line="348" w:lineRule="auto" w:before="0" w:after="0"/>
        <w:ind w:left="110" w:right="356" w:firstLine="0"/>
        <w:jc w:val="both"/>
        <w:rPr>
          <w:sz w:val="24"/>
        </w:rPr>
      </w:pPr>
      <w:r>
        <w:rPr>
          <w:color w:val="231F20"/>
          <w:sz w:val="24"/>
        </w:rPr>
        <w:t>A</w:t>
      </w:r>
      <w:r>
        <w:rPr>
          <w:color w:val="231F20"/>
          <w:spacing w:val="-4"/>
          <w:sz w:val="24"/>
        </w:rPr>
        <w:t> </w:t>
      </w:r>
      <w:r>
        <w:rPr>
          <w:color w:val="231F20"/>
          <w:sz w:val="24"/>
        </w:rPr>
        <w:t>licensee</w:t>
      </w:r>
      <w:r>
        <w:rPr>
          <w:color w:val="231F20"/>
          <w:spacing w:val="-3"/>
          <w:sz w:val="24"/>
        </w:rPr>
        <w:t> </w:t>
      </w:r>
      <w:r>
        <w:rPr>
          <w:color w:val="231F20"/>
          <w:sz w:val="24"/>
        </w:rPr>
        <w:t>or</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shall</w:t>
      </w:r>
      <w:r>
        <w:rPr>
          <w:color w:val="231F20"/>
          <w:spacing w:val="-3"/>
          <w:sz w:val="24"/>
        </w:rPr>
        <w:t> </w:t>
      </w:r>
      <w:r>
        <w:rPr>
          <w:color w:val="231F20"/>
          <w:sz w:val="24"/>
        </w:rPr>
        <w:t>not</w:t>
      </w:r>
      <w:r>
        <w:rPr>
          <w:color w:val="231F20"/>
          <w:spacing w:val="-3"/>
          <w:sz w:val="24"/>
        </w:rPr>
        <w:t> </w:t>
      </w:r>
      <w:r>
        <w:rPr>
          <w:color w:val="231F20"/>
          <w:sz w:val="24"/>
        </w:rPr>
        <w:t>enter</w:t>
      </w:r>
      <w:r>
        <w:rPr>
          <w:color w:val="231F20"/>
          <w:spacing w:val="-3"/>
          <w:sz w:val="24"/>
        </w:rPr>
        <w:t> </w:t>
      </w:r>
      <w:r>
        <w:rPr>
          <w:color w:val="231F20"/>
          <w:sz w:val="24"/>
        </w:rPr>
        <w:t>into</w:t>
      </w:r>
      <w:r>
        <w:rPr>
          <w:color w:val="231F20"/>
          <w:spacing w:val="-3"/>
          <w:sz w:val="24"/>
        </w:rPr>
        <w:t> </w:t>
      </w:r>
      <w:r>
        <w:rPr>
          <w:color w:val="231F20"/>
          <w:sz w:val="24"/>
        </w:rPr>
        <w:t>a</w:t>
      </w:r>
      <w:r>
        <w:rPr>
          <w:color w:val="231F20"/>
          <w:spacing w:val="40"/>
          <w:sz w:val="24"/>
        </w:rPr>
        <w:t> </w:t>
      </w:r>
      <w:r>
        <w:rPr>
          <w:color w:val="231F20"/>
          <w:sz w:val="24"/>
        </w:rPr>
        <w:t>substance</w:t>
      </w:r>
      <w:r>
        <w:rPr>
          <w:color w:val="231F20"/>
          <w:spacing w:val="-3"/>
          <w:sz w:val="24"/>
        </w:rPr>
        <w:t> </w:t>
      </w:r>
      <w:r>
        <w:rPr>
          <w:color w:val="231F20"/>
          <w:sz w:val="24"/>
        </w:rPr>
        <w:t>use</w:t>
      </w:r>
      <w:r>
        <w:rPr>
          <w:color w:val="231F20"/>
          <w:spacing w:val="-3"/>
          <w:sz w:val="24"/>
        </w:rPr>
        <w:t> </w:t>
      </w:r>
      <w:r>
        <w:rPr>
          <w:color w:val="231F20"/>
          <w:sz w:val="24"/>
        </w:rPr>
        <w:t>disorder</w:t>
      </w:r>
      <w:r>
        <w:rPr>
          <w:color w:val="231F20"/>
          <w:spacing w:val="-3"/>
          <w:sz w:val="24"/>
        </w:rPr>
        <w:t> </w:t>
      </w:r>
      <w:r>
        <w:rPr>
          <w:color w:val="231F20"/>
          <w:sz w:val="24"/>
        </w:rPr>
        <w:t>or</w:t>
      </w:r>
      <w:r>
        <w:rPr>
          <w:color w:val="231F20"/>
          <w:spacing w:val="-3"/>
          <w:sz w:val="24"/>
        </w:rPr>
        <w:t> </w:t>
      </w:r>
      <w:r>
        <w:rPr>
          <w:color w:val="231F20"/>
          <w:sz w:val="24"/>
        </w:rPr>
        <w:t>gambling</w:t>
      </w:r>
      <w:r>
        <w:rPr>
          <w:color w:val="231F20"/>
          <w:spacing w:val="-3"/>
          <w:sz w:val="24"/>
        </w:rPr>
        <w:t> </w:t>
      </w:r>
      <w:r>
        <w:rPr>
          <w:color w:val="231F20"/>
          <w:sz w:val="24"/>
        </w:rPr>
        <w:t>disorder counseling relationship with</w:t>
      </w:r>
      <w:r>
        <w:rPr>
          <w:color w:val="231F20"/>
          <w:spacing w:val="40"/>
          <w:sz w:val="24"/>
        </w:rPr>
        <w:t> </w:t>
      </w:r>
      <w:r>
        <w:rPr>
          <w:color w:val="231F20"/>
          <w:sz w:val="24"/>
        </w:rPr>
        <w:t>members</w:t>
      </w:r>
      <w:r>
        <w:rPr>
          <w:color w:val="231F20"/>
          <w:spacing w:val="-1"/>
          <w:sz w:val="24"/>
        </w:rPr>
        <w:t> </w:t>
      </w:r>
      <w:r>
        <w:rPr>
          <w:color w:val="231F20"/>
          <w:sz w:val="24"/>
        </w:rPr>
        <w:t>of his</w:t>
      </w:r>
      <w:r>
        <w:rPr>
          <w:color w:val="231F20"/>
          <w:spacing w:val="-1"/>
          <w:sz w:val="24"/>
        </w:rPr>
        <w:t> </w:t>
      </w:r>
      <w:r>
        <w:rPr>
          <w:color w:val="231F20"/>
          <w:sz w:val="24"/>
        </w:rPr>
        <w:t>or her own family, friends</w:t>
      </w:r>
      <w:r>
        <w:rPr>
          <w:color w:val="231F20"/>
          <w:spacing w:val="-1"/>
          <w:sz w:val="24"/>
        </w:rPr>
        <w:t> </w:t>
      </w:r>
      <w:r>
        <w:rPr>
          <w:color w:val="231F20"/>
          <w:sz w:val="24"/>
        </w:rPr>
        <w:t>or close associates</w:t>
      </w:r>
      <w:r>
        <w:rPr>
          <w:color w:val="231F20"/>
          <w:spacing w:val="-1"/>
          <w:sz w:val="24"/>
        </w:rPr>
        <w:t> </w:t>
      </w:r>
      <w:r>
        <w:rPr>
          <w:color w:val="231F20"/>
          <w:sz w:val="24"/>
        </w:rPr>
        <w:t>or others who</w:t>
      </w:r>
      <w:r>
        <w:rPr>
          <w:color w:val="231F20"/>
          <w:spacing w:val="40"/>
          <w:sz w:val="24"/>
        </w:rPr>
        <w:t> </w:t>
      </w:r>
      <w:r>
        <w:rPr>
          <w:color w:val="231F20"/>
          <w:sz w:val="24"/>
        </w:rPr>
        <w:t>might be jeopardized by such a multiple relationship.</w:t>
      </w:r>
    </w:p>
    <w:p>
      <w:pPr>
        <w:spacing w:after="0" w:line="348" w:lineRule="auto"/>
        <w:jc w:val="both"/>
        <w:rPr>
          <w:sz w:val="24"/>
        </w:rPr>
        <w:sectPr>
          <w:pgSz w:w="12240" w:h="15840"/>
          <w:pgMar w:header="0" w:footer="278" w:top="1160" w:bottom="460" w:left="1140" w:right="960"/>
        </w:sectPr>
      </w:pPr>
    </w:p>
    <w:p>
      <w:pPr>
        <w:pStyle w:val="BodyText"/>
      </w:pPr>
    </w:p>
    <w:p>
      <w:pPr>
        <w:pStyle w:val="BodyText"/>
        <w:spacing w:before="148"/>
      </w:pPr>
    </w:p>
    <w:p>
      <w:pPr>
        <w:pStyle w:val="ListParagraph"/>
        <w:numPr>
          <w:ilvl w:val="2"/>
          <w:numId w:val="15"/>
        </w:numPr>
        <w:tabs>
          <w:tab w:pos="436" w:val="left" w:leader="none"/>
        </w:tabs>
        <w:spacing w:line="240" w:lineRule="auto" w:before="0" w:after="0"/>
        <w:ind w:left="436" w:right="0" w:hanging="326"/>
        <w:jc w:val="left"/>
        <w:rPr>
          <w:sz w:val="24"/>
        </w:rPr>
      </w:pPr>
      <w:r>
        <w:rPr>
          <w:color w:val="231F20"/>
          <w:sz w:val="24"/>
        </w:rPr>
        <w:t>If</w:t>
      </w:r>
      <w:r>
        <w:rPr>
          <w:color w:val="231F20"/>
          <w:spacing w:val="-1"/>
          <w:sz w:val="24"/>
        </w:rPr>
        <w:t> </w:t>
      </w:r>
      <w:r>
        <w:rPr>
          <w:color w:val="231F20"/>
          <w:sz w:val="24"/>
        </w:rPr>
        <w:t>a multiple relationship is</w:t>
      </w:r>
      <w:r>
        <w:rPr>
          <w:color w:val="231F20"/>
          <w:spacing w:val="-1"/>
          <w:sz w:val="24"/>
        </w:rPr>
        <w:t> </w:t>
      </w:r>
      <w:r>
        <w:rPr>
          <w:color w:val="231F20"/>
          <w:sz w:val="24"/>
        </w:rPr>
        <w:t>recognized, a dependent</w:t>
      </w:r>
      <w:r>
        <w:rPr>
          <w:color w:val="231F20"/>
          <w:spacing w:val="60"/>
          <w:sz w:val="24"/>
        </w:rPr>
        <w:t> </w:t>
      </w:r>
      <w:r>
        <w:rPr>
          <w:color w:val="231F20"/>
          <w:sz w:val="24"/>
        </w:rPr>
        <w:t>licensee or certificate holder </w:t>
      </w:r>
      <w:r>
        <w:rPr>
          <w:color w:val="231F20"/>
          <w:spacing w:val="-2"/>
          <w:sz w:val="24"/>
        </w:rPr>
        <w:t>shall:</w:t>
      </w:r>
    </w:p>
    <w:p>
      <w:pPr>
        <w:pStyle w:val="BodyText"/>
        <w:spacing w:before="248"/>
      </w:pPr>
    </w:p>
    <w:p>
      <w:pPr>
        <w:pStyle w:val="ListParagraph"/>
        <w:numPr>
          <w:ilvl w:val="3"/>
          <w:numId w:val="15"/>
        </w:numPr>
        <w:tabs>
          <w:tab w:pos="396" w:val="left" w:leader="none"/>
          <w:tab w:pos="2415" w:val="left" w:leader="none"/>
        </w:tabs>
        <w:spacing w:line="348" w:lineRule="auto" w:before="0" w:after="0"/>
        <w:ind w:left="110" w:right="749" w:firstLine="0"/>
        <w:jc w:val="left"/>
        <w:rPr>
          <w:sz w:val="24"/>
        </w:rPr>
      </w:pPr>
      <w:r>
        <w:rPr>
          <w:color w:val="231F20"/>
          <w:sz w:val="24"/>
        </w:rPr>
        <w:t>Discuss as soon as</w:t>
        <w:tab/>
        <w:t>reasonably</w:t>
      </w:r>
      <w:r>
        <w:rPr>
          <w:color w:val="231F20"/>
          <w:spacing w:val="-5"/>
          <w:sz w:val="24"/>
        </w:rPr>
        <w:t> </w:t>
      </w:r>
      <w:r>
        <w:rPr>
          <w:color w:val="231F20"/>
          <w:sz w:val="24"/>
        </w:rPr>
        <w:t>possible</w:t>
      </w:r>
      <w:r>
        <w:rPr>
          <w:color w:val="231F20"/>
          <w:spacing w:val="-5"/>
          <w:sz w:val="24"/>
        </w:rPr>
        <w:t> </w:t>
      </w:r>
      <w:r>
        <w:rPr>
          <w:color w:val="231F20"/>
          <w:sz w:val="24"/>
        </w:rPr>
        <w:t>any</w:t>
      </w:r>
      <w:r>
        <w:rPr>
          <w:color w:val="231F20"/>
          <w:spacing w:val="-5"/>
          <w:sz w:val="24"/>
        </w:rPr>
        <w:t> </w:t>
      </w:r>
      <w:r>
        <w:rPr>
          <w:color w:val="231F20"/>
          <w:sz w:val="24"/>
        </w:rPr>
        <w:t>potential</w:t>
      </w:r>
      <w:r>
        <w:rPr>
          <w:color w:val="231F20"/>
          <w:spacing w:val="-5"/>
          <w:sz w:val="24"/>
        </w:rPr>
        <w:t> </w:t>
      </w:r>
      <w:r>
        <w:rPr>
          <w:color w:val="231F20"/>
          <w:sz w:val="24"/>
        </w:rPr>
        <w:t>multiple</w:t>
      </w:r>
      <w:r>
        <w:rPr>
          <w:color w:val="231F20"/>
          <w:spacing w:val="-5"/>
          <w:sz w:val="24"/>
        </w:rPr>
        <w:t> </w:t>
      </w:r>
      <w:r>
        <w:rPr>
          <w:color w:val="231F20"/>
          <w:sz w:val="24"/>
        </w:rPr>
        <w:t>relationship</w:t>
      </w:r>
      <w:r>
        <w:rPr>
          <w:color w:val="231F20"/>
          <w:spacing w:val="-5"/>
          <w:sz w:val="24"/>
        </w:rPr>
        <w:t> </w:t>
      </w:r>
      <w:r>
        <w:rPr>
          <w:color w:val="231F20"/>
          <w:sz w:val="24"/>
        </w:rPr>
        <w:t>and/or</w:t>
      </w:r>
      <w:r>
        <w:rPr>
          <w:color w:val="231F20"/>
          <w:spacing w:val="-5"/>
          <w:sz w:val="24"/>
        </w:rPr>
        <w:t> </w:t>
      </w:r>
      <w:r>
        <w:rPr>
          <w:color w:val="231F20"/>
          <w:sz w:val="24"/>
        </w:rPr>
        <w:t>conflict</w:t>
      </w:r>
      <w:r>
        <w:rPr>
          <w:color w:val="231F20"/>
          <w:spacing w:val="-5"/>
          <w:sz w:val="24"/>
        </w:rPr>
        <w:t> </w:t>
      </w:r>
      <w:r>
        <w:rPr>
          <w:color w:val="231F20"/>
          <w:sz w:val="24"/>
        </w:rPr>
        <w:t>of interest with the appropriate supervisor;</w:t>
      </w:r>
    </w:p>
    <w:p>
      <w:pPr>
        <w:pStyle w:val="BodyText"/>
        <w:spacing w:before="124"/>
      </w:pPr>
    </w:p>
    <w:p>
      <w:pPr>
        <w:pStyle w:val="ListParagraph"/>
        <w:numPr>
          <w:ilvl w:val="3"/>
          <w:numId w:val="15"/>
        </w:numPr>
        <w:tabs>
          <w:tab w:pos="463" w:val="left" w:leader="none"/>
          <w:tab w:pos="2669" w:val="left" w:leader="none"/>
        </w:tabs>
        <w:spacing w:line="348" w:lineRule="auto" w:before="0" w:after="0"/>
        <w:ind w:left="110" w:right="833" w:firstLine="0"/>
        <w:jc w:val="left"/>
        <w:rPr>
          <w:sz w:val="24"/>
        </w:rPr>
      </w:pPr>
      <w:r>
        <w:rPr>
          <w:color w:val="231F20"/>
          <w:sz w:val="24"/>
        </w:rPr>
        <w:t>Immediately discuss</w:t>
        <w:tab/>
        <w:t>any</w:t>
      </w:r>
      <w:r>
        <w:rPr>
          <w:color w:val="231F20"/>
          <w:spacing w:val="-4"/>
          <w:sz w:val="24"/>
        </w:rPr>
        <w:t> </w:t>
      </w:r>
      <w:r>
        <w:rPr>
          <w:color w:val="231F20"/>
          <w:sz w:val="24"/>
        </w:rPr>
        <w:t>potential</w:t>
      </w:r>
      <w:r>
        <w:rPr>
          <w:color w:val="231F20"/>
          <w:spacing w:val="-4"/>
          <w:sz w:val="24"/>
        </w:rPr>
        <w:t> </w:t>
      </w:r>
      <w:r>
        <w:rPr>
          <w:color w:val="231F20"/>
          <w:sz w:val="24"/>
        </w:rPr>
        <w:t>multiple</w:t>
      </w:r>
      <w:r>
        <w:rPr>
          <w:color w:val="231F20"/>
          <w:spacing w:val="-4"/>
          <w:sz w:val="24"/>
        </w:rPr>
        <w:t> </w:t>
      </w:r>
      <w:r>
        <w:rPr>
          <w:color w:val="231F20"/>
          <w:sz w:val="24"/>
        </w:rPr>
        <w:t>relationship</w:t>
      </w:r>
      <w:r>
        <w:rPr>
          <w:color w:val="231F20"/>
          <w:spacing w:val="-4"/>
          <w:sz w:val="24"/>
        </w:rPr>
        <w:t> </w:t>
      </w:r>
      <w:r>
        <w:rPr>
          <w:color w:val="231F20"/>
          <w:sz w:val="24"/>
        </w:rPr>
        <w:t>and/or</w:t>
      </w:r>
      <w:r>
        <w:rPr>
          <w:color w:val="231F20"/>
          <w:spacing w:val="-4"/>
          <w:sz w:val="24"/>
        </w:rPr>
        <w:t> </w:t>
      </w:r>
      <w:r>
        <w:rPr>
          <w:color w:val="231F20"/>
          <w:sz w:val="24"/>
        </w:rPr>
        <w:t>conflict</w:t>
      </w:r>
      <w:r>
        <w:rPr>
          <w:color w:val="231F20"/>
          <w:spacing w:val="-4"/>
          <w:sz w:val="24"/>
        </w:rPr>
        <w:t> </w:t>
      </w:r>
      <w:r>
        <w:rPr>
          <w:color w:val="231F20"/>
          <w:sz w:val="24"/>
        </w:rPr>
        <w:t>of</w:t>
      </w:r>
      <w:r>
        <w:rPr>
          <w:color w:val="231F20"/>
          <w:spacing w:val="-4"/>
          <w:sz w:val="24"/>
        </w:rPr>
        <w:t> </w:t>
      </w:r>
      <w:r>
        <w:rPr>
          <w:color w:val="231F20"/>
          <w:sz w:val="24"/>
        </w:rPr>
        <w:t>interest</w:t>
      </w:r>
      <w:r>
        <w:rPr>
          <w:color w:val="231F20"/>
          <w:spacing w:val="-4"/>
          <w:sz w:val="24"/>
        </w:rPr>
        <w:t> </w:t>
      </w:r>
      <w:r>
        <w:rPr>
          <w:color w:val="231F20"/>
          <w:sz w:val="24"/>
        </w:rPr>
        <w:t>with</w:t>
      </w:r>
      <w:r>
        <w:rPr>
          <w:color w:val="231F20"/>
          <w:spacing w:val="-4"/>
          <w:sz w:val="24"/>
        </w:rPr>
        <w:t> </w:t>
      </w:r>
      <w:r>
        <w:rPr>
          <w:color w:val="231F20"/>
          <w:sz w:val="24"/>
        </w:rPr>
        <w:t>the </w:t>
      </w:r>
      <w:r>
        <w:rPr>
          <w:color w:val="231F20"/>
          <w:spacing w:val="-2"/>
          <w:sz w:val="24"/>
        </w:rPr>
        <w:t>client;</w:t>
      </w:r>
    </w:p>
    <w:p>
      <w:pPr>
        <w:pStyle w:val="BodyText"/>
        <w:spacing w:before="124"/>
      </w:pPr>
    </w:p>
    <w:p>
      <w:pPr>
        <w:pStyle w:val="ListParagraph"/>
        <w:numPr>
          <w:ilvl w:val="3"/>
          <w:numId w:val="15"/>
        </w:numPr>
        <w:tabs>
          <w:tab w:pos="529" w:val="left" w:leader="none"/>
          <w:tab w:pos="2163" w:val="left" w:leader="none"/>
          <w:tab w:pos="9076" w:val="left" w:leader="none"/>
        </w:tabs>
        <w:spacing w:line="240" w:lineRule="auto" w:before="0" w:after="0"/>
        <w:ind w:left="529" w:right="0" w:hanging="419"/>
        <w:jc w:val="left"/>
        <w:rPr>
          <w:sz w:val="24"/>
        </w:rPr>
      </w:pPr>
      <w:r>
        <w:rPr>
          <w:color w:val="231F20"/>
          <w:sz w:val="24"/>
        </w:rPr>
        <w:t>Obtain </w:t>
      </w:r>
      <w:r>
        <w:rPr>
          <w:color w:val="231F20"/>
          <w:spacing w:val="-2"/>
          <w:sz w:val="24"/>
        </w:rPr>
        <w:t>written</w:t>
      </w:r>
      <w:r>
        <w:rPr>
          <w:color w:val="231F20"/>
          <w:sz w:val="24"/>
        </w:rPr>
        <w:tab/>
        <w:t>consent between the supervisor, licensee or certificate holder, and </w:t>
      </w:r>
      <w:r>
        <w:rPr>
          <w:color w:val="231F20"/>
          <w:spacing w:val="-5"/>
          <w:sz w:val="24"/>
        </w:rPr>
        <w:t>the</w:t>
      </w:r>
      <w:r>
        <w:rPr>
          <w:color w:val="231F20"/>
          <w:sz w:val="24"/>
        </w:rPr>
        <w:tab/>
      </w:r>
      <w:r>
        <w:rPr>
          <w:color w:val="231F20"/>
          <w:spacing w:val="-2"/>
          <w:sz w:val="24"/>
        </w:rPr>
        <w:t>client;</w:t>
      </w:r>
    </w:p>
    <w:p>
      <w:pPr>
        <w:pStyle w:val="BodyText"/>
        <w:spacing w:before="248"/>
      </w:pPr>
    </w:p>
    <w:p>
      <w:pPr>
        <w:pStyle w:val="ListParagraph"/>
        <w:numPr>
          <w:ilvl w:val="3"/>
          <w:numId w:val="15"/>
        </w:numPr>
        <w:tabs>
          <w:tab w:pos="516" w:val="left" w:leader="none"/>
          <w:tab w:pos="2230" w:val="left" w:leader="none"/>
          <w:tab w:pos="6424" w:val="left" w:leader="none"/>
          <w:tab w:pos="9490" w:val="left" w:leader="none"/>
        </w:tabs>
        <w:spacing w:line="348" w:lineRule="auto" w:before="0" w:after="0"/>
        <w:ind w:left="110" w:right="353" w:firstLine="0"/>
        <w:jc w:val="left"/>
        <w:rPr>
          <w:sz w:val="24"/>
        </w:rPr>
      </w:pPr>
      <w:r>
        <w:rPr>
          <w:color w:val="231F20"/>
          <w:sz w:val="24"/>
        </w:rPr>
        <w:t>Document how</w:t>
        <w:tab/>
        <w:t>continuation of the multiple relationship and/or conflict of interest serves</w:t>
        <w:tab/>
      </w:r>
      <w:r>
        <w:rPr>
          <w:color w:val="231F20"/>
          <w:spacing w:val="-4"/>
          <w:sz w:val="24"/>
        </w:rPr>
        <w:t>the </w:t>
      </w:r>
      <w:r>
        <w:rPr>
          <w:color w:val="231F20"/>
          <w:sz w:val="24"/>
        </w:rPr>
        <w:t>best interest of the client. The best interest of the client shall be</w:t>
        <w:tab/>
        <w:t>reassessed and documented.</w:t>
      </w:r>
    </w:p>
    <w:p>
      <w:pPr>
        <w:pStyle w:val="BodyText"/>
        <w:spacing w:before="123"/>
      </w:pPr>
    </w:p>
    <w:p>
      <w:pPr>
        <w:pStyle w:val="ListParagraph"/>
        <w:numPr>
          <w:ilvl w:val="3"/>
          <w:numId w:val="15"/>
        </w:numPr>
        <w:tabs>
          <w:tab w:pos="449" w:val="left" w:leader="none"/>
          <w:tab w:pos="2569" w:val="left" w:leader="none"/>
        </w:tabs>
        <w:spacing w:line="348" w:lineRule="auto" w:before="1" w:after="0"/>
        <w:ind w:left="110" w:right="1023" w:firstLine="0"/>
        <w:jc w:val="left"/>
        <w:rPr>
          <w:sz w:val="24"/>
        </w:rPr>
      </w:pPr>
      <w:r>
        <w:rPr>
          <w:color w:val="231F20"/>
          <w:sz w:val="24"/>
        </w:rPr>
        <w:t>Consider all factors</w:t>
        <w:tab/>
        <w:t>on</w:t>
      </w:r>
      <w:r>
        <w:rPr>
          <w:color w:val="231F20"/>
          <w:spacing w:val="-4"/>
          <w:sz w:val="24"/>
        </w:rPr>
        <w:t> </w:t>
      </w:r>
      <w:r>
        <w:rPr>
          <w:color w:val="231F20"/>
          <w:sz w:val="24"/>
        </w:rPr>
        <w:t>a</w:t>
      </w:r>
      <w:r>
        <w:rPr>
          <w:color w:val="231F20"/>
          <w:spacing w:val="-4"/>
          <w:sz w:val="24"/>
        </w:rPr>
        <w:t> </w:t>
      </w:r>
      <w:r>
        <w:rPr>
          <w:color w:val="231F20"/>
          <w:sz w:val="24"/>
        </w:rPr>
        <w:t>case-by-case</w:t>
      </w:r>
      <w:r>
        <w:rPr>
          <w:color w:val="231F20"/>
          <w:spacing w:val="-4"/>
          <w:sz w:val="24"/>
        </w:rPr>
        <w:t> </w:t>
      </w:r>
      <w:r>
        <w:rPr>
          <w:color w:val="231F20"/>
          <w:sz w:val="24"/>
        </w:rPr>
        <w:t>basis,</w:t>
      </w:r>
      <w:r>
        <w:rPr>
          <w:color w:val="231F20"/>
          <w:spacing w:val="-4"/>
          <w:sz w:val="24"/>
        </w:rPr>
        <w:t> </w:t>
      </w:r>
      <w:r>
        <w:rPr>
          <w:color w:val="231F20"/>
          <w:sz w:val="24"/>
        </w:rPr>
        <w:t>such</w:t>
      </w:r>
      <w:r>
        <w:rPr>
          <w:color w:val="231F20"/>
          <w:spacing w:val="-4"/>
          <w:sz w:val="24"/>
        </w:rPr>
        <w:t> </w:t>
      </w:r>
      <w:r>
        <w:rPr>
          <w:color w:val="231F20"/>
          <w:sz w:val="24"/>
        </w:rPr>
        <w:t>as</w:t>
      </w:r>
      <w:r>
        <w:rPr>
          <w:color w:val="231F20"/>
          <w:spacing w:val="-5"/>
          <w:sz w:val="24"/>
        </w:rPr>
        <w:t> </w:t>
      </w:r>
      <w:r>
        <w:rPr>
          <w:color w:val="231F20"/>
          <w:sz w:val="24"/>
        </w:rPr>
        <w:t>informed</w:t>
      </w:r>
      <w:r>
        <w:rPr>
          <w:color w:val="231F20"/>
          <w:spacing w:val="-4"/>
          <w:sz w:val="24"/>
        </w:rPr>
        <w:t> </w:t>
      </w:r>
      <w:r>
        <w:rPr>
          <w:color w:val="231F20"/>
          <w:sz w:val="24"/>
        </w:rPr>
        <w:t>consent,</w:t>
      </w:r>
      <w:r>
        <w:rPr>
          <w:color w:val="231F20"/>
          <w:spacing w:val="-4"/>
          <w:sz w:val="24"/>
        </w:rPr>
        <w:t> </w:t>
      </w:r>
      <w:r>
        <w:rPr>
          <w:color w:val="231F20"/>
          <w:sz w:val="24"/>
        </w:rPr>
        <w:t>consultation,</w:t>
      </w:r>
      <w:r>
        <w:rPr>
          <w:color w:val="231F20"/>
          <w:spacing w:val="-4"/>
          <w:sz w:val="24"/>
        </w:rPr>
        <w:t> </w:t>
      </w:r>
      <w:r>
        <w:rPr>
          <w:color w:val="231F20"/>
          <w:sz w:val="24"/>
        </w:rPr>
        <w:t>and </w:t>
      </w:r>
      <w:r>
        <w:rPr>
          <w:color w:val="231F20"/>
          <w:spacing w:val="-2"/>
          <w:sz w:val="24"/>
        </w:rPr>
        <w:t>supervision.</w:t>
      </w:r>
    </w:p>
    <w:p>
      <w:pPr>
        <w:pStyle w:val="BodyText"/>
        <w:spacing w:before="123"/>
      </w:pPr>
    </w:p>
    <w:p>
      <w:pPr>
        <w:pStyle w:val="ListParagraph"/>
        <w:numPr>
          <w:ilvl w:val="2"/>
          <w:numId w:val="15"/>
        </w:numPr>
        <w:tabs>
          <w:tab w:pos="449" w:val="left" w:leader="none"/>
        </w:tabs>
        <w:spacing w:line="348" w:lineRule="auto" w:before="0" w:after="0"/>
        <w:ind w:left="110" w:right="227" w:firstLine="0"/>
        <w:jc w:val="left"/>
        <w:rPr>
          <w:sz w:val="24"/>
        </w:rPr>
      </w:pPr>
      <w:r>
        <w:rPr>
          <w:color w:val="231F20"/>
          <w:sz w:val="24"/>
        </w:rPr>
        <w:t>If a multiple relationship is recognized, an</w:t>
      </w:r>
      <w:r>
        <w:rPr>
          <w:color w:val="231F20"/>
          <w:spacing w:val="40"/>
          <w:sz w:val="24"/>
        </w:rPr>
        <w:t> </w:t>
      </w:r>
      <w:r>
        <w:rPr>
          <w:color w:val="231F20"/>
          <w:sz w:val="24"/>
        </w:rPr>
        <w:t>independent licensee shall consult with another independent</w:t>
      </w:r>
      <w:r>
        <w:rPr>
          <w:color w:val="231F20"/>
          <w:spacing w:val="-3"/>
          <w:sz w:val="24"/>
        </w:rPr>
        <w:t> </w:t>
      </w:r>
      <w:r>
        <w:rPr>
          <w:color w:val="231F20"/>
          <w:sz w:val="24"/>
        </w:rPr>
        <w:t>licensee</w:t>
      </w:r>
      <w:r>
        <w:rPr>
          <w:color w:val="231F20"/>
          <w:spacing w:val="-3"/>
          <w:sz w:val="24"/>
        </w:rPr>
        <w:t> </w:t>
      </w:r>
      <w:r>
        <w:rPr>
          <w:color w:val="231F20"/>
          <w:sz w:val="24"/>
        </w:rPr>
        <w:t>and</w:t>
      </w:r>
      <w:r>
        <w:rPr>
          <w:color w:val="231F20"/>
          <w:spacing w:val="40"/>
          <w:sz w:val="24"/>
        </w:rPr>
        <w:t> </w:t>
      </w:r>
      <w:r>
        <w:rPr>
          <w:color w:val="231F20"/>
          <w:sz w:val="24"/>
        </w:rPr>
        <w:t>document</w:t>
      </w:r>
      <w:r>
        <w:rPr>
          <w:color w:val="231F20"/>
          <w:spacing w:val="-3"/>
          <w:sz w:val="24"/>
        </w:rPr>
        <w:t> </w:t>
      </w:r>
      <w:r>
        <w:rPr>
          <w:color w:val="231F20"/>
          <w:sz w:val="24"/>
        </w:rPr>
        <w:t>that</w:t>
      </w:r>
      <w:r>
        <w:rPr>
          <w:color w:val="231F20"/>
          <w:spacing w:val="-3"/>
          <w:sz w:val="24"/>
        </w:rPr>
        <w:t> </w:t>
      </w:r>
      <w:r>
        <w:rPr>
          <w:color w:val="231F20"/>
          <w:sz w:val="24"/>
        </w:rPr>
        <w:t>consultation</w:t>
      </w:r>
      <w:r>
        <w:rPr>
          <w:color w:val="231F20"/>
          <w:spacing w:val="-3"/>
          <w:sz w:val="24"/>
        </w:rPr>
        <w:t> </w:t>
      </w:r>
      <w:r>
        <w:rPr>
          <w:color w:val="231F20"/>
          <w:sz w:val="24"/>
        </w:rPr>
        <w:t>in</w:t>
      </w:r>
      <w:r>
        <w:rPr>
          <w:color w:val="231F20"/>
          <w:spacing w:val="-3"/>
          <w:sz w:val="24"/>
        </w:rPr>
        <w:t> </w:t>
      </w:r>
      <w:r>
        <w:rPr>
          <w:color w:val="231F20"/>
          <w:sz w:val="24"/>
        </w:rPr>
        <w:t>addition</w:t>
      </w:r>
      <w:r>
        <w:rPr>
          <w:color w:val="231F20"/>
          <w:spacing w:val="-3"/>
          <w:sz w:val="24"/>
        </w:rPr>
        <w:t> </w:t>
      </w:r>
      <w:r>
        <w:rPr>
          <w:color w:val="231F20"/>
          <w:sz w:val="24"/>
        </w:rPr>
        <w:t>to</w:t>
      </w:r>
      <w:r>
        <w:rPr>
          <w:color w:val="231F20"/>
          <w:spacing w:val="-3"/>
          <w:sz w:val="24"/>
        </w:rPr>
        <w:t> </w:t>
      </w:r>
      <w:r>
        <w:rPr>
          <w:color w:val="231F20"/>
          <w:sz w:val="24"/>
        </w:rPr>
        <w:t>following</w:t>
      </w:r>
      <w:r>
        <w:rPr>
          <w:color w:val="231F20"/>
          <w:spacing w:val="-3"/>
          <w:sz w:val="24"/>
        </w:rPr>
        <w:t> </w:t>
      </w:r>
      <w:r>
        <w:rPr>
          <w:color w:val="231F20"/>
          <w:sz w:val="24"/>
        </w:rPr>
        <w:t>paragraphs</w:t>
      </w:r>
      <w:r>
        <w:rPr>
          <w:color w:val="231F20"/>
          <w:spacing w:val="-4"/>
          <w:sz w:val="24"/>
        </w:rPr>
        <w:t> </w:t>
      </w:r>
      <w:r>
        <w:rPr>
          <w:color w:val="231F20"/>
          <w:sz w:val="24"/>
        </w:rPr>
        <w:t>(C)(6)(c)(ii) to</w:t>
      </w:r>
      <w:r>
        <w:rPr>
          <w:color w:val="231F20"/>
          <w:spacing w:val="40"/>
          <w:sz w:val="24"/>
        </w:rPr>
        <w:t> </w:t>
      </w:r>
      <w:r>
        <w:rPr>
          <w:color w:val="231F20"/>
          <w:sz w:val="24"/>
        </w:rPr>
        <w:t>(C)(6)(c)(v) of this rule</w:t>
      </w:r>
    </w:p>
    <w:p>
      <w:pPr>
        <w:pStyle w:val="BodyText"/>
        <w:spacing w:before="124"/>
      </w:pPr>
    </w:p>
    <w:p>
      <w:pPr>
        <w:pStyle w:val="ListParagraph"/>
        <w:numPr>
          <w:ilvl w:val="2"/>
          <w:numId w:val="15"/>
        </w:numPr>
        <w:tabs>
          <w:tab w:pos="436" w:val="left" w:leader="none"/>
        </w:tabs>
        <w:spacing w:line="240" w:lineRule="auto" w:before="0" w:after="0"/>
        <w:ind w:left="436" w:right="0" w:hanging="326"/>
        <w:jc w:val="left"/>
        <w:rPr>
          <w:sz w:val="24"/>
        </w:rPr>
      </w:pPr>
      <w:r>
        <w:rPr>
          <w:color w:val="231F20"/>
          <w:sz w:val="24"/>
        </w:rPr>
        <w:t>Multiple</w:t>
      </w:r>
      <w:r>
        <w:rPr>
          <w:color w:val="231F20"/>
          <w:spacing w:val="-2"/>
          <w:sz w:val="24"/>
        </w:rPr>
        <w:t> </w:t>
      </w:r>
      <w:r>
        <w:rPr>
          <w:color w:val="231F20"/>
          <w:sz w:val="24"/>
        </w:rPr>
        <w:t>relationships</w:t>
      </w:r>
      <w:r>
        <w:rPr>
          <w:color w:val="231F20"/>
          <w:spacing w:val="-2"/>
          <w:sz w:val="24"/>
        </w:rPr>
        <w:t> </w:t>
      </w:r>
      <w:r>
        <w:rPr>
          <w:color w:val="231F20"/>
          <w:sz w:val="24"/>
        </w:rPr>
        <w:t>include,</w:t>
      </w:r>
      <w:r>
        <w:rPr>
          <w:color w:val="231F20"/>
          <w:spacing w:val="-1"/>
          <w:sz w:val="24"/>
        </w:rPr>
        <w:t> </w:t>
      </w:r>
      <w:r>
        <w:rPr>
          <w:color w:val="231F20"/>
          <w:sz w:val="24"/>
        </w:rPr>
        <w:t>but</w:t>
      </w:r>
      <w:r>
        <w:rPr>
          <w:color w:val="231F20"/>
          <w:spacing w:val="-1"/>
          <w:sz w:val="24"/>
        </w:rPr>
        <w:t> </w:t>
      </w:r>
      <w:r>
        <w:rPr>
          <w:color w:val="231F20"/>
          <w:sz w:val="24"/>
        </w:rPr>
        <w:t>are</w:t>
      </w:r>
      <w:r>
        <w:rPr>
          <w:color w:val="231F20"/>
          <w:spacing w:val="-1"/>
          <w:sz w:val="24"/>
        </w:rPr>
        <w:t> </w:t>
      </w:r>
      <w:r>
        <w:rPr>
          <w:color w:val="231F20"/>
          <w:sz w:val="24"/>
        </w:rPr>
        <w:t>not</w:t>
      </w:r>
      <w:r>
        <w:rPr>
          <w:color w:val="231F20"/>
          <w:spacing w:val="-2"/>
          <w:sz w:val="24"/>
        </w:rPr>
        <w:t> </w:t>
      </w:r>
      <w:r>
        <w:rPr>
          <w:color w:val="231F20"/>
          <w:sz w:val="24"/>
        </w:rPr>
        <w:t>limited</w:t>
      </w:r>
      <w:r>
        <w:rPr>
          <w:color w:val="231F20"/>
          <w:spacing w:val="-1"/>
          <w:sz w:val="24"/>
        </w:rPr>
        <w:t> </w:t>
      </w:r>
      <w:r>
        <w:rPr>
          <w:color w:val="231F20"/>
          <w:sz w:val="24"/>
        </w:rPr>
        <w:t>to,</w:t>
      </w:r>
      <w:r>
        <w:rPr>
          <w:color w:val="231F20"/>
          <w:spacing w:val="58"/>
          <w:sz w:val="24"/>
        </w:rPr>
        <w:t> </w:t>
      </w:r>
      <w:r>
        <w:rPr>
          <w:color w:val="231F20"/>
          <w:sz w:val="24"/>
        </w:rPr>
        <w:t>the</w:t>
      </w:r>
      <w:r>
        <w:rPr>
          <w:color w:val="231F20"/>
          <w:spacing w:val="-1"/>
          <w:sz w:val="24"/>
        </w:rPr>
        <w:t> </w:t>
      </w:r>
      <w:r>
        <w:rPr>
          <w:color w:val="231F20"/>
          <w:spacing w:val="-2"/>
          <w:sz w:val="24"/>
        </w:rPr>
        <w:t>following:</w:t>
      </w:r>
    </w:p>
    <w:p>
      <w:pPr>
        <w:pStyle w:val="BodyText"/>
        <w:spacing w:before="248"/>
      </w:pPr>
    </w:p>
    <w:p>
      <w:pPr>
        <w:pStyle w:val="ListParagraph"/>
        <w:numPr>
          <w:ilvl w:val="3"/>
          <w:numId w:val="15"/>
        </w:numPr>
        <w:tabs>
          <w:tab w:pos="396" w:val="left" w:leader="none"/>
          <w:tab w:pos="1436" w:val="left" w:leader="none"/>
        </w:tabs>
        <w:spacing w:line="240" w:lineRule="auto" w:before="0" w:after="0"/>
        <w:ind w:left="396" w:right="0" w:hanging="286"/>
        <w:jc w:val="left"/>
        <w:rPr>
          <w:sz w:val="24"/>
        </w:rPr>
      </w:pPr>
      <w:r>
        <w:rPr>
          <w:color w:val="231F20"/>
          <w:spacing w:val="-2"/>
          <w:sz w:val="24"/>
        </w:rPr>
        <w:t>Familial</w:t>
      </w:r>
      <w:r>
        <w:rPr>
          <w:color w:val="231F20"/>
          <w:sz w:val="24"/>
        </w:rPr>
        <w:tab/>
      </w:r>
      <w:r>
        <w:rPr>
          <w:color w:val="231F20"/>
          <w:spacing w:val="-2"/>
          <w:sz w:val="24"/>
        </w:rPr>
        <w:t>relationships;</w:t>
      </w:r>
    </w:p>
    <w:p>
      <w:pPr>
        <w:pStyle w:val="BodyText"/>
        <w:spacing w:before="248"/>
      </w:pPr>
    </w:p>
    <w:p>
      <w:pPr>
        <w:pStyle w:val="ListParagraph"/>
        <w:numPr>
          <w:ilvl w:val="3"/>
          <w:numId w:val="15"/>
        </w:numPr>
        <w:tabs>
          <w:tab w:pos="463" w:val="left" w:leader="none"/>
          <w:tab w:pos="1303" w:val="left" w:leader="none"/>
        </w:tabs>
        <w:spacing w:line="240" w:lineRule="auto" w:before="0" w:after="0"/>
        <w:ind w:left="463" w:right="0" w:hanging="353"/>
        <w:jc w:val="left"/>
        <w:rPr>
          <w:sz w:val="24"/>
        </w:rPr>
      </w:pPr>
      <w:r>
        <w:rPr>
          <w:color w:val="231F20"/>
          <w:spacing w:val="-2"/>
          <w:sz w:val="24"/>
        </w:rPr>
        <w:t>Social</w:t>
      </w:r>
      <w:r>
        <w:rPr>
          <w:color w:val="231F20"/>
          <w:sz w:val="24"/>
        </w:rPr>
        <w:tab/>
      </w:r>
      <w:r>
        <w:rPr>
          <w:color w:val="231F20"/>
          <w:spacing w:val="-2"/>
          <w:sz w:val="24"/>
        </w:rPr>
        <w:t>relationships;</w:t>
      </w:r>
    </w:p>
    <w:p>
      <w:pPr>
        <w:pStyle w:val="BodyText"/>
        <w:spacing w:before="248"/>
      </w:pPr>
    </w:p>
    <w:p>
      <w:pPr>
        <w:pStyle w:val="ListParagraph"/>
        <w:numPr>
          <w:ilvl w:val="3"/>
          <w:numId w:val="15"/>
        </w:numPr>
        <w:tabs>
          <w:tab w:pos="529" w:val="left" w:leader="none"/>
          <w:tab w:pos="1770" w:val="left" w:leader="none"/>
        </w:tabs>
        <w:spacing w:line="240" w:lineRule="auto" w:before="0" w:after="0"/>
        <w:ind w:left="529" w:right="0" w:hanging="419"/>
        <w:jc w:val="left"/>
        <w:rPr>
          <w:sz w:val="24"/>
        </w:rPr>
      </w:pPr>
      <w:r>
        <w:rPr>
          <w:color w:val="231F20"/>
          <w:spacing w:val="-2"/>
          <w:sz w:val="24"/>
        </w:rPr>
        <w:t>Emotional</w:t>
      </w:r>
      <w:r>
        <w:rPr>
          <w:color w:val="231F20"/>
          <w:sz w:val="24"/>
        </w:rPr>
        <w:tab/>
      </w:r>
      <w:r>
        <w:rPr>
          <w:color w:val="231F20"/>
          <w:spacing w:val="-2"/>
          <w:sz w:val="24"/>
        </w:rPr>
        <w:t>relationships;</w:t>
      </w:r>
    </w:p>
    <w:p>
      <w:pPr>
        <w:pStyle w:val="BodyText"/>
        <w:spacing w:before="248"/>
      </w:pPr>
    </w:p>
    <w:p>
      <w:pPr>
        <w:pStyle w:val="ListParagraph"/>
        <w:numPr>
          <w:ilvl w:val="3"/>
          <w:numId w:val="15"/>
        </w:numPr>
        <w:tabs>
          <w:tab w:pos="516" w:val="left" w:leader="none"/>
          <w:tab w:pos="1650" w:val="left" w:leader="none"/>
          <w:tab w:pos="5101" w:val="left" w:leader="none"/>
          <w:tab w:pos="8717" w:val="left" w:leader="none"/>
        </w:tabs>
        <w:spacing w:line="348" w:lineRule="auto" w:before="0" w:after="0"/>
        <w:ind w:left="110" w:right="587" w:firstLine="0"/>
        <w:jc w:val="left"/>
        <w:rPr>
          <w:sz w:val="24"/>
        </w:rPr>
      </w:pPr>
      <w:r>
        <w:rPr>
          <w:color w:val="231F20"/>
          <w:spacing w:val="-2"/>
          <w:sz w:val="24"/>
        </w:rPr>
        <w:t>Financial</w:t>
      </w:r>
      <w:r>
        <w:rPr>
          <w:color w:val="231F20"/>
          <w:sz w:val="24"/>
        </w:rPr>
        <w:tab/>
        <w:t>relationships, including but not limited to, accepting gifts, bartering for</w:t>
        <w:tab/>
      </w:r>
      <w:r>
        <w:rPr>
          <w:color w:val="231F20"/>
          <w:spacing w:val="-2"/>
          <w:sz w:val="24"/>
        </w:rPr>
        <w:t>services, </w:t>
      </w:r>
      <w:r>
        <w:rPr>
          <w:color w:val="231F20"/>
          <w:sz w:val="24"/>
        </w:rPr>
        <w:t>accepting free services, or accepting discounts on</w:t>
        <w:tab/>
      </w:r>
      <w:r>
        <w:rPr>
          <w:color w:val="231F20"/>
          <w:spacing w:val="-2"/>
          <w:sz w:val="24"/>
        </w:rPr>
        <w:t>services;</w:t>
      </w:r>
    </w:p>
    <w:p>
      <w:pPr>
        <w:pStyle w:val="BodyText"/>
        <w:spacing w:before="123"/>
      </w:pPr>
    </w:p>
    <w:p>
      <w:pPr>
        <w:pStyle w:val="ListParagraph"/>
        <w:numPr>
          <w:ilvl w:val="3"/>
          <w:numId w:val="15"/>
        </w:numPr>
        <w:tabs>
          <w:tab w:pos="449" w:val="left" w:leader="none"/>
          <w:tab w:pos="1849" w:val="left" w:leader="none"/>
        </w:tabs>
        <w:spacing w:line="240" w:lineRule="auto" w:before="1" w:after="0"/>
        <w:ind w:left="449" w:right="0" w:hanging="339"/>
        <w:jc w:val="left"/>
        <w:rPr>
          <w:sz w:val="24"/>
        </w:rPr>
      </w:pPr>
      <w:r>
        <w:rPr>
          <w:color w:val="231F20"/>
          <w:spacing w:val="-2"/>
          <w:sz w:val="24"/>
        </w:rPr>
        <w:t>Supervisory</w:t>
      </w:r>
      <w:r>
        <w:rPr>
          <w:color w:val="231F20"/>
          <w:sz w:val="24"/>
        </w:rPr>
        <w:tab/>
      </w:r>
      <w:r>
        <w:rPr>
          <w:color w:val="231F20"/>
          <w:spacing w:val="-2"/>
          <w:sz w:val="24"/>
        </w:rPr>
        <w:t>relationships;</w:t>
      </w:r>
    </w:p>
    <w:p>
      <w:pPr>
        <w:spacing w:after="0" w:line="240" w:lineRule="auto"/>
        <w:jc w:val="left"/>
        <w:rPr>
          <w:sz w:val="24"/>
        </w:rPr>
        <w:sectPr>
          <w:pgSz w:w="12240" w:h="15840"/>
          <w:pgMar w:header="0" w:footer="278" w:top="1160" w:bottom="460" w:left="1140" w:right="960"/>
        </w:sectPr>
      </w:pPr>
    </w:p>
    <w:p>
      <w:pPr>
        <w:pStyle w:val="BodyText"/>
      </w:pPr>
    </w:p>
    <w:p>
      <w:pPr>
        <w:pStyle w:val="BodyText"/>
        <w:spacing w:before="148"/>
      </w:pPr>
    </w:p>
    <w:p>
      <w:pPr>
        <w:pStyle w:val="ListParagraph"/>
        <w:numPr>
          <w:ilvl w:val="3"/>
          <w:numId w:val="15"/>
        </w:numPr>
        <w:tabs>
          <w:tab w:pos="516" w:val="left" w:leader="none"/>
          <w:tab w:pos="1943" w:val="left" w:leader="none"/>
        </w:tabs>
        <w:spacing w:line="240" w:lineRule="auto" w:before="0" w:after="0"/>
        <w:ind w:left="516" w:right="0" w:hanging="406"/>
        <w:jc w:val="left"/>
        <w:rPr>
          <w:sz w:val="24"/>
        </w:rPr>
      </w:pPr>
      <w:r>
        <w:rPr>
          <w:color w:val="231F20"/>
          <w:spacing w:val="-2"/>
          <w:sz w:val="24"/>
        </w:rPr>
        <w:t>Professional</w:t>
      </w:r>
      <w:r>
        <w:rPr>
          <w:color w:val="231F20"/>
          <w:sz w:val="24"/>
        </w:rPr>
        <w:tab/>
      </w:r>
      <w:r>
        <w:rPr>
          <w:color w:val="231F20"/>
          <w:spacing w:val="-2"/>
          <w:sz w:val="24"/>
        </w:rPr>
        <w:t>relationships;</w:t>
      </w:r>
    </w:p>
    <w:p>
      <w:pPr>
        <w:pStyle w:val="BodyText"/>
        <w:spacing w:before="248"/>
      </w:pPr>
    </w:p>
    <w:p>
      <w:pPr>
        <w:pStyle w:val="ListParagraph"/>
        <w:numPr>
          <w:ilvl w:val="3"/>
          <w:numId w:val="15"/>
        </w:numPr>
        <w:tabs>
          <w:tab w:pos="583" w:val="left" w:leader="none"/>
          <w:tab w:pos="2263" w:val="left" w:leader="none"/>
        </w:tabs>
        <w:spacing w:line="240" w:lineRule="auto" w:before="0" w:after="0"/>
        <w:ind w:left="583" w:right="0" w:hanging="473"/>
        <w:jc w:val="left"/>
        <w:rPr>
          <w:sz w:val="24"/>
        </w:rPr>
      </w:pPr>
      <w:r>
        <w:rPr>
          <w:color w:val="231F20"/>
          <w:spacing w:val="-2"/>
          <w:sz w:val="24"/>
        </w:rPr>
        <w:t>Administrative</w:t>
      </w:r>
      <w:r>
        <w:rPr>
          <w:color w:val="231F20"/>
          <w:sz w:val="24"/>
        </w:rPr>
        <w:tab/>
      </w:r>
      <w:r>
        <w:rPr>
          <w:color w:val="231F20"/>
          <w:spacing w:val="-2"/>
          <w:sz w:val="24"/>
        </w:rPr>
        <w:t>relationships;</w:t>
      </w:r>
    </w:p>
    <w:p>
      <w:pPr>
        <w:pStyle w:val="BodyText"/>
        <w:spacing w:before="248"/>
      </w:pPr>
    </w:p>
    <w:p>
      <w:pPr>
        <w:pStyle w:val="ListParagraph"/>
        <w:numPr>
          <w:ilvl w:val="3"/>
          <w:numId w:val="15"/>
        </w:numPr>
        <w:tabs>
          <w:tab w:pos="649" w:val="left" w:leader="none"/>
          <w:tab w:pos="1436" w:val="left" w:leader="none"/>
        </w:tabs>
        <w:spacing w:line="240" w:lineRule="auto" w:before="0" w:after="0"/>
        <w:ind w:left="649" w:right="0" w:hanging="539"/>
        <w:jc w:val="left"/>
        <w:rPr>
          <w:sz w:val="24"/>
        </w:rPr>
      </w:pPr>
      <w:r>
        <w:rPr>
          <w:color w:val="231F20"/>
          <w:spacing w:val="-2"/>
          <w:sz w:val="24"/>
        </w:rPr>
        <w:t>Legal</w:t>
      </w:r>
      <w:r>
        <w:rPr>
          <w:color w:val="231F20"/>
          <w:sz w:val="24"/>
        </w:rPr>
        <w:tab/>
        <w:t>relationships,</w:t>
      </w:r>
      <w:r>
        <w:rPr>
          <w:color w:val="231F20"/>
          <w:spacing w:val="-2"/>
          <w:sz w:val="24"/>
        </w:rPr>
        <w:t> and/or;</w:t>
      </w:r>
    </w:p>
    <w:p>
      <w:pPr>
        <w:pStyle w:val="BodyText"/>
        <w:spacing w:before="248"/>
      </w:pPr>
    </w:p>
    <w:p>
      <w:pPr>
        <w:pStyle w:val="ListParagraph"/>
        <w:numPr>
          <w:ilvl w:val="3"/>
          <w:numId w:val="15"/>
        </w:numPr>
        <w:tabs>
          <w:tab w:pos="516" w:val="left" w:leader="none"/>
          <w:tab w:pos="1356" w:val="left" w:leader="none"/>
        </w:tabs>
        <w:spacing w:line="240" w:lineRule="auto" w:before="1" w:after="0"/>
        <w:ind w:left="516" w:right="0" w:hanging="406"/>
        <w:jc w:val="left"/>
        <w:rPr>
          <w:sz w:val="24"/>
        </w:rPr>
      </w:pPr>
      <w:r>
        <w:rPr>
          <w:color w:val="231F20"/>
          <w:spacing w:val="-2"/>
          <w:sz w:val="24"/>
        </w:rPr>
        <w:t>Social</w:t>
      </w:r>
      <w:r>
        <w:rPr>
          <w:color w:val="231F20"/>
          <w:sz w:val="24"/>
        </w:rPr>
        <w:tab/>
        <w:t>media/personal virtual </w:t>
      </w:r>
      <w:r>
        <w:rPr>
          <w:color w:val="231F20"/>
          <w:spacing w:val="-2"/>
          <w:sz w:val="24"/>
        </w:rPr>
        <w:t>relationships.</w:t>
      </w:r>
    </w:p>
    <w:p>
      <w:pPr>
        <w:pStyle w:val="BodyText"/>
        <w:spacing w:before="247"/>
      </w:pPr>
    </w:p>
    <w:p>
      <w:pPr>
        <w:pStyle w:val="ListParagraph"/>
        <w:numPr>
          <w:ilvl w:val="2"/>
          <w:numId w:val="15"/>
        </w:numPr>
        <w:tabs>
          <w:tab w:pos="409" w:val="left" w:leader="none"/>
        </w:tabs>
        <w:spacing w:line="348" w:lineRule="auto" w:before="1" w:after="0"/>
        <w:ind w:left="110" w:right="282" w:firstLine="0"/>
        <w:jc w:val="both"/>
        <w:rPr>
          <w:sz w:val="24"/>
        </w:rPr>
      </w:pPr>
      <w:r>
        <w:rPr>
          <w:color w:val="231F20"/>
          <w:sz w:val="24"/>
        </w:rPr>
        <w:t>Regardless if no services were provided to a client by</w:t>
      </w:r>
      <w:r>
        <w:rPr>
          <w:color w:val="231F20"/>
          <w:spacing w:val="40"/>
          <w:sz w:val="24"/>
        </w:rPr>
        <w:t> </w:t>
      </w:r>
      <w:r>
        <w:rPr>
          <w:color w:val="231F20"/>
          <w:sz w:val="24"/>
        </w:rPr>
        <w:t>the licensee or certificate holder, all clients of</w:t>
      </w:r>
      <w:r>
        <w:rPr>
          <w:color w:val="231F20"/>
          <w:spacing w:val="-2"/>
          <w:sz w:val="24"/>
        </w:rPr>
        <w:t> </w:t>
      </w:r>
      <w:r>
        <w:rPr>
          <w:color w:val="231F20"/>
          <w:sz w:val="24"/>
        </w:rPr>
        <w:t>a</w:t>
      </w:r>
      <w:r>
        <w:rPr>
          <w:color w:val="231F20"/>
          <w:spacing w:val="-2"/>
          <w:sz w:val="24"/>
        </w:rPr>
        <w:t> </w:t>
      </w:r>
      <w:r>
        <w:rPr>
          <w:color w:val="231F20"/>
          <w:sz w:val="24"/>
        </w:rPr>
        <w:t>treatment</w:t>
      </w:r>
      <w:r>
        <w:rPr>
          <w:color w:val="231F20"/>
          <w:spacing w:val="-2"/>
          <w:sz w:val="24"/>
        </w:rPr>
        <w:t> </w:t>
      </w:r>
      <w:r>
        <w:rPr>
          <w:color w:val="231F20"/>
          <w:sz w:val="24"/>
        </w:rPr>
        <w:t>provider</w:t>
      </w:r>
      <w:r>
        <w:rPr>
          <w:color w:val="231F20"/>
          <w:spacing w:val="-2"/>
          <w:sz w:val="24"/>
        </w:rPr>
        <w:t> </w:t>
      </w:r>
      <w:r>
        <w:rPr>
          <w:color w:val="231F20"/>
          <w:sz w:val="24"/>
        </w:rPr>
        <w:t>or</w:t>
      </w:r>
      <w:r>
        <w:rPr>
          <w:color w:val="231F20"/>
          <w:spacing w:val="40"/>
          <w:sz w:val="24"/>
        </w:rPr>
        <w:t> </w:t>
      </w:r>
      <w:r>
        <w:rPr>
          <w:color w:val="231F20"/>
          <w:sz w:val="24"/>
        </w:rPr>
        <w:t>agency</w:t>
      </w:r>
      <w:r>
        <w:rPr>
          <w:color w:val="231F20"/>
          <w:spacing w:val="-2"/>
          <w:sz w:val="24"/>
        </w:rPr>
        <w:t> </w:t>
      </w:r>
      <w:r>
        <w:rPr>
          <w:color w:val="231F20"/>
          <w:sz w:val="24"/>
        </w:rPr>
        <w:t>are</w:t>
      </w:r>
      <w:r>
        <w:rPr>
          <w:color w:val="231F20"/>
          <w:spacing w:val="-2"/>
          <w:sz w:val="24"/>
        </w:rPr>
        <w:t> </w:t>
      </w:r>
      <w:r>
        <w:rPr>
          <w:color w:val="231F20"/>
          <w:sz w:val="24"/>
        </w:rPr>
        <w:t>also</w:t>
      </w:r>
      <w:r>
        <w:rPr>
          <w:color w:val="231F20"/>
          <w:spacing w:val="-2"/>
          <w:sz w:val="24"/>
        </w:rPr>
        <w:t> </w:t>
      </w:r>
      <w:r>
        <w:rPr>
          <w:color w:val="231F20"/>
          <w:sz w:val="24"/>
        </w:rPr>
        <w:t>considered</w:t>
      </w:r>
      <w:r>
        <w:rPr>
          <w:color w:val="231F20"/>
          <w:spacing w:val="-2"/>
          <w:sz w:val="24"/>
        </w:rPr>
        <w:t> </w:t>
      </w:r>
      <w:r>
        <w:rPr>
          <w:color w:val="231F20"/>
          <w:sz w:val="24"/>
        </w:rPr>
        <w:t>a</w:t>
      </w:r>
      <w:r>
        <w:rPr>
          <w:color w:val="231F20"/>
          <w:spacing w:val="-2"/>
          <w:sz w:val="24"/>
        </w:rPr>
        <w:t> </w:t>
      </w:r>
      <w:r>
        <w:rPr>
          <w:color w:val="231F20"/>
          <w:sz w:val="24"/>
        </w:rPr>
        <w:t>client</w:t>
      </w:r>
      <w:r>
        <w:rPr>
          <w:color w:val="231F20"/>
          <w:spacing w:val="-2"/>
          <w:sz w:val="24"/>
        </w:rPr>
        <w:t> </w:t>
      </w:r>
      <w:r>
        <w:rPr>
          <w:color w:val="231F20"/>
          <w:sz w:val="24"/>
        </w:rPr>
        <w:t>of</w:t>
      </w:r>
      <w:r>
        <w:rPr>
          <w:color w:val="231F20"/>
          <w:spacing w:val="-2"/>
          <w:sz w:val="24"/>
        </w:rPr>
        <w:t> </w:t>
      </w:r>
      <w:r>
        <w:rPr>
          <w:color w:val="231F20"/>
          <w:sz w:val="24"/>
        </w:rPr>
        <w:t>the</w:t>
      </w:r>
      <w:r>
        <w:rPr>
          <w:color w:val="231F20"/>
          <w:spacing w:val="-2"/>
          <w:sz w:val="24"/>
        </w:rPr>
        <w:t> </w:t>
      </w:r>
      <w:r>
        <w:rPr>
          <w:color w:val="231F20"/>
          <w:sz w:val="24"/>
        </w:rPr>
        <w:t>licensee</w:t>
      </w:r>
      <w:r>
        <w:rPr>
          <w:color w:val="231F20"/>
          <w:spacing w:val="-2"/>
          <w:sz w:val="24"/>
        </w:rPr>
        <w:t> </w:t>
      </w:r>
      <w:r>
        <w:rPr>
          <w:color w:val="231F20"/>
          <w:sz w:val="24"/>
        </w:rPr>
        <w:t>or</w:t>
      </w:r>
      <w:r>
        <w:rPr>
          <w:color w:val="231F20"/>
          <w:spacing w:val="-2"/>
          <w:sz w:val="24"/>
        </w:rPr>
        <w:t> </w:t>
      </w:r>
      <w:r>
        <w:rPr>
          <w:color w:val="231F20"/>
          <w:sz w:val="24"/>
        </w:rPr>
        <w:t>certificate</w:t>
      </w:r>
      <w:r>
        <w:rPr>
          <w:color w:val="231F20"/>
          <w:spacing w:val="-2"/>
          <w:sz w:val="24"/>
        </w:rPr>
        <w:t> </w:t>
      </w:r>
      <w:r>
        <w:rPr>
          <w:color w:val="231F20"/>
          <w:sz w:val="24"/>
        </w:rPr>
        <w:t>holder</w:t>
      </w:r>
      <w:r>
        <w:rPr>
          <w:color w:val="231F20"/>
          <w:spacing w:val="-2"/>
          <w:sz w:val="24"/>
        </w:rPr>
        <w:t> </w:t>
      </w:r>
      <w:r>
        <w:rPr>
          <w:color w:val="231F20"/>
          <w:sz w:val="24"/>
        </w:rPr>
        <w:t>that is employed or contracted by that treatment provider or agency.</w:t>
      </w:r>
    </w:p>
    <w:p>
      <w:pPr>
        <w:pStyle w:val="BodyText"/>
        <w:spacing w:before="123"/>
      </w:pPr>
    </w:p>
    <w:p>
      <w:pPr>
        <w:pStyle w:val="ListParagraph"/>
        <w:numPr>
          <w:ilvl w:val="2"/>
          <w:numId w:val="15"/>
        </w:numPr>
        <w:tabs>
          <w:tab w:pos="449" w:val="left" w:leader="none"/>
        </w:tabs>
        <w:spacing w:line="348" w:lineRule="auto" w:before="0" w:after="0"/>
        <w:ind w:left="110" w:right="288" w:firstLine="0"/>
        <w:jc w:val="left"/>
        <w:rPr>
          <w:sz w:val="24"/>
        </w:rPr>
      </w:pPr>
      <w:r>
        <w:rPr>
          <w:color w:val="231F20"/>
          <w:sz w:val="24"/>
        </w:rPr>
        <w:t>This</w:t>
      </w:r>
      <w:r>
        <w:rPr>
          <w:color w:val="231F20"/>
          <w:spacing w:val="-3"/>
          <w:sz w:val="24"/>
        </w:rPr>
        <w:t> </w:t>
      </w:r>
      <w:r>
        <w:rPr>
          <w:color w:val="231F20"/>
          <w:sz w:val="24"/>
        </w:rPr>
        <w:t>paragraph</w:t>
      </w:r>
      <w:r>
        <w:rPr>
          <w:color w:val="231F20"/>
          <w:spacing w:val="-2"/>
          <w:sz w:val="24"/>
        </w:rPr>
        <w:t> </w:t>
      </w:r>
      <w:r>
        <w:rPr>
          <w:color w:val="231F20"/>
          <w:sz w:val="24"/>
        </w:rPr>
        <w:t>shall</w:t>
      </w:r>
      <w:r>
        <w:rPr>
          <w:color w:val="231F20"/>
          <w:spacing w:val="-2"/>
          <w:sz w:val="24"/>
        </w:rPr>
        <w:t> </w:t>
      </w:r>
      <w:r>
        <w:rPr>
          <w:color w:val="231F20"/>
          <w:sz w:val="24"/>
        </w:rPr>
        <w:t>also</w:t>
      </w:r>
      <w:r>
        <w:rPr>
          <w:color w:val="231F20"/>
          <w:spacing w:val="-3"/>
          <w:sz w:val="24"/>
        </w:rPr>
        <w:t> </w:t>
      </w:r>
      <w:r>
        <w:rPr>
          <w:color w:val="231F20"/>
          <w:sz w:val="24"/>
        </w:rPr>
        <w:t>apply</w:t>
      </w:r>
      <w:r>
        <w:rPr>
          <w:color w:val="231F20"/>
          <w:spacing w:val="-2"/>
          <w:sz w:val="24"/>
        </w:rPr>
        <w:t> </w:t>
      </w:r>
      <w:r>
        <w:rPr>
          <w:color w:val="231F20"/>
          <w:sz w:val="24"/>
        </w:rPr>
        <w:t>to</w:t>
      </w:r>
      <w:r>
        <w:rPr>
          <w:color w:val="231F20"/>
          <w:spacing w:val="-2"/>
          <w:sz w:val="24"/>
        </w:rPr>
        <w:t> </w:t>
      </w:r>
      <w:r>
        <w:rPr>
          <w:color w:val="231F20"/>
          <w:sz w:val="24"/>
        </w:rPr>
        <w:t>license</w:t>
      </w:r>
      <w:r>
        <w:rPr>
          <w:color w:val="231F20"/>
          <w:spacing w:val="-3"/>
          <w:sz w:val="24"/>
        </w:rPr>
        <w:t> </w:t>
      </w:r>
      <w:r>
        <w:rPr>
          <w:color w:val="231F20"/>
          <w:sz w:val="24"/>
        </w:rPr>
        <w:t>or</w:t>
      </w:r>
      <w:r>
        <w:rPr>
          <w:color w:val="231F20"/>
          <w:spacing w:val="40"/>
          <w:sz w:val="24"/>
        </w:rPr>
        <w:t> </w:t>
      </w:r>
      <w:r>
        <w:rPr>
          <w:color w:val="231F20"/>
          <w:sz w:val="24"/>
        </w:rPr>
        <w:t>certificate</w:t>
      </w:r>
      <w:r>
        <w:rPr>
          <w:color w:val="231F20"/>
          <w:spacing w:val="-2"/>
          <w:sz w:val="24"/>
        </w:rPr>
        <w:t> </w:t>
      </w:r>
      <w:r>
        <w:rPr>
          <w:color w:val="231F20"/>
          <w:sz w:val="24"/>
        </w:rPr>
        <w:t>holders</w:t>
      </w:r>
      <w:r>
        <w:rPr>
          <w:color w:val="231F20"/>
          <w:spacing w:val="-3"/>
          <w:sz w:val="24"/>
        </w:rPr>
        <w:t> </w:t>
      </w:r>
      <w:r>
        <w:rPr>
          <w:color w:val="231F20"/>
          <w:sz w:val="24"/>
        </w:rPr>
        <w:t>employed</w:t>
      </w:r>
      <w:r>
        <w:rPr>
          <w:color w:val="231F20"/>
          <w:spacing w:val="-2"/>
          <w:sz w:val="24"/>
        </w:rPr>
        <w:t> </w:t>
      </w:r>
      <w:r>
        <w:rPr>
          <w:color w:val="231F20"/>
          <w:sz w:val="24"/>
        </w:rPr>
        <w:t>to</w:t>
      </w:r>
      <w:r>
        <w:rPr>
          <w:color w:val="231F20"/>
          <w:spacing w:val="-2"/>
          <w:sz w:val="24"/>
        </w:rPr>
        <w:t> </w:t>
      </w:r>
      <w:r>
        <w:rPr>
          <w:color w:val="231F20"/>
          <w:sz w:val="24"/>
        </w:rPr>
        <w:t>work</w:t>
      </w:r>
      <w:r>
        <w:rPr>
          <w:color w:val="231F20"/>
          <w:spacing w:val="-3"/>
          <w:sz w:val="24"/>
        </w:rPr>
        <w:t> </w:t>
      </w:r>
      <w:r>
        <w:rPr>
          <w:color w:val="231F20"/>
          <w:sz w:val="24"/>
        </w:rPr>
        <w:t>in</w:t>
      </w:r>
      <w:r>
        <w:rPr>
          <w:color w:val="231F20"/>
          <w:spacing w:val="-2"/>
          <w:sz w:val="24"/>
        </w:rPr>
        <w:t> </w:t>
      </w:r>
      <w:r>
        <w:rPr>
          <w:color w:val="231F20"/>
          <w:sz w:val="24"/>
        </w:rPr>
        <w:t>any</w:t>
      </w:r>
      <w:r>
        <w:rPr>
          <w:color w:val="231F20"/>
          <w:spacing w:val="-2"/>
          <w:sz w:val="24"/>
        </w:rPr>
        <w:t> </w:t>
      </w:r>
      <w:r>
        <w:rPr>
          <w:color w:val="231F20"/>
          <w:sz w:val="24"/>
        </w:rPr>
        <w:t>capacity in recovery housing.</w:t>
      </w:r>
      <w:r>
        <w:rPr>
          <w:color w:val="231F20"/>
          <w:spacing w:val="40"/>
          <w:sz w:val="24"/>
        </w:rPr>
        <w:t> </w:t>
      </w:r>
      <w:r>
        <w:rPr>
          <w:color w:val="231F20"/>
          <w:sz w:val="24"/>
        </w:rPr>
        <w:t>Residents in recovery housing shall be considered clients of the licensee or certificate holder.</w:t>
      </w:r>
    </w:p>
    <w:p>
      <w:pPr>
        <w:pStyle w:val="BodyText"/>
        <w:spacing w:before="123"/>
      </w:pPr>
    </w:p>
    <w:p>
      <w:pPr>
        <w:pStyle w:val="ListParagraph"/>
        <w:numPr>
          <w:ilvl w:val="1"/>
          <w:numId w:val="15"/>
        </w:numPr>
        <w:tabs>
          <w:tab w:pos="449" w:val="left" w:leader="none"/>
        </w:tabs>
        <w:spacing w:line="240" w:lineRule="auto" w:before="1" w:after="0"/>
        <w:ind w:left="449" w:right="0" w:hanging="339"/>
        <w:jc w:val="left"/>
        <w:rPr>
          <w:sz w:val="24"/>
        </w:rPr>
      </w:pPr>
      <w:r>
        <w:rPr>
          <w:color w:val="231F20"/>
          <w:sz w:val="24"/>
        </w:rPr>
        <w:t>Sexual</w:t>
      </w:r>
      <w:r>
        <w:rPr>
          <w:color w:val="231F20"/>
          <w:spacing w:val="-4"/>
          <w:sz w:val="24"/>
        </w:rPr>
        <w:t> </w:t>
      </w:r>
      <w:r>
        <w:rPr>
          <w:color w:val="231F20"/>
          <w:sz w:val="24"/>
        </w:rPr>
        <w:t>relationships</w:t>
      </w:r>
      <w:r>
        <w:rPr>
          <w:color w:val="231F20"/>
          <w:spacing w:val="54"/>
          <w:sz w:val="24"/>
        </w:rPr>
        <w:t> </w:t>
      </w:r>
      <w:r>
        <w:rPr>
          <w:color w:val="231F20"/>
          <w:sz w:val="24"/>
        </w:rPr>
        <w:t>and</w:t>
      </w:r>
      <w:r>
        <w:rPr>
          <w:color w:val="231F20"/>
          <w:spacing w:val="-3"/>
          <w:sz w:val="24"/>
        </w:rPr>
        <w:t> </w:t>
      </w:r>
      <w:r>
        <w:rPr>
          <w:color w:val="231F20"/>
          <w:spacing w:val="-2"/>
          <w:sz w:val="24"/>
        </w:rPr>
        <w:t>misconduct:</w:t>
      </w:r>
    </w:p>
    <w:p>
      <w:pPr>
        <w:pStyle w:val="BodyText"/>
        <w:spacing w:before="247"/>
      </w:pPr>
    </w:p>
    <w:p>
      <w:pPr>
        <w:pStyle w:val="ListParagraph"/>
        <w:numPr>
          <w:ilvl w:val="2"/>
          <w:numId w:val="15"/>
        </w:numPr>
        <w:tabs>
          <w:tab w:pos="436" w:val="left" w:leader="none"/>
        </w:tabs>
        <w:spacing w:line="348" w:lineRule="auto" w:before="1" w:after="0"/>
        <w:ind w:left="110" w:right="182" w:firstLine="0"/>
        <w:jc w:val="left"/>
        <w:rPr>
          <w:sz w:val="24"/>
        </w:rPr>
      </w:pPr>
      <w:r>
        <w:rPr>
          <w:color w:val="231F20"/>
          <w:sz w:val="24"/>
        </w:rPr>
        <w:t>Sexual</w:t>
      </w:r>
      <w:r>
        <w:rPr>
          <w:color w:val="231F20"/>
          <w:spacing w:val="-2"/>
          <w:sz w:val="24"/>
        </w:rPr>
        <w:t> </w:t>
      </w:r>
      <w:r>
        <w:rPr>
          <w:color w:val="231F20"/>
          <w:sz w:val="24"/>
        </w:rPr>
        <w:t>conduct</w:t>
      </w:r>
      <w:r>
        <w:rPr>
          <w:color w:val="231F20"/>
          <w:spacing w:val="-2"/>
          <w:sz w:val="24"/>
        </w:rPr>
        <w:t> </w:t>
      </w:r>
      <w:r>
        <w:rPr>
          <w:color w:val="231F20"/>
          <w:sz w:val="24"/>
        </w:rPr>
        <w:t>is</w:t>
      </w:r>
      <w:r>
        <w:rPr>
          <w:color w:val="231F20"/>
          <w:spacing w:val="-3"/>
          <w:sz w:val="24"/>
        </w:rPr>
        <w:t> </w:t>
      </w:r>
      <w:r>
        <w:rPr>
          <w:color w:val="231F20"/>
          <w:sz w:val="24"/>
        </w:rPr>
        <w:t>any</w:t>
      </w:r>
      <w:r>
        <w:rPr>
          <w:color w:val="231F20"/>
          <w:spacing w:val="-2"/>
          <w:sz w:val="24"/>
        </w:rPr>
        <w:t> </w:t>
      </w:r>
      <w:r>
        <w:rPr>
          <w:color w:val="231F20"/>
          <w:sz w:val="24"/>
        </w:rPr>
        <w:t>contact</w:t>
      </w:r>
      <w:r>
        <w:rPr>
          <w:color w:val="231F20"/>
          <w:spacing w:val="-2"/>
          <w:sz w:val="24"/>
        </w:rPr>
        <w:t> </w:t>
      </w:r>
      <w:r>
        <w:rPr>
          <w:color w:val="231F20"/>
          <w:sz w:val="24"/>
        </w:rPr>
        <w:t>with</w:t>
      </w:r>
      <w:r>
        <w:rPr>
          <w:color w:val="231F20"/>
          <w:spacing w:val="-2"/>
          <w:sz w:val="24"/>
        </w:rPr>
        <w:t> </w:t>
      </w:r>
      <w:r>
        <w:rPr>
          <w:color w:val="231F20"/>
          <w:sz w:val="24"/>
        </w:rPr>
        <w:t>another</w:t>
      </w:r>
      <w:r>
        <w:rPr>
          <w:color w:val="231F20"/>
          <w:spacing w:val="-2"/>
          <w:sz w:val="24"/>
        </w:rPr>
        <w:t> </w:t>
      </w:r>
      <w:r>
        <w:rPr>
          <w:color w:val="231F20"/>
          <w:sz w:val="24"/>
        </w:rPr>
        <w:t>person,</w:t>
      </w:r>
      <w:r>
        <w:rPr>
          <w:color w:val="231F20"/>
          <w:spacing w:val="40"/>
          <w:sz w:val="24"/>
        </w:rPr>
        <w:t> </w:t>
      </w:r>
      <w:r>
        <w:rPr>
          <w:color w:val="231F20"/>
          <w:sz w:val="24"/>
        </w:rPr>
        <w:t>consensual</w:t>
      </w:r>
      <w:r>
        <w:rPr>
          <w:color w:val="231F20"/>
          <w:spacing w:val="-2"/>
          <w:sz w:val="24"/>
        </w:rPr>
        <w:t> </w:t>
      </w:r>
      <w:r>
        <w:rPr>
          <w:color w:val="231F20"/>
          <w:sz w:val="24"/>
        </w:rPr>
        <w:t>or</w:t>
      </w:r>
      <w:r>
        <w:rPr>
          <w:color w:val="231F20"/>
          <w:spacing w:val="-2"/>
          <w:sz w:val="24"/>
        </w:rPr>
        <w:t> </w:t>
      </w:r>
      <w:r>
        <w:rPr>
          <w:color w:val="231F20"/>
          <w:sz w:val="24"/>
        </w:rPr>
        <w:t>non-consensual,</w:t>
      </w:r>
      <w:r>
        <w:rPr>
          <w:color w:val="231F20"/>
          <w:spacing w:val="-2"/>
          <w:sz w:val="24"/>
        </w:rPr>
        <w:t> </w:t>
      </w:r>
      <w:r>
        <w:rPr>
          <w:color w:val="231F20"/>
          <w:sz w:val="24"/>
        </w:rPr>
        <w:t>that</w:t>
      </w:r>
      <w:r>
        <w:rPr>
          <w:color w:val="231F20"/>
          <w:spacing w:val="-2"/>
          <w:sz w:val="24"/>
        </w:rPr>
        <w:t> </w:t>
      </w:r>
      <w:r>
        <w:rPr>
          <w:color w:val="231F20"/>
          <w:sz w:val="24"/>
        </w:rPr>
        <w:t>engages,</w:t>
      </w:r>
      <w:r>
        <w:rPr>
          <w:color w:val="231F20"/>
          <w:spacing w:val="-2"/>
          <w:sz w:val="24"/>
        </w:rPr>
        <w:t> </w:t>
      </w:r>
      <w:r>
        <w:rPr>
          <w:color w:val="231F20"/>
          <w:sz w:val="24"/>
        </w:rPr>
        <w:t>or attempts to engage, in any</w:t>
      </w:r>
      <w:r>
        <w:rPr>
          <w:color w:val="231F20"/>
          <w:spacing w:val="40"/>
          <w:sz w:val="24"/>
        </w:rPr>
        <w:t> </w:t>
      </w:r>
      <w:r>
        <w:rPr>
          <w:color w:val="231F20"/>
          <w:sz w:val="24"/>
        </w:rPr>
        <w:t>activity that a reasonable person may consider sexual or sexual in nature, including but not limited to: sexual relationship; sexual advance; sexual</w:t>
      </w:r>
      <w:r>
        <w:rPr>
          <w:color w:val="231F20"/>
          <w:spacing w:val="40"/>
          <w:sz w:val="24"/>
        </w:rPr>
        <w:t> </w:t>
      </w:r>
      <w:r>
        <w:rPr>
          <w:color w:val="231F20"/>
          <w:sz w:val="24"/>
        </w:rPr>
        <w:t>solicitation; request for a sexual</w:t>
      </w:r>
      <w:r>
        <w:rPr>
          <w:color w:val="231F20"/>
          <w:spacing w:val="-2"/>
          <w:sz w:val="24"/>
        </w:rPr>
        <w:t> </w:t>
      </w:r>
      <w:r>
        <w:rPr>
          <w:color w:val="231F20"/>
          <w:sz w:val="24"/>
        </w:rPr>
        <w:t>favor;</w:t>
      </w:r>
      <w:r>
        <w:rPr>
          <w:color w:val="231F20"/>
          <w:spacing w:val="-2"/>
          <w:sz w:val="24"/>
        </w:rPr>
        <w:t> </w:t>
      </w:r>
      <w:r>
        <w:rPr>
          <w:color w:val="231F20"/>
          <w:sz w:val="24"/>
        </w:rPr>
        <w:t>a</w:t>
      </w:r>
      <w:r>
        <w:rPr>
          <w:color w:val="231F20"/>
          <w:spacing w:val="-2"/>
          <w:sz w:val="24"/>
        </w:rPr>
        <w:t> </w:t>
      </w:r>
      <w:r>
        <w:rPr>
          <w:color w:val="231F20"/>
          <w:sz w:val="24"/>
        </w:rPr>
        <w:t>text,</w:t>
      </w:r>
      <w:r>
        <w:rPr>
          <w:color w:val="231F20"/>
          <w:spacing w:val="-2"/>
          <w:sz w:val="24"/>
        </w:rPr>
        <w:t> </w:t>
      </w:r>
      <w:r>
        <w:rPr>
          <w:color w:val="231F20"/>
          <w:sz w:val="24"/>
        </w:rPr>
        <w:t>picture,</w:t>
      </w:r>
      <w:r>
        <w:rPr>
          <w:color w:val="231F20"/>
          <w:spacing w:val="-2"/>
          <w:sz w:val="24"/>
        </w:rPr>
        <w:t> </w:t>
      </w:r>
      <w:r>
        <w:rPr>
          <w:color w:val="231F20"/>
          <w:sz w:val="24"/>
        </w:rPr>
        <w:t>or</w:t>
      </w:r>
      <w:r>
        <w:rPr>
          <w:color w:val="231F20"/>
          <w:spacing w:val="-2"/>
          <w:sz w:val="24"/>
        </w:rPr>
        <w:t> </w:t>
      </w:r>
      <w:r>
        <w:rPr>
          <w:color w:val="231F20"/>
          <w:sz w:val="24"/>
        </w:rPr>
        <w:t>video</w:t>
      </w:r>
      <w:r>
        <w:rPr>
          <w:color w:val="231F20"/>
          <w:spacing w:val="-2"/>
          <w:sz w:val="24"/>
        </w:rPr>
        <w:t> </w:t>
      </w:r>
      <w:r>
        <w:rPr>
          <w:color w:val="231F20"/>
          <w:sz w:val="24"/>
        </w:rPr>
        <w:t>or</w:t>
      </w:r>
      <w:r>
        <w:rPr>
          <w:color w:val="231F20"/>
          <w:spacing w:val="-2"/>
          <w:sz w:val="24"/>
        </w:rPr>
        <w:t> </w:t>
      </w:r>
      <w:r>
        <w:rPr>
          <w:color w:val="231F20"/>
          <w:sz w:val="24"/>
        </w:rPr>
        <w:t>social</w:t>
      </w:r>
      <w:r>
        <w:rPr>
          <w:color w:val="231F20"/>
          <w:spacing w:val="40"/>
          <w:sz w:val="24"/>
        </w:rPr>
        <w:t> </w:t>
      </w:r>
      <w:r>
        <w:rPr>
          <w:color w:val="231F20"/>
          <w:sz w:val="24"/>
        </w:rPr>
        <w:t>media</w:t>
      </w:r>
      <w:r>
        <w:rPr>
          <w:color w:val="231F20"/>
          <w:spacing w:val="-2"/>
          <w:sz w:val="24"/>
        </w:rPr>
        <w:t> </w:t>
      </w:r>
      <w:r>
        <w:rPr>
          <w:color w:val="231F20"/>
          <w:sz w:val="24"/>
        </w:rPr>
        <w:t>post</w:t>
      </w:r>
      <w:r>
        <w:rPr>
          <w:color w:val="231F20"/>
          <w:spacing w:val="-2"/>
          <w:sz w:val="24"/>
        </w:rPr>
        <w:t> </w:t>
      </w:r>
      <w:r>
        <w:rPr>
          <w:color w:val="231F20"/>
          <w:sz w:val="24"/>
        </w:rPr>
        <w:t>of</w:t>
      </w:r>
      <w:r>
        <w:rPr>
          <w:color w:val="231F20"/>
          <w:spacing w:val="-2"/>
          <w:sz w:val="24"/>
        </w:rPr>
        <w:t> </w:t>
      </w:r>
      <w:r>
        <w:rPr>
          <w:color w:val="231F20"/>
          <w:sz w:val="24"/>
        </w:rPr>
        <w:t>a</w:t>
      </w:r>
      <w:r>
        <w:rPr>
          <w:color w:val="231F20"/>
          <w:spacing w:val="-2"/>
          <w:sz w:val="24"/>
        </w:rPr>
        <w:t> </w:t>
      </w:r>
      <w:r>
        <w:rPr>
          <w:color w:val="231F20"/>
          <w:sz w:val="24"/>
        </w:rPr>
        <w:t>sexual</w:t>
      </w:r>
      <w:r>
        <w:rPr>
          <w:color w:val="231F20"/>
          <w:spacing w:val="-2"/>
          <w:sz w:val="24"/>
        </w:rPr>
        <w:t> </w:t>
      </w:r>
      <w:r>
        <w:rPr>
          <w:color w:val="231F20"/>
          <w:sz w:val="24"/>
        </w:rPr>
        <w:t>nature;</w:t>
      </w:r>
      <w:r>
        <w:rPr>
          <w:color w:val="231F20"/>
          <w:spacing w:val="-2"/>
          <w:sz w:val="24"/>
        </w:rPr>
        <w:t> </w:t>
      </w:r>
      <w:r>
        <w:rPr>
          <w:color w:val="231F20"/>
          <w:sz w:val="24"/>
        </w:rPr>
        <w:t>or</w:t>
      </w:r>
      <w:r>
        <w:rPr>
          <w:color w:val="231F20"/>
          <w:spacing w:val="-2"/>
          <w:sz w:val="24"/>
        </w:rPr>
        <w:t> </w:t>
      </w:r>
      <w:r>
        <w:rPr>
          <w:color w:val="231F20"/>
          <w:sz w:val="24"/>
        </w:rPr>
        <w:t>any</w:t>
      </w:r>
      <w:r>
        <w:rPr>
          <w:color w:val="231F20"/>
          <w:spacing w:val="-2"/>
          <w:sz w:val="24"/>
        </w:rPr>
        <w:t> </w:t>
      </w:r>
      <w:r>
        <w:rPr>
          <w:color w:val="231F20"/>
          <w:sz w:val="24"/>
        </w:rPr>
        <w:t>other</w:t>
      </w:r>
      <w:r>
        <w:rPr>
          <w:color w:val="231F20"/>
          <w:spacing w:val="-2"/>
          <w:sz w:val="24"/>
        </w:rPr>
        <w:t> </w:t>
      </w:r>
      <w:r>
        <w:rPr>
          <w:color w:val="231F20"/>
          <w:sz w:val="24"/>
        </w:rPr>
        <w:t>verbal,</w:t>
      </w:r>
      <w:r>
        <w:rPr>
          <w:color w:val="231F20"/>
          <w:spacing w:val="-2"/>
          <w:sz w:val="24"/>
        </w:rPr>
        <w:t> </w:t>
      </w:r>
      <w:r>
        <w:rPr>
          <w:color w:val="231F20"/>
          <w:sz w:val="24"/>
        </w:rPr>
        <w:t>non- verbal, or physical</w:t>
      </w:r>
      <w:r>
        <w:rPr>
          <w:color w:val="231F20"/>
          <w:spacing w:val="40"/>
          <w:sz w:val="24"/>
        </w:rPr>
        <w:t> </w:t>
      </w:r>
      <w:r>
        <w:rPr>
          <w:color w:val="231F20"/>
          <w:sz w:val="24"/>
        </w:rPr>
        <w:t>activity, contact, or conduct that is sexual or sexual in nature.</w:t>
      </w:r>
    </w:p>
    <w:p>
      <w:pPr>
        <w:pStyle w:val="BodyText"/>
        <w:spacing w:before="123"/>
      </w:pPr>
    </w:p>
    <w:p>
      <w:pPr>
        <w:pStyle w:val="ListParagraph"/>
        <w:numPr>
          <w:ilvl w:val="2"/>
          <w:numId w:val="15"/>
        </w:numPr>
        <w:tabs>
          <w:tab w:pos="449" w:val="left" w:leader="none"/>
        </w:tabs>
        <w:spacing w:line="348" w:lineRule="auto" w:before="0" w:after="0"/>
        <w:ind w:left="110" w:right="1342" w:firstLine="0"/>
        <w:jc w:val="left"/>
        <w:rPr>
          <w:sz w:val="24"/>
        </w:rPr>
      </w:pPr>
      <w:r>
        <w:rPr>
          <w:color w:val="231F20"/>
          <w:sz w:val="24"/>
        </w:rPr>
        <w:t>A</w:t>
      </w:r>
      <w:r>
        <w:rPr>
          <w:color w:val="231F20"/>
          <w:spacing w:val="-4"/>
          <w:sz w:val="24"/>
        </w:rPr>
        <w:t> </w:t>
      </w:r>
      <w:r>
        <w:rPr>
          <w:color w:val="231F20"/>
          <w:sz w:val="24"/>
        </w:rPr>
        <w:t>license</w:t>
      </w:r>
      <w:r>
        <w:rPr>
          <w:color w:val="231F20"/>
          <w:spacing w:val="-3"/>
          <w:sz w:val="24"/>
        </w:rPr>
        <w:t> </w:t>
      </w:r>
      <w:r>
        <w:rPr>
          <w:color w:val="231F20"/>
          <w:sz w:val="24"/>
        </w:rPr>
        <w:t>or</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shall</w:t>
      </w:r>
      <w:r>
        <w:rPr>
          <w:color w:val="231F20"/>
          <w:spacing w:val="-3"/>
          <w:sz w:val="24"/>
        </w:rPr>
        <w:t> </w:t>
      </w:r>
      <w:r>
        <w:rPr>
          <w:color w:val="231F20"/>
          <w:sz w:val="24"/>
        </w:rPr>
        <w:t>not</w:t>
      </w:r>
      <w:r>
        <w:rPr>
          <w:color w:val="231F20"/>
          <w:spacing w:val="-3"/>
          <w:sz w:val="24"/>
        </w:rPr>
        <w:t> </w:t>
      </w:r>
      <w:r>
        <w:rPr>
          <w:color w:val="231F20"/>
          <w:sz w:val="24"/>
        </w:rPr>
        <w:t>engage</w:t>
      </w:r>
      <w:r>
        <w:rPr>
          <w:color w:val="231F20"/>
          <w:spacing w:val="-3"/>
          <w:sz w:val="24"/>
        </w:rPr>
        <w:t> </w:t>
      </w:r>
      <w:r>
        <w:rPr>
          <w:color w:val="231F20"/>
          <w:sz w:val="24"/>
        </w:rPr>
        <w:t>in</w:t>
      </w:r>
      <w:r>
        <w:rPr>
          <w:color w:val="231F20"/>
          <w:spacing w:val="-3"/>
          <w:sz w:val="24"/>
        </w:rPr>
        <w:t> </w:t>
      </w:r>
      <w:r>
        <w:rPr>
          <w:color w:val="231F20"/>
          <w:sz w:val="24"/>
        </w:rPr>
        <w:t>any</w:t>
      </w:r>
      <w:r>
        <w:rPr>
          <w:color w:val="231F20"/>
          <w:spacing w:val="40"/>
          <w:sz w:val="24"/>
        </w:rPr>
        <w:t> </w:t>
      </w:r>
      <w:r>
        <w:rPr>
          <w:color w:val="231F20"/>
          <w:sz w:val="24"/>
        </w:rPr>
        <w:t>type</w:t>
      </w:r>
      <w:r>
        <w:rPr>
          <w:color w:val="231F20"/>
          <w:spacing w:val="-3"/>
          <w:sz w:val="24"/>
        </w:rPr>
        <w:t> </w:t>
      </w:r>
      <w:r>
        <w:rPr>
          <w:color w:val="231F20"/>
          <w:sz w:val="24"/>
        </w:rPr>
        <w:t>of</w:t>
      </w:r>
      <w:r>
        <w:rPr>
          <w:color w:val="231F20"/>
          <w:spacing w:val="-3"/>
          <w:sz w:val="24"/>
        </w:rPr>
        <w:t> </w:t>
      </w:r>
      <w:r>
        <w:rPr>
          <w:color w:val="231F20"/>
          <w:sz w:val="24"/>
        </w:rPr>
        <w:t>sexual</w:t>
      </w:r>
      <w:r>
        <w:rPr>
          <w:color w:val="231F20"/>
          <w:spacing w:val="-3"/>
          <w:sz w:val="24"/>
        </w:rPr>
        <w:t> </w:t>
      </w:r>
      <w:r>
        <w:rPr>
          <w:color w:val="231F20"/>
          <w:sz w:val="24"/>
        </w:rPr>
        <w:t>conduct</w:t>
      </w:r>
      <w:r>
        <w:rPr>
          <w:color w:val="231F20"/>
          <w:spacing w:val="-3"/>
          <w:sz w:val="24"/>
        </w:rPr>
        <w:t> </w:t>
      </w:r>
      <w:r>
        <w:rPr>
          <w:color w:val="231F20"/>
          <w:sz w:val="24"/>
        </w:rPr>
        <w:t>or</w:t>
      </w:r>
      <w:r>
        <w:rPr>
          <w:color w:val="231F20"/>
          <w:spacing w:val="-3"/>
          <w:sz w:val="24"/>
        </w:rPr>
        <w:t> </w:t>
      </w:r>
      <w:r>
        <w:rPr>
          <w:color w:val="231F20"/>
          <w:sz w:val="24"/>
        </w:rPr>
        <w:t>sexual relationship with a current</w:t>
      </w:r>
      <w:r>
        <w:rPr>
          <w:color w:val="231F20"/>
          <w:spacing w:val="40"/>
          <w:sz w:val="24"/>
        </w:rPr>
        <w:t> </w:t>
      </w:r>
      <w:r>
        <w:rPr>
          <w:color w:val="231F20"/>
          <w:sz w:val="24"/>
        </w:rPr>
        <w:t>client.</w:t>
      </w:r>
    </w:p>
    <w:p>
      <w:pPr>
        <w:pStyle w:val="BodyText"/>
        <w:spacing w:before="123"/>
      </w:pPr>
    </w:p>
    <w:p>
      <w:pPr>
        <w:pStyle w:val="ListParagraph"/>
        <w:numPr>
          <w:ilvl w:val="2"/>
          <w:numId w:val="15"/>
        </w:numPr>
        <w:tabs>
          <w:tab w:pos="436" w:val="left" w:leader="none"/>
        </w:tabs>
        <w:spacing w:line="348" w:lineRule="auto" w:before="1" w:after="0"/>
        <w:ind w:left="110" w:right="303" w:firstLine="0"/>
        <w:jc w:val="left"/>
        <w:rPr>
          <w:sz w:val="24"/>
        </w:rPr>
      </w:pPr>
      <w:r>
        <w:rPr>
          <w:color w:val="231F20"/>
          <w:sz w:val="24"/>
        </w:rPr>
        <w:t>A</w:t>
      </w:r>
      <w:r>
        <w:rPr>
          <w:color w:val="231F20"/>
          <w:spacing w:val="-3"/>
          <w:sz w:val="24"/>
        </w:rPr>
        <w:t> </w:t>
      </w:r>
      <w:r>
        <w:rPr>
          <w:color w:val="231F20"/>
          <w:sz w:val="24"/>
        </w:rPr>
        <w:t>license</w:t>
      </w:r>
      <w:r>
        <w:rPr>
          <w:color w:val="231F20"/>
          <w:spacing w:val="-2"/>
          <w:sz w:val="24"/>
        </w:rPr>
        <w:t> </w:t>
      </w:r>
      <w:r>
        <w:rPr>
          <w:color w:val="231F20"/>
          <w:sz w:val="24"/>
        </w:rPr>
        <w:t>or</w:t>
      </w:r>
      <w:r>
        <w:rPr>
          <w:color w:val="231F20"/>
          <w:spacing w:val="-2"/>
          <w:sz w:val="24"/>
        </w:rPr>
        <w:t> </w:t>
      </w:r>
      <w:r>
        <w:rPr>
          <w:color w:val="231F20"/>
          <w:sz w:val="24"/>
        </w:rPr>
        <w:t>certificate</w:t>
      </w:r>
      <w:r>
        <w:rPr>
          <w:color w:val="231F20"/>
          <w:spacing w:val="-2"/>
          <w:sz w:val="24"/>
        </w:rPr>
        <w:t> </w:t>
      </w:r>
      <w:r>
        <w:rPr>
          <w:color w:val="231F20"/>
          <w:sz w:val="24"/>
        </w:rPr>
        <w:t>holder</w:t>
      </w:r>
      <w:r>
        <w:rPr>
          <w:color w:val="231F20"/>
          <w:spacing w:val="-2"/>
          <w:sz w:val="24"/>
        </w:rPr>
        <w:t> </w:t>
      </w:r>
      <w:r>
        <w:rPr>
          <w:color w:val="231F20"/>
          <w:sz w:val="24"/>
        </w:rPr>
        <w:t>shall</w:t>
      </w:r>
      <w:r>
        <w:rPr>
          <w:color w:val="231F20"/>
          <w:spacing w:val="-2"/>
          <w:sz w:val="24"/>
        </w:rPr>
        <w:t> </w:t>
      </w:r>
      <w:r>
        <w:rPr>
          <w:color w:val="231F20"/>
          <w:sz w:val="24"/>
        </w:rPr>
        <w:t>not</w:t>
      </w:r>
      <w:r>
        <w:rPr>
          <w:color w:val="231F20"/>
          <w:spacing w:val="-2"/>
          <w:sz w:val="24"/>
        </w:rPr>
        <w:t> </w:t>
      </w:r>
      <w:r>
        <w:rPr>
          <w:color w:val="231F20"/>
          <w:sz w:val="24"/>
        </w:rPr>
        <w:t>provide</w:t>
      </w:r>
      <w:r>
        <w:rPr>
          <w:color w:val="231F20"/>
          <w:spacing w:val="40"/>
          <w:sz w:val="24"/>
        </w:rPr>
        <w:t> </w:t>
      </w:r>
      <w:r>
        <w:rPr>
          <w:color w:val="231F20"/>
          <w:sz w:val="24"/>
        </w:rPr>
        <w:t>services</w:t>
      </w:r>
      <w:r>
        <w:rPr>
          <w:color w:val="231F20"/>
          <w:spacing w:val="-3"/>
          <w:sz w:val="24"/>
        </w:rPr>
        <w:t> </w:t>
      </w:r>
      <w:r>
        <w:rPr>
          <w:color w:val="231F20"/>
          <w:sz w:val="24"/>
        </w:rPr>
        <w:t>to</w:t>
      </w:r>
      <w:r>
        <w:rPr>
          <w:color w:val="231F20"/>
          <w:spacing w:val="-2"/>
          <w:sz w:val="24"/>
        </w:rPr>
        <w:t> </w:t>
      </w:r>
      <w:r>
        <w:rPr>
          <w:color w:val="231F20"/>
          <w:sz w:val="24"/>
        </w:rPr>
        <w:t>anyone</w:t>
      </w:r>
      <w:r>
        <w:rPr>
          <w:color w:val="231F20"/>
          <w:spacing w:val="-2"/>
          <w:sz w:val="24"/>
        </w:rPr>
        <w:t> </w:t>
      </w:r>
      <w:r>
        <w:rPr>
          <w:color w:val="231F20"/>
          <w:sz w:val="24"/>
        </w:rPr>
        <w:t>in</w:t>
      </w:r>
      <w:r>
        <w:rPr>
          <w:color w:val="231F20"/>
          <w:spacing w:val="-2"/>
          <w:sz w:val="24"/>
        </w:rPr>
        <w:t> </w:t>
      </w:r>
      <w:r>
        <w:rPr>
          <w:color w:val="231F20"/>
          <w:sz w:val="24"/>
        </w:rPr>
        <w:t>which</w:t>
      </w:r>
      <w:r>
        <w:rPr>
          <w:color w:val="231F20"/>
          <w:spacing w:val="-2"/>
          <w:sz w:val="24"/>
        </w:rPr>
        <w:t> </w:t>
      </w:r>
      <w:r>
        <w:rPr>
          <w:color w:val="231F20"/>
          <w:sz w:val="24"/>
        </w:rPr>
        <w:t>they</w:t>
      </w:r>
      <w:r>
        <w:rPr>
          <w:color w:val="231F20"/>
          <w:spacing w:val="-2"/>
          <w:sz w:val="24"/>
        </w:rPr>
        <w:t> </w:t>
      </w:r>
      <w:r>
        <w:rPr>
          <w:color w:val="231F20"/>
          <w:sz w:val="24"/>
        </w:rPr>
        <w:t>have</w:t>
      </w:r>
      <w:r>
        <w:rPr>
          <w:color w:val="231F20"/>
          <w:spacing w:val="-2"/>
          <w:sz w:val="24"/>
        </w:rPr>
        <w:t> </w:t>
      </w:r>
      <w:r>
        <w:rPr>
          <w:color w:val="231F20"/>
          <w:sz w:val="24"/>
        </w:rPr>
        <w:t>had</w:t>
      </w:r>
      <w:r>
        <w:rPr>
          <w:color w:val="231F20"/>
          <w:spacing w:val="-2"/>
          <w:sz w:val="24"/>
        </w:rPr>
        <w:t> </w:t>
      </w:r>
      <w:r>
        <w:rPr>
          <w:color w:val="231F20"/>
          <w:sz w:val="24"/>
        </w:rPr>
        <w:t>a</w:t>
      </w:r>
      <w:r>
        <w:rPr>
          <w:color w:val="231F20"/>
          <w:spacing w:val="-2"/>
          <w:sz w:val="24"/>
        </w:rPr>
        <w:t> </w:t>
      </w:r>
      <w:r>
        <w:rPr>
          <w:color w:val="231F20"/>
          <w:sz w:val="24"/>
        </w:rPr>
        <w:t>prior sexual</w:t>
      </w:r>
      <w:r>
        <w:rPr>
          <w:color w:val="231F20"/>
          <w:spacing w:val="40"/>
          <w:sz w:val="24"/>
        </w:rPr>
        <w:t> </w:t>
      </w:r>
      <w:r>
        <w:rPr>
          <w:color w:val="231F20"/>
          <w:sz w:val="24"/>
        </w:rPr>
        <w:t>relationship.</w:t>
      </w:r>
    </w:p>
    <w:p>
      <w:pPr>
        <w:pStyle w:val="BodyText"/>
        <w:spacing w:before="123"/>
      </w:pPr>
    </w:p>
    <w:p>
      <w:pPr>
        <w:pStyle w:val="ListParagraph"/>
        <w:numPr>
          <w:ilvl w:val="2"/>
          <w:numId w:val="15"/>
        </w:numPr>
        <w:tabs>
          <w:tab w:pos="449" w:val="left" w:leader="none"/>
        </w:tabs>
        <w:spacing w:line="348" w:lineRule="auto" w:before="0" w:after="0"/>
        <w:ind w:left="110" w:right="621" w:firstLine="0"/>
        <w:jc w:val="left"/>
        <w:rPr>
          <w:sz w:val="24"/>
        </w:rPr>
      </w:pPr>
      <w:r>
        <w:rPr>
          <w:color w:val="231F20"/>
          <w:sz w:val="24"/>
        </w:rPr>
        <w:t>A</w:t>
      </w:r>
      <w:r>
        <w:rPr>
          <w:color w:val="231F20"/>
          <w:spacing w:val="-3"/>
          <w:sz w:val="24"/>
        </w:rPr>
        <w:t> </w:t>
      </w:r>
      <w:r>
        <w:rPr>
          <w:color w:val="231F20"/>
          <w:sz w:val="24"/>
        </w:rPr>
        <w:t>licensee</w:t>
      </w:r>
      <w:r>
        <w:rPr>
          <w:color w:val="231F20"/>
          <w:spacing w:val="-2"/>
          <w:sz w:val="24"/>
        </w:rPr>
        <w:t> </w:t>
      </w:r>
      <w:r>
        <w:rPr>
          <w:color w:val="231F20"/>
          <w:sz w:val="24"/>
        </w:rPr>
        <w:t>or</w:t>
      </w:r>
      <w:r>
        <w:rPr>
          <w:color w:val="231F20"/>
          <w:spacing w:val="-2"/>
          <w:sz w:val="24"/>
        </w:rPr>
        <w:t> </w:t>
      </w:r>
      <w:r>
        <w:rPr>
          <w:color w:val="231F20"/>
          <w:sz w:val="24"/>
        </w:rPr>
        <w:t>certificate</w:t>
      </w:r>
      <w:r>
        <w:rPr>
          <w:color w:val="231F20"/>
          <w:spacing w:val="-2"/>
          <w:sz w:val="24"/>
        </w:rPr>
        <w:t> </w:t>
      </w:r>
      <w:r>
        <w:rPr>
          <w:color w:val="231F20"/>
          <w:sz w:val="24"/>
        </w:rPr>
        <w:t>holder</w:t>
      </w:r>
      <w:r>
        <w:rPr>
          <w:color w:val="231F20"/>
          <w:spacing w:val="-2"/>
          <w:sz w:val="24"/>
        </w:rPr>
        <w:t> </w:t>
      </w:r>
      <w:r>
        <w:rPr>
          <w:color w:val="231F20"/>
          <w:sz w:val="24"/>
        </w:rPr>
        <w:t>shall</w:t>
      </w:r>
      <w:r>
        <w:rPr>
          <w:color w:val="231F20"/>
          <w:spacing w:val="-2"/>
          <w:sz w:val="24"/>
        </w:rPr>
        <w:t> </w:t>
      </w:r>
      <w:r>
        <w:rPr>
          <w:color w:val="231F20"/>
          <w:sz w:val="24"/>
        </w:rPr>
        <w:t>not</w:t>
      </w:r>
      <w:r>
        <w:rPr>
          <w:color w:val="231F20"/>
          <w:spacing w:val="-2"/>
          <w:sz w:val="24"/>
        </w:rPr>
        <w:t> </w:t>
      </w:r>
      <w:r>
        <w:rPr>
          <w:color w:val="231F20"/>
          <w:sz w:val="24"/>
        </w:rPr>
        <w:t>have</w:t>
      </w:r>
      <w:r>
        <w:rPr>
          <w:color w:val="231F20"/>
          <w:spacing w:val="-2"/>
          <w:sz w:val="24"/>
        </w:rPr>
        <w:t> </w:t>
      </w:r>
      <w:r>
        <w:rPr>
          <w:color w:val="231F20"/>
          <w:sz w:val="24"/>
        </w:rPr>
        <w:t>a</w:t>
      </w:r>
      <w:r>
        <w:rPr>
          <w:color w:val="231F20"/>
          <w:spacing w:val="40"/>
          <w:sz w:val="24"/>
        </w:rPr>
        <w:t> </w:t>
      </w:r>
      <w:r>
        <w:rPr>
          <w:color w:val="231F20"/>
          <w:sz w:val="24"/>
        </w:rPr>
        <w:t>sexual</w:t>
      </w:r>
      <w:r>
        <w:rPr>
          <w:color w:val="231F20"/>
          <w:spacing w:val="-2"/>
          <w:sz w:val="24"/>
        </w:rPr>
        <w:t> </w:t>
      </w:r>
      <w:r>
        <w:rPr>
          <w:color w:val="231F20"/>
          <w:sz w:val="24"/>
        </w:rPr>
        <w:t>relationship,</w:t>
      </w:r>
      <w:r>
        <w:rPr>
          <w:color w:val="231F20"/>
          <w:spacing w:val="-2"/>
          <w:sz w:val="24"/>
        </w:rPr>
        <w:t> </w:t>
      </w:r>
      <w:r>
        <w:rPr>
          <w:color w:val="231F20"/>
          <w:sz w:val="24"/>
        </w:rPr>
        <w:t>nor</w:t>
      </w:r>
      <w:r>
        <w:rPr>
          <w:color w:val="231F20"/>
          <w:spacing w:val="-2"/>
          <w:sz w:val="24"/>
        </w:rPr>
        <w:t> </w:t>
      </w:r>
      <w:r>
        <w:rPr>
          <w:color w:val="231F20"/>
          <w:sz w:val="24"/>
        </w:rPr>
        <w:t>engage</w:t>
      </w:r>
      <w:r>
        <w:rPr>
          <w:color w:val="231F20"/>
          <w:spacing w:val="-2"/>
          <w:sz w:val="24"/>
        </w:rPr>
        <w:t> </w:t>
      </w:r>
      <w:r>
        <w:rPr>
          <w:color w:val="231F20"/>
          <w:sz w:val="24"/>
        </w:rPr>
        <w:t>in</w:t>
      </w:r>
      <w:r>
        <w:rPr>
          <w:color w:val="231F20"/>
          <w:spacing w:val="-2"/>
          <w:sz w:val="24"/>
        </w:rPr>
        <w:t> </w:t>
      </w:r>
      <w:r>
        <w:rPr>
          <w:color w:val="231F20"/>
          <w:sz w:val="24"/>
        </w:rPr>
        <w:t>any</w:t>
      </w:r>
      <w:r>
        <w:rPr>
          <w:color w:val="231F20"/>
          <w:spacing w:val="-2"/>
          <w:sz w:val="24"/>
        </w:rPr>
        <w:t> </w:t>
      </w:r>
      <w:r>
        <w:rPr>
          <w:color w:val="231F20"/>
          <w:sz w:val="24"/>
        </w:rPr>
        <w:t>form</w:t>
      </w:r>
      <w:r>
        <w:rPr>
          <w:color w:val="231F20"/>
          <w:spacing w:val="-2"/>
          <w:sz w:val="24"/>
        </w:rPr>
        <w:t> </w:t>
      </w:r>
      <w:r>
        <w:rPr>
          <w:color w:val="231F20"/>
          <w:sz w:val="24"/>
        </w:rPr>
        <w:t>of sexual conduct with former</w:t>
      </w:r>
      <w:r>
        <w:rPr>
          <w:color w:val="231F20"/>
          <w:spacing w:val="40"/>
          <w:sz w:val="24"/>
        </w:rPr>
        <w:t> </w:t>
      </w:r>
      <w:r>
        <w:rPr>
          <w:color w:val="231F20"/>
          <w:sz w:val="24"/>
        </w:rPr>
        <w:t>client within two years, at a minimum, after the termination of</w:t>
      </w:r>
    </w:p>
    <w:p>
      <w:pPr>
        <w:spacing w:after="0" w:line="348" w:lineRule="auto"/>
        <w:jc w:val="left"/>
        <w:rPr>
          <w:sz w:val="24"/>
        </w:rPr>
        <w:sectPr>
          <w:pgSz w:w="12240" w:h="15840"/>
          <w:pgMar w:header="0" w:footer="278" w:top="1160" w:bottom="460" w:left="1140" w:right="960"/>
        </w:sectPr>
      </w:pPr>
    </w:p>
    <w:p>
      <w:pPr>
        <w:pStyle w:val="BodyText"/>
        <w:spacing w:before="24"/>
      </w:pPr>
    </w:p>
    <w:p>
      <w:pPr>
        <w:pStyle w:val="BodyText"/>
        <w:spacing w:line="348" w:lineRule="auto"/>
        <w:ind w:left="110" w:right="207"/>
        <w:jc w:val="both"/>
      </w:pPr>
      <w:r>
        <w:rPr>
          <w:color w:val="231F20"/>
        </w:rPr>
        <w:t>professional</w:t>
      </w:r>
      <w:r>
        <w:rPr>
          <w:color w:val="231F20"/>
          <w:spacing w:val="40"/>
        </w:rPr>
        <w:t> </w:t>
      </w:r>
      <w:r>
        <w:rPr>
          <w:color w:val="231F20"/>
        </w:rPr>
        <w:t>services.</w:t>
      </w:r>
      <w:r>
        <w:rPr>
          <w:color w:val="231F20"/>
          <w:spacing w:val="-3"/>
        </w:rPr>
        <w:t> </w:t>
      </w:r>
      <w:r>
        <w:rPr>
          <w:color w:val="231F20"/>
        </w:rPr>
        <w:t>A</w:t>
      </w:r>
      <w:r>
        <w:rPr>
          <w:color w:val="231F20"/>
          <w:spacing w:val="-3"/>
        </w:rPr>
        <w:t> </w:t>
      </w:r>
      <w:r>
        <w:rPr>
          <w:color w:val="231F20"/>
        </w:rPr>
        <w:t>licensee</w:t>
      </w:r>
      <w:r>
        <w:rPr>
          <w:color w:val="231F20"/>
          <w:spacing w:val="-3"/>
        </w:rPr>
        <w:t> </w:t>
      </w:r>
      <w:r>
        <w:rPr>
          <w:color w:val="231F20"/>
        </w:rPr>
        <w:t>or</w:t>
      </w:r>
      <w:r>
        <w:rPr>
          <w:color w:val="231F20"/>
          <w:spacing w:val="-3"/>
        </w:rPr>
        <w:t> </w:t>
      </w:r>
      <w:r>
        <w:rPr>
          <w:color w:val="231F20"/>
        </w:rPr>
        <w:t>certificate</w:t>
      </w:r>
      <w:r>
        <w:rPr>
          <w:color w:val="231F20"/>
          <w:spacing w:val="-3"/>
        </w:rPr>
        <w:t> </w:t>
      </w:r>
      <w:r>
        <w:rPr>
          <w:color w:val="231F20"/>
        </w:rPr>
        <w:t>holder</w:t>
      </w:r>
      <w:r>
        <w:rPr>
          <w:color w:val="231F20"/>
          <w:spacing w:val="-3"/>
        </w:rPr>
        <w:t> </w:t>
      </w:r>
      <w:r>
        <w:rPr>
          <w:color w:val="231F20"/>
        </w:rPr>
        <w:t>shall</w:t>
      </w:r>
      <w:r>
        <w:rPr>
          <w:color w:val="231F20"/>
          <w:spacing w:val="-3"/>
        </w:rPr>
        <w:t> </w:t>
      </w:r>
      <w:r>
        <w:rPr>
          <w:color w:val="231F20"/>
        </w:rPr>
        <w:t>never</w:t>
      </w:r>
      <w:r>
        <w:rPr>
          <w:color w:val="231F20"/>
          <w:spacing w:val="-3"/>
        </w:rPr>
        <w:t> </w:t>
      </w:r>
      <w:r>
        <w:rPr>
          <w:color w:val="231F20"/>
        </w:rPr>
        <w:t>engage</w:t>
      </w:r>
      <w:r>
        <w:rPr>
          <w:color w:val="231F20"/>
          <w:spacing w:val="-3"/>
        </w:rPr>
        <w:t> </w:t>
      </w:r>
      <w:r>
        <w:rPr>
          <w:color w:val="231F20"/>
        </w:rPr>
        <w:t>in</w:t>
      </w:r>
      <w:r>
        <w:rPr>
          <w:color w:val="231F20"/>
          <w:spacing w:val="-3"/>
        </w:rPr>
        <w:t> </w:t>
      </w:r>
      <w:r>
        <w:rPr>
          <w:color w:val="231F20"/>
        </w:rPr>
        <w:t>a</w:t>
      </w:r>
      <w:r>
        <w:rPr>
          <w:color w:val="231F20"/>
          <w:spacing w:val="-3"/>
        </w:rPr>
        <w:t> </w:t>
      </w:r>
      <w:r>
        <w:rPr>
          <w:color w:val="231F20"/>
        </w:rPr>
        <w:t>sexual</w:t>
      </w:r>
      <w:r>
        <w:rPr>
          <w:color w:val="231F20"/>
          <w:spacing w:val="40"/>
        </w:rPr>
        <w:t> </w:t>
      </w:r>
      <w:r>
        <w:rPr>
          <w:color w:val="231F20"/>
        </w:rPr>
        <w:t>relationship</w:t>
      </w:r>
      <w:r>
        <w:rPr>
          <w:color w:val="231F20"/>
          <w:spacing w:val="-3"/>
        </w:rPr>
        <w:t> </w:t>
      </w:r>
      <w:r>
        <w:rPr>
          <w:color w:val="231F20"/>
        </w:rPr>
        <w:t>with a</w:t>
      </w:r>
      <w:r>
        <w:rPr>
          <w:color w:val="231F20"/>
          <w:spacing w:val="-1"/>
        </w:rPr>
        <w:t> </w:t>
      </w:r>
      <w:r>
        <w:rPr>
          <w:color w:val="231F20"/>
        </w:rPr>
        <w:t>former</w:t>
      </w:r>
      <w:r>
        <w:rPr>
          <w:color w:val="231F20"/>
          <w:spacing w:val="-1"/>
        </w:rPr>
        <w:t> </w:t>
      </w:r>
      <w:r>
        <w:rPr>
          <w:color w:val="231F20"/>
        </w:rPr>
        <w:t>client</w:t>
      </w:r>
      <w:r>
        <w:rPr>
          <w:color w:val="231F20"/>
          <w:spacing w:val="-1"/>
        </w:rPr>
        <w:t> </w:t>
      </w:r>
      <w:r>
        <w:rPr>
          <w:color w:val="231F20"/>
        </w:rPr>
        <w:t>if</w:t>
      </w:r>
      <w:r>
        <w:rPr>
          <w:color w:val="231F20"/>
          <w:spacing w:val="-1"/>
        </w:rPr>
        <w:t> </w:t>
      </w:r>
      <w:r>
        <w:rPr>
          <w:color w:val="231F20"/>
        </w:rPr>
        <w:t>such</w:t>
      </w:r>
      <w:r>
        <w:rPr>
          <w:color w:val="231F20"/>
          <w:spacing w:val="-1"/>
        </w:rPr>
        <w:t> </w:t>
      </w:r>
      <w:r>
        <w:rPr>
          <w:color w:val="231F20"/>
        </w:rPr>
        <w:t>relationship</w:t>
      </w:r>
      <w:r>
        <w:rPr>
          <w:color w:val="231F20"/>
          <w:spacing w:val="-1"/>
        </w:rPr>
        <w:t> </w:t>
      </w:r>
      <w:r>
        <w:rPr>
          <w:color w:val="231F20"/>
        </w:rPr>
        <w:t>is</w:t>
      </w:r>
      <w:r>
        <w:rPr>
          <w:color w:val="231F20"/>
          <w:spacing w:val="-2"/>
        </w:rPr>
        <w:t> </w:t>
      </w:r>
      <w:r>
        <w:rPr>
          <w:color w:val="231F20"/>
        </w:rPr>
        <w:t>not</w:t>
      </w:r>
      <w:r>
        <w:rPr>
          <w:color w:val="231F20"/>
          <w:spacing w:val="-1"/>
        </w:rPr>
        <w:t> </w:t>
      </w:r>
      <w:r>
        <w:rPr>
          <w:color w:val="231F20"/>
        </w:rPr>
        <w:t>in</w:t>
      </w:r>
      <w:r>
        <w:rPr>
          <w:color w:val="231F20"/>
          <w:spacing w:val="-1"/>
        </w:rPr>
        <w:t> </w:t>
      </w:r>
      <w:r>
        <w:rPr>
          <w:color w:val="231F20"/>
        </w:rPr>
        <w:t>the</w:t>
      </w:r>
      <w:r>
        <w:rPr>
          <w:color w:val="231F20"/>
          <w:spacing w:val="-1"/>
        </w:rPr>
        <w:t> </w:t>
      </w:r>
      <w:r>
        <w:rPr>
          <w:color w:val="231F20"/>
        </w:rPr>
        <w:t>best</w:t>
      </w:r>
      <w:r>
        <w:rPr>
          <w:color w:val="231F20"/>
          <w:spacing w:val="40"/>
        </w:rPr>
        <w:t> </w:t>
      </w:r>
      <w:r>
        <w:rPr>
          <w:color w:val="231F20"/>
        </w:rPr>
        <w:t>interest</w:t>
      </w:r>
      <w:r>
        <w:rPr>
          <w:color w:val="231F20"/>
          <w:spacing w:val="-1"/>
        </w:rPr>
        <w:t> </w:t>
      </w:r>
      <w:r>
        <w:rPr>
          <w:color w:val="231F20"/>
        </w:rPr>
        <w:t>of</w:t>
      </w:r>
      <w:r>
        <w:rPr>
          <w:color w:val="231F20"/>
          <w:spacing w:val="-1"/>
        </w:rPr>
        <w:t> </w:t>
      </w:r>
      <w:r>
        <w:rPr>
          <w:color w:val="231F20"/>
        </w:rPr>
        <w:t>the</w:t>
      </w:r>
      <w:r>
        <w:rPr>
          <w:color w:val="231F20"/>
          <w:spacing w:val="-1"/>
        </w:rPr>
        <w:t> </w:t>
      </w:r>
      <w:r>
        <w:rPr>
          <w:color w:val="231F20"/>
        </w:rPr>
        <w:t>client</w:t>
      </w:r>
      <w:r>
        <w:rPr>
          <w:color w:val="231F20"/>
          <w:spacing w:val="-1"/>
        </w:rPr>
        <w:t> </w:t>
      </w:r>
      <w:r>
        <w:rPr>
          <w:color w:val="231F20"/>
        </w:rPr>
        <w:t>or</w:t>
      </w:r>
      <w:r>
        <w:rPr>
          <w:color w:val="231F20"/>
          <w:spacing w:val="-1"/>
        </w:rPr>
        <w:t> </w:t>
      </w:r>
      <w:r>
        <w:rPr>
          <w:color w:val="231F20"/>
        </w:rPr>
        <w:t>increases</w:t>
      </w:r>
      <w:r>
        <w:rPr>
          <w:color w:val="231F20"/>
          <w:spacing w:val="-2"/>
        </w:rPr>
        <w:t> </w:t>
      </w:r>
      <w:r>
        <w:rPr>
          <w:color w:val="231F20"/>
        </w:rPr>
        <w:t>the</w:t>
      </w:r>
      <w:r>
        <w:rPr>
          <w:color w:val="231F20"/>
          <w:spacing w:val="-1"/>
        </w:rPr>
        <w:t> </w:t>
      </w:r>
      <w:r>
        <w:rPr>
          <w:color w:val="231F20"/>
        </w:rPr>
        <w:t>risk</w:t>
      </w:r>
      <w:r>
        <w:rPr>
          <w:color w:val="231F20"/>
          <w:spacing w:val="-1"/>
        </w:rPr>
        <w:t> </w:t>
      </w:r>
      <w:r>
        <w:rPr>
          <w:color w:val="231F20"/>
        </w:rPr>
        <w:t>of</w:t>
      </w:r>
      <w:r>
        <w:rPr>
          <w:color w:val="231F20"/>
          <w:spacing w:val="-1"/>
        </w:rPr>
        <w:t> </w:t>
      </w:r>
      <w:r>
        <w:rPr>
          <w:color w:val="231F20"/>
        </w:rPr>
        <w:t>client </w:t>
      </w:r>
      <w:r>
        <w:rPr>
          <w:color w:val="231F20"/>
          <w:spacing w:val="-2"/>
        </w:rPr>
        <w:t>exploitation.</w:t>
      </w:r>
    </w:p>
    <w:p>
      <w:pPr>
        <w:pStyle w:val="BodyText"/>
        <w:spacing w:before="124"/>
      </w:pPr>
    </w:p>
    <w:p>
      <w:pPr>
        <w:pStyle w:val="ListParagraph"/>
        <w:numPr>
          <w:ilvl w:val="2"/>
          <w:numId w:val="15"/>
        </w:numPr>
        <w:tabs>
          <w:tab w:pos="436" w:val="left" w:leader="none"/>
        </w:tabs>
        <w:spacing w:line="348" w:lineRule="auto" w:before="0" w:after="0"/>
        <w:ind w:left="110" w:right="294" w:firstLine="0"/>
        <w:jc w:val="left"/>
        <w:rPr>
          <w:sz w:val="24"/>
        </w:rPr>
      </w:pPr>
      <w:r>
        <w:rPr>
          <w:color w:val="231F20"/>
          <w:sz w:val="24"/>
        </w:rPr>
        <w:t>A licensee or certificate holder who chooses to engage</w:t>
      </w:r>
      <w:r>
        <w:rPr>
          <w:color w:val="231F20"/>
          <w:spacing w:val="40"/>
          <w:sz w:val="24"/>
        </w:rPr>
        <w:t> </w:t>
      </w:r>
      <w:r>
        <w:rPr>
          <w:color w:val="231F20"/>
          <w:sz w:val="24"/>
        </w:rPr>
        <w:t>in a sexual relationship with a former client</w:t>
      </w:r>
      <w:r>
        <w:rPr>
          <w:color w:val="231F20"/>
          <w:spacing w:val="-2"/>
          <w:sz w:val="24"/>
        </w:rPr>
        <w:t> </w:t>
      </w:r>
      <w:r>
        <w:rPr>
          <w:color w:val="231F20"/>
          <w:sz w:val="24"/>
        </w:rPr>
        <w:t>after</w:t>
      </w:r>
      <w:r>
        <w:rPr>
          <w:color w:val="231F20"/>
          <w:spacing w:val="-2"/>
          <w:sz w:val="24"/>
        </w:rPr>
        <w:t> </w:t>
      </w:r>
      <w:r>
        <w:rPr>
          <w:color w:val="231F20"/>
          <w:sz w:val="24"/>
        </w:rPr>
        <w:t>the</w:t>
      </w:r>
      <w:r>
        <w:rPr>
          <w:color w:val="231F20"/>
          <w:spacing w:val="-2"/>
          <w:sz w:val="24"/>
        </w:rPr>
        <w:t> </w:t>
      </w:r>
      <w:r>
        <w:rPr>
          <w:color w:val="231F20"/>
          <w:sz w:val="24"/>
        </w:rPr>
        <w:t>mandatory</w:t>
      </w:r>
      <w:r>
        <w:rPr>
          <w:color w:val="231F20"/>
          <w:spacing w:val="-2"/>
          <w:sz w:val="24"/>
        </w:rPr>
        <w:t> </w:t>
      </w:r>
      <w:r>
        <w:rPr>
          <w:color w:val="231F20"/>
          <w:sz w:val="24"/>
        </w:rPr>
        <w:t>two</w:t>
      </w:r>
      <w:r>
        <w:rPr>
          <w:color w:val="231F20"/>
          <w:spacing w:val="-2"/>
          <w:sz w:val="24"/>
        </w:rPr>
        <w:t> </w:t>
      </w:r>
      <w:r>
        <w:rPr>
          <w:color w:val="231F20"/>
          <w:sz w:val="24"/>
        </w:rPr>
        <w:t>year</w:t>
      </w:r>
      <w:r>
        <w:rPr>
          <w:color w:val="231F20"/>
          <w:spacing w:val="40"/>
          <w:sz w:val="24"/>
        </w:rPr>
        <w:t> </w:t>
      </w:r>
      <w:r>
        <w:rPr>
          <w:color w:val="231F20"/>
          <w:sz w:val="24"/>
        </w:rPr>
        <w:t>period</w:t>
      </w:r>
      <w:r>
        <w:rPr>
          <w:color w:val="231F20"/>
          <w:spacing w:val="-2"/>
          <w:sz w:val="24"/>
        </w:rPr>
        <w:t> </w:t>
      </w:r>
      <w:r>
        <w:rPr>
          <w:color w:val="231F20"/>
          <w:sz w:val="24"/>
        </w:rPr>
        <w:t>of</w:t>
      </w:r>
      <w:r>
        <w:rPr>
          <w:color w:val="231F20"/>
          <w:spacing w:val="-2"/>
          <w:sz w:val="24"/>
        </w:rPr>
        <w:t> </w:t>
      </w:r>
      <w:r>
        <w:rPr>
          <w:color w:val="231F20"/>
          <w:sz w:val="24"/>
        </w:rPr>
        <w:t>time</w:t>
      </w:r>
      <w:r>
        <w:rPr>
          <w:color w:val="231F20"/>
          <w:spacing w:val="-2"/>
          <w:sz w:val="24"/>
        </w:rPr>
        <w:t> </w:t>
      </w:r>
      <w:r>
        <w:rPr>
          <w:color w:val="231F20"/>
          <w:sz w:val="24"/>
        </w:rPr>
        <w:t>will</w:t>
      </w:r>
      <w:r>
        <w:rPr>
          <w:color w:val="231F20"/>
          <w:spacing w:val="-2"/>
          <w:sz w:val="24"/>
        </w:rPr>
        <w:t> </w:t>
      </w:r>
      <w:r>
        <w:rPr>
          <w:color w:val="231F20"/>
          <w:sz w:val="24"/>
        </w:rPr>
        <w:t>have</w:t>
      </w:r>
      <w:r>
        <w:rPr>
          <w:color w:val="231F20"/>
          <w:spacing w:val="-2"/>
          <w:sz w:val="24"/>
        </w:rPr>
        <w:t> </w:t>
      </w:r>
      <w:r>
        <w:rPr>
          <w:color w:val="231F20"/>
          <w:sz w:val="24"/>
        </w:rPr>
        <w:t>the</w:t>
      </w:r>
      <w:r>
        <w:rPr>
          <w:color w:val="231F20"/>
          <w:spacing w:val="-2"/>
          <w:sz w:val="24"/>
        </w:rPr>
        <w:t> </w:t>
      </w:r>
      <w:r>
        <w:rPr>
          <w:color w:val="231F20"/>
          <w:sz w:val="24"/>
        </w:rPr>
        <w:t>full</w:t>
      </w:r>
      <w:r>
        <w:rPr>
          <w:color w:val="231F20"/>
          <w:spacing w:val="-2"/>
          <w:sz w:val="24"/>
        </w:rPr>
        <w:t> </w:t>
      </w:r>
      <w:r>
        <w:rPr>
          <w:color w:val="231F20"/>
          <w:sz w:val="24"/>
        </w:rPr>
        <w:t>burden</w:t>
      </w:r>
      <w:r>
        <w:rPr>
          <w:color w:val="231F20"/>
          <w:spacing w:val="-2"/>
          <w:sz w:val="24"/>
        </w:rPr>
        <w:t> </w:t>
      </w:r>
      <w:r>
        <w:rPr>
          <w:color w:val="231F20"/>
          <w:sz w:val="24"/>
        </w:rPr>
        <w:t>of</w:t>
      </w:r>
      <w:r>
        <w:rPr>
          <w:color w:val="231F20"/>
          <w:spacing w:val="-2"/>
          <w:sz w:val="24"/>
        </w:rPr>
        <w:t> </w:t>
      </w:r>
      <w:r>
        <w:rPr>
          <w:color w:val="231F20"/>
          <w:sz w:val="24"/>
        </w:rPr>
        <w:t>demonstrating</w:t>
      </w:r>
      <w:r>
        <w:rPr>
          <w:color w:val="231F20"/>
          <w:spacing w:val="-2"/>
          <w:sz w:val="24"/>
        </w:rPr>
        <w:t> </w:t>
      </w:r>
      <w:r>
        <w:rPr>
          <w:color w:val="231F20"/>
          <w:sz w:val="24"/>
        </w:rPr>
        <w:t>that</w:t>
      </w:r>
      <w:r>
        <w:rPr>
          <w:color w:val="231F20"/>
          <w:spacing w:val="-2"/>
          <w:sz w:val="24"/>
        </w:rPr>
        <w:t> </w:t>
      </w:r>
      <w:r>
        <w:rPr>
          <w:color w:val="231F20"/>
          <w:sz w:val="24"/>
        </w:rPr>
        <w:t>the former</w:t>
      </w:r>
      <w:r>
        <w:rPr>
          <w:color w:val="231F20"/>
          <w:spacing w:val="40"/>
          <w:sz w:val="24"/>
        </w:rPr>
        <w:t> </w:t>
      </w:r>
      <w:r>
        <w:rPr>
          <w:color w:val="231F20"/>
          <w:sz w:val="24"/>
        </w:rPr>
        <w:t>client has not been exploited, coerced or manipulated intentionally or</w:t>
      </w:r>
      <w:r>
        <w:rPr>
          <w:color w:val="231F20"/>
          <w:spacing w:val="40"/>
          <w:sz w:val="24"/>
        </w:rPr>
        <w:t> </w:t>
      </w:r>
      <w:r>
        <w:rPr>
          <w:color w:val="231F20"/>
          <w:sz w:val="24"/>
        </w:rPr>
        <w:t>unintentionally.</w:t>
      </w:r>
    </w:p>
    <w:p>
      <w:pPr>
        <w:pStyle w:val="BodyText"/>
        <w:spacing w:before="123"/>
      </w:pPr>
    </w:p>
    <w:p>
      <w:pPr>
        <w:pStyle w:val="ListParagraph"/>
        <w:numPr>
          <w:ilvl w:val="2"/>
          <w:numId w:val="15"/>
        </w:numPr>
        <w:tabs>
          <w:tab w:pos="409" w:val="left" w:leader="none"/>
        </w:tabs>
        <w:spacing w:line="348" w:lineRule="auto" w:before="0" w:after="0"/>
        <w:ind w:left="110" w:right="180" w:firstLine="0"/>
        <w:jc w:val="left"/>
        <w:rPr>
          <w:sz w:val="24"/>
        </w:rPr>
      </w:pPr>
      <w:r>
        <w:rPr>
          <w:color w:val="231F20"/>
          <w:sz w:val="24"/>
        </w:rPr>
        <w:t>A licensee or certificate holder shall never engage in</w:t>
      </w:r>
      <w:r>
        <w:rPr>
          <w:color w:val="231F20"/>
          <w:spacing w:val="40"/>
          <w:sz w:val="24"/>
        </w:rPr>
        <w:t> </w:t>
      </w:r>
      <w:r>
        <w:rPr>
          <w:color w:val="231F20"/>
          <w:sz w:val="24"/>
        </w:rPr>
        <w:t>a sexual relationship with a former client's family</w:t>
      </w:r>
      <w:r>
        <w:rPr>
          <w:color w:val="231F20"/>
          <w:spacing w:val="-2"/>
          <w:sz w:val="24"/>
        </w:rPr>
        <w:t> </w:t>
      </w:r>
      <w:r>
        <w:rPr>
          <w:color w:val="231F20"/>
          <w:sz w:val="24"/>
        </w:rPr>
        <w:t>member</w:t>
      </w:r>
      <w:r>
        <w:rPr>
          <w:color w:val="231F20"/>
          <w:spacing w:val="-2"/>
          <w:sz w:val="24"/>
        </w:rPr>
        <w:t> </w:t>
      </w:r>
      <w:r>
        <w:rPr>
          <w:color w:val="231F20"/>
          <w:sz w:val="24"/>
        </w:rPr>
        <w:t>if</w:t>
      </w:r>
      <w:r>
        <w:rPr>
          <w:color w:val="231F20"/>
          <w:spacing w:val="-2"/>
          <w:sz w:val="24"/>
        </w:rPr>
        <w:t> </w:t>
      </w:r>
      <w:r>
        <w:rPr>
          <w:color w:val="231F20"/>
          <w:sz w:val="24"/>
        </w:rPr>
        <w:t>that</w:t>
      </w:r>
      <w:r>
        <w:rPr>
          <w:color w:val="231F20"/>
          <w:spacing w:val="40"/>
          <w:sz w:val="24"/>
        </w:rPr>
        <w:t> </w:t>
      </w:r>
      <w:r>
        <w:rPr>
          <w:color w:val="231F20"/>
          <w:sz w:val="24"/>
        </w:rPr>
        <w:t>relationship</w:t>
      </w:r>
      <w:r>
        <w:rPr>
          <w:color w:val="231F20"/>
          <w:spacing w:val="-2"/>
          <w:sz w:val="24"/>
        </w:rPr>
        <w:t> </w:t>
      </w:r>
      <w:r>
        <w:rPr>
          <w:color w:val="231F20"/>
          <w:sz w:val="24"/>
        </w:rPr>
        <w:t>is</w:t>
      </w:r>
      <w:r>
        <w:rPr>
          <w:color w:val="231F20"/>
          <w:spacing w:val="-3"/>
          <w:sz w:val="24"/>
        </w:rPr>
        <w:t> </w:t>
      </w:r>
      <w:r>
        <w:rPr>
          <w:color w:val="231F20"/>
          <w:sz w:val="24"/>
        </w:rPr>
        <w:t>not</w:t>
      </w:r>
      <w:r>
        <w:rPr>
          <w:color w:val="231F20"/>
          <w:spacing w:val="-2"/>
          <w:sz w:val="24"/>
        </w:rPr>
        <w:t> </w:t>
      </w:r>
      <w:r>
        <w:rPr>
          <w:color w:val="231F20"/>
          <w:sz w:val="24"/>
        </w:rPr>
        <w:t>in</w:t>
      </w:r>
      <w:r>
        <w:rPr>
          <w:color w:val="231F20"/>
          <w:spacing w:val="-2"/>
          <w:sz w:val="24"/>
        </w:rPr>
        <w:t> </w:t>
      </w:r>
      <w:r>
        <w:rPr>
          <w:color w:val="231F20"/>
          <w:sz w:val="24"/>
        </w:rPr>
        <w:t>the</w:t>
      </w:r>
      <w:r>
        <w:rPr>
          <w:color w:val="231F20"/>
          <w:spacing w:val="-2"/>
          <w:sz w:val="24"/>
        </w:rPr>
        <w:t> </w:t>
      </w:r>
      <w:r>
        <w:rPr>
          <w:color w:val="231F20"/>
          <w:sz w:val="24"/>
        </w:rPr>
        <w:t>best</w:t>
      </w:r>
      <w:r>
        <w:rPr>
          <w:color w:val="231F20"/>
          <w:spacing w:val="-2"/>
          <w:sz w:val="24"/>
        </w:rPr>
        <w:t> </w:t>
      </w:r>
      <w:r>
        <w:rPr>
          <w:color w:val="231F20"/>
          <w:sz w:val="24"/>
        </w:rPr>
        <w:t>interest</w:t>
      </w:r>
      <w:r>
        <w:rPr>
          <w:color w:val="231F20"/>
          <w:spacing w:val="-2"/>
          <w:sz w:val="24"/>
        </w:rPr>
        <w:t> </w:t>
      </w:r>
      <w:r>
        <w:rPr>
          <w:color w:val="231F20"/>
          <w:sz w:val="24"/>
        </w:rPr>
        <w:t>of</w:t>
      </w:r>
      <w:r>
        <w:rPr>
          <w:color w:val="231F20"/>
          <w:spacing w:val="-2"/>
          <w:sz w:val="24"/>
        </w:rPr>
        <w:t> </w:t>
      </w:r>
      <w:r>
        <w:rPr>
          <w:color w:val="231F20"/>
          <w:sz w:val="24"/>
        </w:rPr>
        <w:t>the</w:t>
      </w:r>
      <w:r>
        <w:rPr>
          <w:color w:val="231F20"/>
          <w:spacing w:val="-2"/>
          <w:sz w:val="24"/>
        </w:rPr>
        <w:t> </w:t>
      </w:r>
      <w:r>
        <w:rPr>
          <w:color w:val="231F20"/>
          <w:sz w:val="24"/>
        </w:rPr>
        <w:t>client</w:t>
      </w:r>
      <w:r>
        <w:rPr>
          <w:color w:val="231F20"/>
          <w:spacing w:val="-2"/>
          <w:sz w:val="24"/>
        </w:rPr>
        <w:t> </w:t>
      </w:r>
      <w:r>
        <w:rPr>
          <w:color w:val="231F20"/>
          <w:sz w:val="24"/>
        </w:rPr>
        <w:t>or</w:t>
      </w:r>
      <w:r>
        <w:rPr>
          <w:color w:val="231F20"/>
          <w:spacing w:val="-2"/>
          <w:sz w:val="24"/>
        </w:rPr>
        <w:t> </w:t>
      </w:r>
      <w:r>
        <w:rPr>
          <w:color w:val="231F20"/>
          <w:sz w:val="24"/>
        </w:rPr>
        <w:t>increases</w:t>
      </w:r>
      <w:r>
        <w:rPr>
          <w:color w:val="231F20"/>
          <w:spacing w:val="-3"/>
          <w:sz w:val="24"/>
        </w:rPr>
        <w:t> </w:t>
      </w:r>
      <w:r>
        <w:rPr>
          <w:color w:val="231F20"/>
          <w:sz w:val="24"/>
        </w:rPr>
        <w:t>the</w:t>
      </w:r>
      <w:r>
        <w:rPr>
          <w:color w:val="231F20"/>
          <w:spacing w:val="-2"/>
          <w:sz w:val="24"/>
        </w:rPr>
        <w:t> </w:t>
      </w:r>
      <w:r>
        <w:rPr>
          <w:color w:val="231F20"/>
          <w:sz w:val="24"/>
        </w:rPr>
        <w:t>risk</w:t>
      </w:r>
      <w:r>
        <w:rPr>
          <w:color w:val="231F20"/>
          <w:spacing w:val="-2"/>
          <w:sz w:val="24"/>
        </w:rPr>
        <w:t> </w:t>
      </w:r>
      <w:r>
        <w:rPr>
          <w:color w:val="231F20"/>
          <w:sz w:val="24"/>
        </w:rPr>
        <w:t>of</w:t>
      </w:r>
      <w:r>
        <w:rPr>
          <w:color w:val="231F20"/>
          <w:spacing w:val="40"/>
          <w:sz w:val="24"/>
        </w:rPr>
        <w:t> </w:t>
      </w:r>
      <w:r>
        <w:rPr>
          <w:color w:val="231F20"/>
          <w:sz w:val="24"/>
        </w:rPr>
        <w:t>client </w:t>
      </w:r>
      <w:r>
        <w:rPr>
          <w:color w:val="231F20"/>
          <w:spacing w:val="-2"/>
          <w:sz w:val="24"/>
        </w:rPr>
        <w:t>exploitation.</w:t>
      </w:r>
    </w:p>
    <w:p>
      <w:pPr>
        <w:pStyle w:val="BodyText"/>
        <w:spacing w:before="124"/>
      </w:pPr>
    </w:p>
    <w:p>
      <w:pPr>
        <w:pStyle w:val="ListParagraph"/>
        <w:numPr>
          <w:ilvl w:val="2"/>
          <w:numId w:val="15"/>
        </w:numPr>
        <w:tabs>
          <w:tab w:pos="449" w:val="left" w:leader="none"/>
        </w:tabs>
        <w:spacing w:line="348" w:lineRule="auto" w:before="0" w:after="0"/>
        <w:ind w:left="110" w:right="195" w:firstLine="0"/>
        <w:jc w:val="left"/>
        <w:rPr>
          <w:sz w:val="24"/>
        </w:rPr>
      </w:pPr>
      <w:r>
        <w:rPr>
          <w:color w:val="231F20"/>
          <w:sz w:val="24"/>
        </w:rPr>
        <w:t>A</w:t>
      </w:r>
      <w:r>
        <w:rPr>
          <w:color w:val="231F20"/>
          <w:spacing w:val="-3"/>
          <w:sz w:val="24"/>
        </w:rPr>
        <w:t> </w:t>
      </w:r>
      <w:r>
        <w:rPr>
          <w:color w:val="231F20"/>
          <w:sz w:val="24"/>
        </w:rPr>
        <w:t>licensee</w:t>
      </w:r>
      <w:r>
        <w:rPr>
          <w:color w:val="231F20"/>
          <w:spacing w:val="-2"/>
          <w:sz w:val="24"/>
        </w:rPr>
        <w:t> </w:t>
      </w:r>
      <w:r>
        <w:rPr>
          <w:color w:val="231F20"/>
          <w:sz w:val="24"/>
        </w:rPr>
        <w:t>or</w:t>
      </w:r>
      <w:r>
        <w:rPr>
          <w:color w:val="231F20"/>
          <w:spacing w:val="-2"/>
          <w:sz w:val="24"/>
        </w:rPr>
        <w:t> </w:t>
      </w:r>
      <w:r>
        <w:rPr>
          <w:color w:val="231F20"/>
          <w:sz w:val="24"/>
        </w:rPr>
        <w:t>certificate</w:t>
      </w:r>
      <w:r>
        <w:rPr>
          <w:color w:val="231F20"/>
          <w:spacing w:val="-2"/>
          <w:sz w:val="24"/>
        </w:rPr>
        <w:t> </w:t>
      </w:r>
      <w:r>
        <w:rPr>
          <w:color w:val="231F20"/>
          <w:sz w:val="24"/>
        </w:rPr>
        <w:t>holder</w:t>
      </w:r>
      <w:r>
        <w:rPr>
          <w:color w:val="231F20"/>
          <w:spacing w:val="-2"/>
          <w:sz w:val="24"/>
        </w:rPr>
        <w:t> </w:t>
      </w:r>
      <w:r>
        <w:rPr>
          <w:color w:val="231F20"/>
          <w:sz w:val="24"/>
        </w:rPr>
        <w:t>shall</w:t>
      </w:r>
      <w:r>
        <w:rPr>
          <w:color w:val="231F20"/>
          <w:spacing w:val="-2"/>
          <w:sz w:val="24"/>
        </w:rPr>
        <w:t> </w:t>
      </w:r>
      <w:r>
        <w:rPr>
          <w:color w:val="231F20"/>
          <w:sz w:val="24"/>
        </w:rPr>
        <w:t>not</w:t>
      </w:r>
      <w:r>
        <w:rPr>
          <w:color w:val="231F20"/>
          <w:spacing w:val="-2"/>
          <w:sz w:val="24"/>
        </w:rPr>
        <w:t> </w:t>
      </w:r>
      <w:r>
        <w:rPr>
          <w:color w:val="231F20"/>
          <w:sz w:val="24"/>
        </w:rPr>
        <w:t>sexually</w:t>
      </w:r>
      <w:r>
        <w:rPr>
          <w:color w:val="231F20"/>
          <w:spacing w:val="40"/>
          <w:sz w:val="24"/>
        </w:rPr>
        <w:t> </w:t>
      </w:r>
      <w:r>
        <w:rPr>
          <w:color w:val="231F20"/>
          <w:sz w:val="24"/>
        </w:rPr>
        <w:t>harass</w:t>
      </w:r>
      <w:r>
        <w:rPr>
          <w:color w:val="231F20"/>
          <w:spacing w:val="-3"/>
          <w:sz w:val="24"/>
        </w:rPr>
        <w:t> </w:t>
      </w:r>
      <w:r>
        <w:rPr>
          <w:color w:val="231F20"/>
          <w:sz w:val="24"/>
        </w:rPr>
        <w:t>a</w:t>
      </w:r>
      <w:r>
        <w:rPr>
          <w:color w:val="231F20"/>
          <w:spacing w:val="-2"/>
          <w:sz w:val="24"/>
        </w:rPr>
        <w:t> </w:t>
      </w:r>
      <w:r>
        <w:rPr>
          <w:color w:val="231F20"/>
          <w:sz w:val="24"/>
        </w:rPr>
        <w:t>client,</w:t>
      </w:r>
      <w:r>
        <w:rPr>
          <w:color w:val="231F20"/>
          <w:spacing w:val="-2"/>
          <w:sz w:val="24"/>
        </w:rPr>
        <w:t> </w:t>
      </w:r>
      <w:r>
        <w:rPr>
          <w:color w:val="231F20"/>
          <w:sz w:val="24"/>
        </w:rPr>
        <w:t>former</w:t>
      </w:r>
      <w:r>
        <w:rPr>
          <w:color w:val="231F20"/>
          <w:spacing w:val="-2"/>
          <w:sz w:val="24"/>
        </w:rPr>
        <w:t> </w:t>
      </w:r>
      <w:r>
        <w:rPr>
          <w:color w:val="231F20"/>
          <w:sz w:val="24"/>
        </w:rPr>
        <w:t>client,</w:t>
      </w:r>
      <w:r>
        <w:rPr>
          <w:color w:val="231F20"/>
          <w:spacing w:val="-2"/>
          <w:sz w:val="24"/>
        </w:rPr>
        <w:t> </w:t>
      </w:r>
      <w:r>
        <w:rPr>
          <w:color w:val="231F20"/>
          <w:sz w:val="24"/>
        </w:rPr>
        <w:t>or</w:t>
      </w:r>
      <w:r>
        <w:rPr>
          <w:color w:val="231F20"/>
          <w:spacing w:val="-2"/>
          <w:sz w:val="24"/>
        </w:rPr>
        <w:t> </w:t>
      </w:r>
      <w:r>
        <w:rPr>
          <w:color w:val="231F20"/>
          <w:sz w:val="24"/>
        </w:rPr>
        <w:t>family</w:t>
      </w:r>
      <w:r>
        <w:rPr>
          <w:color w:val="231F20"/>
          <w:spacing w:val="-2"/>
          <w:sz w:val="24"/>
        </w:rPr>
        <w:t> </w:t>
      </w:r>
      <w:r>
        <w:rPr>
          <w:color w:val="231F20"/>
          <w:sz w:val="24"/>
        </w:rPr>
        <w:t>members of a client or former client.</w:t>
      </w:r>
    </w:p>
    <w:p>
      <w:pPr>
        <w:pStyle w:val="BodyText"/>
        <w:spacing w:before="123"/>
      </w:pPr>
    </w:p>
    <w:p>
      <w:pPr>
        <w:pStyle w:val="BodyText"/>
        <w:spacing w:line="348" w:lineRule="auto" w:before="1"/>
        <w:ind w:left="110" w:right="187"/>
      </w:pPr>
      <w:r>
        <w:rPr>
          <w:color w:val="231F20"/>
        </w:rPr>
        <w:t>Sexual harassment includes any activity, contact, or conduct</w:t>
      </w:r>
      <w:r>
        <w:rPr>
          <w:color w:val="231F20"/>
          <w:spacing w:val="40"/>
        </w:rPr>
        <w:t> </w:t>
      </w:r>
      <w:r>
        <w:rPr>
          <w:color w:val="231F20"/>
        </w:rPr>
        <w:t>that a reasonable person may consider offensive or harassing that is sexual or</w:t>
      </w:r>
      <w:r>
        <w:rPr>
          <w:color w:val="231F20"/>
          <w:spacing w:val="40"/>
        </w:rPr>
        <w:t> </w:t>
      </w:r>
      <w:r>
        <w:rPr>
          <w:color w:val="231F20"/>
        </w:rPr>
        <w:t>sexual in nature, including but not limited to: sexual advance; sexual</w:t>
      </w:r>
      <w:r>
        <w:rPr>
          <w:color w:val="231F20"/>
          <w:spacing w:val="40"/>
        </w:rPr>
        <w:t> </w:t>
      </w:r>
      <w:r>
        <w:rPr>
          <w:color w:val="231F20"/>
        </w:rPr>
        <w:t>solicitation;</w:t>
      </w:r>
      <w:r>
        <w:rPr>
          <w:color w:val="231F20"/>
          <w:spacing w:val="-2"/>
        </w:rPr>
        <w:t> </w:t>
      </w:r>
      <w:r>
        <w:rPr>
          <w:color w:val="231F20"/>
        </w:rPr>
        <w:t>request</w:t>
      </w:r>
      <w:r>
        <w:rPr>
          <w:color w:val="231F20"/>
          <w:spacing w:val="-2"/>
        </w:rPr>
        <w:t> </w:t>
      </w:r>
      <w:r>
        <w:rPr>
          <w:color w:val="231F20"/>
        </w:rPr>
        <w:t>for</w:t>
      </w:r>
      <w:r>
        <w:rPr>
          <w:color w:val="231F20"/>
          <w:spacing w:val="-2"/>
        </w:rPr>
        <w:t> </w:t>
      </w:r>
      <w:r>
        <w:rPr>
          <w:color w:val="231F20"/>
        </w:rPr>
        <w:t>a</w:t>
      </w:r>
      <w:r>
        <w:rPr>
          <w:color w:val="231F20"/>
          <w:spacing w:val="-2"/>
        </w:rPr>
        <w:t> </w:t>
      </w:r>
      <w:r>
        <w:rPr>
          <w:color w:val="231F20"/>
        </w:rPr>
        <w:t>sexual</w:t>
      </w:r>
      <w:r>
        <w:rPr>
          <w:color w:val="231F20"/>
          <w:spacing w:val="-2"/>
        </w:rPr>
        <w:t> </w:t>
      </w:r>
      <w:r>
        <w:rPr>
          <w:color w:val="231F20"/>
        </w:rPr>
        <w:t>favor;</w:t>
      </w:r>
      <w:r>
        <w:rPr>
          <w:color w:val="231F20"/>
          <w:spacing w:val="-2"/>
        </w:rPr>
        <w:t> </w:t>
      </w:r>
      <w:r>
        <w:rPr>
          <w:color w:val="231F20"/>
        </w:rPr>
        <w:t>a</w:t>
      </w:r>
      <w:r>
        <w:rPr>
          <w:color w:val="231F20"/>
          <w:spacing w:val="-2"/>
        </w:rPr>
        <w:t> </w:t>
      </w:r>
      <w:r>
        <w:rPr>
          <w:color w:val="231F20"/>
        </w:rPr>
        <w:t>text,</w:t>
      </w:r>
      <w:r>
        <w:rPr>
          <w:color w:val="231F20"/>
          <w:spacing w:val="-2"/>
        </w:rPr>
        <w:t> </w:t>
      </w:r>
      <w:r>
        <w:rPr>
          <w:color w:val="231F20"/>
        </w:rPr>
        <w:t>picture,</w:t>
      </w:r>
      <w:r>
        <w:rPr>
          <w:color w:val="231F20"/>
          <w:spacing w:val="-2"/>
        </w:rPr>
        <w:t> </w:t>
      </w:r>
      <w:r>
        <w:rPr>
          <w:color w:val="231F20"/>
        </w:rPr>
        <w:t>or</w:t>
      </w:r>
      <w:r>
        <w:rPr>
          <w:color w:val="231F20"/>
          <w:spacing w:val="-2"/>
        </w:rPr>
        <w:t> </w:t>
      </w:r>
      <w:r>
        <w:rPr>
          <w:color w:val="231F20"/>
        </w:rPr>
        <w:t>video</w:t>
      </w:r>
      <w:r>
        <w:rPr>
          <w:color w:val="231F20"/>
          <w:spacing w:val="-2"/>
        </w:rPr>
        <w:t> </w:t>
      </w:r>
      <w:r>
        <w:rPr>
          <w:color w:val="231F20"/>
        </w:rPr>
        <w:t>or</w:t>
      </w:r>
      <w:r>
        <w:rPr>
          <w:color w:val="231F20"/>
          <w:spacing w:val="-2"/>
        </w:rPr>
        <w:t> </w:t>
      </w:r>
      <w:r>
        <w:rPr>
          <w:color w:val="231F20"/>
        </w:rPr>
        <w:t>social</w:t>
      </w:r>
      <w:r>
        <w:rPr>
          <w:color w:val="231F20"/>
          <w:spacing w:val="40"/>
        </w:rPr>
        <w:t> </w:t>
      </w:r>
      <w:r>
        <w:rPr>
          <w:color w:val="231F20"/>
        </w:rPr>
        <w:t>media</w:t>
      </w:r>
      <w:r>
        <w:rPr>
          <w:color w:val="231F20"/>
          <w:spacing w:val="-2"/>
        </w:rPr>
        <w:t> </w:t>
      </w:r>
      <w:r>
        <w:rPr>
          <w:color w:val="231F20"/>
        </w:rPr>
        <w:t>post</w:t>
      </w:r>
      <w:r>
        <w:rPr>
          <w:color w:val="231F20"/>
          <w:spacing w:val="-2"/>
        </w:rPr>
        <w:t> </w:t>
      </w:r>
      <w:r>
        <w:rPr>
          <w:color w:val="231F20"/>
        </w:rPr>
        <w:t>of</w:t>
      </w:r>
      <w:r>
        <w:rPr>
          <w:color w:val="231F20"/>
          <w:spacing w:val="-2"/>
        </w:rPr>
        <w:t> </w:t>
      </w:r>
      <w:r>
        <w:rPr>
          <w:color w:val="231F20"/>
        </w:rPr>
        <w:t>a</w:t>
      </w:r>
      <w:r>
        <w:rPr>
          <w:color w:val="231F20"/>
          <w:spacing w:val="-2"/>
        </w:rPr>
        <w:t> </w:t>
      </w:r>
      <w:r>
        <w:rPr>
          <w:color w:val="231F20"/>
        </w:rPr>
        <w:t>sexual nature; or any other verbal, non-verbal, or physical</w:t>
      </w:r>
      <w:r>
        <w:rPr>
          <w:color w:val="231F20"/>
          <w:spacing w:val="40"/>
        </w:rPr>
        <w:t> </w:t>
      </w:r>
      <w:r>
        <w:rPr>
          <w:color w:val="231F20"/>
        </w:rPr>
        <w:t>activity, contact, or conduct that is sexually offensive or harassing.</w:t>
      </w:r>
    </w:p>
    <w:p>
      <w:pPr>
        <w:pStyle w:val="BodyText"/>
        <w:spacing w:before="123"/>
      </w:pPr>
    </w:p>
    <w:p>
      <w:pPr>
        <w:pStyle w:val="ListParagraph"/>
        <w:numPr>
          <w:ilvl w:val="2"/>
          <w:numId w:val="15"/>
        </w:numPr>
        <w:tabs>
          <w:tab w:pos="449" w:val="left" w:leader="none"/>
        </w:tabs>
        <w:spacing w:line="348" w:lineRule="auto" w:before="0" w:after="0"/>
        <w:ind w:left="110" w:right="516" w:firstLine="0"/>
        <w:jc w:val="left"/>
        <w:rPr>
          <w:sz w:val="24"/>
        </w:rPr>
      </w:pPr>
      <w:r>
        <w:rPr>
          <w:color w:val="231F20"/>
          <w:sz w:val="24"/>
        </w:rPr>
        <w:t>A</w:t>
      </w:r>
      <w:r>
        <w:rPr>
          <w:color w:val="231F20"/>
          <w:spacing w:val="-4"/>
          <w:sz w:val="24"/>
        </w:rPr>
        <w:t> </w:t>
      </w:r>
      <w:r>
        <w:rPr>
          <w:color w:val="231F20"/>
          <w:sz w:val="24"/>
        </w:rPr>
        <w:t>licensee</w:t>
      </w:r>
      <w:r>
        <w:rPr>
          <w:color w:val="231F20"/>
          <w:spacing w:val="-3"/>
          <w:sz w:val="24"/>
        </w:rPr>
        <w:t> </w:t>
      </w:r>
      <w:r>
        <w:rPr>
          <w:color w:val="231F20"/>
          <w:sz w:val="24"/>
        </w:rPr>
        <w:t>or</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shall</w:t>
      </w:r>
      <w:r>
        <w:rPr>
          <w:color w:val="231F20"/>
          <w:spacing w:val="-3"/>
          <w:sz w:val="24"/>
        </w:rPr>
        <w:t> </w:t>
      </w:r>
      <w:r>
        <w:rPr>
          <w:color w:val="231F20"/>
          <w:sz w:val="24"/>
        </w:rPr>
        <w:t>not</w:t>
      </w:r>
      <w:r>
        <w:rPr>
          <w:color w:val="231F20"/>
          <w:spacing w:val="-3"/>
          <w:sz w:val="24"/>
        </w:rPr>
        <w:t> </w:t>
      </w:r>
      <w:r>
        <w:rPr>
          <w:color w:val="231F20"/>
          <w:sz w:val="24"/>
        </w:rPr>
        <w:t>sexually</w:t>
      </w:r>
      <w:r>
        <w:rPr>
          <w:color w:val="231F20"/>
          <w:spacing w:val="40"/>
          <w:sz w:val="24"/>
        </w:rPr>
        <w:t> </w:t>
      </w:r>
      <w:r>
        <w:rPr>
          <w:color w:val="231F20"/>
          <w:sz w:val="24"/>
        </w:rPr>
        <w:t>harass</w:t>
      </w:r>
      <w:r>
        <w:rPr>
          <w:color w:val="231F20"/>
          <w:spacing w:val="-4"/>
          <w:sz w:val="24"/>
        </w:rPr>
        <w:t> </w:t>
      </w:r>
      <w:r>
        <w:rPr>
          <w:color w:val="231F20"/>
          <w:sz w:val="24"/>
        </w:rPr>
        <w:t>persons</w:t>
      </w:r>
      <w:r>
        <w:rPr>
          <w:color w:val="231F20"/>
          <w:spacing w:val="-4"/>
          <w:sz w:val="24"/>
        </w:rPr>
        <w:t> </w:t>
      </w:r>
      <w:r>
        <w:rPr>
          <w:color w:val="231F20"/>
          <w:sz w:val="24"/>
        </w:rPr>
        <w:t>they</w:t>
      </w:r>
      <w:r>
        <w:rPr>
          <w:color w:val="231F20"/>
          <w:spacing w:val="-3"/>
          <w:sz w:val="24"/>
        </w:rPr>
        <w:t> </w:t>
      </w:r>
      <w:r>
        <w:rPr>
          <w:color w:val="231F20"/>
          <w:sz w:val="24"/>
        </w:rPr>
        <w:t>encounter</w:t>
      </w:r>
      <w:r>
        <w:rPr>
          <w:color w:val="231F20"/>
          <w:spacing w:val="-3"/>
          <w:sz w:val="24"/>
        </w:rPr>
        <w:t> </w:t>
      </w:r>
      <w:r>
        <w:rPr>
          <w:color w:val="231F20"/>
          <w:sz w:val="24"/>
        </w:rPr>
        <w:t>in</w:t>
      </w:r>
      <w:r>
        <w:rPr>
          <w:color w:val="231F20"/>
          <w:spacing w:val="-3"/>
          <w:sz w:val="24"/>
        </w:rPr>
        <w:t> </w:t>
      </w:r>
      <w:r>
        <w:rPr>
          <w:color w:val="231F20"/>
          <w:sz w:val="24"/>
        </w:rPr>
        <w:t>professional </w:t>
      </w:r>
      <w:r>
        <w:rPr>
          <w:color w:val="231F20"/>
          <w:spacing w:val="-2"/>
          <w:sz w:val="24"/>
        </w:rPr>
        <w:t>settings.</w:t>
      </w:r>
    </w:p>
    <w:p>
      <w:pPr>
        <w:pStyle w:val="BodyText"/>
        <w:spacing w:before="123"/>
      </w:pPr>
    </w:p>
    <w:p>
      <w:pPr>
        <w:pStyle w:val="ListParagraph"/>
        <w:numPr>
          <w:ilvl w:val="2"/>
          <w:numId w:val="15"/>
        </w:numPr>
        <w:tabs>
          <w:tab w:pos="396" w:val="left" w:leader="none"/>
        </w:tabs>
        <w:spacing w:line="348" w:lineRule="auto" w:before="1" w:after="0"/>
        <w:ind w:left="110" w:right="282" w:firstLine="0"/>
        <w:jc w:val="left"/>
        <w:rPr>
          <w:sz w:val="24"/>
        </w:rPr>
      </w:pPr>
      <w:r>
        <w:rPr>
          <w:color w:val="231F20"/>
          <w:sz w:val="24"/>
        </w:rPr>
        <w:t>Regardless if no services were provided to a client by</w:t>
      </w:r>
      <w:r>
        <w:rPr>
          <w:color w:val="231F20"/>
          <w:spacing w:val="40"/>
          <w:sz w:val="24"/>
        </w:rPr>
        <w:t> </w:t>
      </w:r>
      <w:r>
        <w:rPr>
          <w:color w:val="231F20"/>
          <w:sz w:val="24"/>
        </w:rPr>
        <w:t>the licensee or certificate holder, all clients of</w:t>
      </w:r>
      <w:r>
        <w:rPr>
          <w:color w:val="231F20"/>
          <w:spacing w:val="-2"/>
          <w:sz w:val="24"/>
        </w:rPr>
        <w:t> </w:t>
      </w:r>
      <w:r>
        <w:rPr>
          <w:color w:val="231F20"/>
          <w:sz w:val="24"/>
        </w:rPr>
        <w:t>a</w:t>
      </w:r>
      <w:r>
        <w:rPr>
          <w:color w:val="231F20"/>
          <w:spacing w:val="-2"/>
          <w:sz w:val="24"/>
        </w:rPr>
        <w:t> </w:t>
      </w:r>
      <w:r>
        <w:rPr>
          <w:color w:val="231F20"/>
          <w:sz w:val="24"/>
        </w:rPr>
        <w:t>treatment</w:t>
      </w:r>
      <w:r>
        <w:rPr>
          <w:color w:val="231F20"/>
          <w:spacing w:val="-2"/>
          <w:sz w:val="24"/>
        </w:rPr>
        <w:t> </w:t>
      </w:r>
      <w:r>
        <w:rPr>
          <w:color w:val="231F20"/>
          <w:sz w:val="24"/>
        </w:rPr>
        <w:t>provider</w:t>
      </w:r>
      <w:r>
        <w:rPr>
          <w:color w:val="231F20"/>
          <w:spacing w:val="-2"/>
          <w:sz w:val="24"/>
        </w:rPr>
        <w:t> </w:t>
      </w:r>
      <w:r>
        <w:rPr>
          <w:color w:val="231F20"/>
          <w:sz w:val="24"/>
        </w:rPr>
        <w:t>or</w:t>
      </w:r>
      <w:r>
        <w:rPr>
          <w:color w:val="231F20"/>
          <w:spacing w:val="40"/>
          <w:sz w:val="24"/>
        </w:rPr>
        <w:t> </w:t>
      </w:r>
      <w:r>
        <w:rPr>
          <w:color w:val="231F20"/>
          <w:sz w:val="24"/>
        </w:rPr>
        <w:t>agency</w:t>
      </w:r>
      <w:r>
        <w:rPr>
          <w:color w:val="231F20"/>
          <w:spacing w:val="-2"/>
          <w:sz w:val="24"/>
        </w:rPr>
        <w:t> </w:t>
      </w:r>
      <w:r>
        <w:rPr>
          <w:color w:val="231F20"/>
          <w:sz w:val="24"/>
        </w:rPr>
        <w:t>are</w:t>
      </w:r>
      <w:r>
        <w:rPr>
          <w:color w:val="231F20"/>
          <w:spacing w:val="-2"/>
          <w:sz w:val="24"/>
        </w:rPr>
        <w:t> </w:t>
      </w:r>
      <w:r>
        <w:rPr>
          <w:color w:val="231F20"/>
          <w:sz w:val="24"/>
        </w:rPr>
        <w:t>also</w:t>
      </w:r>
      <w:r>
        <w:rPr>
          <w:color w:val="231F20"/>
          <w:spacing w:val="-2"/>
          <w:sz w:val="24"/>
        </w:rPr>
        <w:t> </w:t>
      </w:r>
      <w:r>
        <w:rPr>
          <w:color w:val="231F20"/>
          <w:sz w:val="24"/>
        </w:rPr>
        <w:t>considered</w:t>
      </w:r>
      <w:r>
        <w:rPr>
          <w:color w:val="231F20"/>
          <w:spacing w:val="-2"/>
          <w:sz w:val="24"/>
        </w:rPr>
        <w:t> </w:t>
      </w:r>
      <w:r>
        <w:rPr>
          <w:color w:val="231F20"/>
          <w:sz w:val="24"/>
        </w:rPr>
        <w:t>a</w:t>
      </w:r>
      <w:r>
        <w:rPr>
          <w:color w:val="231F20"/>
          <w:spacing w:val="-2"/>
          <w:sz w:val="24"/>
        </w:rPr>
        <w:t> </w:t>
      </w:r>
      <w:r>
        <w:rPr>
          <w:color w:val="231F20"/>
          <w:sz w:val="24"/>
        </w:rPr>
        <w:t>client</w:t>
      </w:r>
      <w:r>
        <w:rPr>
          <w:color w:val="231F20"/>
          <w:spacing w:val="-2"/>
          <w:sz w:val="24"/>
        </w:rPr>
        <w:t> </w:t>
      </w:r>
      <w:r>
        <w:rPr>
          <w:color w:val="231F20"/>
          <w:sz w:val="24"/>
        </w:rPr>
        <w:t>of</w:t>
      </w:r>
      <w:r>
        <w:rPr>
          <w:color w:val="231F20"/>
          <w:spacing w:val="-2"/>
          <w:sz w:val="24"/>
        </w:rPr>
        <w:t> </w:t>
      </w:r>
      <w:r>
        <w:rPr>
          <w:color w:val="231F20"/>
          <w:sz w:val="24"/>
        </w:rPr>
        <w:t>the</w:t>
      </w:r>
      <w:r>
        <w:rPr>
          <w:color w:val="231F20"/>
          <w:spacing w:val="-2"/>
          <w:sz w:val="24"/>
        </w:rPr>
        <w:t> </w:t>
      </w:r>
      <w:r>
        <w:rPr>
          <w:color w:val="231F20"/>
          <w:sz w:val="24"/>
        </w:rPr>
        <w:t>licensee</w:t>
      </w:r>
      <w:r>
        <w:rPr>
          <w:color w:val="231F20"/>
          <w:spacing w:val="-2"/>
          <w:sz w:val="24"/>
        </w:rPr>
        <w:t> </w:t>
      </w:r>
      <w:r>
        <w:rPr>
          <w:color w:val="231F20"/>
          <w:sz w:val="24"/>
        </w:rPr>
        <w:t>or</w:t>
      </w:r>
      <w:r>
        <w:rPr>
          <w:color w:val="231F20"/>
          <w:spacing w:val="-2"/>
          <w:sz w:val="24"/>
        </w:rPr>
        <w:t> </w:t>
      </w:r>
      <w:r>
        <w:rPr>
          <w:color w:val="231F20"/>
          <w:sz w:val="24"/>
        </w:rPr>
        <w:t>certificate</w:t>
      </w:r>
      <w:r>
        <w:rPr>
          <w:color w:val="231F20"/>
          <w:spacing w:val="-2"/>
          <w:sz w:val="24"/>
        </w:rPr>
        <w:t> </w:t>
      </w:r>
      <w:r>
        <w:rPr>
          <w:color w:val="231F20"/>
          <w:sz w:val="24"/>
        </w:rPr>
        <w:t>holder</w:t>
      </w:r>
      <w:r>
        <w:rPr>
          <w:color w:val="231F20"/>
          <w:spacing w:val="-2"/>
          <w:sz w:val="24"/>
        </w:rPr>
        <w:t> </w:t>
      </w:r>
      <w:r>
        <w:rPr>
          <w:color w:val="231F20"/>
          <w:sz w:val="24"/>
        </w:rPr>
        <w:t>that is employed or contracted by that treatment provider or agency.</w:t>
      </w:r>
    </w:p>
    <w:p>
      <w:pPr>
        <w:pStyle w:val="BodyText"/>
        <w:spacing w:before="123"/>
      </w:pPr>
    </w:p>
    <w:p>
      <w:pPr>
        <w:pStyle w:val="ListParagraph"/>
        <w:numPr>
          <w:ilvl w:val="2"/>
          <w:numId w:val="15"/>
        </w:numPr>
        <w:tabs>
          <w:tab w:pos="396" w:val="left" w:leader="none"/>
        </w:tabs>
        <w:spacing w:line="348" w:lineRule="auto" w:before="0" w:after="0"/>
        <w:ind w:left="110" w:right="342" w:firstLine="0"/>
        <w:jc w:val="left"/>
        <w:rPr>
          <w:sz w:val="24"/>
        </w:rPr>
      </w:pPr>
      <w:r>
        <w:rPr>
          <w:color w:val="231F20"/>
          <w:sz w:val="24"/>
        </w:rPr>
        <w:t>This</w:t>
      </w:r>
      <w:r>
        <w:rPr>
          <w:color w:val="231F20"/>
          <w:spacing w:val="-4"/>
          <w:sz w:val="24"/>
        </w:rPr>
        <w:t> </w:t>
      </w:r>
      <w:r>
        <w:rPr>
          <w:color w:val="231F20"/>
          <w:sz w:val="24"/>
        </w:rPr>
        <w:t>paragraph</w:t>
      </w:r>
      <w:r>
        <w:rPr>
          <w:color w:val="231F20"/>
          <w:spacing w:val="-3"/>
          <w:sz w:val="24"/>
        </w:rPr>
        <w:t> </w:t>
      </w:r>
      <w:r>
        <w:rPr>
          <w:color w:val="231F20"/>
          <w:sz w:val="24"/>
        </w:rPr>
        <w:t>shall</w:t>
      </w:r>
      <w:r>
        <w:rPr>
          <w:color w:val="231F20"/>
          <w:spacing w:val="-3"/>
          <w:sz w:val="24"/>
        </w:rPr>
        <w:t> </w:t>
      </w:r>
      <w:r>
        <w:rPr>
          <w:color w:val="231F20"/>
          <w:sz w:val="24"/>
        </w:rPr>
        <w:t>also</w:t>
      </w:r>
      <w:r>
        <w:rPr>
          <w:color w:val="231F20"/>
          <w:spacing w:val="-3"/>
          <w:sz w:val="24"/>
        </w:rPr>
        <w:t> </w:t>
      </w:r>
      <w:r>
        <w:rPr>
          <w:color w:val="231F20"/>
          <w:sz w:val="24"/>
        </w:rPr>
        <w:t>apply</w:t>
      </w:r>
      <w:r>
        <w:rPr>
          <w:color w:val="231F20"/>
          <w:spacing w:val="-3"/>
          <w:sz w:val="24"/>
        </w:rPr>
        <w:t> </w:t>
      </w:r>
      <w:r>
        <w:rPr>
          <w:color w:val="231F20"/>
          <w:sz w:val="24"/>
        </w:rPr>
        <w:t>to</w:t>
      </w:r>
      <w:r>
        <w:rPr>
          <w:color w:val="231F20"/>
          <w:spacing w:val="-3"/>
          <w:sz w:val="24"/>
        </w:rPr>
        <w:t> </w:t>
      </w:r>
      <w:r>
        <w:rPr>
          <w:color w:val="231F20"/>
          <w:sz w:val="24"/>
        </w:rPr>
        <w:t>license</w:t>
      </w:r>
      <w:r>
        <w:rPr>
          <w:color w:val="231F20"/>
          <w:spacing w:val="-3"/>
          <w:sz w:val="24"/>
        </w:rPr>
        <w:t> </w:t>
      </w:r>
      <w:r>
        <w:rPr>
          <w:color w:val="231F20"/>
          <w:sz w:val="24"/>
        </w:rPr>
        <w:t>or</w:t>
      </w:r>
      <w:r>
        <w:rPr>
          <w:color w:val="231F20"/>
          <w:spacing w:val="40"/>
          <w:sz w:val="24"/>
        </w:rPr>
        <w:t> </w:t>
      </w:r>
      <w:r>
        <w:rPr>
          <w:color w:val="231F20"/>
          <w:sz w:val="24"/>
        </w:rPr>
        <w:t>certificate</w:t>
      </w:r>
      <w:r>
        <w:rPr>
          <w:color w:val="231F20"/>
          <w:spacing w:val="-3"/>
          <w:sz w:val="24"/>
        </w:rPr>
        <w:t> </w:t>
      </w:r>
      <w:r>
        <w:rPr>
          <w:color w:val="231F20"/>
          <w:sz w:val="24"/>
        </w:rPr>
        <w:t>holders</w:t>
      </w:r>
      <w:r>
        <w:rPr>
          <w:color w:val="231F20"/>
          <w:spacing w:val="-4"/>
          <w:sz w:val="24"/>
        </w:rPr>
        <w:t> </w:t>
      </w:r>
      <w:r>
        <w:rPr>
          <w:color w:val="231F20"/>
          <w:sz w:val="24"/>
        </w:rPr>
        <w:t>employed</w:t>
      </w:r>
      <w:r>
        <w:rPr>
          <w:color w:val="231F20"/>
          <w:spacing w:val="-3"/>
          <w:sz w:val="24"/>
        </w:rPr>
        <w:t> </w:t>
      </w:r>
      <w:r>
        <w:rPr>
          <w:color w:val="231F20"/>
          <w:sz w:val="24"/>
        </w:rPr>
        <w:t>to</w:t>
      </w:r>
      <w:r>
        <w:rPr>
          <w:color w:val="231F20"/>
          <w:spacing w:val="-3"/>
          <w:sz w:val="24"/>
        </w:rPr>
        <w:t> </w:t>
      </w:r>
      <w:r>
        <w:rPr>
          <w:color w:val="231F20"/>
          <w:sz w:val="24"/>
        </w:rPr>
        <w:t>work</w:t>
      </w:r>
      <w:r>
        <w:rPr>
          <w:color w:val="231F20"/>
          <w:spacing w:val="-3"/>
          <w:sz w:val="24"/>
        </w:rPr>
        <w:t> </w:t>
      </w:r>
      <w:r>
        <w:rPr>
          <w:color w:val="231F20"/>
          <w:sz w:val="24"/>
        </w:rPr>
        <w:t>in</w:t>
      </w:r>
      <w:r>
        <w:rPr>
          <w:color w:val="231F20"/>
          <w:spacing w:val="-3"/>
          <w:sz w:val="24"/>
        </w:rPr>
        <w:t> </w:t>
      </w:r>
      <w:r>
        <w:rPr>
          <w:color w:val="231F20"/>
          <w:sz w:val="24"/>
        </w:rPr>
        <w:t>any</w:t>
      </w:r>
      <w:r>
        <w:rPr>
          <w:color w:val="231F20"/>
          <w:spacing w:val="-3"/>
          <w:sz w:val="24"/>
        </w:rPr>
        <w:t> </w:t>
      </w:r>
      <w:r>
        <w:rPr>
          <w:color w:val="231F20"/>
          <w:sz w:val="24"/>
        </w:rPr>
        <w:t>capacity in recovery housing.</w:t>
      </w:r>
      <w:r>
        <w:rPr>
          <w:color w:val="231F20"/>
          <w:spacing w:val="40"/>
          <w:sz w:val="24"/>
        </w:rPr>
        <w:t> </w:t>
      </w:r>
      <w:r>
        <w:rPr>
          <w:color w:val="231F20"/>
          <w:sz w:val="24"/>
        </w:rPr>
        <w:t>Residents in recovery housing shall be considered clients of the licensee or certificate holder.</w:t>
      </w:r>
    </w:p>
    <w:p>
      <w:pPr>
        <w:pStyle w:val="BodyText"/>
        <w:spacing w:before="123"/>
      </w:pPr>
    </w:p>
    <w:p>
      <w:pPr>
        <w:pStyle w:val="ListParagraph"/>
        <w:numPr>
          <w:ilvl w:val="1"/>
          <w:numId w:val="15"/>
        </w:numPr>
        <w:tabs>
          <w:tab w:pos="449" w:val="left" w:leader="none"/>
        </w:tabs>
        <w:spacing w:line="240" w:lineRule="auto" w:before="1" w:after="0"/>
        <w:ind w:left="449" w:right="0" w:hanging="339"/>
        <w:jc w:val="left"/>
        <w:rPr>
          <w:sz w:val="24"/>
        </w:rPr>
      </w:pPr>
      <w:r>
        <w:rPr>
          <w:color w:val="231F20"/>
          <w:sz w:val="24"/>
        </w:rPr>
        <w:t>Private</w:t>
      </w:r>
      <w:r>
        <w:rPr>
          <w:color w:val="231F20"/>
          <w:spacing w:val="60"/>
          <w:sz w:val="24"/>
        </w:rPr>
        <w:t> </w:t>
      </w:r>
      <w:r>
        <w:rPr>
          <w:color w:val="231F20"/>
          <w:spacing w:val="-2"/>
          <w:sz w:val="24"/>
        </w:rPr>
        <w:t>practice:</w:t>
      </w:r>
    </w:p>
    <w:p>
      <w:pPr>
        <w:spacing w:after="0" w:line="240" w:lineRule="auto"/>
        <w:jc w:val="left"/>
        <w:rPr>
          <w:sz w:val="24"/>
        </w:rPr>
        <w:sectPr>
          <w:pgSz w:w="12240" w:h="15840"/>
          <w:pgMar w:header="0" w:footer="278" w:top="1160" w:bottom="460" w:left="1140" w:right="960"/>
        </w:sectPr>
      </w:pPr>
    </w:p>
    <w:p>
      <w:pPr>
        <w:pStyle w:val="BodyText"/>
      </w:pPr>
    </w:p>
    <w:p>
      <w:pPr>
        <w:pStyle w:val="BodyText"/>
        <w:spacing w:before="148"/>
      </w:pPr>
    </w:p>
    <w:p>
      <w:pPr>
        <w:pStyle w:val="ListParagraph"/>
        <w:numPr>
          <w:ilvl w:val="2"/>
          <w:numId w:val="15"/>
        </w:numPr>
        <w:tabs>
          <w:tab w:pos="436" w:val="left" w:leader="none"/>
        </w:tabs>
        <w:spacing w:line="348" w:lineRule="auto" w:before="0" w:after="0"/>
        <w:ind w:left="110" w:right="447" w:firstLine="0"/>
        <w:jc w:val="left"/>
        <w:rPr>
          <w:sz w:val="24"/>
        </w:rPr>
      </w:pPr>
      <w:r>
        <w:rPr>
          <w:color w:val="231F20"/>
          <w:sz w:val="24"/>
        </w:rPr>
        <w:t>An independent licensee employed by an agency may not solicit</w:t>
      </w:r>
      <w:r>
        <w:rPr>
          <w:color w:val="231F20"/>
          <w:spacing w:val="40"/>
          <w:sz w:val="24"/>
        </w:rPr>
        <w:t> </w:t>
      </w:r>
      <w:r>
        <w:rPr>
          <w:color w:val="231F20"/>
          <w:sz w:val="24"/>
        </w:rPr>
        <w:t>or refer a current client of the agency to the independent licensee's</w:t>
      </w:r>
      <w:r>
        <w:rPr>
          <w:color w:val="231F20"/>
          <w:spacing w:val="40"/>
          <w:sz w:val="24"/>
        </w:rPr>
        <w:t> </w:t>
      </w:r>
      <w:r>
        <w:rPr>
          <w:color w:val="231F20"/>
          <w:sz w:val="24"/>
        </w:rPr>
        <w:t>private practice. Independent licensees may offer referrals to client's</w:t>
      </w:r>
      <w:r>
        <w:rPr>
          <w:color w:val="231F20"/>
          <w:spacing w:val="40"/>
          <w:sz w:val="24"/>
        </w:rPr>
        <w:t> </w:t>
      </w:r>
      <w:r>
        <w:rPr>
          <w:color w:val="231F20"/>
          <w:sz w:val="24"/>
        </w:rPr>
        <w:t>which</w:t>
      </w:r>
      <w:r>
        <w:rPr>
          <w:color w:val="231F20"/>
          <w:spacing w:val="-3"/>
          <w:sz w:val="24"/>
        </w:rPr>
        <w:t> </w:t>
      </w:r>
      <w:r>
        <w:rPr>
          <w:color w:val="231F20"/>
          <w:sz w:val="24"/>
        </w:rPr>
        <w:t>include</w:t>
      </w:r>
      <w:r>
        <w:rPr>
          <w:color w:val="231F20"/>
          <w:spacing w:val="-3"/>
          <w:sz w:val="24"/>
        </w:rPr>
        <w:t> </w:t>
      </w:r>
      <w:r>
        <w:rPr>
          <w:color w:val="231F20"/>
          <w:sz w:val="24"/>
        </w:rPr>
        <w:t>multiple</w:t>
      </w:r>
      <w:r>
        <w:rPr>
          <w:color w:val="231F20"/>
          <w:spacing w:val="-3"/>
          <w:sz w:val="24"/>
        </w:rPr>
        <w:t> </w:t>
      </w:r>
      <w:r>
        <w:rPr>
          <w:color w:val="231F20"/>
          <w:sz w:val="24"/>
        </w:rPr>
        <w:t>options</w:t>
      </w:r>
      <w:r>
        <w:rPr>
          <w:color w:val="231F20"/>
          <w:spacing w:val="-3"/>
          <w:sz w:val="24"/>
        </w:rPr>
        <w:t> </w:t>
      </w:r>
      <w:r>
        <w:rPr>
          <w:color w:val="231F20"/>
          <w:sz w:val="24"/>
        </w:rPr>
        <w:t>for</w:t>
      </w:r>
      <w:r>
        <w:rPr>
          <w:color w:val="231F20"/>
          <w:spacing w:val="-3"/>
          <w:sz w:val="24"/>
        </w:rPr>
        <w:t> </w:t>
      </w:r>
      <w:r>
        <w:rPr>
          <w:color w:val="231F20"/>
          <w:sz w:val="24"/>
        </w:rPr>
        <w:t>the</w:t>
      </w:r>
      <w:r>
        <w:rPr>
          <w:color w:val="231F20"/>
          <w:spacing w:val="-3"/>
          <w:sz w:val="24"/>
        </w:rPr>
        <w:t> </w:t>
      </w:r>
      <w:r>
        <w:rPr>
          <w:color w:val="231F20"/>
          <w:sz w:val="24"/>
        </w:rPr>
        <w:t>client</w:t>
      </w:r>
      <w:r>
        <w:rPr>
          <w:color w:val="231F20"/>
          <w:spacing w:val="-3"/>
          <w:sz w:val="24"/>
        </w:rPr>
        <w:t> </w:t>
      </w:r>
      <w:r>
        <w:rPr>
          <w:color w:val="231F20"/>
          <w:sz w:val="24"/>
        </w:rPr>
        <w:t>to</w:t>
      </w:r>
      <w:r>
        <w:rPr>
          <w:color w:val="231F20"/>
          <w:spacing w:val="-3"/>
          <w:sz w:val="24"/>
        </w:rPr>
        <w:t> </w:t>
      </w:r>
      <w:r>
        <w:rPr>
          <w:color w:val="231F20"/>
          <w:sz w:val="24"/>
        </w:rPr>
        <w:t>choose</w:t>
      </w:r>
      <w:r>
        <w:rPr>
          <w:color w:val="231F20"/>
          <w:spacing w:val="-3"/>
          <w:sz w:val="24"/>
        </w:rPr>
        <w:t> </w:t>
      </w:r>
      <w:r>
        <w:rPr>
          <w:color w:val="231F20"/>
          <w:sz w:val="24"/>
        </w:rPr>
        <w:t>from</w:t>
      </w:r>
      <w:r>
        <w:rPr>
          <w:color w:val="231F20"/>
          <w:spacing w:val="-3"/>
          <w:sz w:val="24"/>
        </w:rPr>
        <w:t> </w:t>
      </w:r>
      <w:r>
        <w:rPr>
          <w:color w:val="231F20"/>
          <w:sz w:val="24"/>
        </w:rPr>
        <w:t>and</w:t>
      </w:r>
      <w:r>
        <w:rPr>
          <w:color w:val="231F20"/>
          <w:spacing w:val="-3"/>
          <w:sz w:val="24"/>
        </w:rPr>
        <w:t> </w:t>
      </w:r>
      <w:r>
        <w:rPr>
          <w:color w:val="231F20"/>
          <w:sz w:val="24"/>
        </w:rPr>
        <w:t>the</w:t>
      </w:r>
      <w:r>
        <w:rPr>
          <w:color w:val="231F20"/>
          <w:spacing w:val="40"/>
          <w:sz w:val="24"/>
        </w:rPr>
        <w:t> </w:t>
      </w:r>
      <w:r>
        <w:rPr>
          <w:color w:val="231F20"/>
          <w:sz w:val="24"/>
        </w:rPr>
        <w:t>independent</w:t>
      </w:r>
      <w:r>
        <w:rPr>
          <w:color w:val="231F20"/>
          <w:spacing w:val="-3"/>
          <w:sz w:val="24"/>
        </w:rPr>
        <w:t> </w:t>
      </w:r>
      <w:r>
        <w:rPr>
          <w:color w:val="231F20"/>
          <w:sz w:val="24"/>
        </w:rPr>
        <w:t>licensee's private practice may be one of the multiple</w:t>
      </w:r>
      <w:r>
        <w:rPr>
          <w:color w:val="231F20"/>
          <w:spacing w:val="40"/>
          <w:sz w:val="24"/>
        </w:rPr>
        <w:t> </w:t>
      </w:r>
      <w:r>
        <w:rPr>
          <w:color w:val="231F20"/>
          <w:sz w:val="24"/>
        </w:rPr>
        <w:t>programs.</w:t>
      </w:r>
    </w:p>
    <w:p>
      <w:pPr>
        <w:pStyle w:val="BodyText"/>
        <w:spacing w:before="124"/>
      </w:pPr>
    </w:p>
    <w:p>
      <w:pPr>
        <w:pStyle w:val="ListParagraph"/>
        <w:numPr>
          <w:ilvl w:val="2"/>
          <w:numId w:val="15"/>
        </w:numPr>
        <w:tabs>
          <w:tab w:pos="449" w:val="left" w:leader="none"/>
        </w:tabs>
        <w:spacing w:line="348" w:lineRule="auto" w:before="0" w:after="0"/>
        <w:ind w:left="110" w:right="1130" w:firstLine="0"/>
        <w:jc w:val="left"/>
        <w:rPr>
          <w:sz w:val="24"/>
        </w:rPr>
      </w:pPr>
      <w:r>
        <w:rPr>
          <w:color w:val="231F20"/>
          <w:sz w:val="24"/>
        </w:rPr>
        <w:t>When</w:t>
      </w:r>
      <w:r>
        <w:rPr>
          <w:color w:val="231F20"/>
          <w:spacing w:val="-3"/>
          <w:sz w:val="24"/>
        </w:rPr>
        <w:t> </w:t>
      </w:r>
      <w:r>
        <w:rPr>
          <w:color w:val="231F20"/>
          <w:sz w:val="24"/>
        </w:rPr>
        <w:t>setting</w:t>
      </w:r>
      <w:r>
        <w:rPr>
          <w:color w:val="231F20"/>
          <w:spacing w:val="-3"/>
          <w:sz w:val="24"/>
        </w:rPr>
        <w:t> </w:t>
      </w:r>
      <w:r>
        <w:rPr>
          <w:color w:val="231F20"/>
          <w:sz w:val="24"/>
        </w:rPr>
        <w:t>fees,</w:t>
      </w:r>
      <w:r>
        <w:rPr>
          <w:color w:val="231F20"/>
          <w:spacing w:val="-3"/>
          <w:sz w:val="24"/>
        </w:rPr>
        <w:t> </w:t>
      </w:r>
      <w:r>
        <w:rPr>
          <w:color w:val="231F20"/>
          <w:sz w:val="24"/>
        </w:rPr>
        <w:t>an</w:t>
      </w:r>
      <w:r>
        <w:rPr>
          <w:color w:val="231F20"/>
          <w:spacing w:val="-3"/>
          <w:sz w:val="24"/>
        </w:rPr>
        <w:t> </w:t>
      </w:r>
      <w:r>
        <w:rPr>
          <w:color w:val="231F20"/>
          <w:sz w:val="24"/>
        </w:rPr>
        <w:t>independent</w:t>
      </w:r>
      <w:r>
        <w:rPr>
          <w:color w:val="231F20"/>
          <w:spacing w:val="-3"/>
          <w:sz w:val="24"/>
        </w:rPr>
        <w:t> </w:t>
      </w:r>
      <w:r>
        <w:rPr>
          <w:color w:val="231F20"/>
          <w:sz w:val="24"/>
        </w:rPr>
        <w:t>licensee</w:t>
      </w:r>
      <w:r>
        <w:rPr>
          <w:color w:val="231F20"/>
          <w:spacing w:val="-3"/>
          <w:sz w:val="24"/>
        </w:rPr>
        <w:t> </w:t>
      </w:r>
      <w:r>
        <w:rPr>
          <w:color w:val="231F20"/>
          <w:sz w:val="24"/>
        </w:rPr>
        <w:t>shall</w:t>
      </w:r>
      <w:r>
        <w:rPr>
          <w:color w:val="231F20"/>
          <w:spacing w:val="-3"/>
          <w:sz w:val="24"/>
        </w:rPr>
        <w:t> </w:t>
      </w:r>
      <w:r>
        <w:rPr>
          <w:color w:val="231F20"/>
          <w:sz w:val="24"/>
        </w:rPr>
        <w:t>ensure</w:t>
      </w:r>
      <w:r>
        <w:rPr>
          <w:color w:val="231F20"/>
          <w:spacing w:val="-3"/>
          <w:sz w:val="24"/>
        </w:rPr>
        <w:t> </w:t>
      </w:r>
      <w:r>
        <w:rPr>
          <w:color w:val="231F20"/>
          <w:sz w:val="24"/>
        </w:rPr>
        <w:t>that</w:t>
      </w:r>
      <w:r>
        <w:rPr>
          <w:color w:val="231F20"/>
          <w:spacing w:val="40"/>
          <w:sz w:val="24"/>
        </w:rPr>
        <w:t> </w:t>
      </w:r>
      <w:r>
        <w:rPr>
          <w:color w:val="231F20"/>
          <w:sz w:val="24"/>
        </w:rPr>
        <w:t>fees</w:t>
      </w:r>
      <w:r>
        <w:rPr>
          <w:color w:val="231F20"/>
          <w:spacing w:val="-4"/>
          <w:sz w:val="24"/>
        </w:rPr>
        <w:t> </w:t>
      </w:r>
      <w:r>
        <w:rPr>
          <w:color w:val="231F20"/>
          <w:sz w:val="24"/>
        </w:rPr>
        <w:t>are</w:t>
      </w:r>
      <w:r>
        <w:rPr>
          <w:color w:val="231F20"/>
          <w:spacing w:val="-3"/>
          <w:sz w:val="24"/>
        </w:rPr>
        <w:t> </w:t>
      </w:r>
      <w:r>
        <w:rPr>
          <w:color w:val="231F20"/>
          <w:sz w:val="24"/>
        </w:rPr>
        <w:t>fair,</w:t>
      </w:r>
      <w:r>
        <w:rPr>
          <w:color w:val="231F20"/>
          <w:spacing w:val="-3"/>
          <w:sz w:val="24"/>
        </w:rPr>
        <w:t> </w:t>
      </w:r>
      <w:r>
        <w:rPr>
          <w:color w:val="231F20"/>
          <w:sz w:val="24"/>
        </w:rPr>
        <w:t>reasonable</w:t>
      </w:r>
      <w:r>
        <w:rPr>
          <w:color w:val="231F20"/>
          <w:spacing w:val="-3"/>
          <w:sz w:val="24"/>
        </w:rPr>
        <w:t> </w:t>
      </w:r>
      <w:r>
        <w:rPr>
          <w:color w:val="231F20"/>
          <w:sz w:val="24"/>
        </w:rPr>
        <w:t>and commensurate with the services</w:t>
      </w:r>
      <w:r>
        <w:rPr>
          <w:color w:val="231F20"/>
          <w:spacing w:val="40"/>
          <w:sz w:val="24"/>
        </w:rPr>
        <w:t> </w:t>
      </w:r>
      <w:r>
        <w:rPr>
          <w:color w:val="231F20"/>
          <w:sz w:val="24"/>
        </w:rPr>
        <w:t>performed.</w:t>
      </w:r>
    </w:p>
    <w:p>
      <w:pPr>
        <w:pStyle w:val="BodyText"/>
        <w:spacing w:before="123"/>
      </w:pPr>
    </w:p>
    <w:p>
      <w:pPr>
        <w:pStyle w:val="ListParagraph"/>
        <w:numPr>
          <w:ilvl w:val="2"/>
          <w:numId w:val="15"/>
        </w:numPr>
        <w:tabs>
          <w:tab w:pos="436" w:val="left" w:leader="none"/>
        </w:tabs>
        <w:spacing w:line="348" w:lineRule="auto" w:before="0" w:after="0"/>
        <w:ind w:left="110" w:right="528" w:firstLine="0"/>
        <w:jc w:val="left"/>
        <w:rPr>
          <w:sz w:val="24"/>
        </w:rPr>
      </w:pPr>
      <w:r>
        <w:rPr>
          <w:color w:val="231F20"/>
          <w:sz w:val="24"/>
        </w:rPr>
        <w:t>An</w:t>
      </w:r>
      <w:r>
        <w:rPr>
          <w:color w:val="231F20"/>
          <w:spacing w:val="-3"/>
          <w:sz w:val="24"/>
        </w:rPr>
        <w:t> </w:t>
      </w:r>
      <w:r>
        <w:rPr>
          <w:color w:val="231F20"/>
          <w:sz w:val="24"/>
        </w:rPr>
        <w:t>independent</w:t>
      </w:r>
      <w:r>
        <w:rPr>
          <w:color w:val="231F20"/>
          <w:spacing w:val="-3"/>
          <w:sz w:val="24"/>
        </w:rPr>
        <w:t> </w:t>
      </w:r>
      <w:r>
        <w:rPr>
          <w:color w:val="231F20"/>
          <w:sz w:val="24"/>
        </w:rPr>
        <w:t>licensee</w:t>
      </w:r>
      <w:r>
        <w:rPr>
          <w:color w:val="231F20"/>
          <w:spacing w:val="-3"/>
          <w:sz w:val="24"/>
        </w:rPr>
        <w:t> </w:t>
      </w:r>
      <w:r>
        <w:rPr>
          <w:color w:val="231F20"/>
          <w:sz w:val="24"/>
        </w:rPr>
        <w:t>shall</w:t>
      </w:r>
      <w:r>
        <w:rPr>
          <w:color w:val="231F20"/>
          <w:spacing w:val="-3"/>
          <w:sz w:val="24"/>
        </w:rPr>
        <w:t> </w:t>
      </w:r>
      <w:r>
        <w:rPr>
          <w:color w:val="231F20"/>
          <w:sz w:val="24"/>
        </w:rPr>
        <w:t>maintain</w:t>
      </w:r>
      <w:r>
        <w:rPr>
          <w:color w:val="231F20"/>
          <w:spacing w:val="-3"/>
          <w:sz w:val="24"/>
        </w:rPr>
        <w:t> </w:t>
      </w:r>
      <w:r>
        <w:rPr>
          <w:color w:val="231F20"/>
          <w:sz w:val="24"/>
        </w:rPr>
        <w:t>client</w:t>
      </w:r>
      <w:r>
        <w:rPr>
          <w:color w:val="231F20"/>
          <w:spacing w:val="-3"/>
          <w:sz w:val="24"/>
        </w:rPr>
        <w:t> </w:t>
      </w:r>
      <w:r>
        <w:rPr>
          <w:color w:val="231F20"/>
          <w:sz w:val="24"/>
        </w:rPr>
        <w:t>records</w:t>
      </w:r>
      <w:r>
        <w:rPr>
          <w:color w:val="231F20"/>
          <w:spacing w:val="-3"/>
          <w:sz w:val="24"/>
        </w:rPr>
        <w:t> </w:t>
      </w:r>
      <w:r>
        <w:rPr>
          <w:color w:val="231F20"/>
          <w:sz w:val="24"/>
        </w:rPr>
        <w:t>for</w:t>
      </w:r>
      <w:r>
        <w:rPr>
          <w:color w:val="231F20"/>
          <w:spacing w:val="-3"/>
          <w:sz w:val="24"/>
        </w:rPr>
        <w:t> </w:t>
      </w:r>
      <w:r>
        <w:rPr>
          <w:color w:val="231F20"/>
          <w:sz w:val="24"/>
        </w:rPr>
        <w:t>a</w:t>
      </w:r>
      <w:r>
        <w:rPr>
          <w:color w:val="231F20"/>
          <w:spacing w:val="40"/>
          <w:sz w:val="24"/>
        </w:rPr>
        <w:t> </w:t>
      </w:r>
      <w:r>
        <w:rPr>
          <w:color w:val="231F20"/>
          <w:sz w:val="24"/>
        </w:rPr>
        <w:t>period</w:t>
      </w:r>
      <w:r>
        <w:rPr>
          <w:color w:val="231F20"/>
          <w:spacing w:val="-3"/>
          <w:sz w:val="24"/>
        </w:rPr>
        <w:t> </w:t>
      </w:r>
      <w:r>
        <w:rPr>
          <w:color w:val="231F20"/>
          <w:sz w:val="24"/>
        </w:rPr>
        <w:t>of</w:t>
      </w:r>
      <w:r>
        <w:rPr>
          <w:color w:val="231F20"/>
          <w:spacing w:val="-3"/>
          <w:sz w:val="24"/>
        </w:rPr>
        <w:t> </w:t>
      </w:r>
      <w:r>
        <w:rPr>
          <w:color w:val="231F20"/>
          <w:sz w:val="24"/>
        </w:rPr>
        <w:t>seven</w:t>
      </w:r>
      <w:r>
        <w:rPr>
          <w:color w:val="231F20"/>
          <w:spacing w:val="-3"/>
          <w:sz w:val="24"/>
        </w:rPr>
        <w:t> </w:t>
      </w:r>
      <w:r>
        <w:rPr>
          <w:color w:val="231F20"/>
          <w:sz w:val="24"/>
        </w:rPr>
        <w:t>years</w:t>
      </w:r>
      <w:r>
        <w:rPr>
          <w:color w:val="231F20"/>
          <w:spacing w:val="-3"/>
          <w:sz w:val="24"/>
        </w:rPr>
        <w:t> </w:t>
      </w:r>
      <w:r>
        <w:rPr>
          <w:color w:val="231F20"/>
          <w:sz w:val="24"/>
        </w:rPr>
        <w:t>from</w:t>
      </w:r>
      <w:r>
        <w:rPr>
          <w:color w:val="231F20"/>
          <w:spacing w:val="-3"/>
          <w:sz w:val="24"/>
        </w:rPr>
        <w:t> </w:t>
      </w:r>
      <w:r>
        <w:rPr>
          <w:color w:val="231F20"/>
          <w:sz w:val="24"/>
        </w:rPr>
        <w:t>the</w:t>
      </w:r>
      <w:r>
        <w:rPr>
          <w:color w:val="231F20"/>
          <w:spacing w:val="-3"/>
          <w:sz w:val="24"/>
        </w:rPr>
        <w:t> </w:t>
      </w:r>
      <w:r>
        <w:rPr>
          <w:color w:val="231F20"/>
          <w:sz w:val="24"/>
        </w:rPr>
        <w:t>time services are completed.</w:t>
      </w:r>
    </w:p>
    <w:p>
      <w:pPr>
        <w:pStyle w:val="BodyText"/>
        <w:spacing w:before="124"/>
      </w:pPr>
    </w:p>
    <w:p>
      <w:pPr>
        <w:pStyle w:val="ListParagraph"/>
        <w:numPr>
          <w:ilvl w:val="1"/>
          <w:numId w:val="15"/>
        </w:numPr>
        <w:tabs>
          <w:tab w:pos="449" w:val="left" w:leader="none"/>
        </w:tabs>
        <w:spacing w:line="240" w:lineRule="auto" w:before="0" w:after="0"/>
        <w:ind w:left="449" w:right="0" w:hanging="339"/>
        <w:jc w:val="left"/>
        <w:rPr>
          <w:sz w:val="24"/>
        </w:rPr>
      </w:pPr>
      <w:r>
        <w:rPr>
          <w:color w:val="231F20"/>
          <w:sz w:val="24"/>
        </w:rPr>
        <w:t>Professional</w:t>
      </w:r>
      <w:r>
        <w:rPr>
          <w:color w:val="231F20"/>
          <w:spacing w:val="58"/>
          <w:sz w:val="24"/>
        </w:rPr>
        <w:t> </w:t>
      </w:r>
      <w:r>
        <w:rPr>
          <w:color w:val="231F20"/>
          <w:spacing w:val="-2"/>
          <w:sz w:val="24"/>
        </w:rPr>
        <w:t>disclosure:</w:t>
      </w:r>
    </w:p>
    <w:p>
      <w:pPr>
        <w:pStyle w:val="BodyText"/>
        <w:spacing w:before="248"/>
      </w:pPr>
    </w:p>
    <w:p>
      <w:pPr>
        <w:pStyle w:val="ListParagraph"/>
        <w:numPr>
          <w:ilvl w:val="2"/>
          <w:numId w:val="15"/>
        </w:numPr>
        <w:tabs>
          <w:tab w:pos="436" w:val="left" w:leader="none"/>
        </w:tabs>
        <w:spacing w:line="348" w:lineRule="auto" w:before="0" w:after="0"/>
        <w:ind w:left="110" w:right="200" w:firstLine="0"/>
        <w:jc w:val="left"/>
        <w:rPr>
          <w:sz w:val="24"/>
        </w:rPr>
      </w:pPr>
      <w:r>
        <w:rPr>
          <w:color w:val="231F20"/>
          <w:sz w:val="24"/>
        </w:rPr>
        <w:t>A</w:t>
      </w:r>
      <w:r>
        <w:rPr>
          <w:color w:val="231F20"/>
          <w:spacing w:val="-4"/>
          <w:sz w:val="24"/>
        </w:rPr>
        <w:t> </w:t>
      </w:r>
      <w:r>
        <w:rPr>
          <w:color w:val="231F20"/>
          <w:sz w:val="24"/>
        </w:rPr>
        <w:t>licensee</w:t>
      </w:r>
      <w:r>
        <w:rPr>
          <w:color w:val="231F20"/>
          <w:spacing w:val="-3"/>
          <w:sz w:val="24"/>
        </w:rPr>
        <w:t> </w:t>
      </w:r>
      <w:r>
        <w:rPr>
          <w:color w:val="231F20"/>
          <w:sz w:val="24"/>
        </w:rPr>
        <w:t>or</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shall</w:t>
      </w:r>
      <w:r>
        <w:rPr>
          <w:color w:val="231F20"/>
          <w:spacing w:val="-3"/>
          <w:sz w:val="24"/>
        </w:rPr>
        <w:t> </w:t>
      </w:r>
      <w:r>
        <w:rPr>
          <w:color w:val="231F20"/>
          <w:sz w:val="24"/>
        </w:rPr>
        <w:t>display</w:t>
      </w:r>
      <w:r>
        <w:rPr>
          <w:color w:val="231F20"/>
          <w:spacing w:val="-3"/>
          <w:sz w:val="24"/>
        </w:rPr>
        <w:t> </w:t>
      </w:r>
      <w:r>
        <w:rPr>
          <w:color w:val="231F20"/>
          <w:sz w:val="24"/>
        </w:rPr>
        <w:t>a</w:t>
      </w:r>
      <w:r>
        <w:rPr>
          <w:color w:val="231F20"/>
          <w:spacing w:val="-3"/>
          <w:sz w:val="24"/>
        </w:rPr>
        <w:t> </w:t>
      </w:r>
      <w:r>
        <w:rPr>
          <w:color w:val="231F20"/>
          <w:sz w:val="24"/>
        </w:rPr>
        <w:t>professional</w:t>
      </w:r>
      <w:r>
        <w:rPr>
          <w:color w:val="231F20"/>
          <w:spacing w:val="40"/>
          <w:sz w:val="24"/>
        </w:rPr>
        <w:t> </w:t>
      </w:r>
      <w:r>
        <w:rPr>
          <w:color w:val="231F20"/>
          <w:sz w:val="24"/>
        </w:rPr>
        <w:t>disclosure</w:t>
      </w:r>
      <w:r>
        <w:rPr>
          <w:color w:val="231F20"/>
          <w:spacing w:val="-3"/>
          <w:sz w:val="24"/>
        </w:rPr>
        <w:t> </w:t>
      </w:r>
      <w:r>
        <w:rPr>
          <w:color w:val="231F20"/>
          <w:sz w:val="24"/>
        </w:rPr>
        <w:t>statement</w:t>
      </w:r>
      <w:r>
        <w:rPr>
          <w:color w:val="231F20"/>
          <w:spacing w:val="-3"/>
          <w:sz w:val="24"/>
        </w:rPr>
        <w:t> </w:t>
      </w:r>
      <w:r>
        <w:rPr>
          <w:color w:val="231F20"/>
          <w:sz w:val="24"/>
        </w:rPr>
        <w:t>at</w:t>
      </w:r>
      <w:r>
        <w:rPr>
          <w:color w:val="231F20"/>
          <w:spacing w:val="-3"/>
          <w:sz w:val="24"/>
        </w:rPr>
        <w:t> </w:t>
      </w:r>
      <w:r>
        <w:rPr>
          <w:color w:val="231F20"/>
          <w:sz w:val="24"/>
        </w:rPr>
        <w:t>the</w:t>
      </w:r>
      <w:r>
        <w:rPr>
          <w:color w:val="231F20"/>
          <w:spacing w:val="-3"/>
          <w:sz w:val="24"/>
        </w:rPr>
        <w:t> </w:t>
      </w:r>
      <w:r>
        <w:rPr>
          <w:color w:val="231F20"/>
          <w:sz w:val="24"/>
        </w:rPr>
        <w:t>place</w:t>
      </w:r>
      <w:r>
        <w:rPr>
          <w:color w:val="231F20"/>
          <w:spacing w:val="-3"/>
          <w:sz w:val="24"/>
        </w:rPr>
        <w:t> </w:t>
      </w:r>
      <w:r>
        <w:rPr>
          <w:color w:val="231F20"/>
          <w:sz w:val="24"/>
        </w:rPr>
        <w:t>where services are performed and shall</w:t>
      </w:r>
      <w:r>
        <w:rPr>
          <w:color w:val="231F20"/>
          <w:spacing w:val="40"/>
          <w:sz w:val="24"/>
        </w:rPr>
        <w:t> </w:t>
      </w:r>
      <w:r>
        <w:rPr>
          <w:color w:val="231F20"/>
          <w:sz w:val="24"/>
        </w:rPr>
        <w:t>provide a copy of the disclosure statement to clients upon</w:t>
      </w:r>
      <w:r>
        <w:rPr>
          <w:color w:val="231F20"/>
          <w:spacing w:val="40"/>
          <w:sz w:val="24"/>
        </w:rPr>
        <w:t> </w:t>
      </w:r>
      <w:r>
        <w:rPr>
          <w:color w:val="231F20"/>
          <w:sz w:val="24"/>
        </w:rPr>
        <w:t>request.</w:t>
      </w:r>
    </w:p>
    <w:p>
      <w:pPr>
        <w:pStyle w:val="BodyText"/>
        <w:spacing w:before="124"/>
      </w:pPr>
    </w:p>
    <w:p>
      <w:pPr>
        <w:pStyle w:val="ListParagraph"/>
        <w:numPr>
          <w:ilvl w:val="2"/>
          <w:numId w:val="15"/>
        </w:numPr>
        <w:tabs>
          <w:tab w:pos="449" w:val="left" w:leader="none"/>
        </w:tabs>
        <w:spacing w:line="348" w:lineRule="auto" w:before="0" w:after="0"/>
        <w:ind w:left="110" w:right="300" w:firstLine="0"/>
        <w:jc w:val="left"/>
        <w:rPr>
          <w:sz w:val="24"/>
        </w:rPr>
      </w:pPr>
      <w:r>
        <w:rPr>
          <w:color w:val="231F20"/>
          <w:sz w:val="24"/>
        </w:rPr>
        <w:t>Professional</w:t>
      </w:r>
      <w:r>
        <w:rPr>
          <w:color w:val="231F20"/>
          <w:spacing w:val="-3"/>
          <w:sz w:val="24"/>
        </w:rPr>
        <w:t> </w:t>
      </w:r>
      <w:r>
        <w:rPr>
          <w:color w:val="231F20"/>
          <w:sz w:val="24"/>
        </w:rPr>
        <w:t>disclosure</w:t>
      </w:r>
      <w:r>
        <w:rPr>
          <w:color w:val="231F20"/>
          <w:spacing w:val="-3"/>
          <w:sz w:val="24"/>
        </w:rPr>
        <w:t> </w:t>
      </w:r>
      <w:r>
        <w:rPr>
          <w:color w:val="231F20"/>
          <w:sz w:val="24"/>
        </w:rPr>
        <w:t>statements</w:t>
      </w:r>
      <w:r>
        <w:rPr>
          <w:color w:val="231F20"/>
          <w:spacing w:val="-4"/>
          <w:sz w:val="24"/>
        </w:rPr>
        <w:t> </w:t>
      </w:r>
      <w:r>
        <w:rPr>
          <w:color w:val="231F20"/>
          <w:sz w:val="24"/>
        </w:rPr>
        <w:t>shall</w:t>
      </w:r>
      <w:r>
        <w:rPr>
          <w:color w:val="231F20"/>
          <w:spacing w:val="-3"/>
          <w:sz w:val="24"/>
        </w:rPr>
        <w:t> </w:t>
      </w:r>
      <w:r>
        <w:rPr>
          <w:color w:val="231F20"/>
          <w:sz w:val="24"/>
        </w:rPr>
        <w:t>include</w:t>
      </w:r>
      <w:r>
        <w:rPr>
          <w:color w:val="231F20"/>
          <w:spacing w:val="-3"/>
          <w:sz w:val="24"/>
        </w:rPr>
        <w:t> </w:t>
      </w:r>
      <w:r>
        <w:rPr>
          <w:color w:val="231F20"/>
          <w:sz w:val="24"/>
        </w:rPr>
        <w:t>the</w:t>
      </w:r>
      <w:r>
        <w:rPr>
          <w:color w:val="231F20"/>
          <w:spacing w:val="-3"/>
          <w:sz w:val="24"/>
        </w:rPr>
        <w:t> </w:t>
      </w:r>
      <w:r>
        <w:rPr>
          <w:color w:val="231F20"/>
          <w:sz w:val="24"/>
        </w:rPr>
        <w:t>name,</w:t>
      </w:r>
      <w:r>
        <w:rPr>
          <w:color w:val="231F20"/>
          <w:spacing w:val="40"/>
          <w:sz w:val="24"/>
        </w:rPr>
        <w:t> </w:t>
      </w:r>
      <w:r>
        <w:rPr>
          <w:color w:val="231F20"/>
          <w:sz w:val="24"/>
        </w:rPr>
        <w:t>title,</w:t>
      </w:r>
      <w:r>
        <w:rPr>
          <w:color w:val="231F20"/>
          <w:spacing w:val="-3"/>
          <w:sz w:val="24"/>
        </w:rPr>
        <w:t> </w:t>
      </w:r>
      <w:r>
        <w:rPr>
          <w:color w:val="231F20"/>
          <w:sz w:val="24"/>
        </w:rPr>
        <w:t>license</w:t>
      </w:r>
      <w:r>
        <w:rPr>
          <w:color w:val="231F20"/>
          <w:spacing w:val="-3"/>
          <w:sz w:val="24"/>
        </w:rPr>
        <w:t> </w:t>
      </w:r>
      <w:r>
        <w:rPr>
          <w:color w:val="231F20"/>
          <w:sz w:val="24"/>
        </w:rPr>
        <w:t>or</w:t>
      </w:r>
      <w:r>
        <w:rPr>
          <w:color w:val="231F20"/>
          <w:spacing w:val="-3"/>
          <w:sz w:val="24"/>
        </w:rPr>
        <w:t> </w:t>
      </w:r>
      <w:r>
        <w:rPr>
          <w:color w:val="231F20"/>
          <w:sz w:val="24"/>
        </w:rPr>
        <w:t>certificate</w:t>
      </w:r>
      <w:r>
        <w:rPr>
          <w:color w:val="231F20"/>
          <w:spacing w:val="-3"/>
          <w:sz w:val="24"/>
        </w:rPr>
        <w:t> </w:t>
      </w:r>
      <w:r>
        <w:rPr>
          <w:color w:val="231F20"/>
          <w:sz w:val="24"/>
        </w:rPr>
        <w:t>type,</w:t>
      </w:r>
      <w:r>
        <w:rPr>
          <w:color w:val="231F20"/>
          <w:spacing w:val="-3"/>
          <w:sz w:val="24"/>
        </w:rPr>
        <w:t> </w:t>
      </w:r>
      <w:r>
        <w:rPr>
          <w:color w:val="231F20"/>
          <w:sz w:val="24"/>
        </w:rPr>
        <w:t>license or certification number, business</w:t>
      </w:r>
      <w:r>
        <w:rPr>
          <w:color w:val="231F20"/>
          <w:spacing w:val="40"/>
          <w:sz w:val="24"/>
        </w:rPr>
        <w:t> </w:t>
      </w:r>
      <w:r>
        <w:rPr>
          <w:color w:val="231F20"/>
          <w:sz w:val="24"/>
        </w:rPr>
        <w:t>address and business phone number of the licensee or certificate </w:t>
      </w:r>
      <w:r>
        <w:rPr>
          <w:color w:val="231F20"/>
          <w:spacing w:val="-2"/>
          <w:sz w:val="24"/>
        </w:rPr>
        <w:t>holder.</w:t>
      </w:r>
    </w:p>
    <w:p>
      <w:pPr>
        <w:pStyle w:val="BodyText"/>
        <w:spacing w:before="123"/>
      </w:pPr>
    </w:p>
    <w:p>
      <w:pPr>
        <w:pStyle w:val="ListParagraph"/>
        <w:numPr>
          <w:ilvl w:val="2"/>
          <w:numId w:val="15"/>
        </w:numPr>
        <w:tabs>
          <w:tab w:pos="436" w:val="left" w:leader="none"/>
        </w:tabs>
        <w:spacing w:line="348" w:lineRule="auto" w:before="0" w:after="0"/>
        <w:ind w:left="110" w:right="172" w:firstLine="0"/>
        <w:jc w:val="left"/>
        <w:rPr>
          <w:sz w:val="24"/>
        </w:rPr>
      </w:pPr>
      <w:r>
        <w:rPr>
          <w:color w:val="231F20"/>
          <w:sz w:val="24"/>
        </w:rPr>
        <w:t>Professional</w:t>
      </w:r>
      <w:r>
        <w:rPr>
          <w:color w:val="231F20"/>
          <w:spacing w:val="-4"/>
          <w:sz w:val="24"/>
        </w:rPr>
        <w:t> </w:t>
      </w:r>
      <w:r>
        <w:rPr>
          <w:color w:val="231F20"/>
          <w:sz w:val="24"/>
        </w:rPr>
        <w:t>disclosure</w:t>
      </w:r>
      <w:r>
        <w:rPr>
          <w:color w:val="231F20"/>
          <w:spacing w:val="-4"/>
          <w:sz w:val="24"/>
        </w:rPr>
        <w:t> </w:t>
      </w:r>
      <w:r>
        <w:rPr>
          <w:color w:val="231F20"/>
          <w:sz w:val="24"/>
        </w:rPr>
        <w:t>statements</w:t>
      </w:r>
      <w:r>
        <w:rPr>
          <w:color w:val="231F20"/>
          <w:spacing w:val="-4"/>
          <w:sz w:val="24"/>
        </w:rPr>
        <w:t> </w:t>
      </w:r>
      <w:r>
        <w:rPr>
          <w:color w:val="231F20"/>
          <w:sz w:val="24"/>
        </w:rPr>
        <w:t>shall</w:t>
      </w:r>
      <w:r>
        <w:rPr>
          <w:color w:val="231F20"/>
          <w:spacing w:val="-4"/>
          <w:sz w:val="24"/>
        </w:rPr>
        <w:t> </w:t>
      </w:r>
      <w:r>
        <w:rPr>
          <w:color w:val="231F20"/>
          <w:sz w:val="24"/>
        </w:rPr>
        <w:t>identify</w:t>
      </w:r>
      <w:r>
        <w:rPr>
          <w:color w:val="231F20"/>
          <w:spacing w:val="-4"/>
          <w:sz w:val="24"/>
        </w:rPr>
        <w:t> </w:t>
      </w:r>
      <w:r>
        <w:rPr>
          <w:color w:val="231F20"/>
          <w:sz w:val="24"/>
        </w:rPr>
        <w:t>licensee</w:t>
      </w:r>
      <w:r>
        <w:rPr>
          <w:color w:val="231F20"/>
          <w:spacing w:val="-4"/>
          <w:sz w:val="24"/>
        </w:rPr>
        <w:t> </w:t>
      </w:r>
      <w:r>
        <w:rPr>
          <w:color w:val="231F20"/>
          <w:sz w:val="24"/>
        </w:rPr>
        <w:t>or</w:t>
      </w:r>
      <w:r>
        <w:rPr>
          <w:color w:val="231F20"/>
          <w:spacing w:val="40"/>
          <w:sz w:val="24"/>
        </w:rPr>
        <w:t> </w:t>
      </w:r>
      <w:r>
        <w:rPr>
          <w:color w:val="231F20"/>
          <w:sz w:val="24"/>
        </w:rPr>
        <w:t>certificate</w:t>
      </w:r>
      <w:r>
        <w:rPr>
          <w:color w:val="231F20"/>
          <w:spacing w:val="-4"/>
          <w:sz w:val="24"/>
        </w:rPr>
        <w:t> </w:t>
      </w:r>
      <w:r>
        <w:rPr>
          <w:color w:val="231F20"/>
          <w:sz w:val="24"/>
        </w:rPr>
        <w:t>holder's</w:t>
      </w:r>
      <w:r>
        <w:rPr>
          <w:color w:val="231F20"/>
          <w:spacing w:val="-4"/>
          <w:sz w:val="24"/>
        </w:rPr>
        <w:t> </w:t>
      </w:r>
      <w:r>
        <w:rPr>
          <w:color w:val="231F20"/>
          <w:sz w:val="24"/>
        </w:rPr>
        <w:t>formal</w:t>
      </w:r>
      <w:r>
        <w:rPr>
          <w:color w:val="231F20"/>
          <w:spacing w:val="-4"/>
          <w:sz w:val="24"/>
        </w:rPr>
        <w:t> </w:t>
      </w:r>
      <w:r>
        <w:rPr>
          <w:color w:val="231F20"/>
          <w:sz w:val="24"/>
        </w:rPr>
        <w:t>professional education, areas of competence</w:t>
      </w:r>
      <w:r>
        <w:rPr>
          <w:color w:val="231F20"/>
          <w:spacing w:val="40"/>
          <w:sz w:val="24"/>
        </w:rPr>
        <w:t> </w:t>
      </w:r>
      <w:r>
        <w:rPr>
          <w:color w:val="231F20"/>
          <w:sz w:val="24"/>
        </w:rPr>
        <w:t>and the services they provide.</w:t>
      </w:r>
    </w:p>
    <w:p>
      <w:pPr>
        <w:pStyle w:val="BodyText"/>
        <w:spacing w:before="124"/>
      </w:pPr>
    </w:p>
    <w:p>
      <w:pPr>
        <w:pStyle w:val="ListParagraph"/>
        <w:numPr>
          <w:ilvl w:val="2"/>
          <w:numId w:val="15"/>
        </w:numPr>
        <w:tabs>
          <w:tab w:pos="449" w:val="left" w:leader="none"/>
        </w:tabs>
        <w:spacing w:line="348" w:lineRule="auto" w:before="0" w:after="0"/>
        <w:ind w:left="110" w:right="568" w:firstLine="0"/>
        <w:jc w:val="left"/>
        <w:rPr>
          <w:sz w:val="24"/>
        </w:rPr>
      </w:pPr>
      <w:r>
        <w:rPr>
          <w:color w:val="231F20"/>
          <w:sz w:val="24"/>
        </w:rPr>
        <w:t>Professional disclosure statements shall include language</w:t>
      </w:r>
      <w:r>
        <w:rPr>
          <w:color w:val="231F20"/>
          <w:spacing w:val="40"/>
          <w:sz w:val="24"/>
        </w:rPr>
        <w:t> </w:t>
      </w:r>
      <w:r>
        <w:rPr>
          <w:color w:val="231F20"/>
          <w:sz w:val="24"/>
        </w:rPr>
        <w:t>that directs the client to contact the board</w:t>
      </w:r>
      <w:r>
        <w:rPr>
          <w:color w:val="231F20"/>
          <w:spacing w:val="-3"/>
          <w:sz w:val="24"/>
        </w:rPr>
        <w:t> </w:t>
      </w:r>
      <w:r>
        <w:rPr>
          <w:color w:val="231F20"/>
          <w:sz w:val="24"/>
        </w:rPr>
        <w:t>should</w:t>
      </w:r>
      <w:r>
        <w:rPr>
          <w:color w:val="231F20"/>
          <w:spacing w:val="-3"/>
          <w:sz w:val="24"/>
        </w:rPr>
        <w:t> </w:t>
      </w:r>
      <w:r>
        <w:rPr>
          <w:color w:val="231F20"/>
          <w:sz w:val="24"/>
        </w:rPr>
        <w:t>they</w:t>
      </w:r>
      <w:r>
        <w:rPr>
          <w:color w:val="231F20"/>
          <w:spacing w:val="-3"/>
          <w:sz w:val="24"/>
        </w:rPr>
        <w:t> </w:t>
      </w:r>
      <w:r>
        <w:rPr>
          <w:color w:val="231F20"/>
          <w:sz w:val="24"/>
        </w:rPr>
        <w:t>have</w:t>
      </w:r>
      <w:r>
        <w:rPr>
          <w:color w:val="231F20"/>
          <w:spacing w:val="-3"/>
          <w:sz w:val="24"/>
        </w:rPr>
        <w:t> </w:t>
      </w:r>
      <w:r>
        <w:rPr>
          <w:color w:val="231F20"/>
          <w:sz w:val="24"/>
        </w:rPr>
        <w:t>complaints</w:t>
      </w:r>
      <w:r>
        <w:rPr>
          <w:color w:val="231F20"/>
          <w:spacing w:val="-4"/>
          <w:sz w:val="24"/>
        </w:rPr>
        <w:t> </w:t>
      </w:r>
      <w:r>
        <w:rPr>
          <w:color w:val="231F20"/>
          <w:sz w:val="24"/>
        </w:rPr>
        <w:t>about</w:t>
      </w:r>
      <w:r>
        <w:rPr>
          <w:color w:val="231F20"/>
          <w:spacing w:val="40"/>
          <w:sz w:val="24"/>
        </w:rPr>
        <w:t> </w:t>
      </w:r>
      <w:r>
        <w:rPr>
          <w:color w:val="231F20"/>
          <w:sz w:val="24"/>
        </w:rPr>
        <w:t>the</w:t>
      </w:r>
      <w:r>
        <w:rPr>
          <w:color w:val="231F20"/>
          <w:spacing w:val="-3"/>
          <w:sz w:val="24"/>
        </w:rPr>
        <w:t> </w:t>
      </w:r>
      <w:r>
        <w:rPr>
          <w:color w:val="231F20"/>
          <w:sz w:val="24"/>
        </w:rPr>
        <w:t>licensee</w:t>
      </w:r>
      <w:r>
        <w:rPr>
          <w:color w:val="231F20"/>
          <w:spacing w:val="-3"/>
          <w:sz w:val="24"/>
        </w:rPr>
        <w:t> </w:t>
      </w:r>
      <w:r>
        <w:rPr>
          <w:color w:val="231F20"/>
          <w:sz w:val="24"/>
        </w:rPr>
        <w:t>or</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The</w:t>
      </w:r>
      <w:r>
        <w:rPr>
          <w:color w:val="231F20"/>
          <w:spacing w:val="-3"/>
          <w:sz w:val="24"/>
        </w:rPr>
        <w:t> </w:t>
      </w:r>
      <w:r>
        <w:rPr>
          <w:color w:val="231F20"/>
          <w:sz w:val="24"/>
        </w:rPr>
        <w:t>name,</w:t>
      </w:r>
      <w:r>
        <w:rPr>
          <w:color w:val="231F20"/>
          <w:spacing w:val="-3"/>
          <w:sz w:val="24"/>
        </w:rPr>
        <w:t> </w:t>
      </w:r>
      <w:r>
        <w:rPr>
          <w:color w:val="231F20"/>
          <w:sz w:val="24"/>
        </w:rPr>
        <w:t>address</w:t>
      </w:r>
      <w:r>
        <w:rPr>
          <w:color w:val="231F20"/>
          <w:spacing w:val="-4"/>
          <w:sz w:val="24"/>
        </w:rPr>
        <w:t> </w:t>
      </w:r>
      <w:r>
        <w:rPr>
          <w:color w:val="231F20"/>
          <w:sz w:val="24"/>
        </w:rPr>
        <w:t>and phone number of the</w:t>
      </w:r>
      <w:r>
        <w:rPr>
          <w:color w:val="231F20"/>
          <w:spacing w:val="40"/>
          <w:sz w:val="24"/>
        </w:rPr>
        <w:t> </w:t>
      </w:r>
      <w:r>
        <w:rPr>
          <w:color w:val="231F20"/>
          <w:sz w:val="24"/>
        </w:rPr>
        <w:t>licensing board should be included in this language.</w:t>
      </w:r>
    </w:p>
    <w:p>
      <w:pPr>
        <w:pStyle w:val="BodyText"/>
        <w:spacing w:before="123"/>
      </w:pPr>
    </w:p>
    <w:p>
      <w:pPr>
        <w:pStyle w:val="ListParagraph"/>
        <w:numPr>
          <w:ilvl w:val="2"/>
          <w:numId w:val="15"/>
        </w:numPr>
        <w:tabs>
          <w:tab w:pos="436" w:val="left" w:leader="none"/>
        </w:tabs>
        <w:spacing w:line="348" w:lineRule="auto" w:before="1" w:after="0"/>
        <w:ind w:left="110" w:right="448" w:firstLine="0"/>
        <w:jc w:val="left"/>
        <w:rPr>
          <w:sz w:val="24"/>
        </w:rPr>
      </w:pPr>
      <w:r>
        <w:rPr>
          <w:color w:val="231F20"/>
          <w:sz w:val="24"/>
        </w:rPr>
        <w:t>For</w:t>
      </w:r>
      <w:r>
        <w:rPr>
          <w:color w:val="231F20"/>
          <w:spacing w:val="-2"/>
          <w:sz w:val="24"/>
        </w:rPr>
        <w:t> </w:t>
      </w:r>
      <w:r>
        <w:rPr>
          <w:color w:val="231F20"/>
          <w:sz w:val="24"/>
        </w:rPr>
        <w:t>a</w:t>
      </w:r>
      <w:r>
        <w:rPr>
          <w:color w:val="231F20"/>
          <w:spacing w:val="-2"/>
          <w:sz w:val="24"/>
        </w:rPr>
        <w:t> </w:t>
      </w:r>
      <w:r>
        <w:rPr>
          <w:color w:val="231F20"/>
          <w:sz w:val="24"/>
        </w:rPr>
        <w:t>licensee</w:t>
      </w:r>
      <w:r>
        <w:rPr>
          <w:color w:val="231F20"/>
          <w:spacing w:val="-2"/>
          <w:sz w:val="24"/>
        </w:rPr>
        <w:t> </w:t>
      </w:r>
      <w:r>
        <w:rPr>
          <w:color w:val="231F20"/>
          <w:sz w:val="24"/>
        </w:rPr>
        <w:t>employed</w:t>
      </w:r>
      <w:r>
        <w:rPr>
          <w:color w:val="231F20"/>
          <w:spacing w:val="-2"/>
          <w:sz w:val="24"/>
        </w:rPr>
        <w:t> </w:t>
      </w:r>
      <w:r>
        <w:rPr>
          <w:color w:val="231F20"/>
          <w:sz w:val="24"/>
        </w:rPr>
        <w:t>in</w:t>
      </w:r>
      <w:r>
        <w:rPr>
          <w:color w:val="231F20"/>
          <w:spacing w:val="-2"/>
          <w:sz w:val="24"/>
        </w:rPr>
        <w:t> </w:t>
      </w:r>
      <w:r>
        <w:rPr>
          <w:color w:val="231F20"/>
          <w:sz w:val="24"/>
        </w:rPr>
        <w:t>a</w:t>
      </w:r>
      <w:r>
        <w:rPr>
          <w:color w:val="231F20"/>
          <w:spacing w:val="-2"/>
          <w:sz w:val="24"/>
        </w:rPr>
        <w:t> </w:t>
      </w:r>
      <w:r>
        <w:rPr>
          <w:color w:val="231F20"/>
          <w:sz w:val="24"/>
        </w:rPr>
        <w:t>private</w:t>
      </w:r>
      <w:r>
        <w:rPr>
          <w:color w:val="231F20"/>
          <w:spacing w:val="-2"/>
          <w:sz w:val="24"/>
        </w:rPr>
        <w:t> </w:t>
      </w:r>
      <w:r>
        <w:rPr>
          <w:color w:val="231F20"/>
          <w:sz w:val="24"/>
        </w:rPr>
        <w:t>practice,</w:t>
      </w:r>
      <w:r>
        <w:rPr>
          <w:color w:val="231F20"/>
          <w:spacing w:val="-2"/>
          <w:sz w:val="24"/>
        </w:rPr>
        <w:t> </w:t>
      </w:r>
      <w:r>
        <w:rPr>
          <w:color w:val="231F20"/>
          <w:sz w:val="24"/>
        </w:rPr>
        <w:t>a</w:t>
      </w:r>
      <w:r>
        <w:rPr>
          <w:color w:val="231F20"/>
          <w:spacing w:val="-2"/>
          <w:sz w:val="24"/>
        </w:rPr>
        <w:t> </w:t>
      </w:r>
      <w:r>
        <w:rPr>
          <w:color w:val="231F20"/>
          <w:sz w:val="24"/>
        </w:rPr>
        <w:t>fee</w:t>
      </w:r>
      <w:r>
        <w:rPr>
          <w:color w:val="231F20"/>
          <w:spacing w:val="-2"/>
          <w:sz w:val="24"/>
        </w:rPr>
        <w:t> </w:t>
      </w:r>
      <w:r>
        <w:rPr>
          <w:color w:val="231F20"/>
          <w:sz w:val="24"/>
        </w:rPr>
        <w:t>schedule</w:t>
      </w:r>
      <w:r>
        <w:rPr>
          <w:color w:val="231F20"/>
          <w:spacing w:val="40"/>
          <w:sz w:val="24"/>
        </w:rPr>
        <w:t> </w:t>
      </w:r>
      <w:r>
        <w:rPr>
          <w:color w:val="231F20"/>
          <w:sz w:val="24"/>
        </w:rPr>
        <w:t>shall</w:t>
      </w:r>
      <w:r>
        <w:rPr>
          <w:color w:val="231F20"/>
          <w:spacing w:val="-2"/>
          <w:sz w:val="24"/>
        </w:rPr>
        <w:t> </w:t>
      </w:r>
      <w:r>
        <w:rPr>
          <w:color w:val="231F20"/>
          <w:sz w:val="24"/>
        </w:rPr>
        <w:t>be</w:t>
      </w:r>
      <w:r>
        <w:rPr>
          <w:color w:val="231F20"/>
          <w:spacing w:val="-2"/>
          <w:sz w:val="24"/>
        </w:rPr>
        <w:t> </w:t>
      </w:r>
      <w:r>
        <w:rPr>
          <w:color w:val="231F20"/>
          <w:sz w:val="24"/>
        </w:rPr>
        <w:t>listed</w:t>
      </w:r>
      <w:r>
        <w:rPr>
          <w:color w:val="231F20"/>
          <w:spacing w:val="-2"/>
          <w:sz w:val="24"/>
        </w:rPr>
        <w:t> </w:t>
      </w:r>
      <w:r>
        <w:rPr>
          <w:color w:val="231F20"/>
          <w:sz w:val="24"/>
        </w:rPr>
        <w:t>by</w:t>
      </w:r>
      <w:r>
        <w:rPr>
          <w:color w:val="231F20"/>
          <w:spacing w:val="-2"/>
          <w:sz w:val="24"/>
        </w:rPr>
        <w:t> </w:t>
      </w:r>
      <w:r>
        <w:rPr>
          <w:color w:val="231F20"/>
          <w:sz w:val="24"/>
        </w:rPr>
        <w:t>type</w:t>
      </w:r>
      <w:r>
        <w:rPr>
          <w:color w:val="231F20"/>
          <w:spacing w:val="-2"/>
          <w:sz w:val="24"/>
        </w:rPr>
        <w:t> </w:t>
      </w:r>
      <w:r>
        <w:rPr>
          <w:color w:val="231F20"/>
          <w:sz w:val="24"/>
        </w:rPr>
        <w:t>of</w:t>
      </w:r>
      <w:r>
        <w:rPr>
          <w:color w:val="231F20"/>
          <w:spacing w:val="-2"/>
          <w:sz w:val="24"/>
        </w:rPr>
        <w:t> </w:t>
      </w:r>
      <w:r>
        <w:rPr>
          <w:color w:val="231F20"/>
          <w:sz w:val="24"/>
        </w:rPr>
        <w:t>service</w:t>
      </w:r>
      <w:r>
        <w:rPr>
          <w:color w:val="231F20"/>
          <w:spacing w:val="-2"/>
          <w:sz w:val="24"/>
        </w:rPr>
        <w:t> </w:t>
      </w:r>
      <w:r>
        <w:rPr>
          <w:color w:val="231F20"/>
          <w:sz w:val="24"/>
        </w:rPr>
        <w:t>or hourly rate.</w:t>
      </w:r>
    </w:p>
    <w:p>
      <w:pPr>
        <w:pStyle w:val="BodyText"/>
        <w:spacing w:before="123"/>
      </w:pPr>
    </w:p>
    <w:p>
      <w:pPr>
        <w:pStyle w:val="ListParagraph"/>
        <w:numPr>
          <w:ilvl w:val="1"/>
          <w:numId w:val="15"/>
        </w:numPr>
        <w:tabs>
          <w:tab w:pos="569" w:val="left" w:leader="none"/>
        </w:tabs>
        <w:spacing w:line="240" w:lineRule="auto" w:before="0" w:after="0"/>
        <w:ind w:left="569" w:right="0" w:hanging="459"/>
        <w:jc w:val="left"/>
        <w:rPr>
          <w:sz w:val="24"/>
        </w:rPr>
      </w:pPr>
      <w:r>
        <w:rPr>
          <w:color w:val="231F20"/>
          <w:spacing w:val="-2"/>
          <w:sz w:val="24"/>
        </w:rPr>
        <w:t>Impairment:</w:t>
      </w:r>
    </w:p>
    <w:p>
      <w:pPr>
        <w:spacing w:after="0" w:line="240" w:lineRule="auto"/>
        <w:jc w:val="left"/>
        <w:rPr>
          <w:sz w:val="24"/>
        </w:rPr>
        <w:sectPr>
          <w:pgSz w:w="12240" w:h="15840"/>
          <w:pgMar w:header="0" w:footer="278" w:top="1160" w:bottom="460" w:left="1140" w:right="960"/>
        </w:sectPr>
      </w:pPr>
    </w:p>
    <w:p>
      <w:pPr>
        <w:pStyle w:val="BodyText"/>
        <w:spacing w:before="24"/>
      </w:pPr>
    </w:p>
    <w:p>
      <w:pPr>
        <w:pStyle w:val="ListParagraph"/>
        <w:numPr>
          <w:ilvl w:val="2"/>
          <w:numId w:val="15"/>
        </w:numPr>
        <w:tabs>
          <w:tab w:pos="436" w:val="left" w:leader="none"/>
        </w:tabs>
        <w:spacing w:line="348" w:lineRule="auto" w:before="0" w:after="0"/>
        <w:ind w:left="110" w:right="248" w:firstLine="0"/>
        <w:jc w:val="left"/>
        <w:rPr>
          <w:sz w:val="24"/>
        </w:rPr>
      </w:pPr>
      <w:r>
        <w:rPr>
          <w:color w:val="231F20"/>
          <w:sz w:val="24"/>
        </w:rPr>
        <w:t>A licensee or certificate holder shall not undertake or</w:t>
      </w:r>
      <w:r>
        <w:rPr>
          <w:color w:val="231F20"/>
          <w:spacing w:val="40"/>
          <w:sz w:val="24"/>
        </w:rPr>
        <w:t> </w:t>
      </w:r>
      <w:r>
        <w:rPr>
          <w:color w:val="231F20"/>
          <w:sz w:val="24"/>
        </w:rPr>
        <w:t>continue a professional counseling role when there is a reasonable belief that</w:t>
      </w:r>
      <w:r>
        <w:rPr>
          <w:color w:val="231F20"/>
          <w:spacing w:val="40"/>
          <w:sz w:val="24"/>
        </w:rPr>
        <w:t> </w:t>
      </w:r>
      <w:r>
        <w:rPr>
          <w:color w:val="231F20"/>
          <w:sz w:val="24"/>
        </w:rPr>
        <w:t>the judgment, competence and/or objectivity of the licensee or certificate</w:t>
      </w:r>
      <w:r>
        <w:rPr>
          <w:color w:val="231F20"/>
          <w:spacing w:val="40"/>
          <w:sz w:val="24"/>
        </w:rPr>
        <w:t> </w:t>
      </w:r>
      <w:r>
        <w:rPr>
          <w:color w:val="231F20"/>
          <w:sz w:val="24"/>
        </w:rPr>
        <w:t>holder</w:t>
      </w:r>
      <w:r>
        <w:rPr>
          <w:color w:val="231F20"/>
          <w:spacing w:val="-3"/>
          <w:sz w:val="24"/>
        </w:rPr>
        <w:t> </w:t>
      </w:r>
      <w:r>
        <w:rPr>
          <w:color w:val="231F20"/>
          <w:sz w:val="24"/>
        </w:rPr>
        <w:t>is</w:t>
      </w:r>
      <w:r>
        <w:rPr>
          <w:color w:val="231F20"/>
          <w:spacing w:val="-4"/>
          <w:sz w:val="24"/>
        </w:rPr>
        <w:t> </w:t>
      </w:r>
      <w:r>
        <w:rPr>
          <w:color w:val="231F20"/>
          <w:sz w:val="24"/>
        </w:rPr>
        <w:t>impaired</w:t>
      </w:r>
      <w:r>
        <w:rPr>
          <w:color w:val="231F20"/>
          <w:spacing w:val="-3"/>
          <w:sz w:val="24"/>
        </w:rPr>
        <w:t> </w:t>
      </w:r>
      <w:r>
        <w:rPr>
          <w:color w:val="231F20"/>
          <w:sz w:val="24"/>
        </w:rPr>
        <w:t>due</w:t>
      </w:r>
      <w:r>
        <w:rPr>
          <w:color w:val="231F20"/>
          <w:spacing w:val="-3"/>
          <w:sz w:val="24"/>
        </w:rPr>
        <w:t> </w:t>
      </w:r>
      <w:r>
        <w:rPr>
          <w:color w:val="231F20"/>
          <w:sz w:val="24"/>
        </w:rPr>
        <w:t>to</w:t>
      </w:r>
      <w:r>
        <w:rPr>
          <w:color w:val="231F20"/>
          <w:spacing w:val="-3"/>
          <w:sz w:val="24"/>
        </w:rPr>
        <w:t> </w:t>
      </w:r>
      <w:r>
        <w:rPr>
          <w:color w:val="231F20"/>
          <w:sz w:val="24"/>
        </w:rPr>
        <w:t>mental,</w:t>
      </w:r>
      <w:r>
        <w:rPr>
          <w:color w:val="231F20"/>
          <w:spacing w:val="-3"/>
          <w:sz w:val="24"/>
        </w:rPr>
        <w:t> </w:t>
      </w:r>
      <w:r>
        <w:rPr>
          <w:color w:val="231F20"/>
          <w:sz w:val="24"/>
        </w:rPr>
        <w:t>emotional,</w:t>
      </w:r>
      <w:r>
        <w:rPr>
          <w:color w:val="231F20"/>
          <w:spacing w:val="-3"/>
          <w:sz w:val="24"/>
        </w:rPr>
        <w:t> </w:t>
      </w:r>
      <w:r>
        <w:rPr>
          <w:color w:val="231F20"/>
          <w:sz w:val="24"/>
        </w:rPr>
        <w:t>physiological,</w:t>
      </w:r>
      <w:r>
        <w:rPr>
          <w:color w:val="231F20"/>
          <w:spacing w:val="-3"/>
          <w:sz w:val="24"/>
        </w:rPr>
        <w:t> </w:t>
      </w:r>
      <w:r>
        <w:rPr>
          <w:color w:val="231F20"/>
          <w:sz w:val="24"/>
        </w:rPr>
        <w:t>pharmacological,</w:t>
      </w:r>
      <w:r>
        <w:rPr>
          <w:color w:val="231F20"/>
          <w:spacing w:val="-3"/>
          <w:sz w:val="24"/>
        </w:rPr>
        <w:t> </w:t>
      </w:r>
      <w:r>
        <w:rPr>
          <w:color w:val="231F20"/>
          <w:sz w:val="24"/>
        </w:rPr>
        <w:t>or</w:t>
      </w:r>
      <w:r>
        <w:rPr>
          <w:color w:val="231F20"/>
          <w:spacing w:val="40"/>
          <w:sz w:val="24"/>
        </w:rPr>
        <w:t> </w:t>
      </w:r>
      <w:r>
        <w:rPr>
          <w:color w:val="231F20"/>
          <w:sz w:val="24"/>
        </w:rPr>
        <w:t>substance use conditions.</w:t>
      </w:r>
    </w:p>
    <w:p>
      <w:pPr>
        <w:pStyle w:val="BodyText"/>
        <w:spacing w:before="124"/>
      </w:pPr>
    </w:p>
    <w:p>
      <w:pPr>
        <w:pStyle w:val="ListParagraph"/>
        <w:numPr>
          <w:ilvl w:val="2"/>
          <w:numId w:val="15"/>
        </w:numPr>
        <w:tabs>
          <w:tab w:pos="449" w:val="left" w:leader="none"/>
        </w:tabs>
        <w:spacing w:line="348" w:lineRule="auto" w:before="0" w:after="0"/>
        <w:ind w:left="110" w:right="208" w:firstLine="0"/>
        <w:jc w:val="left"/>
        <w:rPr>
          <w:sz w:val="24"/>
        </w:rPr>
      </w:pPr>
      <w:r>
        <w:rPr>
          <w:color w:val="231F20"/>
          <w:sz w:val="24"/>
        </w:rPr>
        <w:t>A licensee or certificate holder shall seek appropriate</w:t>
      </w:r>
      <w:r>
        <w:rPr>
          <w:color w:val="231F20"/>
          <w:spacing w:val="40"/>
          <w:sz w:val="24"/>
        </w:rPr>
        <w:t> </w:t>
      </w:r>
      <w:r>
        <w:rPr>
          <w:color w:val="231F20"/>
          <w:sz w:val="24"/>
        </w:rPr>
        <w:t>professional assistance for any substance abuse or dependence, psychiatric or</w:t>
      </w:r>
      <w:r>
        <w:rPr>
          <w:color w:val="231F20"/>
          <w:spacing w:val="80"/>
          <w:sz w:val="24"/>
        </w:rPr>
        <w:t> </w:t>
      </w:r>
      <w:r>
        <w:rPr>
          <w:color w:val="231F20"/>
          <w:sz w:val="24"/>
        </w:rPr>
        <w:t>psychological impairment, emotional distress or an other physical health</w:t>
      </w:r>
      <w:r>
        <w:rPr>
          <w:color w:val="231F20"/>
          <w:spacing w:val="40"/>
          <w:sz w:val="24"/>
        </w:rPr>
        <w:t> </w:t>
      </w:r>
      <w:r>
        <w:rPr>
          <w:color w:val="231F20"/>
          <w:sz w:val="24"/>
        </w:rPr>
        <w:t>related adversity that interferes with the licensee or certificate</w:t>
      </w:r>
      <w:r>
        <w:rPr>
          <w:color w:val="231F20"/>
          <w:spacing w:val="40"/>
          <w:sz w:val="24"/>
        </w:rPr>
        <w:t> </w:t>
      </w:r>
      <w:r>
        <w:rPr>
          <w:color w:val="231F20"/>
          <w:sz w:val="24"/>
        </w:rPr>
        <w:t>holders ability to function</w:t>
      </w:r>
      <w:r>
        <w:rPr>
          <w:color w:val="231F20"/>
          <w:spacing w:val="-3"/>
          <w:sz w:val="24"/>
        </w:rPr>
        <w:t> </w:t>
      </w:r>
      <w:r>
        <w:rPr>
          <w:color w:val="231F20"/>
          <w:sz w:val="24"/>
        </w:rPr>
        <w:t>competently.</w:t>
      </w:r>
      <w:r>
        <w:rPr>
          <w:color w:val="231F20"/>
          <w:spacing w:val="-3"/>
          <w:sz w:val="24"/>
        </w:rPr>
        <w:t> </w:t>
      </w:r>
      <w:r>
        <w:rPr>
          <w:color w:val="231F20"/>
          <w:sz w:val="24"/>
        </w:rPr>
        <w:t>A</w:t>
      </w:r>
      <w:r>
        <w:rPr>
          <w:color w:val="231F20"/>
          <w:spacing w:val="-4"/>
          <w:sz w:val="24"/>
        </w:rPr>
        <w:t> </w:t>
      </w:r>
      <w:r>
        <w:rPr>
          <w:color w:val="231F20"/>
          <w:sz w:val="24"/>
        </w:rPr>
        <w:t>licensee</w:t>
      </w:r>
      <w:r>
        <w:rPr>
          <w:color w:val="231F20"/>
          <w:spacing w:val="-3"/>
          <w:sz w:val="24"/>
        </w:rPr>
        <w:t> </w:t>
      </w:r>
      <w:r>
        <w:rPr>
          <w:color w:val="231F20"/>
          <w:sz w:val="24"/>
        </w:rPr>
        <w:t>or</w:t>
      </w:r>
      <w:r>
        <w:rPr>
          <w:color w:val="231F20"/>
          <w:spacing w:val="-3"/>
          <w:sz w:val="24"/>
        </w:rPr>
        <w:t> </w:t>
      </w:r>
      <w:r>
        <w:rPr>
          <w:color w:val="231F20"/>
          <w:sz w:val="24"/>
        </w:rPr>
        <w:t>certificate</w:t>
      </w:r>
      <w:r>
        <w:rPr>
          <w:color w:val="231F20"/>
          <w:spacing w:val="40"/>
          <w:sz w:val="24"/>
        </w:rPr>
        <w:t> </w:t>
      </w:r>
      <w:r>
        <w:rPr>
          <w:color w:val="231F20"/>
          <w:sz w:val="24"/>
        </w:rPr>
        <w:t>holder</w:t>
      </w:r>
      <w:r>
        <w:rPr>
          <w:color w:val="231F20"/>
          <w:spacing w:val="-3"/>
          <w:sz w:val="24"/>
        </w:rPr>
        <w:t> </w:t>
      </w:r>
      <w:r>
        <w:rPr>
          <w:color w:val="231F20"/>
          <w:sz w:val="24"/>
        </w:rPr>
        <w:t>shall</w:t>
      </w:r>
      <w:r>
        <w:rPr>
          <w:color w:val="231F20"/>
          <w:spacing w:val="-3"/>
          <w:sz w:val="24"/>
        </w:rPr>
        <w:t> </w:t>
      </w:r>
      <w:r>
        <w:rPr>
          <w:color w:val="231F20"/>
          <w:sz w:val="24"/>
        </w:rPr>
        <w:t>request</w:t>
      </w:r>
      <w:r>
        <w:rPr>
          <w:color w:val="231F20"/>
          <w:spacing w:val="-3"/>
          <w:sz w:val="24"/>
        </w:rPr>
        <w:t> </w:t>
      </w:r>
      <w:r>
        <w:rPr>
          <w:color w:val="231F20"/>
          <w:sz w:val="24"/>
        </w:rPr>
        <w:t>inactive</w:t>
      </w:r>
      <w:r>
        <w:rPr>
          <w:color w:val="231F20"/>
          <w:spacing w:val="-3"/>
          <w:sz w:val="24"/>
        </w:rPr>
        <w:t> </w:t>
      </w:r>
      <w:r>
        <w:rPr>
          <w:color w:val="231F20"/>
          <w:sz w:val="24"/>
        </w:rPr>
        <w:t>status</w:t>
      </w:r>
      <w:r>
        <w:rPr>
          <w:color w:val="231F20"/>
          <w:spacing w:val="-4"/>
          <w:sz w:val="24"/>
        </w:rPr>
        <w:t> </w:t>
      </w:r>
      <w:r>
        <w:rPr>
          <w:color w:val="231F20"/>
          <w:sz w:val="24"/>
        </w:rPr>
        <w:t>for</w:t>
      </w:r>
      <w:r>
        <w:rPr>
          <w:color w:val="231F20"/>
          <w:spacing w:val="-3"/>
          <w:sz w:val="24"/>
        </w:rPr>
        <w:t> </w:t>
      </w:r>
      <w:r>
        <w:rPr>
          <w:color w:val="231F20"/>
          <w:sz w:val="24"/>
        </w:rPr>
        <w:t>medical</w:t>
      </w:r>
      <w:r>
        <w:rPr>
          <w:color w:val="231F20"/>
          <w:spacing w:val="-3"/>
          <w:sz w:val="24"/>
        </w:rPr>
        <w:t> </w:t>
      </w:r>
      <w:r>
        <w:rPr>
          <w:color w:val="231F20"/>
          <w:sz w:val="24"/>
        </w:rPr>
        <w:t>reasons when appropriate and</w:t>
      </w:r>
      <w:r>
        <w:rPr>
          <w:color w:val="231F20"/>
          <w:spacing w:val="40"/>
          <w:sz w:val="24"/>
        </w:rPr>
        <w:t> </w:t>
      </w:r>
      <w:r>
        <w:rPr>
          <w:color w:val="231F20"/>
          <w:sz w:val="24"/>
        </w:rPr>
        <w:t>notify the board and comply with rule 4758-11-02 of the Administrative Code, or</w:t>
      </w:r>
      <w:r>
        <w:rPr>
          <w:color w:val="231F20"/>
          <w:spacing w:val="40"/>
          <w:sz w:val="24"/>
        </w:rPr>
        <w:t> </w:t>
      </w:r>
      <w:r>
        <w:rPr>
          <w:color w:val="231F20"/>
          <w:sz w:val="24"/>
        </w:rPr>
        <w:t>may contact the board's confidential safe-haven program and comply with</w:t>
      </w:r>
      <w:r>
        <w:rPr>
          <w:color w:val="231F20"/>
          <w:spacing w:val="40"/>
          <w:sz w:val="24"/>
        </w:rPr>
        <w:t> </w:t>
      </w:r>
      <w:r>
        <w:rPr>
          <w:color w:val="231F20"/>
          <w:sz w:val="24"/>
        </w:rPr>
        <w:t>rule 4758-11-03 of the Administrative Code.</w:t>
      </w:r>
    </w:p>
    <w:p>
      <w:pPr>
        <w:pStyle w:val="BodyText"/>
        <w:spacing w:before="122"/>
      </w:pPr>
    </w:p>
    <w:p>
      <w:pPr>
        <w:pStyle w:val="ListParagraph"/>
        <w:numPr>
          <w:ilvl w:val="1"/>
          <w:numId w:val="15"/>
        </w:numPr>
        <w:tabs>
          <w:tab w:pos="569" w:val="left" w:leader="none"/>
        </w:tabs>
        <w:spacing w:line="240" w:lineRule="auto" w:before="1" w:after="0"/>
        <w:ind w:left="569" w:right="0" w:hanging="459"/>
        <w:jc w:val="left"/>
        <w:rPr>
          <w:sz w:val="24"/>
        </w:rPr>
      </w:pPr>
      <w:r>
        <w:rPr>
          <w:color w:val="231F20"/>
          <w:sz w:val="24"/>
        </w:rPr>
        <w:t>Procedure for</w:t>
      </w:r>
      <w:r>
        <w:rPr>
          <w:color w:val="231F20"/>
          <w:spacing w:val="60"/>
          <w:sz w:val="24"/>
        </w:rPr>
        <w:t> </w:t>
      </w:r>
      <w:r>
        <w:rPr>
          <w:color w:val="231F20"/>
          <w:sz w:val="24"/>
        </w:rPr>
        <w:t>processing ethical </w:t>
      </w:r>
      <w:r>
        <w:rPr>
          <w:color w:val="231F20"/>
          <w:spacing w:val="-2"/>
          <w:sz w:val="24"/>
        </w:rPr>
        <w:t>complaints:</w:t>
      </w:r>
    </w:p>
    <w:p>
      <w:pPr>
        <w:pStyle w:val="BodyText"/>
        <w:spacing w:before="248"/>
      </w:pPr>
    </w:p>
    <w:p>
      <w:pPr>
        <w:pStyle w:val="BodyText"/>
        <w:spacing w:line="348" w:lineRule="auto"/>
        <w:ind w:left="110"/>
      </w:pPr>
      <w:r>
        <w:rPr>
          <w:color w:val="231F20"/>
        </w:rPr>
        <w:t>A</w:t>
      </w:r>
      <w:r>
        <w:rPr>
          <w:color w:val="231F20"/>
          <w:spacing w:val="-3"/>
        </w:rPr>
        <w:t> </w:t>
      </w:r>
      <w:r>
        <w:rPr>
          <w:color w:val="231F20"/>
        </w:rPr>
        <w:t>violation</w:t>
      </w:r>
      <w:r>
        <w:rPr>
          <w:color w:val="231F20"/>
          <w:spacing w:val="-2"/>
        </w:rPr>
        <w:t> </w:t>
      </w:r>
      <w:r>
        <w:rPr>
          <w:color w:val="231F20"/>
        </w:rPr>
        <w:t>of</w:t>
      </w:r>
      <w:r>
        <w:rPr>
          <w:color w:val="231F20"/>
          <w:spacing w:val="-2"/>
        </w:rPr>
        <w:t> </w:t>
      </w:r>
      <w:r>
        <w:rPr>
          <w:color w:val="231F20"/>
        </w:rPr>
        <w:t>any</w:t>
      </w:r>
      <w:r>
        <w:rPr>
          <w:color w:val="231F20"/>
          <w:spacing w:val="-2"/>
        </w:rPr>
        <w:t> </w:t>
      </w:r>
      <w:r>
        <w:rPr>
          <w:color w:val="231F20"/>
        </w:rPr>
        <w:t>of</w:t>
      </w:r>
      <w:r>
        <w:rPr>
          <w:color w:val="231F20"/>
          <w:spacing w:val="-2"/>
        </w:rPr>
        <w:t> </w:t>
      </w:r>
      <w:r>
        <w:rPr>
          <w:color w:val="231F20"/>
        </w:rPr>
        <w:t>the</w:t>
      </w:r>
      <w:r>
        <w:rPr>
          <w:color w:val="231F20"/>
          <w:spacing w:val="-2"/>
        </w:rPr>
        <w:t> </w:t>
      </w:r>
      <w:r>
        <w:rPr>
          <w:color w:val="231F20"/>
        </w:rPr>
        <w:t>rules</w:t>
      </w:r>
      <w:r>
        <w:rPr>
          <w:color w:val="231F20"/>
          <w:spacing w:val="-3"/>
        </w:rPr>
        <w:t> </w:t>
      </w:r>
      <w:r>
        <w:rPr>
          <w:color w:val="231F20"/>
        </w:rPr>
        <w:t>of</w:t>
      </w:r>
      <w:r>
        <w:rPr>
          <w:color w:val="231F20"/>
          <w:spacing w:val="-2"/>
        </w:rPr>
        <w:t> </w:t>
      </w:r>
      <w:r>
        <w:rPr>
          <w:color w:val="231F20"/>
        </w:rPr>
        <w:t>conduct</w:t>
      </w:r>
      <w:r>
        <w:rPr>
          <w:color w:val="231F20"/>
          <w:spacing w:val="-2"/>
        </w:rPr>
        <w:t> </w:t>
      </w:r>
      <w:r>
        <w:rPr>
          <w:color w:val="231F20"/>
        </w:rPr>
        <w:t>may</w:t>
      </w:r>
      <w:r>
        <w:rPr>
          <w:color w:val="231F20"/>
          <w:spacing w:val="-2"/>
        </w:rPr>
        <w:t> </w:t>
      </w:r>
      <w:r>
        <w:rPr>
          <w:color w:val="231F20"/>
        </w:rPr>
        <w:t>result</w:t>
      </w:r>
      <w:r>
        <w:rPr>
          <w:color w:val="231F20"/>
          <w:spacing w:val="-2"/>
        </w:rPr>
        <w:t> </w:t>
      </w:r>
      <w:r>
        <w:rPr>
          <w:color w:val="231F20"/>
        </w:rPr>
        <w:t>in</w:t>
      </w:r>
      <w:r>
        <w:rPr>
          <w:color w:val="231F20"/>
          <w:spacing w:val="40"/>
        </w:rPr>
        <w:t> </w:t>
      </w:r>
      <w:r>
        <w:rPr>
          <w:color w:val="231F20"/>
        </w:rPr>
        <w:t>disciplinary</w:t>
      </w:r>
      <w:r>
        <w:rPr>
          <w:color w:val="231F20"/>
          <w:spacing w:val="-2"/>
        </w:rPr>
        <w:t> </w:t>
      </w:r>
      <w:r>
        <w:rPr>
          <w:color w:val="231F20"/>
        </w:rPr>
        <w:t>action</w:t>
      </w:r>
      <w:r>
        <w:rPr>
          <w:color w:val="231F20"/>
          <w:spacing w:val="-2"/>
        </w:rPr>
        <w:t> </w:t>
      </w:r>
      <w:r>
        <w:rPr>
          <w:color w:val="231F20"/>
        </w:rPr>
        <w:t>being</w:t>
      </w:r>
      <w:r>
        <w:rPr>
          <w:color w:val="231F20"/>
          <w:spacing w:val="-2"/>
        </w:rPr>
        <w:t> </w:t>
      </w:r>
      <w:r>
        <w:rPr>
          <w:color w:val="231F20"/>
        </w:rPr>
        <w:t>taken</w:t>
      </w:r>
      <w:r>
        <w:rPr>
          <w:color w:val="231F20"/>
          <w:spacing w:val="-2"/>
        </w:rPr>
        <w:t> </w:t>
      </w:r>
      <w:r>
        <w:rPr>
          <w:color w:val="231F20"/>
        </w:rPr>
        <w:t>by</w:t>
      </w:r>
      <w:r>
        <w:rPr>
          <w:color w:val="231F20"/>
          <w:spacing w:val="-2"/>
        </w:rPr>
        <w:t> </w:t>
      </w:r>
      <w:r>
        <w:rPr>
          <w:color w:val="231F20"/>
        </w:rPr>
        <w:t>the</w:t>
      </w:r>
      <w:r>
        <w:rPr>
          <w:color w:val="231F20"/>
          <w:spacing w:val="-2"/>
        </w:rPr>
        <w:t> </w:t>
      </w:r>
      <w:r>
        <w:rPr>
          <w:color w:val="231F20"/>
        </w:rPr>
        <w:t>board pursuant to section 4758.30 of the</w:t>
      </w:r>
      <w:r>
        <w:rPr>
          <w:color w:val="231F20"/>
          <w:spacing w:val="40"/>
        </w:rPr>
        <w:t> </w:t>
      </w:r>
      <w:r>
        <w:rPr>
          <w:color w:val="231F20"/>
        </w:rPr>
        <w:t>Revised Code and rule 4758-10-01 of the Administrative Code.</w:t>
      </w:r>
    </w:p>
    <w:p>
      <w:pPr>
        <w:spacing w:after="0" w:line="348" w:lineRule="auto"/>
        <w:sectPr>
          <w:pgSz w:w="12240" w:h="15840"/>
          <w:pgMar w:header="0" w:footer="278" w:top="1160" w:bottom="460" w:left="1140" w:right="960"/>
        </w:sectPr>
      </w:pPr>
    </w:p>
    <w:p>
      <w:pPr>
        <w:pStyle w:val="BodyText"/>
        <w:spacing w:before="16"/>
        <w:rPr>
          <w:sz w:val="34"/>
        </w:rPr>
      </w:pPr>
    </w:p>
    <w:p>
      <w:pPr>
        <w:pStyle w:val="Heading1"/>
        <w:spacing w:before="0"/>
        <w:ind w:left="110"/>
      </w:pPr>
      <w:r>
        <w:rPr>
          <w:color w:val="231F20"/>
        </w:rPr>
        <w:t>Ohio Administrative </w:t>
      </w:r>
      <w:r>
        <w:rPr>
          <w:color w:val="231F20"/>
          <w:spacing w:val="-4"/>
        </w:rPr>
        <w:t>Code</w:t>
      </w:r>
    </w:p>
    <w:p>
      <w:pPr>
        <w:pStyle w:val="Heading2"/>
        <w:spacing w:before="6"/>
      </w:pPr>
      <w:r>
        <w:rPr>
          <w:color w:val="231F20"/>
        </w:rPr>
        <w:t>Rule</w:t>
      </w:r>
      <w:r>
        <w:rPr>
          <w:color w:val="231F20"/>
          <w:spacing w:val="-1"/>
        </w:rPr>
        <w:t> </w:t>
      </w:r>
      <w:r>
        <w:rPr>
          <w:color w:val="231F20"/>
        </w:rPr>
        <w:t>4758-8-02</w:t>
      </w:r>
      <w:r>
        <w:rPr>
          <w:color w:val="231F20"/>
          <w:spacing w:val="-1"/>
        </w:rPr>
        <w:t> </w:t>
      </w:r>
      <w:r>
        <w:rPr>
          <w:color w:val="231F20"/>
        </w:rPr>
        <w:t>Code</w:t>
      </w:r>
      <w:r>
        <w:rPr>
          <w:color w:val="231F20"/>
          <w:spacing w:val="-1"/>
        </w:rPr>
        <w:t> </w:t>
      </w:r>
      <w:r>
        <w:rPr>
          <w:color w:val="231F20"/>
        </w:rPr>
        <w:t>of ethics</w:t>
      </w:r>
      <w:r>
        <w:rPr>
          <w:color w:val="231F20"/>
          <w:spacing w:val="-2"/>
        </w:rPr>
        <w:t> </w:t>
      </w:r>
      <w:r>
        <w:rPr>
          <w:color w:val="231F20"/>
        </w:rPr>
        <w:t>for</w:t>
      </w:r>
      <w:r>
        <w:rPr>
          <w:color w:val="231F20"/>
          <w:spacing w:val="-1"/>
        </w:rPr>
        <w:t> </w:t>
      </w:r>
      <w:r>
        <w:rPr>
          <w:color w:val="231F20"/>
        </w:rPr>
        <w:t>clinical </w:t>
      </w:r>
      <w:r>
        <w:rPr>
          <w:color w:val="231F20"/>
          <w:spacing w:val="-2"/>
        </w:rPr>
        <w:t>supervisors.</w:t>
      </w:r>
    </w:p>
    <w:p>
      <w:pPr>
        <w:pStyle w:val="BodyText"/>
        <w:spacing w:before="71"/>
        <w:ind w:left="110"/>
      </w:pPr>
      <w:r>
        <w:rPr>
          <w:color w:val="095180"/>
        </w:rPr>
        <w:t>Effective: April 1, </w:t>
      </w:r>
      <w:r>
        <w:rPr>
          <w:color w:val="095180"/>
          <w:spacing w:val="-4"/>
        </w:rPr>
        <w:t>2024</w:t>
      </w:r>
    </w:p>
    <w:p>
      <w:pPr>
        <w:pStyle w:val="BodyText"/>
        <w:spacing w:before="14"/>
        <w:rPr>
          <w:sz w:val="20"/>
        </w:rPr>
      </w:pPr>
      <w:r>
        <w:rPr/>
        <w:drawing>
          <wp:anchor distT="0" distB="0" distL="0" distR="0" allowOverlap="1" layoutInCell="1" locked="0" behindDoc="1" simplePos="0" relativeHeight="487598592">
            <wp:simplePos x="0" y="0"/>
            <wp:positionH relativeFrom="page">
              <wp:posOffset>793750</wp:posOffset>
            </wp:positionH>
            <wp:positionV relativeFrom="paragraph">
              <wp:posOffset>170707</wp:posOffset>
            </wp:positionV>
            <wp:extent cx="6203073" cy="12763"/>
            <wp:effectExtent l="0" t="0" r="0" b="0"/>
            <wp:wrapTopAndBottom/>
            <wp:docPr id="75" name="Image 75"/>
            <wp:cNvGraphicFramePr>
              <a:graphicFrameLocks/>
            </wp:cNvGraphicFramePr>
            <a:graphic>
              <a:graphicData uri="http://schemas.openxmlformats.org/drawingml/2006/picture">
                <pic:pic>
                  <pic:nvPicPr>
                    <pic:cNvPr id="75" name="Image 75"/>
                    <pic:cNvPicPr/>
                  </pic:nvPicPr>
                  <pic:blipFill>
                    <a:blip r:embed="rId9" cstate="print"/>
                    <a:stretch>
                      <a:fillRect/>
                    </a:stretch>
                  </pic:blipFill>
                  <pic:spPr>
                    <a:xfrm>
                      <a:off x="0" y="0"/>
                      <a:ext cx="6203073" cy="12763"/>
                    </a:xfrm>
                    <a:prstGeom prst="rect">
                      <a:avLst/>
                    </a:prstGeom>
                  </pic:spPr>
                </pic:pic>
              </a:graphicData>
            </a:graphic>
          </wp:anchor>
        </w:drawing>
      </w:r>
    </w:p>
    <w:p>
      <w:pPr>
        <w:pStyle w:val="ListParagraph"/>
        <w:numPr>
          <w:ilvl w:val="0"/>
          <w:numId w:val="16"/>
        </w:numPr>
        <w:tabs>
          <w:tab w:pos="503" w:val="left" w:leader="none"/>
        </w:tabs>
        <w:spacing w:line="348" w:lineRule="auto" w:before="256" w:after="0"/>
        <w:ind w:left="110" w:right="302" w:firstLine="0"/>
        <w:jc w:val="left"/>
        <w:rPr>
          <w:sz w:val="24"/>
        </w:rPr>
      </w:pPr>
      <w:r>
        <w:rPr>
          <w:color w:val="231F20"/>
          <w:sz w:val="24"/>
        </w:rPr>
        <w:t>The</w:t>
      </w:r>
      <w:r>
        <w:rPr>
          <w:color w:val="231F20"/>
          <w:spacing w:val="-2"/>
          <w:sz w:val="24"/>
        </w:rPr>
        <w:t> </w:t>
      </w:r>
      <w:r>
        <w:rPr>
          <w:color w:val="231F20"/>
          <w:sz w:val="24"/>
        </w:rPr>
        <w:t>purpose</w:t>
      </w:r>
      <w:r>
        <w:rPr>
          <w:color w:val="231F20"/>
          <w:spacing w:val="-2"/>
          <w:sz w:val="24"/>
        </w:rPr>
        <w:t> </w:t>
      </w:r>
      <w:r>
        <w:rPr>
          <w:color w:val="231F20"/>
          <w:sz w:val="24"/>
        </w:rPr>
        <w:t>of</w:t>
      </w:r>
      <w:r>
        <w:rPr>
          <w:color w:val="231F20"/>
          <w:spacing w:val="-2"/>
          <w:sz w:val="24"/>
        </w:rPr>
        <w:t> </w:t>
      </w:r>
      <w:r>
        <w:rPr>
          <w:color w:val="231F20"/>
          <w:sz w:val="24"/>
        </w:rPr>
        <w:t>this</w:t>
      </w:r>
      <w:r>
        <w:rPr>
          <w:color w:val="231F20"/>
          <w:spacing w:val="-3"/>
          <w:sz w:val="24"/>
        </w:rPr>
        <w:t> </w:t>
      </w:r>
      <w:r>
        <w:rPr>
          <w:color w:val="231F20"/>
          <w:sz w:val="24"/>
        </w:rPr>
        <w:t>rule</w:t>
      </w:r>
      <w:r>
        <w:rPr>
          <w:color w:val="231F20"/>
          <w:spacing w:val="-2"/>
          <w:sz w:val="24"/>
        </w:rPr>
        <w:t> </w:t>
      </w:r>
      <w:r>
        <w:rPr>
          <w:color w:val="231F20"/>
          <w:sz w:val="24"/>
        </w:rPr>
        <w:t>is</w:t>
      </w:r>
      <w:r>
        <w:rPr>
          <w:color w:val="231F20"/>
          <w:spacing w:val="-3"/>
          <w:sz w:val="24"/>
        </w:rPr>
        <w:t> </w:t>
      </w:r>
      <w:r>
        <w:rPr>
          <w:color w:val="231F20"/>
          <w:sz w:val="24"/>
        </w:rPr>
        <w:t>to</w:t>
      </w:r>
      <w:r>
        <w:rPr>
          <w:color w:val="231F20"/>
          <w:spacing w:val="-2"/>
          <w:sz w:val="24"/>
        </w:rPr>
        <w:t> </w:t>
      </w:r>
      <w:r>
        <w:rPr>
          <w:color w:val="231F20"/>
          <w:sz w:val="24"/>
        </w:rPr>
        <w:t>state</w:t>
      </w:r>
      <w:r>
        <w:rPr>
          <w:color w:val="231F20"/>
          <w:spacing w:val="40"/>
          <w:sz w:val="24"/>
        </w:rPr>
        <w:t> </w:t>
      </w:r>
      <w:r>
        <w:rPr>
          <w:color w:val="231F20"/>
          <w:sz w:val="24"/>
        </w:rPr>
        <w:t>the</w:t>
      </w:r>
      <w:r>
        <w:rPr>
          <w:color w:val="231F20"/>
          <w:spacing w:val="-2"/>
          <w:sz w:val="24"/>
        </w:rPr>
        <w:t> </w:t>
      </w:r>
      <w:r>
        <w:rPr>
          <w:color w:val="231F20"/>
          <w:sz w:val="24"/>
        </w:rPr>
        <w:t>rules</w:t>
      </w:r>
      <w:r>
        <w:rPr>
          <w:color w:val="231F20"/>
          <w:spacing w:val="-3"/>
          <w:sz w:val="24"/>
        </w:rPr>
        <w:t> </w:t>
      </w:r>
      <w:r>
        <w:rPr>
          <w:color w:val="231F20"/>
          <w:sz w:val="24"/>
        </w:rPr>
        <w:t>of</w:t>
      </w:r>
      <w:r>
        <w:rPr>
          <w:color w:val="231F20"/>
          <w:spacing w:val="-2"/>
          <w:sz w:val="24"/>
        </w:rPr>
        <w:t> </w:t>
      </w:r>
      <w:r>
        <w:rPr>
          <w:color w:val="231F20"/>
          <w:sz w:val="24"/>
        </w:rPr>
        <w:t>conduct</w:t>
      </w:r>
      <w:r>
        <w:rPr>
          <w:color w:val="231F20"/>
          <w:spacing w:val="-2"/>
          <w:sz w:val="24"/>
        </w:rPr>
        <w:t> </w:t>
      </w:r>
      <w:r>
        <w:rPr>
          <w:color w:val="231F20"/>
          <w:sz w:val="24"/>
        </w:rPr>
        <w:t>that</w:t>
      </w:r>
      <w:r>
        <w:rPr>
          <w:color w:val="231F20"/>
          <w:spacing w:val="-2"/>
          <w:sz w:val="24"/>
        </w:rPr>
        <w:t> </w:t>
      </w:r>
      <w:r>
        <w:rPr>
          <w:color w:val="231F20"/>
          <w:sz w:val="24"/>
        </w:rPr>
        <w:t>apply</w:t>
      </w:r>
      <w:r>
        <w:rPr>
          <w:color w:val="231F20"/>
          <w:spacing w:val="-2"/>
          <w:sz w:val="24"/>
        </w:rPr>
        <w:t> </w:t>
      </w:r>
      <w:r>
        <w:rPr>
          <w:color w:val="231F20"/>
          <w:sz w:val="24"/>
        </w:rPr>
        <w:t>to</w:t>
      </w:r>
      <w:r>
        <w:rPr>
          <w:color w:val="231F20"/>
          <w:spacing w:val="-2"/>
          <w:sz w:val="24"/>
        </w:rPr>
        <w:t> </w:t>
      </w:r>
      <w:r>
        <w:rPr>
          <w:color w:val="231F20"/>
          <w:sz w:val="24"/>
        </w:rPr>
        <w:t>individuals</w:t>
      </w:r>
      <w:r>
        <w:rPr>
          <w:color w:val="231F20"/>
          <w:spacing w:val="-3"/>
          <w:sz w:val="24"/>
        </w:rPr>
        <w:t> </w:t>
      </w:r>
      <w:r>
        <w:rPr>
          <w:color w:val="231F20"/>
          <w:sz w:val="24"/>
        </w:rPr>
        <w:t>who</w:t>
      </w:r>
      <w:r>
        <w:rPr>
          <w:color w:val="231F20"/>
          <w:spacing w:val="-2"/>
          <w:sz w:val="24"/>
        </w:rPr>
        <w:t> </w:t>
      </w:r>
      <w:r>
        <w:rPr>
          <w:color w:val="231F20"/>
          <w:sz w:val="24"/>
        </w:rPr>
        <w:t>hold</w:t>
      </w:r>
      <w:r>
        <w:rPr>
          <w:color w:val="231F20"/>
          <w:spacing w:val="-2"/>
          <w:sz w:val="24"/>
        </w:rPr>
        <w:t> </w:t>
      </w:r>
      <w:r>
        <w:rPr>
          <w:color w:val="231F20"/>
          <w:sz w:val="24"/>
        </w:rPr>
        <w:t>a</w:t>
      </w:r>
      <w:r>
        <w:rPr>
          <w:color w:val="231F20"/>
          <w:spacing w:val="-2"/>
          <w:sz w:val="24"/>
        </w:rPr>
        <w:t> </w:t>
      </w:r>
      <w:r>
        <w:rPr>
          <w:color w:val="231F20"/>
          <w:sz w:val="24"/>
        </w:rPr>
        <w:t>valid independent</w:t>
      </w:r>
      <w:r>
        <w:rPr>
          <w:color w:val="231F20"/>
          <w:spacing w:val="40"/>
          <w:sz w:val="24"/>
        </w:rPr>
        <w:t> </w:t>
      </w:r>
      <w:r>
        <w:rPr>
          <w:color w:val="231F20"/>
          <w:sz w:val="24"/>
        </w:rPr>
        <w:t>chemical dependency counselor-clinical supervisor license (LICDC-CS),</w:t>
      </w:r>
      <w:r>
        <w:rPr>
          <w:color w:val="231F20"/>
          <w:spacing w:val="40"/>
          <w:sz w:val="24"/>
        </w:rPr>
        <w:t> </w:t>
      </w:r>
      <w:r>
        <w:rPr>
          <w:color w:val="231F20"/>
          <w:sz w:val="24"/>
        </w:rPr>
        <w:t>independent chemical dependency counselor license (LICDC) or chemical</w:t>
      </w:r>
      <w:r>
        <w:rPr>
          <w:color w:val="231F20"/>
          <w:spacing w:val="40"/>
          <w:sz w:val="24"/>
        </w:rPr>
        <w:t> </w:t>
      </w:r>
      <w:r>
        <w:rPr>
          <w:color w:val="231F20"/>
          <w:sz w:val="24"/>
        </w:rPr>
        <w:t>dependency counselor III license (LCDC III) during the performance of their</w:t>
      </w:r>
      <w:r>
        <w:rPr>
          <w:color w:val="231F20"/>
          <w:spacing w:val="40"/>
          <w:sz w:val="24"/>
        </w:rPr>
        <w:t> </w:t>
      </w:r>
      <w:r>
        <w:rPr>
          <w:color w:val="231F20"/>
          <w:sz w:val="24"/>
        </w:rPr>
        <w:t>clinical duties as supervisors.</w:t>
      </w:r>
    </w:p>
    <w:p>
      <w:pPr>
        <w:pStyle w:val="BodyText"/>
        <w:spacing w:before="123"/>
      </w:pPr>
    </w:p>
    <w:p>
      <w:pPr>
        <w:pStyle w:val="ListParagraph"/>
        <w:numPr>
          <w:ilvl w:val="0"/>
          <w:numId w:val="16"/>
        </w:numPr>
        <w:tabs>
          <w:tab w:pos="489" w:val="left" w:leader="none"/>
        </w:tabs>
        <w:spacing w:line="240" w:lineRule="auto" w:before="0" w:after="0"/>
        <w:ind w:left="489" w:right="0" w:hanging="379"/>
        <w:jc w:val="left"/>
        <w:rPr>
          <w:sz w:val="24"/>
        </w:rPr>
      </w:pPr>
      <w:r>
        <w:rPr>
          <w:color w:val="231F20"/>
          <w:spacing w:val="-2"/>
          <w:sz w:val="24"/>
        </w:rPr>
        <w:t>Competence:</w:t>
      </w:r>
    </w:p>
    <w:p>
      <w:pPr>
        <w:pStyle w:val="BodyText"/>
        <w:spacing w:before="248"/>
      </w:pPr>
    </w:p>
    <w:p>
      <w:pPr>
        <w:pStyle w:val="ListParagraph"/>
        <w:numPr>
          <w:ilvl w:val="1"/>
          <w:numId w:val="16"/>
        </w:numPr>
        <w:tabs>
          <w:tab w:pos="449" w:val="left" w:leader="none"/>
        </w:tabs>
        <w:spacing w:line="348" w:lineRule="auto" w:before="0" w:after="0"/>
        <w:ind w:left="110" w:right="391" w:firstLine="0"/>
        <w:jc w:val="left"/>
        <w:rPr>
          <w:sz w:val="24"/>
        </w:rPr>
      </w:pPr>
      <w:r>
        <w:rPr>
          <w:color w:val="231F20"/>
          <w:sz w:val="24"/>
        </w:rPr>
        <w:t>A</w:t>
      </w:r>
      <w:r>
        <w:rPr>
          <w:color w:val="231F20"/>
          <w:spacing w:val="-4"/>
          <w:sz w:val="24"/>
        </w:rPr>
        <w:t> </w:t>
      </w:r>
      <w:r>
        <w:rPr>
          <w:color w:val="231F20"/>
          <w:sz w:val="24"/>
        </w:rPr>
        <w:t>supervisor</w:t>
      </w:r>
      <w:r>
        <w:rPr>
          <w:color w:val="231F20"/>
          <w:spacing w:val="-3"/>
          <w:sz w:val="24"/>
        </w:rPr>
        <w:t> </w:t>
      </w:r>
      <w:r>
        <w:rPr>
          <w:color w:val="231F20"/>
          <w:sz w:val="24"/>
        </w:rPr>
        <w:t>shall</w:t>
      </w:r>
      <w:r>
        <w:rPr>
          <w:color w:val="231F20"/>
          <w:spacing w:val="40"/>
          <w:sz w:val="24"/>
        </w:rPr>
        <w:t> </w:t>
      </w:r>
      <w:r>
        <w:rPr>
          <w:color w:val="231F20"/>
          <w:sz w:val="24"/>
        </w:rPr>
        <w:t>accurately</w:t>
      </w:r>
      <w:r>
        <w:rPr>
          <w:color w:val="231F20"/>
          <w:spacing w:val="-3"/>
          <w:sz w:val="24"/>
        </w:rPr>
        <w:t> </w:t>
      </w:r>
      <w:r>
        <w:rPr>
          <w:color w:val="231F20"/>
          <w:sz w:val="24"/>
        </w:rPr>
        <w:t>represent</w:t>
      </w:r>
      <w:r>
        <w:rPr>
          <w:color w:val="231F20"/>
          <w:spacing w:val="-3"/>
          <w:sz w:val="24"/>
        </w:rPr>
        <w:t> </w:t>
      </w:r>
      <w:r>
        <w:rPr>
          <w:color w:val="231F20"/>
          <w:sz w:val="24"/>
        </w:rPr>
        <w:t>areas</w:t>
      </w:r>
      <w:r>
        <w:rPr>
          <w:color w:val="231F20"/>
          <w:spacing w:val="-4"/>
          <w:sz w:val="24"/>
        </w:rPr>
        <w:t> </w:t>
      </w:r>
      <w:r>
        <w:rPr>
          <w:color w:val="231F20"/>
          <w:sz w:val="24"/>
        </w:rPr>
        <w:t>of</w:t>
      </w:r>
      <w:r>
        <w:rPr>
          <w:color w:val="231F20"/>
          <w:spacing w:val="-3"/>
          <w:sz w:val="24"/>
        </w:rPr>
        <w:t> </w:t>
      </w:r>
      <w:r>
        <w:rPr>
          <w:color w:val="231F20"/>
          <w:sz w:val="24"/>
        </w:rPr>
        <w:t>competence,</w:t>
      </w:r>
      <w:r>
        <w:rPr>
          <w:color w:val="231F20"/>
          <w:spacing w:val="-3"/>
          <w:sz w:val="24"/>
        </w:rPr>
        <w:t> </w:t>
      </w:r>
      <w:r>
        <w:rPr>
          <w:color w:val="231F20"/>
          <w:sz w:val="24"/>
        </w:rPr>
        <w:t>education,</w:t>
      </w:r>
      <w:r>
        <w:rPr>
          <w:color w:val="231F20"/>
          <w:spacing w:val="-3"/>
          <w:sz w:val="24"/>
        </w:rPr>
        <w:t> </w:t>
      </w:r>
      <w:r>
        <w:rPr>
          <w:color w:val="231F20"/>
          <w:sz w:val="24"/>
        </w:rPr>
        <w:t>training,</w:t>
      </w:r>
      <w:r>
        <w:rPr>
          <w:color w:val="231F20"/>
          <w:spacing w:val="-3"/>
          <w:sz w:val="24"/>
        </w:rPr>
        <w:t> </w:t>
      </w:r>
      <w:r>
        <w:rPr>
          <w:color w:val="231F20"/>
          <w:sz w:val="24"/>
        </w:rPr>
        <w:t>experience</w:t>
      </w:r>
      <w:r>
        <w:rPr>
          <w:color w:val="231F20"/>
          <w:spacing w:val="-3"/>
          <w:sz w:val="24"/>
        </w:rPr>
        <w:t> </w:t>
      </w:r>
      <w:r>
        <w:rPr>
          <w:color w:val="231F20"/>
          <w:sz w:val="24"/>
        </w:rPr>
        <w:t>and professional affiliations in response to inquiries, including those from</w:t>
      </w:r>
      <w:r>
        <w:rPr>
          <w:color w:val="231F20"/>
          <w:spacing w:val="40"/>
          <w:sz w:val="24"/>
        </w:rPr>
        <w:t> </w:t>
      </w:r>
      <w:r>
        <w:rPr>
          <w:color w:val="231F20"/>
          <w:sz w:val="24"/>
        </w:rPr>
        <w:t>appropriate boards, public, supervisees and colleagues.</w:t>
      </w:r>
    </w:p>
    <w:p>
      <w:pPr>
        <w:pStyle w:val="BodyText"/>
        <w:spacing w:before="123"/>
      </w:pPr>
    </w:p>
    <w:p>
      <w:pPr>
        <w:pStyle w:val="ListParagraph"/>
        <w:numPr>
          <w:ilvl w:val="1"/>
          <w:numId w:val="16"/>
        </w:numPr>
        <w:tabs>
          <w:tab w:pos="449" w:val="left" w:leader="none"/>
        </w:tabs>
        <w:spacing w:line="348" w:lineRule="auto" w:before="0" w:after="0"/>
        <w:ind w:left="110" w:right="350" w:firstLine="0"/>
        <w:jc w:val="left"/>
        <w:rPr>
          <w:sz w:val="24"/>
        </w:rPr>
      </w:pPr>
      <w:r>
        <w:rPr>
          <w:color w:val="231F20"/>
          <w:sz w:val="24"/>
        </w:rPr>
        <w:t>A supervisor shall</w:t>
      </w:r>
      <w:r>
        <w:rPr>
          <w:color w:val="231F20"/>
          <w:spacing w:val="40"/>
          <w:sz w:val="24"/>
        </w:rPr>
        <w:t> </w:t>
      </w:r>
      <w:r>
        <w:rPr>
          <w:color w:val="231F20"/>
          <w:sz w:val="24"/>
        </w:rPr>
        <w:t>aggressively seek out consultation with other professionals when called on to supervise counseling situations outside their realm of competence. Supervisors</w:t>
      </w:r>
      <w:r>
        <w:rPr>
          <w:color w:val="231F20"/>
          <w:spacing w:val="40"/>
          <w:sz w:val="24"/>
        </w:rPr>
        <w:t> </w:t>
      </w:r>
      <w:r>
        <w:rPr>
          <w:color w:val="231F20"/>
          <w:sz w:val="24"/>
        </w:rPr>
        <w:t>shall refer supervisees</w:t>
      </w:r>
      <w:r>
        <w:rPr>
          <w:color w:val="231F20"/>
          <w:spacing w:val="-4"/>
          <w:sz w:val="24"/>
        </w:rPr>
        <w:t> </w:t>
      </w:r>
      <w:r>
        <w:rPr>
          <w:color w:val="231F20"/>
          <w:sz w:val="24"/>
        </w:rPr>
        <w:t>to</w:t>
      </w:r>
      <w:r>
        <w:rPr>
          <w:color w:val="231F20"/>
          <w:spacing w:val="-3"/>
          <w:sz w:val="24"/>
        </w:rPr>
        <w:t> </w:t>
      </w:r>
      <w:r>
        <w:rPr>
          <w:color w:val="231F20"/>
          <w:sz w:val="24"/>
        </w:rPr>
        <w:t>other</w:t>
      </w:r>
      <w:r>
        <w:rPr>
          <w:color w:val="231F20"/>
          <w:spacing w:val="-3"/>
          <w:sz w:val="24"/>
        </w:rPr>
        <w:t> </w:t>
      </w:r>
      <w:r>
        <w:rPr>
          <w:color w:val="231F20"/>
          <w:sz w:val="24"/>
        </w:rPr>
        <w:t>competent</w:t>
      </w:r>
      <w:r>
        <w:rPr>
          <w:color w:val="231F20"/>
          <w:spacing w:val="-3"/>
          <w:sz w:val="24"/>
        </w:rPr>
        <w:t> </w:t>
      </w:r>
      <w:r>
        <w:rPr>
          <w:color w:val="231F20"/>
          <w:sz w:val="24"/>
        </w:rPr>
        <w:t>staff</w:t>
      </w:r>
      <w:r>
        <w:rPr>
          <w:color w:val="231F20"/>
          <w:spacing w:val="-3"/>
          <w:sz w:val="24"/>
        </w:rPr>
        <w:t> </w:t>
      </w:r>
      <w:r>
        <w:rPr>
          <w:color w:val="231F20"/>
          <w:sz w:val="24"/>
        </w:rPr>
        <w:t>when</w:t>
      </w:r>
      <w:r>
        <w:rPr>
          <w:color w:val="231F20"/>
          <w:spacing w:val="-3"/>
          <w:sz w:val="24"/>
        </w:rPr>
        <w:t> </w:t>
      </w:r>
      <w:r>
        <w:rPr>
          <w:color w:val="231F20"/>
          <w:sz w:val="24"/>
        </w:rPr>
        <w:t>they</w:t>
      </w:r>
      <w:r>
        <w:rPr>
          <w:color w:val="231F20"/>
          <w:spacing w:val="-3"/>
          <w:sz w:val="24"/>
        </w:rPr>
        <w:t> </w:t>
      </w:r>
      <w:r>
        <w:rPr>
          <w:color w:val="231F20"/>
          <w:sz w:val="24"/>
        </w:rPr>
        <w:t>are</w:t>
      </w:r>
      <w:r>
        <w:rPr>
          <w:color w:val="231F20"/>
          <w:spacing w:val="-3"/>
          <w:sz w:val="24"/>
        </w:rPr>
        <w:t> </w:t>
      </w:r>
      <w:r>
        <w:rPr>
          <w:color w:val="231F20"/>
          <w:sz w:val="24"/>
        </w:rPr>
        <w:t>unable</w:t>
      </w:r>
      <w:r>
        <w:rPr>
          <w:color w:val="231F20"/>
          <w:spacing w:val="-3"/>
          <w:sz w:val="24"/>
        </w:rPr>
        <w:t> </w:t>
      </w:r>
      <w:r>
        <w:rPr>
          <w:color w:val="231F20"/>
          <w:sz w:val="24"/>
        </w:rPr>
        <w:t>to</w:t>
      </w:r>
      <w:r>
        <w:rPr>
          <w:color w:val="231F20"/>
          <w:spacing w:val="40"/>
          <w:sz w:val="24"/>
        </w:rPr>
        <w:t> </w:t>
      </w:r>
      <w:r>
        <w:rPr>
          <w:color w:val="231F20"/>
          <w:sz w:val="24"/>
        </w:rPr>
        <w:t>provide</w:t>
      </w:r>
      <w:r>
        <w:rPr>
          <w:color w:val="231F20"/>
          <w:spacing w:val="-3"/>
          <w:sz w:val="24"/>
        </w:rPr>
        <w:t> </w:t>
      </w:r>
      <w:r>
        <w:rPr>
          <w:color w:val="231F20"/>
          <w:sz w:val="24"/>
        </w:rPr>
        <w:t>adequate</w:t>
      </w:r>
      <w:r>
        <w:rPr>
          <w:color w:val="231F20"/>
          <w:spacing w:val="-3"/>
          <w:sz w:val="24"/>
        </w:rPr>
        <w:t> </w:t>
      </w:r>
      <w:r>
        <w:rPr>
          <w:color w:val="231F20"/>
          <w:sz w:val="24"/>
        </w:rPr>
        <w:t>supervisory</w:t>
      </w:r>
      <w:r>
        <w:rPr>
          <w:color w:val="231F20"/>
          <w:spacing w:val="-3"/>
          <w:sz w:val="24"/>
        </w:rPr>
        <w:t> </w:t>
      </w:r>
      <w:r>
        <w:rPr>
          <w:color w:val="231F20"/>
          <w:sz w:val="24"/>
        </w:rPr>
        <w:t>guidance to the supervisee.</w:t>
      </w:r>
    </w:p>
    <w:p>
      <w:pPr>
        <w:pStyle w:val="BodyText"/>
        <w:spacing w:before="124"/>
      </w:pPr>
    </w:p>
    <w:p>
      <w:pPr>
        <w:pStyle w:val="ListParagraph"/>
        <w:numPr>
          <w:ilvl w:val="0"/>
          <w:numId w:val="16"/>
        </w:numPr>
        <w:tabs>
          <w:tab w:pos="489" w:val="left" w:leader="none"/>
        </w:tabs>
        <w:spacing w:line="240" w:lineRule="auto" w:before="0" w:after="0"/>
        <w:ind w:left="489" w:right="0" w:hanging="379"/>
        <w:jc w:val="left"/>
        <w:rPr>
          <w:sz w:val="24"/>
        </w:rPr>
      </w:pPr>
      <w:r>
        <w:rPr>
          <w:color w:val="231F20"/>
          <w:sz w:val="24"/>
        </w:rPr>
        <w:t>Client</w:t>
      </w:r>
      <w:r>
        <w:rPr>
          <w:color w:val="231F20"/>
          <w:spacing w:val="-2"/>
          <w:sz w:val="24"/>
        </w:rPr>
        <w:t> </w:t>
      </w:r>
      <w:r>
        <w:rPr>
          <w:color w:val="231F20"/>
          <w:sz w:val="24"/>
        </w:rPr>
        <w:t>best interest, welfare, and</w:t>
      </w:r>
      <w:r>
        <w:rPr>
          <w:color w:val="231F20"/>
          <w:spacing w:val="60"/>
          <w:sz w:val="24"/>
        </w:rPr>
        <w:t> </w:t>
      </w:r>
      <w:r>
        <w:rPr>
          <w:color w:val="231F20"/>
          <w:spacing w:val="-2"/>
          <w:sz w:val="24"/>
        </w:rPr>
        <w:t>rights:</w:t>
      </w:r>
    </w:p>
    <w:p>
      <w:pPr>
        <w:pStyle w:val="BodyText"/>
        <w:spacing w:before="248"/>
      </w:pPr>
    </w:p>
    <w:p>
      <w:pPr>
        <w:pStyle w:val="BodyText"/>
        <w:spacing w:line="348" w:lineRule="auto"/>
        <w:ind w:left="110" w:right="187"/>
      </w:pPr>
      <w:r>
        <w:rPr>
          <w:color w:val="231F20"/>
        </w:rPr>
        <w:t>A</w:t>
      </w:r>
      <w:r>
        <w:rPr>
          <w:color w:val="231F20"/>
          <w:spacing w:val="-4"/>
        </w:rPr>
        <w:t> </w:t>
      </w:r>
      <w:r>
        <w:rPr>
          <w:color w:val="231F20"/>
        </w:rPr>
        <w:t>supervisor</w:t>
      </w:r>
      <w:r>
        <w:rPr>
          <w:color w:val="231F20"/>
          <w:spacing w:val="-3"/>
        </w:rPr>
        <w:t> </w:t>
      </w:r>
      <w:r>
        <w:rPr>
          <w:color w:val="231F20"/>
        </w:rPr>
        <w:t>shall</w:t>
      </w:r>
      <w:r>
        <w:rPr>
          <w:color w:val="231F20"/>
          <w:spacing w:val="-3"/>
        </w:rPr>
        <w:t> </w:t>
      </w:r>
      <w:r>
        <w:rPr>
          <w:color w:val="231F20"/>
        </w:rPr>
        <w:t>make</w:t>
      </w:r>
      <w:r>
        <w:rPr>
          <w:color w:val="231F20"/>
          <w:spacing w:val="-3"/>
        </w:rPr>
        <w:t> </w:t>
      </w:r>
      <w:r>
        <w:rPr>
          <w:color w:val="231F20"/>
        </w:rPr>
        <w:t>supervisees</w:t>
      </w:r>
      <w:r>
        <w:rPr>
          <w:color w:val="231F20"/>
          <w:spacing w:val="-4"/>
        </w:rPr>
        <w:t> </w:t>
      </w:r>
      <w:r>
        <w:rPr>
          <w:color w:val="231F20"/>
        </w:rPr>
        <w:t>aware</w:t>
      </w:r>
      <w:r>
        <w:rPr>
          <w:color w:val="231F20"/>
          <w:spacing w:val="-3"/>
        </w:rPr>
        <w:t> </w:t>
      </w:r>
      <w:r>
        <w:rPr>
          <w:color w:val="231F20"/>
        </w:rPr>
        <w:t>of</w:t>
      </w:r>
      <w:r>
        <w:rPr>
          <w:color w:val="231F20"/>
          <w:spacing w:val="-3"/>
        </w:rPr>
        <w:t> </w:t>
      </w:r>
      <w:r>
        <w:rPr>
          <w:color w:val="231F20"/>
        </w:rPr>
        <w:t>clients'</w:t>
      </w:r>
      <w:r>
        <w:rPr>
          <w:color w:val="231F20"/>
          <w:spacing w:val="-4"/>
        </w:rPr>
        <w:t> </w:t>
      </w:r>
      <w:r>
        <w:rPr>
          <w:color w:val="231F20"/>
        </w:rPr>
        <w:t>rights,</w:t>
      </w:r>
      <w:r>
        <w:rPr>
          <w:color w:val="231F20"/>
          <w:spacing w:val="40"/>
        </w:rPr>
        <w:t> </w:t>
      </w:r>
      <w:r>
        <w:rPr>
          <w:color w:val="231F20"/>
        </w:rPr>
        <w:t>including</w:t>
      </w:r>
      <w:r>
        <w:rPr>
          <w:color w:val="231F20"/>
          <w:spacing w:val="-3"/>
        </w:rPr>
        <w:t> </w:t>
      </w:r>
      <w:r>
        <w:rPr>
          <w:color w:val="231F20"/>
        </w:rPr>
        <w:t>protecting</w:t>
      </w:r>
      <w:r>
        <w:rPr>
          <w:color w:val="231F20"/>
          <w:spacing w:val="-3"/>
        </w:rPr>
        <w:t> </w:t>
      </w:r>
      <w:r>
        <w:rPr>
          <w:color w:val="231F20"/>
        </w:rPr>
        <w:t>clients'</w:t>
      </w:r>
      <w:r>
        <w:rPr>
          <w:color w:val="231F20"/>
          <w:spacing w:val="-4"/>
        </w:rPr>
        <w:t> </w:t>
      </w:r>
      <w:r>
        <w:rPr>
          <w:color w:val="231F20"/>
        </w:rPr>
        <w:t>rights</w:t>
      </w:r>
      <w:r>
        <w:rPr>
          <w:color w:val="231F20"/>
          <w:spacing w:val="-4"/>
        </w:rPr>
        <w:t> </w:t>
      </w:r>
      <w:r>
        <w:rPr>
          <w:color w:val="231F20"/>
        </w:rPr>
        <w:t>to privacy and confidentiality in the</w:t>
      </w:r>
      <w:r>
        <w:rPr>
          <w:color w:val="231F20"/>
          <w:spacing w:val="40"/>
        </w:rPr>
        <w:t> </w:t>
      </w:r>
      <w:r>
        <w:rPr>
          <w:color w:val="231F20"/>
        </w:rPr>
        <w:t>counseling relationship and the information resulting from it.</w:t>
      </w:r>
    </w:p>
    <w:p>
      <w:pPr>
        <w:pStyle w:val="BodyText"/>
        <w:spacing w:before="123"/>
      </w:pPr>
    </w:p>
    <w:p>
      <w:pPr>
        <w:pStyle w:val="ListParagraph"/>
        <w:numPr>
          <w:ilvl w:val="0"/>
          <w:numId w:val="16"/>
        </w:numPr>
        <w:tabs>
          <w:tab w:pos="503" w:val="left" w:leader="none"/>
        </w:tabs>
        <w:spacing w:line="240" w:lineRule="auto" w:before="1" w:after="0"/>
        <w:ind w:left="503" w:right="0" w:hanging="393"/>
        <w:jc w:val="left"/>
        <w:rPr>
          <w:sz w:val="24"/>
        </w:rPr>
      </w:pPr>
      <w:r>
        <w:rPr>
          <w:color w:val="231F20"/>
          <w:sz w:val="24"/>
        </w:rPr>
        <w:t>Supervisory </w:t>
      </w:r>
      <w:r>
        <w:rPr>
          <w:color w:val="231F20"/>
          <w:spacing w:val="-2"/>
          <w:sz w:val="24"/>
        </w:rPr>
        <w:t>role:</w:t>
      </w:r>
    </w:p>
    <w:p>
      <w:pPr>
        <w:pStyle w:val="BodyText"/>
        <w:spacing w:before="247"/>
      </w:pPr>
    </w:p>
    <w:p>
      <w:pPr>
        <w:pStyle w:val="ListParagraph"/>
        <w:numPr>
          <w:ilvl w:val="1"/>
          <w:numId w:val="16"/>
        </w:numPr>
        <w:tabs>
          <w:tab w:pos="449" w:val="left" w:leader="none"/>
        </w:tabs>
        <w:spacing w:line="240" w:lineRule="auto" w:before="1" w:after="0"/>
        <w:ind w:left="449" w:right="0" w:hanging="339"/>
        <w:jc w:val="left"/>
        <w:rPr>
          <w:sz w:val="24"/>
        </w:rPr>
      </w:pPr>
      <w:r>
        <w:rPr>
          <w:color w:val="231F20"/>
          <w:sz w:val="24"/>
        </w:rPr>
        <w:t>A</w:t>
      </w:r>
      <w:r>
        <w:rPr>
          <w:color w:val="231F20"/>
          <w:spacing w:val="-1"/>
          <w:sz w:val="24"/>
        </w:rPr>
        <w:t> </w:t>
      </w:r>
      <w:r>
        <w:rPr>
          <w:color w:val="231F20"/>
          <w:sz w:val="24"/>
        </w:rPr>
        <w:t>supervisor shall</w:t>
      </w:r>
      <w:r>
        <w:rPr>
          <w:color w:val="231F20"/>
          <w:spacing w:val="60"/>
          <w:sz w:val="24"/>
        </w:rPr>
        <w:t> </w:t>
      </w:r>
      <w:r>
        <w:rPr>
          <w:color w:val="231F20"/>
          <w:sz w:val="24"/>
        </w:rPr>
        <w:t>obtain ongoing training in </w:t>
      </w:r>
      <w:r>
        <w:rPr>
          <w:color w:val="231F20"/>
          <w:spacing w:val="-2"/>
          <w:sz w:val="24"/>
        </w:rPr>
        <w:t>supervision.</w:t>
      </w:r>
    </w:p>
    <w:p>
      <w:pPr>
        <w:pStyle w:val="BodyText"/>
        <w:spacing w:before="247"/>
      </w:pPr>
    </w:p>
    <w:p>
      <w:pPr>
        <w:pStyle w:val="ListParagraph"/>
        <w:numPr>
          <w:ilvl w:val="1"/>
          <w:numId w:val="16"/>
        </w:numPr>
        <w:tabs>
          <w:tab w:pos="449" w:val="left" w:leader="none"/>
        </w:tabs>
        <w:spacing w:line="348" w:lineRule="auto" w:before="1" w:after="0"/>
        <w:ind w:left="110" w:right="503" w:firstLine="0"/>
        <w:jc w:val="left"/>
        <w:rPr>
          <w:sz w:val="24"/>
        </w:rPr>
      </w:pPr>
      <w:r>
        <w:rPr>
          <w:color w:val="231F20"/>
          <w:sz w:val="24"/>
        </w:rPr>
        <w:t>A</w:t>
      </w:r>
      <w:r>
        <w:rPr>
          <w:color w:val="231F20"/>
          <w:spacing w:val="-4"/>
          <w:sz w:val="24"/>
        </w:rPr>
        <w:t> </w:t>
      </w:r>
      <w:r>
        <w:rPr>
          <w:color w:val="231F20"/>
          <w:sz w:val="24"/>
        </w:rPr>
        <w:t>supervisor</w:t>
      </w:r>
      <w:r>
        <w:rPr>
          <w:color w:val="231F20"/>
          <w:spacing w:val="-3"/>
          <w:sz w:val="24"/>
        </w:rPr>
        <w:t> </w:t>
      </w:r>
      <w:r>
        <w:rPr>
          <w:color w:val="231F20"/>
          <w:sz w:val="24"/>
        </w:rPr>
        <w:t>shall</w:t>
      </w:r>
      <w:r>
        <w:rPr>
          <w:color w:val="231F20"/>
          <w:spacing w:val="40"/>
          <w:sz w:val="24"/>
        </w:rPr>
        <w:t> </w:t>
      </w:r>
      <w:r>
        <w:rPr>
          <w:color w:val="231F20"/>
          <w:sz w:val="24"/>
        </w:rPr>
        <w:t>make</w:t>
      </w:r>
      <w:r>
        <w:rPr>
          <w:color w:val="231F20"/>
          <w:spacing w:val="-3"/>
          <w:sz w:val="24"/>
        </w:rPr>
        <w:t> </w:t>
      </w:r>
      <w:r>
        <w:rPr>
          <w:color w:val="231F20"/>
          <w:sz w:val="24"/>
        </w:rPr>
        <w:t>their</w:t>
      </w:r>
      <w:r>
        <w:rPr>
          <w:color w:val="231F20"/>
          <w:spacing w:val="-3"/>
          <w:sz w:val="24"/>
        </w:rPr>
        <w:t> </w:t>
      </w:r>
      <w:r>
        <w:rPr>
          <w:color w:val="231F20"/>
          <w:sz w:val="24"/>
        </w:rPr>
        <w:t>supervisees</w:t>
      </w:r>
      <w:r>
        <w:rPr>
          <w:color w:val="231F20"/>
          <w:spacing w:val="-4"/>
          <w:sz w:val="24"/>
        </w:rPr>
        <w:t> </w:t>
      </w:r>
      <w:r>
        <w:rPr>
          <w:color w:val="231F20"/>
          <w:sz w:val="24"/>
        </w:rPr>
        <w:t>aware</w:t>
      </w:r>
      <w:r>
        <w:rPr>
          <w:color w:val="231F20"/>
          <w:spacing w:val="-3"/>
          <w:sz w:val="24"/>
        </w:rPr>
        <w:t> </w:t>
      </w:r>
      <w:r>
        <w:rPr>
          <w:color w:val="231F20"/>
          <w:sz w:val="24"/>
        </w:rPr>
        <w:t>of</w:t>
      </w:r>
      <w:r>
        <w:rPr>
          <w:color w:val="231F20"/>
          <w:spacing w:val="-3"/>
          <w:sz w:val="24"/>
        </w:rPr>
        <w:t> </w:t>
      </w:r>
      <w:r>
        <w:rPr>
          <w:color w:val="231F20"/>
          <w:sz w:val="24"/>
        </w:rPr>
        <w:t>professional</w:t>
      </w:r>
      <w:r>
        <w:rPr>
          <w:color w:val="231F20"/>
          <w:spacing w:val="-3"/>
          <w:sz w:val="24"/>
        </w:rPr>
        <w:t> </w:t>
      </w:r>
      <w:r>
        <w:rPr>
          <w:color w:val="231F20"/>
          <w:sz w:val="24"/>
        </w:rPr>
        <w:t>and</w:t>
      </w:r>
      <w:r>
        <w:rPr>
          <w:color w:val="231F20"/>
          <w:spacing w:val="-3"/>
          <w:sz w:val="24"/>
        </w:rPr>
        <w:t> </w:t>
      </w:r>
      <w:r>
        <w:rPr>
          <w:color w:val="231F20"/>
          <w:sz w:val="24"/>
        </w:rPr>
        <w:t>ethical</w:t>
      </w:r>
      <w:r>
        <w:rPr>
          <w:color w:val="231F20"/>
          <w:spacing w:val="-3"/>
          <w:sz w:val="24"/>
        </w:rPr>
        <w:t> </w:t>
      </w:r>
      <w:r>
        <w:rPr>
          <w:color w:val="231F20"/>
          <w:sz w:val="24"/>
        </w:rPr>
        <w:t>standards</w:t>
      </w:r>
      <w:r>
        <w:rPr>
          <w:color w:val="231F20"/>
          <w:spacing w:val="-4"/>
          <w:sz w:val="24"/>
        </w:rPr>
        <w:t> </w:t>
      </w:r>
      <w:r>
        <w:rPr>
          <w:color w:val="231F20"/>
          <w:sz w:val="24"/>
        </w:rPr>
        <w:t>and</w:t>
      </w:r>
      <w:r>
        <w:rPr>
          <w:color w:val="231F20"/>
          <w:spacing w:val="-3"/>
          <w:sz w:val="24"/>
        </w:rPr>
        <w:t> </w:t>
      </w:r>
      <w:r>
        <w:rPr>
          <w:color w:val="231F20"/>
          <w:sz w:val="24"/>
        </w:rPr>
        <w:t>legal responsibilities of the counseling profession.</w:t>
      </w:r>
    </w:p>
    <w:p>
      <w:pPr>
        <w:spacing w:after="0" w:line="348" w:lineRule="auto"/>
        <w:jc w:val="left"/>
        <w:rPr>
          <w:sz w:val="24"/>
        </w:rPr>
        <w:sectPr>
          <w:headerReference w:type="default" r:id="rId46"/>
          <w:headerReference w:type="even" r:id="rId47"/>
          <w:footerReference w:type="default" r:id="rId48"/>
          <w:footerReference w:type="even" r:id="rId49"/>
          <w:pgSz w:w="12240" w:h="15840"/>
          <w:pgMar w:header="0" w:footer="278" w:top="1160" w:bottom="460" w:left="1140" w:right="960"/>
          <w:pgNumType w:start="1"/>
        </w:sectPr>
      </w:pPr>
    </w:p>
    <w:p>
      <w:pPr>
        <w:pStyle w:val="BodyText"/>
        <w:spacing w:before="24"/>
      </w:pPr>
    </w:p>
    <w:p>
      <w:pPr>
        <w:pStyle w:val="ListParagraph"/>
        <w:numPr>
          <w:ilvl w:val="1"/>
          <w:numId w:val="16"/>
        </w:numPr>
        <w:tabs>
          <w:tab w:pos="449" w:val="left" w:leader="none"/>
        </w:tabs>
        <w:spacing w:line="348" w:lineRule="auto" w:before="0" w:after="0"/>
        <w:ind w:left="110" w:right="350" w:firstLine="0"/>
        <w:jc w:val="left"/>
        <w:rPr>
          <w:sz w:val="24"/>
        </w:rPr>
      </w:pPr>
      <w:r>
        <w:rPr>
          <w:color w:val="231F20"/>
          <w:sz w:val="24"/>
        </w:rPr>
        <w:t>Procedures</w:t>
      </w:r>
      <w:r>
        <w:rPr>
          <w:color w:val="231F20"/>
          <w:spacing w:val="-4"/>
          <w:sz w:val="24"/>
        </w:rPr>
        <w:t> </w:t>
      </w:r>
      <w:r>
        <w:rPr>
          <w:color w:val="231F20"/>
          <w:sz w:val="24"/>
        </w:rPr>
        <w:t>for</w:t>
      </w:r>
      <w:r>
        <w:rPr>
          <w:color w:val="231F20"/>
          <w:spacing w:val="40"/>
          <w:sz w:val="24"/>
        </w:rPr>
        <w:t> </w:t>
      </w:r>
      <w:r>
        <w:rPr>
          <w:color w:val="231F20"/>
          <w:sz w:val="24"/>
        </w:rPr>
        <w:t>contacting</w:t>
      </w:r>
      <w:r>
        <w:rPr>
          <w:color w:val="231F20"/>
          <w:spacing w:val="-3"/>
          <w:sz w:val="24"/>
        </w:rPr>
        <w:t> </w:t>
      </w:r>
      <w:r>
        <w:rPr>
          <w:color w:val="231F20"/>
          <w:sz w:val="24"/>
        </w:rPr>
        <w:t>the</w:t>
      </w:r>
      <w:r>
        <w:rPr>
          <w:color w:val="231F20"/>
          <w:spacing w:val="-3"/>
          <w:sz w:val="24"/>
        </w:rPr>
        <w:t> </w:t>
      </w:r>
      <w:r>
        <w:rPr>
          <w:color w:val="231F20"/>
          <w:sz w:val="24"/>
        </w:rPr>
        <w:t>supervisor,</w:t>
      </w:r>
      <w:r>
        <w:rPr>
          <w:color w:val="231F20"/>
          <w:spacing w:val="-3"/>
          <w:sz w:val="24"/>
        </w:rPr>
        <w:t> </w:t>
      </w:r>
      <w:r>
        <w:rPr>
          <w:color w:val="231F20"/>
          <w:sz w:val="24"/>
        </w:rPr>
        <w:t>or</w:t>
      </w:r>
      <w:r>
        <w:rPr>
          <w:color w:val="231F20"/>
          <w:spacing w:val="-3"/>
          <w:sz w:val="24"/>
        </w:rPr>
        <w:t> </w:t>
      </w:r>
      <w:r>
        <w:rPr>
          <w:color w:val="231F20"/>
          <w:sz w:val="24"/>
        </w:rPr>
        <w:t>an</w:t>
      </w:r>
      <w:r>
        <w:rPr>
          <w:color w:val="231F20"/>
          <w:spacing w:val="-3"/>
          <w:sz w:val="24"/>
        </w:rPr>
        <w:t> </w:t>
      </w:r>
      <w:r>
        <w:rPr>
          <w:color w:val="231F20"/>
          <w:sz w:val="24"/>
        </w:rPr>
        <w:t>alternative</w:t>
      </w:r>
      <w:r>
        <w:rPr>
          <w:color w:val="231F20"/>
          <w:spacing w:val="-3"/>
          <w:sz w:val="24"/>
        </w:rPr>
        <w:t> </w:t>
      </w:r>
      <w:r>
        <w:rPr>
          <w:color w:val="231F20"/>
          <w:sz w:val="24"/>
        </w:rPr>
        <w:t>supervisor,</w:t>
      </w:r>
      <w:r>
        <w:rPr>
          <w:color w:val="231F20"/>
          <w:spacing w:val="-3"/>
          <w:sz w:val="24"/>
        </w:rPr>
        <w:t> </w:t>
      </w:r>
      <w:r>
        <w:rPr>
          <w:color w:val="231F20"/>
          <w:sz w:val="24"/>
        </w:rPr>
        <w:t>to</w:t>
      </w:r>
      <w:r>
        <w:rPr>
          <w:color w:val="231F20"/>
          <w:spacing w:val="-3"/>
          <w:sz w:val="24"/>
        </w:rPr>
        <w:t> </w:t>
      </w:r>
      <w:r>
        <w:rPr>
          <w:color w:val="231F20"/>
          <w:sz w:val="24"/>
        </w:rPr>
        <w:t>assist</w:t>
      </w:r>
      <w:r>
        <w:rPr>
          <w:color w:val="231F20"/>
          <w:spacing w:val="-3"/>
          <w:sz w:val="24"/>
        </w:rPr>
        <w:t> </w:t>
      </w:r>
      <w:r>
        <w:rPr>
          <w:color w:val="231F20"/>
          <w:sz w:val="24"/>
        </w:rPr>
        <w:t>in</w:t>
      </w:r>
      <w:r>
        <w:rPr>
          <w:color w:val="231F20"/>
          <w:spacing w:val="-3"/>
          <w:sz w:val="24"/>
        </w:rPr>
        <w:t> </w:t>
      </w:r>
      <w:r>
        <w:rPr>
          <w:color w:val="231F20"/>
          <w:sz w:val="24"/>
        </w:rPr>
        <w:t>handling</w:t>
      </w:r>
      <w:r>
        <w:rPr>
          <w:color w:val="231F20"/>
          <w:spacing w:val="40"/>
          <w:sz w:val="24"/>
        </w:rPr>
        <w:t> </w:t>
      </w:r>
      <w:r>
        <w:rPr>
          <w:color w:val="231F20"/>
          <w:sz w:val="24"/>
        </w:rPr>
        <w:t>crisis situations shall be established and communicated to</w:t>
      </w:r>
      <w:r>
        <w:rPr>
          <w:color w:val="231F20"/>
          <w:spacing w:val="40"/>
          <w:sz w:val="24"/>
        </w:rPr>
        <w:t> </w:t>
      </w:r>
      <w:r>
        <w:rPr>
          <w:color w:val="231F20"/>
          <w:sz w:val="24"/>
        </w:rPr>
        <w:t>supervisees.</w:t>
      </w:r>
    </w:p>
    <w:p>
      <w:pPr>
        <w:pStyle w:val="BodyText"/>
        <w:spacing w:before="124"/>
      </w:pPr>
    </w:p>
    <w:p>
      <w:pPr>
        <w:pStyle w:val="ListParagraph"/>
        <w:numPr>
          <w:ilvl w:val="1"/>
          <w:numId w:val="16"/>
        </w:numPr>
        <w:tabs>
          <w:tab w:pos="449" w:val="left" w:leader="none"/>
        </w:tabs>
        <w:spacing w:line="240" w:lineRule="auto" w:before="0" w:after="0"/>
        <w:ind w:left="449" w:right="0" w:hanging="339"/>
        <w:jc w:val="left"/>
        <w:rPr>
          <w:sz w:val="24"/>
        </w:rPr>
      </w:pPr>
      <w:r>
        <w:rPr>
          <w:color w:val="231F20"/>
          <w:sz w:val="24"/>
        </w:rPr>
        <w:t>Supervision shall be</w:t>
      </w:r>
      <w:r>
        <w:rPr>
          <w:color w:val="231F20"/>
          <w:spacing w:val="60"/>
          <w:sz w:val="24"/>
        </w:rPr>
        <w:t> </w:t>
      </w:r>
      <w:r>
        <w:rPr>
          <w:color w:val="231F20"/>
          <w:sz w:val="24"/>
        </w:rPr>
        <w:t>maintained through regular face-to-face meetings, which could </w:t>
      </w:r>
      <w:r>
        <w:rPr>
          <w:color w:val="231F20"/>
          <w:spacing w:val="-2"/>
          <w:sz w:val="24"/>
        </w:rPr>
        <w:t>include</w:t>
      </w:r>
    </w:p>
    <w:p>
      <w:pPr>
        <w:pStyle w:val="BodyText"/>
        <w:spacing w:line="348" w:lineRule="auto" w:before="124"/>
        <w:ind w:left="110"/>
      </w:pPr>
      <w:r>
        <w:rPr>
          <w:color w:val="231F20"/>
        </w:rPr>
        <w:t>video</w:t>
      </w:r>
      <w:r>
        <w:rPr>
          <w:color w:val="231F20"/>
          <w:spacing w:val="40"/>
        </w:rPr>
        <w:t> </w:t>
      </w:r>
      <w:r>
        <w:rPr>
          <w:color w:val="231F20"/>
        </w:rPr>
        <w:t>conferencing,</w:t>
      </w:r>
      <w:r>
        <w:rPr>
          <w:color w:val="231F20"/>
          <w:spacing w:val="-3"/>
        </w:rPr>
        <w:t> </w:t>
      </w:r>
      <w:r>
        <w:rPr>
          <w:color w:val="231F20"/>
        </w:rPr>
        <w:t>with</w:t>
      </w:r>
      <w:r>
        <w:rPr>
          <w:color w:val="231F20"/>
          <w:spacing w:val="-3"/>
        </w:rPr>
        <w:t> </w:t>
      </w:r>
      <w:r>
        <w:rPr>
          <w:color w:val="231F20"/>
        </w:rPr>
        <w:t>a</w:t>
      </w:r>
      <w:r>
        <w:rPr>
          <w:color w:val="231F20"/>
          <w:spacing w:val="-3"/>
        </w:rPr>
        <w:t> </w:t>
      </w:r>
      <w:r>
        <w:rPr>
          <w:color w:val="231F20"/>
        </w:rPr>
        <w:t>supervisee</w:t>
      </w:r>
      <w:r>
        <w:rPr>
          <w:color w:val="231F20"/>
          <w:spacing w:val="-3"/>
        </w:rPr>
        <w:t> </w:t>
      </w:r>
      <w:r>
        <w:rPr>
          <w:color w:val="231F20"/>
        </w:rPr>
        <w:t>or</w:t>
      </w:r>
      <w:r>
        <w:rPr>
          <w:color w:val="231F20"/>
          <w:spacing w:val="-3"/>
        </w:rPr>
        <w:t> </w:t>
      </w:r>
      <w:r>
        <w:rPr>
          <w:color w:val="231F20"/>
        </w:rPr>
        <w:t>supervisees</w:t>
      </w:r>
      <w:r>
        <w:rPr>
          <w:color w:val="231F20"/>
          <w:spacing w:val="-4"/>
        </w:rPr>
        <w:t> </w:t>
      </w:r>
      <w:r>
        <w:rPr>
          <w:color w:val="231F20"/>
        </w:rPr>
        <w:t>in</w:t>
      </w:r>
      <w:r>
        <w:rPr>
          <w:color w:val="231F20"/>
          <w:spacing w:val="-3"/>
        </w:rPr>
        <w:t> </w:t>
      </w:r>
      <w:r>
        <w:rPr>
          <w:color w:val="231F20"/>
        </w:rPr>
        <w:t>group</w:t>
      </w:r>
      <w:r>
        <w:rPr>
          <w:color w:val="231F20"/>
          <w:spacing w:val="-3"/>
        </w:rPr>
        <w:t> </w:t>
      </w:r>
      <w:r>
        <w:rPr>
          <w:color w:val="231F20"/>
        </w:rPr>
        <w:t>or</w:t>
      </w:r>
      <w:r>
        <w:rPr>
          <w:color w:val="231F20"/>
          <w:spacing w:val="-3"/>
        </w:rPr>
        <w:t> </w:t>
      </w:r>
      <w:r>
        <w:rPr>
          <w:color w:val="231F20"/>
        </w:rPr>
        <w:t>individual</w:t>
      </w:r>
      <w:r>
        <w:rPr>
          <w:color w:val="231F20"/>
          <w:spacing w:val="-3"/>
        </w:rPr>
        <w:t> </w:t>
      </w:r>
      <w:r>
        <w:rPr>
          <w:color w:val="231F20"/>
        </w:rPr>
        <w:t>sessions.</w:t>
      </w:r>
      <w:r>
        <w:rPr>
          <w:color w:val="231F20"/>
          <w:spacing w:val="40"/>
        </w:rPr>
        <w:t> </w:t>
      </w:r>
      <w:r>
        <w:rPr>
          <w:color w:val="231F20"/>
        </w:rPr>
        <w:t>Sessions</w:t>
      </w:r>
      <w:r>
        <w:rPr>
          <w:color w:val="231F20"/>
          <w:spacing w:val="-4"/>
        </w:rPr>
        <w:t> </w:t>
      </w:r>
      <w:r>
        <w:rPr>
          <w:color w:val="231F20"/>
        </w:rPr>
        <w:t>should include documentation of the content. Supervisor and supervisee</w:t>
      </w:r>
      <w:r>
        <w:rPr>
          <w:color w:val="231F20"/>
          <w:spacing w:val="40"/>
        </w:rPr>
        <w:t> </w:t>
      </w:r>
      <w:r>
        <w:rPr>
          <w:color w:val="231F20"/>
        </w:rPr>
        <w:t>signatures should be included if required by certifying or accrediting</w:t>
      </w:r>
      <w:r>
        <w:rPr>
          <w:color w:val="231F20"/>
          <w:spacing w:val="40"/>
        </w:rPr>
        <w:t> </w:t>
      </w:r>
      <w:r>
        <w:rPr>
          <w:color w:val="231F20"/>
        </w:rPr>
        <w:t>bodies.</w:t>
      </w:r>
    </w:p>
    <w:p>
      <w:pPr>
        <w:pStyle w:val="BodyText"/>
        <w:spacing w:before="123"/>
      </w:pPr>
    </w:p>
    <w:p>
      <w:pPr>
        <w:pStyle w:val="ListParagraph"/>
        <w:numPr>
          <w:ilvl w:val="1"/>
          <w:numId w:val="16"/>
        </w:numPr>
        <w:tabs>
          <w:tab w:pos="449" w:val="left" w:leader="none"/>
        </w:tabs>
        <w:spacing w:line="348" w:lineRule="auto" w:before="1" w:after="0"/>
        <w:ind w:left="110" w:right="1029" w:firstLine="0"/>
        <w:jc w:val="left"/>
        <w:rPr>
          <w:sz w:val="24"/>
        </w:rPr>
      </w:pPr>
      <w:r>
        <w:rPr>
          <w:color w:val="231F20"/>
          <w:sz w:val="24"/>
        </w:rPr>
        <w:t>Actual</w:t>
      </w:r>
      <w:r>
        <w:rPr>
          <w:color w:val="231F20"/>
          <w:spacing w:val="-3"/>
          <w:sz w:val="24"/>
        </w:rPr>
        <w:t> </w:t>
      </w:r>
      <w:r>
        <w:rPr>
          <w:color w:val="231F20"/>
          <w:sz w:val="24"/>
        </w:rPr>
        <w:t>work</w:t>
      </w:r>
      <w:r>
        <w:rPr>
          <w:color w:val="231F20"/>
          <w:spacing w:val="-3"/>
          <w:sz w:val="24"/>
        </w:rPr>
        <w:t> </w:t>
      </w:r>
      <w:r>
        <w:rPr>
          <w:color w:val="231F20"/>
          <w:sz w:val="24"/>
        </w:rPr>
        <w:t>samples</w:t>
      </w:r>
      <w:r>
        <w:rPr>
          <w:color w:val="231F20"/>
          <w:spacing w:val="40"/>
          <w:sz w:val="24"/>
        </w:rPr>
        <w:t> </w:t>
      </w:r>
      <w:r>
        <w:rPr>
          <w:color w:val="231F20"/>
          <w:sz w:val="24"/>
        </w:rPr>
        <w:t>via</w:t>
      </w:r>
      <w:r>
        <w:rPr>
          <w:color w:val="231F20"/>
          <w:spacing w:val="-3"/>
          <w:sz w:val="24"/>
        </w:rPr>
        <w:t> </w:t>
      </w:r>
      <w:r>
        <w:rPr>
          <w:color w:val="231F20"/>
          <w:sz w:val="24"/>
        </w:rPr>
        <w:t>audio,</w:t>
      </w:r>
      <w:r>
        <w:rPr>
          <w:color w:val="231F20"/>
          <w:spacing w:val="-3"/>
          <w:sz w:val="24"/>
        </w:rPr>
        <w:t> </w:t>
      </w:r>
      <w:r>
        <w:rPr>
          <w:color w:val="231F20"/>
          <w:sz w:val="24"/>
        </w:rPr>
        <w:t>counselor</w:t>
      </w:r>
      <w:r>
        <w:rPr>
          <w:color w:val="231F20"/>
          <w:spacing w:val="-3"/>
          <w:sz w:val="24"/>
        </w:rPr>
        <w:t> </w:t>
      </w:r>
      <w:r>
        <w:rPr>
          <w:color w:val="231F20"/>
          <w:sz w:val="24"/>
        </w:rPr>
        <w:t>report,</w:t>
      </w:r>
      <w:r>
        <w:rPr>
          <w:color w:val="231F20"/>
          <w:spacing w:val="-3"/>
          <w:sz w:val="24"/>
        </w:rPr>
        <w:t> </w:t>
      </w:r>
      <w:r>
        <w:rPr>
          <w:color w:val="231F20"/>
          <w:sz w:val="24"/>
        </w:rPr>
        <w:t>video</w:t>
      </w:r>
      <w:r>
        <w:rPr>
          <w:color w:val="231F20"/>
          <w:spacing w:val="-3"/>
          <w:sz w:val="24"/>
        </w:rPr>
        <w:t> </w:t>
      </w:r>
      <w:r>
        <w:rPr>
          <w:color w:val="231F20"/>
          <w:sz w:val="24"/>
        </w:rPr>
        <w:t>or</w:t>
      </w:r>
      <w:r>
        <w:rPr>
          <w:color w:val="231F20"/>
          <w:spacing w:val="-3"/>
          <w:sz w:val="24"/>
        </w:rPr>
        <w:t> </w:t>
      </w:r>
      <w:r>
        <w:rPr>
          <w:color w:val="231F20"/>
          <w:sz w:val="24"/>
        </w:rPr>
        <w:t>observation</w:t>
      </w:r>
      <w:r>
        <w:rPr>
          <w:color w:val="231F20"/>
          <w:spacing w:val="-3"/>
          <w:sz w:val="24"/>
        </w:rPr>
        <w:t> </w:t>
      </w:r>
      <w:r>
        <w:rPr>
          <w:color w:val="231F20"/>
          <w:sz w:val="24"/>
        </w:rPr>
        <w:t>shall</w:t>
      </w:r>
      <w:r>
        <w:rPr>
          <w:color w:val="231F20"/>
          <w:spacing w:val="-3"/>
          <w:sz w:val="24"/>
        </w:rPr>
        <w:t> </w:t>
      </w:r>
      <w:r>
        <w:rPr>
          <w:color w:val="231F20"/>
          <w:sz w:val="24"/>
        </w:rPr>
        <w:t>be</w:t>
      </w:r>
      <w:r>
        <w:rPr>
          <w:color w:val="231F20"/>
          <w:spacing w:val="-3"/>
          <w:sz w:val="24"/>
        </w:rPr>
        <w:t> </w:t>
      </w:r>
      <w:r>
        <w:rPr>
          <w:color w:val="231F20"/>
          <w:sz w:val="24"/>
        </w:rPr>
        <w:t>part</w:t>
      </w:r>
      <w:r>
        <w:rPr>
          <w:color w:val="231F20"/>
          <w:spacing w:val="-3"/>
          <w:sz w:val="24"/>
        </w:rPr>
        <w:t> </w:t>
      </w:r>
      <w:r>
        <w:rPr>
          <w:color w:val="231F20"/>
          <w:sz w:val="24"/>
        </w:rPr>
        <w:t>of</w:t>
      </w:r>
      <w:r>
        <w:rPr>
          <w:color w:val="231F20"/>
          <w:spacing w:val="-3"/>
          <w:sz w:val="24"/>
        </w:rPr>
        <w:t> </w:t>
      </w:r>
      <w:r>
        <w:rPr>
          <w:color w:val="231F20"/>
          <w:sz w:val="24"/>
        </w:rPr>
        <w:t>the regularly scheduled supervision process.</w:t>
      </w:r>
    </w:p>
    <w:p>
      <w:pPr>
        <w:pStyle w:val="BodyText"/>
        <w:spacing w:before="123"/>
      </w:pPr>
    </w:p>
    <w:p>
      <w:pPr>
        <w:pStyle w:val="ListParagraph"/>
        <w:numPr>
          <w:ilvl w:val="1"/>
          <w:numId w:val="16"/>
        </w:numPr>
        <w:tabs>
          <w:tab w:pos="449" w:val="left" w:leader="none"/>
        </w:tabs>
        <w:spacing w:line="240" w:lineRule="auto" w:before="0" w:after="0"/>
        <w:ind w:left="449" w:right="0" w:hanging="339"/>
        <w:jc w:val="left"/>
        <w:rPr>
          <w:sz w:val="24"/>
        </w:rPr>
      </w:pPr>
      <w:r>
        <w:rPr>
          <w:color w:val="231F20"/>
          <w:sz w:val="24"/>
        </w:rPr>
        <w:t>A</w:t>
      </w:r>
      <w:r>
        <w:rPr>
          <w:color w:val="231F20"/>
          <w:spacing w:val="-2"/>
          <w:sz w:val="24"/>
        </w:rPr>
        <w:t> </w:t>
      </w:r>
      <w:r>
        <w:rPr>
          <w:color w:val="231F20"/>
          <w:sz w:val="24"/>
        </w:rPr>
        <w:t>supervisor</w:t>
      </w:r>
      <w:r>
        <w:rPr>
          <w:color w:val="231F20"/>
          <w:spacing w:val="-1"/>
          <w:sz w:val="24"/>
        </w:rPr>
        <w:t> </w:t>
      </w:r>
      <w:r>
        <w:rPr>
          <w:color w:val="231F20"/>
          <w:sz w:val="24"/>
        </w:rPr>
        <w:t>shall</w:t>
      </w:r>
      <w:r>
        <w:rPr>
          <w:color w:val="231F20"/>
          <w:spacing w:val="58"/>
          <w:sz w:val="24"/>
        </w:rPr>
        <w:t> </w:t>
      </w:r>
      <w:r>
        <w:rPr>
          <w:color w:val="231F20"/>
          <w:sz w:val="24"/>
        </w:rPr>
        <w:t>provide</w:t>
      </w:r>
      <w:r>
        <w:rPr>
          <w:color w:val="231F20"/>
          <w:spacing w:val="-1"/>
          <w:sz w:val="24"/>
        </w:rPr>
        <w:t> </w:t>
      </w:r>
      <w:r>
        <w:rPr>
          <w:color w:val="231F20"/>
          <w:sz w:val="24"/>
        </w:rPr>
        <w:t>supervisees</w:t>
      </w:r>
      <w:r>
        <w:rPr>
          <w:color w:val="231F20"/>
          <w:spacing w:val="-2"/>
          <w:sz w:val="24"/>
        </w:rPr>
        <w:t> </w:t>
      </w:r>
      <w:r>
        <w:rPr>
          <w:color w:val="231F20"/>
          <w:sz w:val="24"/>
        </w:rPr>
        <w:t>with</w:t>
      </w:r>
      <w:r>
        <w:rPr>
          <w:color w:val="231F20"/>
          <w:spacing w:val="-1"/>
          <w:sz w:val="24"/>
        </w:rPr>
        <w:t> </w:t>
      </w:r>
      <w:r>
        <w:rPr>
          <w:color w:val="231F20"/>
          <w:sz w:val="24"/>
        </w:rPr>
        <w:t>ongoing</w:t>
      </w:r>
      <w:r>
        <w:rPr>
          <w:color w:val="231F20"/>
          <w:spacing w:val="-1"/>
          <w:sz w:val="24"/>
        </w:rPr>
        <w:t> </w:t>
      </w:r>
      <w:r>
        <w:rPr>
          <w:color w:val="231F20"/>
          <w:sz w:val="24"/>
        </w:rPr>
        <w:t>feedback</w:t>
      </w:r>
      <w:r>
        <w:rPr>
          <w:color w:val="231F20"/>
          <w:spacing w:val="-1"/>
          <w:sz w:val="24"/>
        </w:rPr>
        <w:t> </w:t>
      </w:r>
      <w:r>
        <w:rPr>
          <w:color w:val="231F20"/>
          <w:sz w:val="24"/>
        </w:rPr>
        <w:t>on</w:t>
      </w:r>
      <w:r>
        <w:rPr>
          <w:color w:val="231F20"/>
          <w:spacing w:val="-1"/>
          <w:sz w:val="24"/>
        </w:rPr>
        <w:t> </w:t>
      </w:r>
      <w:r>
        <w:rPr>
          <w:color w:val="231F20"/>
          <w:sz w:val="24"/>
        </w:rPr>
        <w:t>their </w:t>
      </w:r>
      <w:r>
        <w:rPr>
          <w:color w:val="231F20"/>
          <w:spacing w:val="-2"/>
          <w:sz w:val="24"/>
        </w:rPr>
        <w:t>performance.</w:t>
      </w:r>
    </w:p>
    <w:p>
      <w:pPr>
        <w:pStyle w:val="BodyText"/>
        <w:spacing w:before="248"/>
      </w:pPr>
    </w:p>
    <w:p>
      <w:pPr>
        <w:pStyle w:val="ListParagraph"/>
        <w:numPr>
          <w:ilvl w:val="1"/>
          <w:numId w:val="16"/>
        </w:numPr>
        <w:tabs>
          <w:tab w:pos="449" w:val="left" w:leader="none"/>
        </w:tabs>
        <w:spacing w:line="348" w:lineRule="auto" w:before="0" w:after="0"/>
        <w:ind w:left="110" w:right="316" w:firstLine="0"/>
        <w:jc w:val="left"/>
        <w:rPr>
          <w:sz w:val="24"/>
        </w:rPr>
      </w:pPr>
      <w:r>
        <w:rPr>
          <w:color w:val="231F20"/>
          <w:sz w:val="24"/>
        </w:rPr>
        <w:t>A supervisor who has</w:t>
      </w:r>
      <w:r>
        <w:rPr>
          <w:color w:val="231F20"/>
          <w:spacing w:val="40"/>
          <w:sz w:val="24"/>
        </w:rPr>
        <w:t> </w:t>
      </w:r>
      <w:r>
        <w:rPr>
          <w:color w:val="231F20"/>
          <w:sz w:val="24"/>
        </w:rPr>
        <w:t>multiple roles (e.g. teacher, clinical supervisor, administrator, etc.) with supervisees</w:t>
      </w:r>
      <w:r>
        <w:rPr>
          <w:color w:val="231F20"/>
          <w:spacing w:val="-4"/>
          <w:sz w:val="24"/>
        </w:rPr>
        <w:t> </w:t>
      </w:r>
      <w:r>
        <w:rPr>
          <w:color w:val="231F20"/>
          <w:sz w:val="24"/>
        </w:rPr>
        <w:t>shall</w:t>
      </w:r>
      <w:r>
        <w:rPr>
          <w:color w:val="231F20"/>
          <w:spacing w:val="-3"/>
          <w:sz w:val="24"/>
        </w:rPr>
        <w:t> </w:t>
      </w:r>
      <w:r>
        <w:rPr>
          <w:color w:val="231F20"/>
          <w:sz w:val="24"/>
        </w:rPr>
        <w:t>avoid</w:t>
      </w:r>
      <w:r>
        <w:rPr>
          <w:color w:val="231F20"/>
          <w:spacing w:val="-3"/>
          <w:sz w:val="24"/>
        </w:rPr>
        <w:t> </w:t>
      </w:r>
      <w:r>
        <w:rPr>
          <w:color w:val="231F20"/>
          <w:sz w:val="24"/>
        </w:rPr>
        <w:t>any</w:t>
      </w:r>
      <w:r>
        <w:rPr>
          <w:color w:val="231F20"/>
          <w:spacing w:val="-3"/>
          <w:sz w:val="24"/>
        </w:rPr>
        <w:t> </w:t>
      </w:r>
      <w:r>
        <w:rPr>
          <w:color w:val="231F20"/>
          <w:sz w:val="24"/>
        </w:rPr>
        <w:t>conflict</w:t>
      </w:r>
      <w:r>
        <w:rPr>
          <w:color w:val="231F20"/>
          <w:spacing w:val="-3"/>
          <w:sz w:val="24"/>
        </w:rPr>
        <w:t> </w:t>
      </w:r>
      <w:r>
        <w:rPr>
          <w:color w:val="231F20"/>
          <w:sz w:val="24"/>
        </w:rPr>
        <w:t>of</w:t>
      </w:r>
      <w:r>
        <w:rPr>
          <w:color w:val="231F20"/>
          <w:spacing w:val="-3"/>
          <w:sz w:val="24"/>
        </w:rPr>
        <w:t> </w:t>
      </w:r>
      <w:r>
        <w:rPr>
          <w:color w:val="231F20"/>
          <w:sz w:val="24"/>
        </w:rPr>
        <w:t>interest</w:t>
      </w:r>
      <w:r>
        <w:rPr>
          <w:color w:val="231F20"/>
          <w:spacing w:val="-3"/>
          <w:sz w:val="24"/>
        </w:rPr>
        <w:t> </w:t>
      </w:r>
      <w:r>
        <w:rPr>
          <w:color w:val="231F20"/>
          <w:sz w:val="24"/>
        </w:rPr>
        <w:t>caused</w:t>
      </w:r>
      <w:r>
        <w:rPr>
          <w:color w:val="231F20"/>
          <w:spacing w:val="-3"/>
          <w:sz w:val="24"/>
        </w:rPr>
        <w:t> </w:t>
      </w:r>
      <w:r>
        <w:rPr>
          <w:color w:val="231F20"/>
          <w:sz w:val="24"/>
        </w:rPr>
        <w:t>by</w:t>
      </w:r>
      <w:r>
        <w:rPr>
          <w:color w:val="231F20"/>
          <w:spacing w:val="-3"/>
          <w:sz w:val="24"/>
        </w:rPr>
        <w:t> </w:t>
      </w:r>
      <w:r>
        <w:rPr>
          <w:color w:val="231F20"/>
          <w:sz w:val="24"/>
        </w:rPr>
        <w:t>these</w:t>
      </w:r>
      <w:r>
        <w:rPr>
          <w:color w:val="231F20"/>
          <w:spacing w:val="-3"/>
          <w:sz w:val="24"/>
        </w:rPr>
        <w:t> </w:t>
      </w:r>
      <w:r>
        <w:rPr>
          <w:color w:val="231F20"/>
          <w:sz w:val="24"/>
        </w:rPr>
        <w:t>roles.</w:t>
      </w:r>
      <w:r>
        <w:rPr>
          <w:color w:val="231F20"/>
          <w:spacing w:val="-3"/>
          <w:sz w:val="24"/>
        </w:rPr>
        <w:t> </w:t>
      </w:r>
      <w:r>
        <w:rPr>
          <w:color w:val="231F20"/>
          <w:sz w:val="24"/>
        </w:rPr>
        <w:t>The</w:t>
      </w:r>
      <w:r>
        <w:rPr>
          <w:color w:val="231F20"/>
          <w:spacing w:val="40"/>
          <w:sz w:val="24"/>
        </w:rPr>
        <w:t> </w:t>
      </w:r>
      <w:r>
        <w:rPr>
          <w:color w:val="231F20"/>
          <w:sz w:val="24"/>
        </w:rPr>
        <w:t>supervisees</w:t>
      </w:r>
      <w:r>
        <w:rPr>
          <w:color w:val="231F20"/>
          <w:spacing w:val="-4"/>
          <w:sz w:val="24"/>
        </w:rPr>
        <w:t> </w:t>
      </w:r>
      <w:r>
        <w:rPr>
          <w:color w:val="231F20"/>
          <w:sz w:val="24"/>
        </w:rPr>
        <w:t>shall</w:t>
      </w:r>
      <w:r>
        <w:rPr>
          <w:color w:val="231F20"/>
          <w:spacing w:val="-3"/>
          <w:sz w:val="24"/>
        </w:rPr>
        <w:t> </w:t>
      </w:r>
      <w:r>
        <w:rPr>
          <w:color w:val="231F20"/>
          <w:sz w:val="24"/>
        </w:rPr>
        <w:t>know</w:t>
      </w:r>
      <w:r>
        <w:rPr>
          <w:color w:val="231F20"/>
          <w:spacing w:val="-4"/>
          <w:sz w:val="24"/>
        </w:rPr>
        <w:t> </w:t>
      </w:r>
      <w:r>
        <w:rPr>
          <w:color w:val="231F20"/>
          <w:sz w:val="24"/>
        </w:rPr>
        <w:t>the limitations placed on the supervisor and the</w:t>
      </w:r>
      <w:r>
        <w:rPr>
          <w:color w:val="231F20"/>
          <w:spacing w:val="40"/>
          <w:sz w:val="24"/>
        </w:rPr>
        <w:t> </w:t>
      </w:r>
      <w:r>
        <w:rPr>
          <w:color w:val="231F20"/>
          <w:sz w:val="24"/>
        </w:rPr>
        <w:t>supervisor shall share supervision when appropriate.</w:t>
      </w:r>
    </w:p>
    <w:p>
      <w:pPr>
        <w:pStyle w:val="BodyText"/>
        <w:spacing w:before="124"/>
      </w:pPr>
    </w:p>
    <w:p>
      <w:pPr>
        <w:pStyle w:val="ListParagraph"/>
        <w:numPr>
          <w:ilvl w:val="1"/>
          <w:numId w:val="16"/>
        </w:numPr>
        <w:tabs>
          <w:tab w:pos="449" w:val="left" w:leader="none"/>
        </w:tabs>
        <w:spacing w:line="348" w:lineRule="auto" w:before="0" w:after="0"/>
        <w:ind w:left="110" w:right="1242" w:firstLine="0"/>
        <w:jc w:val="left"/>
        <w:rPr>
          <w:sz w:val="24"/>
        </w:rPr>
      </w:pPr>
      <w:r>
        <w:rPr>
          <w:color w:val="231F20"/>
          <w:sz w:val="24"/>
        </w:rPr>
        <w:t>A</w:t>
      </w:r>
      <w:r>
        <w:rPr>
          <w:color w:val="231F20"/>
          <w:spacing w:val="-4"/>
          <w:sz w:val="24"/>
        </w:rPr>
        <w:t> </w:t>
      </w:r>
      <w:r>
        <w:rPr>
          <w:color w:val="231F20"/>
          <w:sz w:val="24"/>
        </w:rPr>
        <w:t>supervisor</w:t>
      </w:r>
      <w:r>
        <w:rPr>
          <w:color w:val="231F20"/>
          <w:spacing w:val="-3"/>
          <w:sz w:val="24"/>
        </w:rPr>
        <w:t> </w:t>
      </w:r>
      <w:r>
        <w:rPr>
          <w:color w:val="231F20"/>
          <w:sz w:val="24"/>
        </w:rPr>
        <w:t>shall</w:t>
      </w:r>
      <w:r>
        <w:rPr>
          <w:color w:val="231F20"/>
          <w:spacing w:val="40"/>
          <w:sz w:val="24"/>
        </w:rPr>
        <w:t> </w:t>
      </w:r>
      <w:r>
        <w:rPr>
          <w:color w:val="231F20"/>
          <w:sz w:val="24"/>
        </w:rPr>
        <w:t>not</w:t>
      </w:r>
      <w:r>
        <w:rPr>
          <w:color w:val="231F20"/>
          <w:spacing w:val="-3"/>
          <w:sz w:val="24"/>
        </w:rPr>
        <w:t> </w:t>
      </w:r>
      <w:r>
        <w:rPr>
          <w:color w:val="231F20"/>
          <w:sz w:val="24"/>
        </w:rPr>
        <w:t>sexually</w:t>
      </w:r>
      <w:r>
        <w:rPr>
          <w:color w:val="231F20"/>
          <w:spacing w:val="-3"/>
          <w:sz w:val="24"/>
        </w:rPr>
        <w:t> </w:t>
      </w:r>
      <w:r>
        <w:rPr>
          <w:color w:val="231F20"/>
          <w:sz w:val="24"/>
        </w:rPr>
        <w:t>harass</w:t>
      </w:r>
      <w:r>
        <w:rPr>
          <w:color w:val="231F20"/>
          <w:spacing w:val="-4"/>
          <w:sz w:val="24"/>
        </w:rPr>
        <w:t> </w:t>
      </w:r>
      <w:r>
        <w:rPr>
          <w:color w:val="231F20"/>
          <w:sz w:val="24"/>
        </w:rPr>
        <w:t>or</w:t>
      </w:r>
      <w:r>
        <w:rPr>
          <w:color w:val="231F20"/>
          <w:spacing w:val="-3"/>
          <w:sz w:val="24"/>
        </w:rPr>
        <w:t> </w:t>
      </w:r>
      <w:r>
        <w:rPr>
          <w:color w:val="231F20"/>
          <w:sz w:val="24"/>
        </w:rPr>
        <w:t>participate</w:t>
      </w:r>
      <w:r>
        <w:rPr>
          <w:color w:val="231F20"/>
          <w:spacing w:val="-3"/>
          <w:sz w:val="24"/>
        </w:rPr>
        <w:t> </w:t>
      </w:r>
      <w:r>
        <w:rPr>
          <w:color w:val="231F20"/>
          <w:sz w:val="24"/>
        </w:rPr>
        <w:t>in</w:t>
      </w:r>
      <w:r>
        <w:rPr>
          <w:color w:val="231F20"/>
          <w:spacing w:val="-3"/>
          <w:sz w:val="24"/>
        </w:rPr>
        <w:t> </w:t>
      </w:r>
      <w:r>
        <w:rPr>
          <w:color w:val="231F20"/>
          <w:sz w:val="24"/>
        </w:rPr>
        <w:t>any</w:t>
      </w:r>
      <w:r>
        <w:rPr>
          <w:color w:val="231F20"/>
          <w:spacing w:val="-3"/>
          <w:sz w:val="24"/>
        </w:rPr>
        <w:t> </w:t>
      </w:r>
      <w:r>
        <w:rPr>
          <w:color w:val="231F20"/>
          <w:sz w:val="24"/>
        </w:rPr>
        <w:t>form</w:t>
      </w:r>
      <w:r>
        <w:rPr>
          <w:color w:val="231F20"/>
          <w:spacing w:val="-3"/>
          <w:sz w:val="24"/>
        </w:rPr>
        <w:t> </w:t>
      </w:r>
      <w:r>
        <w:rPr>
          <w:color w:val="231F20"/>
          <w:sz w:val="24"/>
        </w:rPr>
        <w:t>of</w:t>
      </w:r>
      <w:r>
        <w:rPr>
          <w:color w:val="231F20"/>
          <w:spacing w:val="-3"/>
          <w:sz w:val="24"/>
        </w:rPr>
        <w:t> </w:t>
      </w:r>
      <w:r>
        <w:rPr>
          <w:color w:val="231F20"/>
          <w:sz w:val="24"/>
        </w:rPr>
        <w:t>sexual</w:t>
      </w:r>
      <w:r>
        <w:rPr>
          <w:color w:val="231F20"/>
          <w:spacing w:val="-3"/>
          <w:sz w:val="24"/>
        </w:rPr>
        <w:t> </w:t>
      </w:r>
      <w:r>
        <w:rPr>
          <w:color w:val="231F20"/>
          <w:sz w:val="24"/>
        </w:rPr>
        <w:t>conduct</w:t>
      </w:r>
      <w:r>
        <w:rPr>
          <w:color w:val="231F20"/>
          <w:spacing w:val="-3"/>
          <w:sz w:val="24"/>
        </w:rPr>
        <w:t> </w:t>
      </w:r>
      <w:r>
        <w:rPr>
          <w:color w:val="231F20"/>
          <w:sz w:val="24"/>
        </w:rPr>
        <w:t>with </w:t>
      </w:r>
      <w:r>
        <w:rPr>
          <w:color w:val="231F20"/>
          <w:spacing w:val="-2"/>
          <w:sz w:val="24"/>
        </w:rPr>
        <w:t>supervisees.</w:t>
      </w:r>
    </w:p>
    <w:p>
      <w:pPr>
        <w:pStyle w:val="BodyText"/>
        <w:spacing w:before="123"/>
      </w:pPr>
    </w:p>
    <w:p>
      <w:pPr>
        <w:pStyle w:val="ListParagraph"/>
        <w:numPr>
          <w:ilvl w:val="1"/>
          <w:numId w:val="16"/>
        </w:numPr>
        <w:tabs>
          <w:tab w:pos="449" w:val="left" w:leader="none"/>
        </w:tabs>
        <w:spacing w:line="348" w:lineRule="auto" w:before="1" w:after="0"/>
        <w:ind w:left="110" w:right="1076" w:firstLine="0"/>
        <w:jc w:val="left"/>
        <w:rPr>
          <w:sz w:val="24"/>
        </w:rPr>
      </w:pPr>
      <w:r>
        <w:rPr>
          <w:color w:val="231F20"/>
          <w:sz w:val="24"/>
        </w:rPr>
        <w:t>A</w:t>
      </w:r>
      <w:r>
        <w:rPr>
          <w:color w:val="231F20"/>
          <w:spacing w:val="-4"/>
          <w:sz w:val="24"/>
        </w:rPr>
        <w:t> </w:t>
      </w:r>
      <w:r>
        <w:rPr>
          <w:color w:val="231F20"/>
          <w:sz w:val="24"/>
        </w:rPr>
        <w:t>supervisor</w:t>
      </w:r>
      <w:r>
        <w:rPr>
          <w:color w:val="231F20"/>
          <w:spacing w:val="-3"/>
          <w:sz w:val="24"/>
        </w:rPr>
        <w:t> </w:t>
      </w:r>
      <w:r>
        <w:rPr>
          <w:color w:val="231F20"/>
          <w:sz w:val="24"/>
        </w:rPr>
        <w:t>shall</w:t>
      </w:r>
      <w:r>
        <w:rPr>
          <w:color w:val="231F20"/>
          <w:spacing w:val="40"/>
          <w:sz w:val="24"/>
        </w:rPr>
        <w:t> </w:t>
      </w:r>
      <w:r>
        <w:rPr>
          <w:color w:val="231F20"/>
          <w:sz w:val="24"/>
        </w:rPr>
        <w:t>not</w:t>
      </w:r>
      <w:r>
        <w:rPr>
          <w:color w:val="231F20"/>
          <w:spacing w:val="-3"/>
          <w:sz w:val="24"/>
        </w:rPr>
        <w:t> </w:t>
      </w:r>
      <w:r>
        <w:rPr>
          <w:color w:val="231F20"/>
          <w:sz w:val="24"/>
        </w:rPr>
        <w:t>use</w:t>
      </w:r>
      <w:r>
        <w:rPr>
          <w:color w:val="231F20"/>
          <w:spacing w:val="-3"/>
          <w:sz w:val="24"/>
        </w:rPr>
        <w:t> </w:t>
      </w:r>
      <w:r>
        <w:rPr>
          <w:color w:val="231F20"/>
          <w:sz w:val="24"/>
        </w:rPr>
        <w:t>the</w:t>
      </w:r>
      <w:r>
        <w:rPr>
          <w:color w:val="231F20"/>
          <w:spacing w:val="-3"/>
          <w:sz w:val="24"/>
        </w:rPr>
        <w:t> </w:t>
      </w:r>
      <w:r>
        <w:rPr>
          <w:color w:val="231F20"/>
          <w:sz w:val="24"/>
        </w:rPr>
        <w:t>supervision</w:t>
      </w:r>
      <w:r>
        <w:rPr>
          <w:color w:val="231F20"/>
          <w:spacing w:val="-3"/>
          <w:sz w:val="24"/>
        </w:rPr>
        <w:t> </w:t>
      </w:r>
      <w:r>
        <w:rPr>
          <w:color w:val="231F20"/>
          <w:sz w:val="24"/>
        </w:rPr>
        <w:t>process</w:t>
      </w:r>
      <w:r>
        <w:rPr>
          <w:color w:val="231F20"/>
          <w:spacing w:val="-4"/>
          <w:sz w:val="24"/>
        </w:rPr>
        <w:t> </w:t>
      </w:r>
      <w:r>
        <w:rPr>
          <w:color w:val="231F20"/>
          <w:sz w:val="24"/>
        </w:rPr>
        <w:t>to</w:t>
      </w:r>
      <w:r>
        <w:rPr>
          <w:color w:val="231F20"/>
          <w:spacing w:val="-3"/>
          <w:sz w:val="24"/>
        </w:rPr>
        <w:t> </w:t>
      </w:r>
      <w:r>
        <w:rPr>
          <w:color w:val="231F20"/>
          <w:sz w:val="24"/>
        </w:rPr>
        <w:t>further</w:t>
      </w:r>
      <w:r>
        <w:rPr>
          <w:color w:val="231F20"/>
          <w:spacing w:val="-3"/>
          <w:sz w:val="24"/>
        </w:rPr>
        <w:t> </w:t>
      </w:r>
      <w:r>
        <w:rPr>
          <w:color w:val="231F20"/>
          <w:sz w:val="24"/>
        </w:rPr>
        <w:t>personal,</w:t>
      </w:r>
      <w:r>
        <w:rPr>
          <w:color w:val="231F20"/>
          <w:spacing w:val="-3"/>
          <w:sz w:val="24"/>
        </w:rPr>
        <w:t> </w:t>
      </w:r>
      <w:r>
        <w:rPr>
          <w:color w:val="231F20"/>
          <w:sz w:val="24"/>
        </w:rPr>
        <w:t>religious,</w:t>
      </w:r>
      <w:r>
        <w:rPr>
          <w:color w:val="231F20"/>
          <w:spacing w:val="-3"/>
          <w:sz w:val="24"/>
        </w:rPr>
        <w:t> </w:t>
      </w:r>
      <w:r>
        <w:rPr>
          <w:color w:val="231F20"/>
          <w:sz w:val="24"/>
        </w:rPr>
        <w:t>political, financial or business interests.</w:t>
      </w:r>
    </w:p>
    <w:p>
      <w:pPr>
        <w:pStyle w:val="BodyText"/>
        <w:spacing w:before="123"/>
      </w:pPr>
    </w:p>
    <w:p>
      <w:pPr>
        <w:pStyle w:val="ListParagraph"/>
        <w:numPr>
          <w:ilvl w:val="1"/>
          <w:numId w:val="16"/>
        </w:numPr>
        <w:tabs>
          <w:tab w:pos="569" w:val="left" w:leader="none"/>
        </w:tabs>
        <w:spacing w:line="348" w:lineRule="auto" w:before="0" w:after="0"/>
        <w:ind w:left="110" w:right="909" w:firstLine="0"/>
        <w:jc w:val="left"/>
        <w:rPr>
          <w:sz w:val="24"/>
        </w:rPr>
      </w:pPr>
      <w:r>
        <w:rPr>
          <w:color w:val="231F20"/>
          <w:sz w:val="24"/>
        </w:rPr>
        <w:t>A</w:t>
      </w:r>
      <w:r>
        <w:rPr>
          <w:color w:val="231F20"/>
          <w:spacing w:val="-4"/>
          <w:sz w:val="24"/>
        </w:rPr>
        <w:t> </w:t>
      </w:r>
      <w:r>
        <w:rPr>
          <w:color w:val="231F20"/>
          <w:sz w:val="24"/>
        </w:rPr>
        <w:t>supervisor</w:t>
      </w:r>
      <w:r>
        <w:rPr>
          <w:color w:val="231F20"/>
          <w:spacing w:val="-3"/>
          <w:sz w:val="24"/>
        </w:rPr>
        <w:t> </w:t>
      </w:r>
      <w:r>
        <w:rPr>
          <w:color w:val="231F20"/>
          <w:sz w:val="24"/>
        </w:rPr>
        <w:t>shall</w:t>
      </w:r>
      <w:r>
        <w:rPr>
          <w:color w:val="231F20"/>
          <w:spacing w:val="40"/>
          <w:sz w:val="24"/>
        </w:rPr>
        <w:t> </w:t>
      </w:r>
      <w:r>
        <w:rPr>
          <w:color w:val="231F20"/>
          <w:sz w:val="24"/>
        </w:rPr>
        <w:t>not</w:t>
      </w:r>
      <w:r>
        <w:rPr>
          <w:color w:val="231F20"/>
          <w:spacing w:val="-3"/>
          <w:sz w:val="24"/>
        </w:rPr>
        <w:t> </w:t>
      </w:r>
      <w:r>
        <w:rPr>
          <w:color w:val="231F20"/>
          <w:sz w:val="24"/>
        </w:rPr>
        <w:t>endorse</w:t>
      </w:r>
      <w:r>
        <w:rPr>
          <w:color w:val="231F20"/>
          <w:spacing w:val="-3"/>
          <w:sz w:val="24"/>
        </w:rPr>
        <w:t> </w:t>
      </w:r>
      <w:r>
        <w:rPr>
          <w:color w:val="231F20"/>
          <w:sz w:val="24"/>
        </w:rPr>
        <w:t>any</w:t>
      </w:r>
      <w:r>
        <w:rPr>
          <w:color w:val="231F20"/>
          <w:spacing w:val="-3"/>
          <w:sz w:val="24"/>
        </w:rPr>
        <w:t> </w:t>
      </w:r>
      <w:r>
        <w:rPr>
          <w:color w:val="231F20"/>
          <w:sz w:val="24"/>
        </w:rPr>
        <w:t>treatment</w:t>
      </w:r>
      <w:r>
        <w:rPr>
          <w:color w:val="231F20"/>
          <w:spacing w:val="-3"/>
          <w:sz w:val="24"/>
        </w:rPr>
        <w:t> </w:t>
      </w:r>
      <w:r>
        <w:rPr>
          <w:color w:val="231F20"/>
          <w:sz w:val="24"/>
        </w:rPr>
        <w:t>that</w:t>
      </w:r>
      <w:r>
        <w:rPr>
          <w:color w:val="231F20"/>
          <w:spacing w:val="-3"/>
          <w:sz w:val="24"/>
        </w:rPr>
        <w:t> </w:t>
      </w:r>
      <w:r>
        <w:rPr>
          <w:color w:val="231F20"/>
          <w:sz w:val="24"/>
        </w:rPr>
        <w:t>would</w:t>
      </w:r>
      <w:r>
        <w:rPr>
          <w:color w:val="231F20"/>
          <w:spacing w:val="-3"/>
          <w:sz w:val="24"/>
        </w:rPr>
        <w:t> </w:t>
      </w:r>
      <w:r>
        <w:rPr>
          <w:color w:val="231F20"/>
          <w:sz w:val="24"/>
        </w:rPr>
        <w:t>harm</w:t>
      </w:r>
      <w:r>
        <w:rPr>
          <w:color w:val="231F20"/>
          <w:spacing w:val="-3"/>
          <w:sz w:val="24"/>
        </w:rPr>
        <w:t> </w:t>
      </w:r>
      <w:r>
        <w:rPr>
          <w:color w:val="231F20"/>
          <w:sz w:val="24"/>
        </w:rPr>
        <w:t>a</w:t>
      </w:r>
      <w:r>
        <w:rPr>
          <w:color w:val="231F20"/>
          <w:spacing w:val="-3"/>
          <w:sz w:val="24"/>
        </w:rPr>
        <w:t> </w:t>
      </w:r>
      <w:r>
        <w:rPr>
          <w:color w:val="231F20"/>
          <w:sz w:val="24"/>
        </w:rPr>
        <w:t>client</w:t>
      </w:r>
      <w:r>
        <w:rPr>
          <w:color w:val="231F20"/>
          <w:spacing w:val="-3"/>
          <w:sz w:val="24"/>
        </w:rPr>
        <w:t> </w:t>
      </w:r>
      <w:r>
        <w:rPr>
          <w:color w:val="231F20"/>
          <w:sz w:val="24"/>
        </w:rPr>
        <w:t>either</w:t>
      </w:r>
      <w:r>
        <w:rPr>
          <w:color w:val="231F20"/>
          <w:spacing w:val="-3"/>
          <w:sz w:val="24"/>
        </w:rPr>
        <w:t> </w:t>
      </w:r>
      <w:r>
        <w:rPr>
          <w:color w:val="231F20"/>
          <w:sz w:val="24"/>
        </w:rPr>
        <w:t>physically</w:t>
      </w:r>
      <w:r>
        <w:rPr>
          <w:color w:val="231F20"/>
          <w:spacing w:val="-3"/>
          <w:sz w:val="24"/>
        </w:rPr>
        <w:t> </w:t>
      </w:r>
      <w:r>
        <w:rPr>
          <w:color w:val="231F20"/>
          <w:sz w:val="24"/>
        </w:rPr>
        <w:t>or </w:t>
      </w:r>
      <w:r>
        <w:rPr>
          <w:color w:val="231F20"/>
          <w:spacing w:val="-2"/>
          <w:sz w:val="24"/>
        </w:rPr>
        <w:t>psychologically.</w:t>
      </w:r>
    </w:p>
    <w:p>
      <w:pPr>
        <w:pStyle w:val="BodyText"/>
        <w:spacing w:before="124"/>
      </w:pPr>
    </w:p>
    <w:p>
      <w:pPr>
        <w:pStyle w:val="ListParagraph"/>
        <w:numPr>
          <w:ilvl w:val="1"/>
          <w:numId w:val="16"/>
        </w:numPr>
        <w:tabs>
          <w:tab w:pos="569" w:val="left" w:leader="none"/>
        </w:tabs>
        <w:spacing w:line="348" w:lineRule="auto" w:before="0" w:after="0"/>
        <w:ind w:left="110" w:right="355" w:firstLine="0"/>
        <w:jc w:val="left"/>
        <w:rPr>
          <w:sz w:val="24"/>
        </w:rPr>
      </w:pPr>
      <w:r>
        <w:rPr>
          <w:color w:val="231F20"/>
          <w:sz w:val="24"/>
        </w:rPr>
        <w:t>A</w:t>
      </w:r>
      <w:r>
        <w:rPr>
          <w:color w:val="231F20"/>
          <w:spacing w:val="-4"/>
          <w:sz w:val="24"/>
        </w:rPr>
        <w:t> </w:t>
      </w:r>
      <w:r>
        <w:rPr>
          <w:color w:val="231F20"/>
          <w:sz w:val="24"/>
        </w:rPr>
        <w:t>supervisor</w:t>
      </w:r>
      <w:r>
        <w:rPr>
          <w:color w:val="231F20"/>
          <w:spacing w:val="-3"/>
          <w:sz w:val="24"/>
        </w:rPr>
        <w:t> </w:t>
      </w:r>
      <w:r>
        <w:rPr>
          <w:color w:val="231F20"/>
          <w:sz w:val="24"/>
        </w:rPr>
        <w:t>shall</w:t>
      </w:r>
      <w:r>
        <w:rPr>
          <w:color w:val="231F20"/>
          <w:spacing w:val="40"/>
          <w:sz w:val="24"/>
        </w:rPr>
        <w:t> </w:t>
      </w:r>
      <w:r>
        <w:rPr>
          <w:color w:val="231F20"/>
          <w:sz w:val="24"/>
        </w:rPr>
        <w:t>not</w:t>
      </w:r>
      <w:r>
        <w:rPr>
          <w:color w:val="231F20"/>
          <w:spacing w:val="-3"/>
          <w:sz w:val="24"/>
        </w:rPr>
        <w:t> </w:t>
      </w:r>
      <w:r>
        <w:rPr>
          <w:color w:val="231F20"/>
          <w:sz w:val="24"/>
        </w:rPr>
        <w:t>establish</w:t>
      </w:r>
      <w:r>
        <w:rPr>
          <w:color w:val="231F20"/>
          <w:spacing w:val="-3"/>
          <w:sz w:val="24"/>
        </w:rPr>
        <w:t> </w:t>
      </w:r>
      <w:r>
        <w:rPr>
          <w:color w:val="231F20"/>
          <w:sz w:val="24"/>
        </w:rPr>
        <w:t>a</w:t>
      </w:r>
      <w:r>
        <w:rPr>
          <w:color w:val="231F20"/>
          <w:spacing w:val="-3"/>
          <w:sz w:val="24"/>
        </w:rPr>
        <w:t> </w:t>
      </w:r>
      <w:r>
        <w:rPr>
          <w:color w:val="231F20"/>
          <w:sz w:val="24"/>
        </w:rPr>
        <w:t>psychotherapeutic</w:t>
      </w:r>
      <w:r>
        <w:rPr>
          <w:color w:val="231F20"/>
          <w:spacing w:val="-3"/>
          <w:sz w:val="24"/>
        </w:rPr>
        <w:t> </w:t>
      </w:r>
      <w:r>
        <w:rPr>
          <w:color w:val="231F20"/>
          <w:sz w:val="24"/>
        </w:rPr>
        <w:t>relationship</w:t>
      </w:r>
      <w:r>
        <w:rPr>
          <w:color w:val="231F20"/>
          <w:spacing w:val="-3"/>
          <w:sz w:val="24"/>
        </w:rPr>
        <w:t> </w:t>
      </w:r>
      <w:r>
        <w:rPr>
          <w:color w:val="231F20"/>
          <w:sz w:val="24"/>
        </w:rPr>
        <w:t>as</w:t>
      </w:r>
      <w:r>
        <w:rPr>
          <w:color w:val="231F20"/>
          <w:spacing w:val="-4"/>
          <w:sz w:val="24"/>
        </w:rPr>
        <w:t> </w:t>
      </w:r>
      <w:r>
        <w:rPr>
          <w:color w:val="231F20"/>
          <w:sz w:val="24"/>
        </w:rPr>
        <w:t>a</w:t>
      </w:r>
      <w:r>
        <w:rPr>
          <w:color w:val="231F20"/>
          <w:spacing w:val="-3"/>
          <w:sz w:val="24"/>
        </w:rPr>
        <w:t> </w:t>
      </w:r>
      <w:r>
        <w:rPr>
          <w:color w:val="231F20"/>
          <w:sz w:val="24"/>
        </w:rPr>
        <w:t>substitute</w:t>
      </w:r>
      <w:r>
        <w:rPr>
          <w:color w:val="231F20"/>
          <w:spacing w:val="-3"/>
          <w:sz w:val="24"/>
        </w:rPr>
        <w:t> </w:t>
      </w:r>
      <w:r>
        <w:rPr>
          <w:color w:val="231F20"/>
          <w:sz w:val="24"/>
        </w:rPr>
        <w:t>for</w:t>
      </w:r>
      <w:r>
        <w:rPr>
          <w:color w:val="231F20"/>
          <w:spacing w:val="-3"/>
          <w:sz w:val="24"/>
        </w:rPr>
        <w:t> </w:t>
      </w:r>
      <w:r>
        <w:rPr>
          <w:color w:val="231F20"/>
          <w:sz w:val="24"/>
        </w:rPr>
        <w:t>supervision. Personal issues shall be addressed in supervision only in terms of the impact</w:t>
      </w:r>
      <w:r>
        <w:rPr>
          <w:color w:val="231F20"/>
          <w:spacing w:val="40"/>
          <w:sz w:val="24"/>
        </w:rPr>
        <w:t> </w:t>
      </w:r>
      <w:r>
        <w:rPr>
          <w:color w:val="231F20"/>
          <w:sz w:val="24"/>
        </w:rPr>
        <w:t>of these issues on clients and on professional functioning.</w:t>
      </w:r>
    </w:p>
    <w:p>
      <w:pPr>
        <w:pStyle w:val="BodyText"/>
        <w:spacing w:before="123"/>
      </w:pPr>
    </w:p>
    <w:p>
      <w:pPr>
        <w:pStyle w:val="ListParagraph"/>
        <w:numPr>
          <w:ilvl w:val="1"/>
          <w:numId w:val="16"/>
        </w:numPr>
        <w:tabs>
          <w:tab w:pos="569" w:val="left" w:leader="none"/>
        </w:tabs>
        <w:spacing w:line="348" w:lineRule="auto" w:before="1" w:after="0"/>
        <w:ind w:left="110" w:right="950" w:firstLine="0"/>
        <w:jc w:val="left"/>
        <w:rPr>
          <w:sz w:val="24"/>
        </w:rPr>
      </w:pPr>
      <w:r>
        <w:rPr>
          <w:color w:val="231F20"/>
          <w:sz w:val="24"/>
        </w:rPr>
        <w:t>A</w:t>
      </w:r>
      <w:r>
        <w:rPr>
          <w:color w:val="231F20"/>
          <w:spacing w:val="-4"/>
          <w:sz w:val="24"/>
        </w:rPr>
        <w:t> </w:t>
      </w:r>
      <w:r>
        <w:rPr>
          <w:color w:val="231F20"/>
          <w:sz w:val="24"/>
        </w:rPr>
        <w:t>supervisor</w:t>
      </w:r>
      <w:r>
        <w:rPr>
          <w:color w:val="231F20"/>
          <w:spacing w:val="-3"/>
          <w:sz w:val="24"/>
        </w:rPr>
        <w:t> </w:t>
      </w:r>
      <w:r>
        <w:rPr>
          <w:color w:val="231F20"/>
          <w:sz w:val="24"/>
        </w:rPr>
        <w:t>shall</w:t>
      </w:r>
      <w:r>
        <w:rPr>
          <w:color w:val="231F20"/>
          <w:spacing w:val="40"/>
          <w:sz w:val="24"/>
        </w:rPr>
        <w:t> </w:t>
      </w:r>
      <w:r>
        <w:rPr>
          <w:color w:val="231F20"/>
          <w:sz w:val="24"/>
        </w:rPr>
        <w:t>never</w:t>
      </w:r>
      <w:r>
        <w:rPr>
          <w:color w:val="231F20"/>
          <w:spacing w:val="-3"/>
          <w:sz w:val="24"/>
        </w:rPr>
        <w:t> </w:t>
      </w:r>
      <w:r>
        <w:rPr>
          <w:color w:val="231F20"/>
          <w:sz w:val="24"/>
        </w:rPr>
        <w:t>supervise</w:t>
      </w:r>
      <w:r>
        <w:rPr>
          <w:color w:val="231F20"/>
          <w:spacing w:val="-3"/>
          <w:sz w:val="24"/>
        </w:rPr>
        <w:t> </w:t>
      </w:r>
      <w:r>
        <w:rPr>
          <w:color w:val="231F20"/>
          <w:sz w:val="24"/>
        </w:rPr>
        <w:t>any</w:t>
      </w:r>
      <w:r>
        <w:rPr>
          <w:color w:val="231F20"/>
          <w:spacing w:val="-3"/>
          <w:sz w:val="24"/>
        </w:rPr>
        <w:t> </w:t>
      </w:r>
      <w:r>
        <w:rPr>
          <w:color w:val="231F20"/>
          <w:sz w:val="24"/>
        </w:rPr>
        <w:t>person</w:t>
      </w:r>
      <w:r>
        <w:rPr>
          <w:color w:val="231F20"/>
          <w:spacing w:val="-3"/>
          <w:sz w:val="24"/>
        </w:rPr>
        <w:t> </w:t>
      </w:r>
      <w:r>
        <w:rPr>
          <w:color w:val="231F20"/>
          <w:sz w:val="24"/>
        </w:rPr>
        <w:t>closely</w:t>
      </w:r>
      <w:r>
        <w:rPr>
          <w:color w:val="231F20"/>
          <w:spacing w:val="-3"/>
          <w:sz w:val="24"/>
        </w:rPr>
        <w:t> </w:t>
      </w:r>
      <w:r>
        <w:rPr>
          <w:color w:val="231F20"/>
          <w:sz w:val="24"/>
        </w:rPr>
        <w:t>related</w:t>
      </w:r>
      <w:r>
        <w:rPr>
          <w:color w:val="231F20"/>
          <w:spacing w:val="-3"/>
          <w:sz w:val="24"/>
        </w:rPr>
        <w:t> </w:t>
      </w:r>
      <w:r>
        <w:rPr>
          <w:color w:val="231F20"/>
          <w:sz w:val="24"/>
        </w:rPr>
        <w:t>by</w:t>
      </w:r>
      <w:r>
        <w:rPr>
          <w:color w:val="231F20"/>
          <w:spacing w:val="-3"/>
          <w:sz w:val="24"/>
        </w:rPr>
        <w:t> </w:t>
      </w:r>
      <w:r>
        <w:rPr>
          <w:color w:val="231F20"/>
          <w:sz w:val="24"/>
        </w:rPr>
        <w:t>blood,</w:t>
      </w:r>
      <w:r>
        <w:rPr>
          <w:color w:val="231F20"/>
          <w:spacing w:val="-3"/>
          <w:sz w:val="24"/>
        </w:rPr>
        <w:t> </w:t>
      </w:r>
      <w:r>
        <w:rPr>
          <w:color w:val="231F20"/>
          <w:sz w:val="24"/>
        </w:rPr>
        <w:t>marriage</w:t>
      </w:r>
      <w:r>
        <w:rPr>
          <w:color w:val="231F20"/>
          <w:spacing w:val="-3"/>
          <w:sz w:val="24"/>
        </w:rPr>
        <w:t> </w:t>
      </w:r>
      <w:r>
        <w:rPr>
          <w:color w:val="231F20"/>
          <w:sz w:val="24"/>
        </w:rPr>
        <w:t>or</w:t>
      </w:r>
      <w:r>
        <w:rPr>
          <w:color w:val="231F20"/>
          <w:spacing w:val="-3"/>
          <w:sz w:val="24"/>
        </w:rPr>
        <w:t> </w:t>
      </w:r>
      <w:r>
        <w:rPr>
          <w:color w:val="231F20"/>
          <w:sz w:val="24"/>
        </w:rPr>
        <w:t>other significant relationships.</w:t>
      </w:r>
    </w:p>
    <w:p>
      <w:pPr>
        <w:spacing w:after="0" w:line="348" w:lineRule="auto"/>
        <w:jc w:val="left"/>
        <w:rPr>
          <w:sz w:val="24"/>
        </w:rPr>
        <w:sectPr>
          <w:pgSz w:w="12240" w:h="15840"/>
          <w:pgMar w:header="0" w:footer="278" w:top="1160" w:bottom="460" w:left="1140" w:right="960"/>
        </w:sectPr>
      </w:pPr>
    </w:p>
    <w:p>
      <w:pPr>
        <w:pStyle w:val="BodyText"/>
        <w:spacing w:before="24"/>
      </w:pPr>
    </w:p>
    <w:p>
      <w:pPr>
        <w:pStyle w:val="ListParagraph"/>
        <w:numPr>
          <w:ilvl w:val="2"/>
          <w:numId w:val="16"/>
        </w:numPr>
        <w:tabs>
          <w:tab w:pos="436" w:val="left" w:leader="none"/>
        </w:tabs>
        <w:spacing w:line="348" w:lineRule="auto" w:before="0" w:after="0"/>
        <w:ind w:left="110" w:right="227" w:firstLine="0"/>
        <w:jc w:val="both"/>
        <w:rPr>
          <w:sz w:val="24"/>
        </w:rPr>
      </w:pPr>
      <w:r>
        <w:rPr>
          <w:color w:val="231F20"/>
          <w:sz w:val="24"/>
        </w:rPr>
        <w:t>"Closely</w:t>
      </w:r>
      <w:r>
        <w:rPr>
          <w:color w:val="231F20"/>
          <w:spacing w:val="-3"/>
          <w:sz w:val="24"/>
        </w:rPr>
        <w:t> </w:t>
      </w:r>
      <w:r>
        <w:rPr>
          <w:color w:val="231F20"/>
          <w:sz w:val="24"/>
        </w:rPr>
        <w:t>related</w:t>
      </w:r>
      <w:r>
        <w:rPr>
          <w:color w:val="231F20"/>
          <w:spacing w:val="-3"/>
          <w:sz w:val="24"/>
        </w:rPr>
        <w:t> </w:t>
      </w:r>
      <w:r>
        <w:rPr>
          <w:color w:val="231F20"/>
          <w:sz w:val="24"/>
        </w:rPr>
        <w:t>by</w:t>
      </w:r>
      <w:r>
        <w:rPr>
          <w:color w:val="231F20"/>
          <w:spacing w:val="-3"/>
          <w:sz w:val="24"/>
        </w:rPr>
        <w:t> </w:t>
      </w:r>
      <w:r>
        <w:rPr>
          <w:color w:val="231F20"/>
          <w:sz w:val="24"/>
        </w:rPr>
        <w:t>blood</w:t>
      </w:r>
      <w:r>
        <w:rPr>
          <w:color w:val="231F20"/>
          <w:spacing w:val="-3"/>
          <w:sz w:val="24"/>
        </w:rPr>
        <w:t> </w:t>
      </w:r>
      <w:r>
        <w:rPr>
          <w:color w:val="231F20"/>
          <w:sz w:val="24"/>
        </w:rPr>
        <w:t>or</w:t>
      </w:r>
      <w:r>
        <w:rPr>
          <w:color w:val="231F20"/>
          <w:spacing w:val="-3"/>
          <w:sz w:val="24"/>
        </w:rPr>
        <w:t> </w:t>
      </w:r>
      <w:r>
        <w:rPr>
          <w:color w:val="231F20"/>
          <w:sz w:val="24"/>
        </w:rPr>
        <w:t>marriage"</w:t>
      </w:r>
      <w:r>
        <w:rPr>
          <w:color w:val="231F20"/>
          <w:spacing w:val="-3"/>
          <w:sz w:val="24"/>
        </w:rPr>
        <w:t> </w:t>
      </w:r>
      <w:r>
        <w:rPr>
          <w:color w:val="231F20"/>
          <w:sz w:val="24"/>
        </w:rPr>
        <w:t>is</w:t>
      </w:r>
      <w:r>
        <w:rPr>
          <w:color w:val="231F20"/>
          <w:spacing w:val="-3"/>
          <w:sz w:val="24"/>
        </w:rPr>
        <w:t> </w:t>
      </w:r>
      <w:r>
        <w:rPr>
          <w:color w:val="231F20"/>
          <w:sz w:val="24"/>
        </w:rPr>
        <w:t>defined</w:t>
      </w:r>
      <w:r>
        <w:rPr>
          <w:color w:val="231F20"/>
          <w:spacing w:val="40"/>
          <w:sz w:val="24"/>
        </w:rPr>
        <w:t> </w:t>
      </w:r>
      <w:r>
        <w:rPr>
          <w:color w:val="231F20"/>
          <w:sz w:val="24"/>
        </w:rPr>
        <w:t>to</w:t>
      </w:r>
      <w:r>
        <w:rPr>
          <w:color w:val="231F20"/>
          <w:spacing w:val="-3"/>
          <w:sz w:val="24"/>
        </w:rPr>
        <w:t> </w:t>
      </w:r>
      <w:r>
        <w:rPr>
          <w:color w:val="231F20"/>
          <w:sz w:val="24"/>
        </w:rPr>
        <w:t>include,</w:t>
      </w:r>
      <w:r>
        <w:rPr>
          <w:color w:val="231F20"/>
          <w:spacing w:val="-3"/>
          <w:sz w:val="24"/>
        </w:rPr>
        <w:t> </w:t>
      </w:r>
      <w:r>
        <w:rPr>
          <w:color w:val="231F20"/>
          <w:sz w:val="24"/>
        </w:rPr>
        <w:t>but</w:t>
      </w:r>
      <w:r>
        <w:rPr>
          <w:color w:val="231F20"/>
          <w:spacing w:val="-3"/>
          <w:sz w:val="24"/>
        </w:rPr>
        <w:t> </w:t>
      </w:r>
      <w:r>
        <w:rPr>
          <w:color w:val="231F20"/>
          <w:sz w:val="24"/>
        </w:rPr>
        <w:t>is</w:t>
      </w:r>
      <w:r>
        <w:rPr>
          <w:color w:val="231F20"/>
          <w:spacing w:val="-3"/>
          <w:sz w:val="24"/>
        </w:rPr>
        <w:t> </w:t>
      </w:r>
      <w:r>
        <w:rPr>
          <w:color w:val="231F20"/>
          <w:sz w:val="24"/>
        </w:rPr>
        <w:t>not</w:t>
      </w:r>
      <w:r>
        <w:rPr>
          <w:color w:val="231F20"/>
          <w:spacing w:val="-3"/>
          <w:sz w:val="24"/>
        </w:rPr>
        <w:t> </w:t>
      </w:r>
      <w:r>
        <w:rPr>
          <w:color w:val="231F20"/>
          <w:sz w:val="24"/>
        </w:rPr>
        <w:t>limited</w:t>
      </w:r>
      <w:r>
        <w:rPr>
          <w:color w:val="231F20"/>
          <w:spacing w:val="-3"/>
          <w:sz w:val="24"/>
        </w:rPr>
        <w:t> </w:t>
      </w:r>
      <w:r>
        <w:rPr>
          <w:color w:val="231F20"/>
          <w:sz w:val="24"/>
        </w:rPr>
        <w:t>to,</w:t>
      </w:r>
      <w:r>
        <w:rPr>
          <w:color w:val="231F20"/>
          <w:spacing w:val="-3"/>
          <w:sz w:val="24"/>
        </w:rPr>
        <w:t> </w:t>
      </w:r>
      <w:r>
        <w:rPr>
          <w:color w:val="231F20"/>
          <w:sz w:val="24"/>
        </w:rPr>
        <w:t>spouse,</w:t>
      </w:r>
      <w:r>
        <w:rPr>
          <w:color w:val="231F20"/>
          <w:spacing w:val="-3"/>
          <w:sz w:val="24"/>
        </w:rPr>
        <w:t> </w:t>
      </w:r>
      <w:r>
        <w:rPr>
          <w:color w:val="231F20"/>
          <w:sz w:val="24"/>
        </w:rPr>
        <w:t>children (whether dependent or</w:t>
      </w:r>
      <w:r>
        <w:rPr>
          <w:color w:val="231F20"/>
          <w:spacing w:val="40"/>
          <w:sz w:val="24"/>
        </w:rPr>
        <w:t> </w:t>
      </w:r>
      <w:r>
        <w:rPr>
          <w:color w:val="231F20"/>
          <w:sz w:val="24"/>
        </w:rPr>
        <w:t>independent), parents, grandparents, siblings and any other persons related by blood or marriage who reside in the same household.</w:t>
      </w:r>
    </w:p>
    <w:p>
      <w:pPr>
        <w:pStyle w:val="BodyText"/>
        <w:spacing w:before="124"/>
      </w:pPr>
    </w:p>
    <w:p>
      <w:pPr>
        <w:pStyle w:val="ListParagraph"/>
        <w:numPr>
          <w:ilvl w:val="2"/>
          <w:numId w:val="16"/>
        </w:numPr>
        <w:tabs>
          <w:tab w:pos="449" w:val="left" w:leader="none"/>
        </w:tabs>
        <w:spacing w:line="348" w:lineRule="auto" w:before="0" w:after="0"/>
        <w:ind w:left="110" w:right="640" w:firstLine="0"/>
        <w:jc w:val="left"/>
        <w:rPr>
          <w:sz w:val="24"/>
        </w:rPr>
      </w:pPr>
      <w:r>
        <w:rPr>
          <w:color w:val="231F20"/>
          <w:sz w:val="24"/>
        </w:rPr>
        <w:t>"Significant</w:t>
      </w:r>
      <w:r>
        <w:rPr>
          <w:color w:val="231F20"/>
          <w:spacing w:val="-3"/>
          <w:sz w:val="24"/>
        </w:rPr>
        <w:t> </w:t>
      </w:r>
      <w:r>
        <w:rPr>
          <w:color w:val="231F20"/>
          <w:sz w:val="24"/>
        </w:rPr>
        <w:t>Relationship"</w:t>
      </w:r>
      <w:r>
        <w:rPr>
          <w:color w:val="231F20"/>
          <w:spacing w:val="-4"/>
          <w:sz w:val="24"/>
        </w:rPr>
        <w:t> </w:t>
      </w:r>
      <w:r>
        <w:rPr>
          <w:color w:val="231F20"/>
          <w:sz w:val="24"/>
        </w:rPr>
        <w:t>means</w:t>
      </w:r>
      <w:r>
        <w:rPr>
          <w:color w:val="231F20"/>
          <w:spacing w:val="-4"/>
          <w:sz w:val="24"/>
        </w:rPr>
        <w:t> </w:t>
      </w:r>
      <w:r>
        <w:rPr>
          <w:color w:val="231F20"/>
          <w:sz w:val="24"/>
        </w:rPr>
        <w:t>persons</w:t>
      </w:r>
      <w:r>
        <w:rPr>
          <w:color w:val="231F20"/>
          <w:spacing w:val="-4"/>
          <w:sz w:val="24"/>
        </w:rPr>
        <w:t> </w:t>
      </w:r>
      <w:r>
        <w:rPr>
          <w:color w:val="231F20"/>
          <w:sz w:val="24"/>
        </w:rPr>
        <w:t>living</w:t>
      </w:r>
      <w:r>
        <w:rPr>
          <w:color w:val="231F20"/>
          <w:spacing w:val="40"/>
          <w:sz w:val="24"/>
        </w:rPr>
        <w:t> </w:t>
      </w:r>
      <w:r>
        <w:rPr>
          <w:color w:val="231F20"/>
          <w:sz w:val="24"/>
        </w:rPr>
        <w:t>together</w:t>
      </w:r>
      <w:r>
        <w:rPr>
          <w:color w:val="231F20"/>
          <w:spacing w:val="-3"/>
          <w:sz w:val="24"/>
        </w:rPr>
        <w:t> </w:t>
      </w:r>
      <w:r>
        <w:rPr>
          <w:color w:val="231F20"/>
          <w:sz w:val="24"/>
        </w:rPr>
        <w:t>as</w:t>
      </w:r>
      <w:r>
        <w:rPr>
          <w:color w:val="231F20"/>
          <w:spacing w:val="-4"/>
          <w:sz w:val="24"/>
        </w:rPr>
        <w:t> </w:t>
      </w:r>
      <w:r>
        <w:rPr>
          <w:color w:val="231F20"/>
          <w:sz w:val="24"/>
        </w:rPr>
        <w:t>a</w:t>
      </w:r>
      <w:r>
        <w:rPr>
          <w:color w:val="231F20"/>
          <w:spacing w:val="-3"/>
          <w:sz w:val="24"/>
        </w:rPr>
        <w:t> </w:t>
      </w:r>
      <w:r>
        <w:rPr>
          <w:color w:val="231F20"/>
          <w:sz w:val="24"/>
        </w:rPr>
        <w:t>spousal</w:t>
      </w:r>
      <w:r>
        <w:rPr>
          <w:color w:val="231F20"/>
          <w:spacing w:val="-3"/>
          <w:sz w:val="24"/>
        </w:rPr>
        <w:t> </w:t>
      </w:r>
      <w:r>
        <w:rPr>
          <w:color w:val="231F20"/>
          <w:sz w:val="24"/>
        </w:rPr>
        <w:t>or</w:t>
      </w:r>
      <w:r>
        <w:rPr>
          <w:color w:val="231F20"/>
          <w:spacing w:val="-3"/>
          <w:sz w:val="24"/>
        </w:rPr>
        <w:t> </w:t>
      </w:r>
      <w:r>
        <w:rPr>
          <w:color w:val="231F20"/>
          <w:sz w:val="24"/>
        </w:rPr>
        <w:t>family</w:t>
      </w:r>
      <w:r>
        <w:rPr>
          <w:color w:val="231F20"/>
          <w:spacing w:val="-3"/>
          <w:sz w:val="24"/>
        </w:rPr>
        <w:t> </w:t>
      </w:r>
      <w:r>
        <w:rPr>
          <w:color w:val="231F20"/>
          <w:sz w:val="24"/>
        </w:rPr>
        <w:t>unit</w:t>
      </w:r>
      <w:r>
        <w:rPr>
          <w:color w:val="231F20"/>
          <w:spacing w:val="-3"/>
          <w:sz w:val="24"/>
        </w:rPr>
        <w:t> </w:t>
      </w:r>
      <w:r>
        <w:rPr>
          <w:color w:val="231F20"/>
          <w:sz w:val="24"/>
        </w:rPr>
        <w:t>when</w:t>
      </w:r>
      <w:r>
        <w:rPr>
          <w:color w:val="231F20"/>
          <w:spacing w:val="-3"/>
          <w:sz w:val="24"/>
        </w:rPr>
        <w:t> </w:t>
      </w:r>
      <w:r>
        <w:rPr>
          <w:color w:val="231F20"/>
          <w:sz w:val="24"/>
        </w:rPr>
        <w:t>not legally married or related where</w:t>
      </w:r>
      <w:r>
        <w:rPr>
          <w:color w:val="231F20"/>
          <w:spacing w:val="40"/>
          <w:sz w:val="24"/>
        </w:rPr>
        <w:t> </w:t>
      </w:r>
      <w:r>
        <w:rPr>
          <w:color w:val="231F20"/>
          <w:sz w:val="24"/>
        </w:rPr>
        <w:t>the nature of the relationship may impair the objectivity or independence of</w:t>
      </w:r>
      <w:r>
        <w:rPr>
          <w:color w:val="231F20"/>
          <w:spacing w:val="40"/>
          <w:sz w:val="24"/>
        </w:rPr>
        <w:t> </w:t>
      </w:r>
      <w:r>
        <w:rPr>
          <w:color w:val="231F20"/>
          <w:sz w:val="24"/>
        </w:rPr>
        <w:t>judgment of one individual working with the other.</w:t>
      </w:r>
    </w:p>
    <w:p>
      <w:pPr>
        <w:pStyle w:val="BodyText"/>
        <w:spacing w:before="123"/>
      </w:pPr>
    </w:p>
    <w:p>
      <w:pPr>
        <w:pStyle w:val="ListParagraph"/>
        <w:numPr>
          <w:ilvl w:val="1"/>
          <w:numId w:val="16"/>
        </w:numPr>
        <w:tabs>
          <w:tab w:pos="569" w:val="left" w:leader="none"/>
        </w:tabs>
        <w:spacing w:line="348" w:lineRule="auto" w:before="0" w:after="0"/>
        <w:ind w:left="110" w:right="495" w:firstLine="0"/>
        <w:jc w:val="left"/>
        <w:rPr>
          <w:sz w:val="24"/>
        </w:rPr>
      </w:pPr>
      <w:r>
        <w:rPr>
          <w:color w:val="231F20"/>
          <w:sz w:val="24"/>
        </w:rPr>
        <w:t>A supervisor shall</w:t>
      </w:r>
      <w:r>
        <w:rPr>
          <w:color w:val="231F20"/>
          <w:spacing w:val="40"/>
          <w:sz w:val="24"/>
        </w:rPr>
        <w:t> </w:t>
      </w:r>
      <w:r>
        <w:rPr>
          <w:color w:val="231F20"/>
          <w:sz w:val="24"/>
        </w:rPr>
        <w:t>be honest and direct with supervisees about observed professional and clinical</w:t>
      </w:r>
      <w:r>
        <w:rPr>
          <w:color w:val="231F20"/>
          <w:spacing w:val="40"/>
          <w:sz w:val="24"/>
        </w:rPr>
        <w:t> </w:t>
      </w:r>
      <w:r>
        <w:rPr>
          <w:color w:val="231F20"/>
          <w:sz w:val="24"/>
        </w:rPr>
        <w:t>limitations</w:t>
      </w:r>
      <w:r>
        <w:rPr>
          <w:color w:val="231F20"/>
          <w:spacing w:val="-4"/>
          <w:sz w:val="24"/>
        </w:rPr>
        <w:t> </w:t>
      </w:r>
      <w:r>
        <w:rPr>
          <w:color w:val="231F20"/>
          <w:sz w:val="24"/>
        </w:rPr>
        <w:t>of</w:t>
      </w:r>
      <w:r>
        <w:rPr>
          <w:color w:val="231F20"/>
          <w:spacing w:val="-3"/>
          <w:sz w:val="24"/>
        </w:rPr>
        <w:t> </w:t>
      </w:r>
      <w:r>
        <w:rPr>
          <w:color w:val="231F20"/>
          <w:sz w:val="24"/>
        </w:rPr>
        <w:t>the</w:t>
      </w:r>
      <w:r>
        <w:rPr>
          <w:color w:val="231F20"/>
          <w:spacing w:val="-3"/>
          <w:sz w:val="24"/>
        </w:rPr>
        <w:t> </w:t>
      </w:r>
      <w:r>
        <w:rPr>
          <w:color w:val="231F20"/>
          <w:sz w:val="24"/>
        </w:rPr>
        <w:t>supervisee.</w:t>
      </w:r>
      <w:r>
        <w:rPr>
          <w:color w:val="231F20"/>
          <w:spacing w:val="-3"/>
          <w:sz w:val="24"/>
        </w:rPr>
        <w:t> </w:t>
      </w:r>
      <w:r>
        <w:rPr>
          <w:color w:val="231F20"/>
          <w:sz w:val="24"/>
        </w:rPr>
        <w:t>These</w:t>
      </w:r>
      <w:r>
        <w:rPr>
          <w:color w:val="231F20"/>
          <w:spacing w:val="-3"/>
          <w:sz w:val="24"/>
        </w:rPr>
        <w:t> </w:t>
      </w:r>
      <w:r>
        <w:rPr>
          <w:color w:val="231F20"/>
          <w:sz w:val="24"/>
        </w:rPr>
        <w:t>concerns</w:t>
      </w:r>
      <w:r>
        <w:rPr>
          <w:color w:val="231F20"/>
          <w:spacing w:val="-4"/>
          <w:sz w:val="24"/>
        </w:rPr>
        <w:t> </w:t>
      </w:r>
      <w:r>
        <w:rPr>
          <w:color w:val="231F20"/>
          <w:sz w:val="24"/>
        </w:rPr>
        <w:t>shall</w:t>
      </w:r>
      <w:r>
        <w:rPr>
          <w:color w:val="231F20"/>
          <w:spacing w:val="-3"/>
          <w:sz w:val="24"/>
        </w:rPr>
        <w:t> </w:t>
      </w:r>
      <w:r>
        <w:rPr>
          <w:color w:val="231F20"/>
          <w:sz w:val="24"/>
        </w:rPr>
        <w:t>be</w:t>
      </w:r>
      <w:r>
        <w:rPr>
          <w:color w:val="231F20"/>
          <w:spacing w:val="-3"/>
          <w:sz w:val="24"/>
        </w:rPr>
        <w:t> </w:t>
      </w:r>
      <w:r>
        <w:rPr>
          <w:color w:val="231F20"/>
          <w:sz w:val="24"/>
        </w:rPr>
        <w:t>clearly</w:t>
      </w:r>
      <w:r>
        <w:rPr>
          <w:color w:val="231F20"/>
          <w:spacing w:val="-3"/>
          <w:sz w:val="24"/>
        </w:rPr>
        <w:t> </w:t>
      </w:r>
      <w:r>
        <w:rPr>
          <w:color w:val="231F20"/>
          <w:sz w:val="24"/>
        </w:rPr>
        <w:t>documented</w:t>
      </w:r>
      <w:r>
        <w:rPr>
          <w:color w:val="231F20"/>
          <w:spacing w:val="-3"/>
          <w:sz w:val="24"/>
        </w:rPr>
        <w:t> </w:t>
      </w:r>
      <w:r>
        <w:rPr>
          <w:color w:val="231F20"/>
          <w:sz w:val="24"/>
        </w:rPr>
        <w:t>and</w:t>
      </w:r>
      <w:r>
        <w:rPr>
          <w:color w:val="231F20"/>
          <w:spacing w:val="40"/>
          <w:sz w:val="24"/>
        </w:rPr>
        <w:t> </w:t>
      </w:r>
      <w:r>
        <w:rPr>
          <w:color w:val="231F20"/>
          <w:sz w:val="24"/>
        </w:rPr>
        <w:t>shared</w:t>
      </w:r>
      <w:r>
        <w:rPr>
          <w:color w:val="231F20"/>
          <w:spacing w:val="-3"/>
          <w:sz w:val="24"/>
        </w:rPr>
        <w:t> </w:t>
      </w:r>
      <w:r>
        <w:rPr>
          <w:color w:val="231F20"/>
          <w:sz w:val="24"/>
        </w:rPr>
        <w:t>with the supervisee.</w:t>
      </w:r>
    </w:p>
    <w:p>
      <w:pPr>
        <w:pStyle w:val="BodyText"/>
        <w:spacing w:before="124"/>
      </w:pPr>
    </w:p>
    <w:p>
      <w:pPr>
        <w:pStyle w:val="ListParagraph"/>
        <w:numPr>
          <w:ilvl w:val="1"/>
          <w:numId w:val="16"/>
        </w:numPr>
        <w:tabs>
          <w:tab w:pos="569" w:val="left" w:leader="none"/>
        </w:tabs>
        <w:spacing w:line="348" w:lineRule="auto" w:before="0" w:after="0"/>
        <w:ind w:left="110" w:right="603" w:firstLine="0"/>
        <w:jc w:val="left"/>
        <w:rPr>
          <w:sz w:val="24"/>
        </w:rPr>
      </w:pPr>
      <w:r>
        <w:rPr>
          <w:color w:val="231F20"/>
          <w:sz w:val="24"/>
        </w:rPr>
        <w:t>A</w:t>
      </w:r>
      <w:r>
        <w:rPr>
          <w:color w:val="231F20"/>
          <w:spacing w:val="-4"/>
          <w:sz w:val="24"/>
        </w:rPr>
        <w:t> </w:t>
      </w:r>
      <w:r>
        <w:rPr>
          <w:color w:val="231F20"/>
          <w:sz w:val="24"/>
        </w:rPr>
        <w:t>supervisor</w:t>
      </w:r>
      <w:r>
        <w:rPr>
          <w:color w:val="231F20"/>
          <w:spacing w:val="-3"/>
          <w:sz w:val="24"/>
        </w:rPr>
        <w:t> </w:t>
      </w:r>
      <w:r>
        <w:rPr>
          <w:color w:val="231F20"/>
          <w:sz w:val="24"/>
        </w:rPr>
        <w:t>shall</w:t>
      </w:r>
      <w:r>
        <w:rPr>
          <w:color w:val="231F20"/>
          <w:spacing w:val="40"/>
          <w:sz w:val="24"/>
        </w:rPr>
        <w:t> </w:t>
      </w:r>
      <w:r>
        <w:rPr>
          <w:color w:val="231F20"/>
          <w:sz w:val="24"/>
        </w:rPr>
        <w:t>not</w:t>
      </w:r>
      <w:r>
        <w:rPr>
          <w:color w:val="231F20"/>
          <w:spacing w:val="-3"/>
          <w:sz w:val="24"/>
        </w:rPr>
        <w:t> </w:t>
      </w:r>
      <w:r>
        <w:rPr>
          <w:color w:val="231F20"/>
          <w:sz w:val="24"/>
        </w:rPr>
        <w:t>endorse</w:t>
      </w:r>
      <w:r>
        <w:rPr>
          <w:color w:val="231F20"/>
          <w:spacing w:val="-3"/>
          <w:sz w:val="24"/>
        </w:rPr>
        <w:t> </w:t>
      </w:r>
      <w:r>
        <w:rPr>
          <w:color w:val="231F20"/>
          <w:sz w:val="24"/>
        </w:rPr>
        <w:t>a</w:t>
      </w:r>
      <w:r>
        <w:rPr>
          <w:color w:val="231F20"/>
          <w:spacing w:val="-3"/>
          <w:sz w:val="24"/>
        </w:rPr>
        <w:t> </w:t>
      </w:r>
      <w:r>
        <w:rPr>
          <w:color w:val="231F20"/>
          <w:sz w:val="24"/>
        </w:rPr>
        <w:t>supervisee</w:t>
      </w:r>
      <w:r>
        <w:rPr>
          <w:color w:val="231F20"/>
          <w:spacing w:val="-3"/>
          <w:sz w:val="24"/>
        </w:rPr>
        <w:t> </w:t>
      </w:r>
      <w:r>
        <w:rPr>
          <w:color w:val="231F20"/>
          <w:sz w:val="24"/>
        </w:rPr>
        <w:t>for</w:t>
      </w:r>
      <w:r>
        <w:rPr>
          <w:color w:val="231F20"/>
          <w:spacing w:val="-3"/>
          <w:sz w:val="24"/>
        </w:rPr>
        <w:t> </w:t>
      </w:r>
      <w:r>
        <w:rPr>
          <w:color w:val="231F20"/>
          <w:sz w:val="24"/>
        </w:rPr>
        <w:t>certification</w:t>
      </w:r>
      <w:r>
        <w:rPr>
          <w:color w:val="231F20"/>
          <w:spacing w:val="-3"/>
          <w:sz w:val="24"/>
        </w:rPr>
        <w:t> </w:t>
      </w:r>
      <w:r>
        <w:rPr>
          <w:color w:val="231F20"/>
          <w:sz w:val="24"/>
        </w:rPr>
        <w:t>or</w:t>
      </w:r>
      <w:r>
        <w:rPr>
          <w:color w:val="231F20"/>
          <w:spacing w:val="-3"/>
          <w:sz w:val="24"/>
        </w:rPr>
        <w:t> </w:t>
      </w:r>
      <w:r>
        <w:rPr>
          <w:color w:val="231F20"/>
          <w:sz w:val="24"/>
        </w:rPr>
        <w:t>licensure</w:t>
      </w:r>
      <w:r>
        <w:rPr>
          <w:color w:val="231F20"/>
          <w:spacing w:val="-3"/>
          <w:sz w:val="24"/>
        </w:rPr>
        <w:t> </w:t>
      </w:r>
      <w:r>
        <w:rPr>
          <w:color w:val="231F20"/>
          <w:sz w:val="24"/>
        </w:rPr>
        <w:t>if</w:t>
      </w:r>
      <w:r>
        <w:rPr>
          <w:color w:val="231F20"/>
          <w:spacing w:val="-3"/>
          <w:sz w:val="24"/>
        </w:rPr>
        <w:t> </w:t>
      </w:r>
      <w:r>
        <w:rPr>
          <w:color w:val="231F20"/>
          <w:sz w:val="24"/>
        </w:rPr>
        <w:t>the</w:t>
      </w:r>
      <w:r>
        <w:rPr>
          <w:color w:val="231F20"/>
          <w:spacing w:val="-3"/>
          <w:sz w:val="24"/>
        </w:rPr>
        <w:t> </w:t>
      </w:r>
      <w:r>
        <w:rPr>
          <w:color w:val="231F20"/>
          <w:sz w:val="24"/>
        </w:rPr>
        <w:t>supervisor</w:t>
      </w:r>
      <w:r>
        <w:rPr>
          <w:color w:val="231F20"/>
          <w:spacing w:val="-3"/>
          <w:sz w:val="24"/>
        </w:rPr>
        <w:t> </w:t>
      </w:r>
      <w:r>
        <w:rPr>
          <w:color w:val="231F20"/>
          <w:sz w:val="24"/>
        </w:rPr>
        <w:t>has documented proof of impairment or professional limitations that would interfere</w:t>
      </w:r>
      <w:r>
        <w:rPr>
          <w:color w:val="231F20"/>
          <w:spacing w:val="40"/>
          <w:sz w:val="24"/>
        </w:rPr>
        <w:t> </w:t>
      </w:r>
      <w:r>
        <w:rPr>
          <w:color w:val="231F20"/>
          <w:sz w:val="24"/>
        </w:rPr>
        <w:t>with the performance of counseling duties in a competent and ethical</w:t>
      </w:r>
      <w:r>
        <w:rPr>
          <w:color w:val="231F20"/>
          <w:spacing w:val="40"/>
          <w:sz w:val="24"/>
        </w:rPr>
        <w:t> </w:t>
      </w:r>
      <w:r>
        <w:rPr>
          <w:color w:val="231F20"/>
          <w:sz w:val="24"/>
        </w:rPr>
        <w:t>manner.</w:t>
      </w:r>
    </w:p>
    <w:p>
      <w:pPr>
        <w:pStyle w:val="BodyText"/>
        <w:spacing w:before="123"/>
      </w:pPr>
    </w:p>
    <w:p>
      <w:pPr>
        <w:pStyle w:val="ListParagraph"/>
        <w:numPr>
          <w:ilvl w:val="1"/>
          <w:numId w:val="16"/>
        </w:numPr>
        <w:tabs>
          <w:tab w:pos="569" w:val="left" w:leader="none"/>
        </w:tabs>
        <w:spacing w:line="348" w:lineRule="auto" w:before="1" w:after="0"/>
        <w:ind w:left="110" w:right="293" w:firstLine="0"/>
        <w:jc w:val="left"/>
        <w:rPr>
          <w:sz w:val="24"/>
        </w:rPr>
      </w:pPr>
      <w:r>
        <w:rPr>
          <w:color w:val="231F20"/>
          <w:sz w:val="24"/>
        </w:rPr>
        <w:t>The supervision</w:t>
      </w:r>
      <w:r>
        <w:rPr>
          <w:color w:val="231F20"/>
          <w:spacing w:val="40"/>
          <w:sz w:val="24"/>
        </w:rPr>
        <w:t> </w:t>
      </w:r>
      <w:r>
        <w:rPr>
          <w:color w:val="231F20"/>
          <w:sz w:val="24"/>
        </w:rPr>
        <w:t>provided by a supervisor shall be provided in a professional and consistent manner to all supervisees regardless of age, race, ethnicity, color, sex,</w:t>
      </w:r>
      <w:r>
        <w:rPr>
          <w:color w:val="231F20"/>
          <w:spacing w:val="40"/>
          <w:sz w:val="24"/>
        </w:rPr>
        <w:t> </w:t>
      </w:r>
      <w:r>
        <w:rPr>
          <w:color w:val="231F20"/>
          <w:sz w:val="24"/>
        </w:rPr>
        <w:t>gender identity or expression, national ancestry, religion, genetic</w:t>
      </w:r>
      <w:r>
        <w:rPr>
          <w:color w:val="231F20"/>
          <w:spacing w:val="40"/>
          <w:sz w:val="24"/>
        </w:rPr>
        <w:t> </w:t>
      </w:r>
      <w:r>
        <w:rPr>
          <w:color w:val="231F20"/>
          <w:sz w:val="24"/>
        </w:rPr>
        <w:t>information, parental status, military status, physical disability, sexual</w:t>
      </w:r>
      <w:r>
        <w:rPr>
          <w:color w:val="231F20"/>
          <w:spacing w:val="40"/>
          <w:sz w:val="24"/>
        </w:rPr>
        <w:t> </w:t>
      </w:r>
      <w:r>
        <w:rPr>
          <w:color w:val="231F20"/>
          <w:sz w:val="24"/>
        </w:rPr>
        <w:t>orientation, political belief, marital or socioeconomic status, psychiatric or</w:t>
      </w:r>
      <w:r>
        <w:rPr>
          <w:color w:val="231F20"/>
          <w:spacing w:val="40"/>
          <w:sz w:val="24"/>
        </w:rPr>
        <w:t> </w:t>
      </w:r>
      <w:r>
        <w:rPr>
          <w:color w:val="231F20"/>
          <w:sz w:val="24"/>
        </w:rPr>
        <w:t>psychological conditions,</w:t>
      </w:r>
      <w:r>
        <w:rPr>
          <w:color w:val="231F20"/>
          <w:spacing w:val="-3"/>
          <w:sz w:val="24"/>
        </w:rPr>
        <w:t> </w:t>
      </w:r>
      <w:r>
        <w:rPr>
          <w:color w:val="231F20"/>
          <w:sz w:val="24"/>
        </w:rPr>
        <w:t>disability,</w:t>
      </w:r>
      <w:r>
        <w:rPr>
          <w:color w:val="231F20"/>
          <w:spacing w:val="-3"/>
          <w:sz w:val="24"/>
        </w:rPr>
        <w:t> </w:t>
      </w:r>
      <w:r>
        <w:rPr>
          <w:color w:val="231F20"/>
          <w:sz w:val="24"/>
        </w:rPr>
        <w:t>or</w:t>
      </w:r>
      <w:r>
        <w:rPr>
          <w:color w:val="231F20"/>
          <w:spacing w:val="-3"/>
          <w:sz w:val="24"/>
        </w:rPr>
        <w:t> </w:t>
      </w:r>
      <w:r>
        <w:rPr>
          <w:color w:val="231F20"/>
          <w:sz w:val="24"/>
        </w:rPr>
        <w:t>other</w:t>
      </w:r>
      <w:r>
        <w:rPr>
          <w:color w:val="231F20"/>
          <w:spacing w:val="-3"/>
          <w:sz w:val="24"/>
        </w:rPr>
        <w:t> </w:t>
      </w:r>
      <w:r>
        <w:rPr>
          <w:color w:val="231F20"/>
          <w:sz w:val="24"/>
        </w:rPr>
        <w:t>identifying</w:t>
      </w:r>
      <w:r>
        <w:rPr>
          <w:color w:val="231F20"/>
          <w:spacing w:val="-3"/>
          <w:sz w:val="24"/>
        </w:rPr>
        <w:t> </w:t>
      </w:r>
      <w:r>
        <w:rPr>
          <w:color w:val="231F20"/>
          <w:sz w:val="24"/>
        </w:rPr>
        <w:t>traits</w:t>
      </w:r>
      <w:r>
        <w:rPr>
          <w:color w:val="231F20"/>
          <w:spacing w:val="-4"/>
          <w:sz w:val="24"/>
        </w:rPr>
        <w:t> </w:t>
      </w:r>
      <w:r>
        <w:rPr>
          <w:color w:val="231F20"/>
          <w:sz w:val="24"/>
        </w:rPr>
        <w:t>that</w:t>
      </w:r>
      <w:r>
        <w:rPr>
          <w:color w:val="231F20"/>
          <w:spacing w:val="-3"/>
          <w:sz w:val="24"/>
        </w:rPr>
        <w:t> </w:t>
      </w:r>
      <w:r>
        <w:rPr>
          <w:color w:val="231F20"/>
          <w:sz w:val="24"/>
        </w:rPr>
        <w:t>could</w:t>
      </w:r>
      <w:r>
        <w:rPr>
          <w:color w:val="231F20"/>
          <w:spacing w:val="40"/>
          <w:sz w:val="24"/>
        </w:rPr>
        <w:t> </w:t>
      </w:r>
      <w:r>
        <w:rPr>
          <w:color w:val="231F20"/>
          <w:sz w:val="24"/>
        </w:rPr>
        <w:t>subject</w:t>
      </w:r>
      <w:r>
        <w:rPr>
          <w:color w:val="231F20"/>
          <w:spacing w:val="-3"/>
          <w:sz w:val="24"/>
        </w:rPr>
        <w:t> </w:t>
      </w:r>
      <w:r>
        <w:rPr>
          <w:color w:val="231F20"/>
          <w:sz w:val="24"/>
        </w:rPr>
        <w:t>an</w:t>
      </w:r>
      <w:r>
        <w:rPr>
          <w:color w:val="231F20"/>
          <w:spacing w:val="-3"/>
          <w:sz w:val="24"/>
        </w:rPr>
        <w:t> </w:t>
      </w:r>
      <w:r>
        <w:rPr>
          <w:color w:val="231F20"/>
          <w:sz w:val="24"/>
        </w:rPr>
        <w:t>individual</w:t>
      </w:r>
      <w:r>
        <w:rPr>
          <w:color w:val="231F20"/>
          <w:spacing w:val="-3"/>
          <w:sz w:val="24"/>
        </w:rPr>
        <w:t> </w:t>
      </w:r>
      <w:r>
        <w:rPr>
          <w:color w:val="231F20"/>
          <w:sz w:val="24"/>
        </w:rPr>
        <w:t>to</w:t>
      </w:r>
      <w:r>
        <w:rPr>
          <w:color w:val="231F20"/>
          <w:spacing w:val="-3"/>
          <w:sz w:val="24"/>
        </w:rPr>
        <w:t> </w:t>
      </w:r>
      <w:r>
        <w:rPr>
          <w:color w:val="231F20"/>
          <w:sz w:val="24"/>
        </w:rPr>
        <w:t>discrimination</w:t>
      </w:r>
      <w:r>
        <w:rPr>
          <w:color w:val="231F20"/>
          <w:spacing w:val="-3"/>
          <w:sz w:val="24"/>
        </w:rPr>
        <w:t> </w:t>
      </w:r>
      <w:r>
        <w:rPr>
          <w:color w:val="231F20"/>
          <w:sz w:val="24"/>
        </w:rPr>
        <w:t>but are not expressly protected by</w:t>
      </w:r>
      <w:r>
        <w:rPr>
          <w:color w:val="231F20"/>
          <w:spacing w:val="40"/>
          <w:sz w:val="24"/>
        </w:rPr>
        <w:t> </w:t>
      </w:r>
      <w:r>
        <w:rPr>
          <w:color w:val="231F20"/>
          <w:sz w:val="24"/>
        </w:rPr>
        <w:t>state or federal law.</w:t>
      </w:r>
    </w:p>
    <w:p>
      <w:pPr>
        <w:pStyle w:val="BodyText"/>
        <w:spacing w:before="122"/>
      </w:pPr>
    </w:p>
    <w:p>
      <w:pPr>
        <w:pStyle w:val="ListParagraph"/>
        <w:numPr>
          <w:ilvl w:val="1"/>
          <w:numId w:val="16"/>
        </w:numPr>
        <w:tabs>
          <w:tab w:pos="569" w:val="left" w:leader="none"/>
        </w:tabs>
        <w:spacing w:line="348" w:lineRule="auto" w:before="1" w:after="0"/>
        <w:ind w:left="110" w:right="262" w:firstLine="0"/>
        <w:jc w:val="left"/>
        <w:rPr>
          <w:sz w:val="24"/>
        </w:rPr>
      </w:pPr>
      <w:r>
        <w:rPr>
          <w:color w:val="231F20"/>
          <w:sz w:val="24"/>
        </w:rPr>
        <w:t>A</w:t>
      </w:r>
      <w:r>
        <w:rPr>
          <w:color w:val="231F20"/>
          <w:spacing w:val="-4"/>
          <w:sz w:val="24"/>
        </w:rPr>
        <w:t> </w:t>
      </w:r>
      <w:r>
        <w:rPr>
          <w:color w:val="231F20"/>
          <w:sz w:val="24"/>
        </w:rPr>
        <w:t>supervisor</w:t>
      </w:r>
      <w:r>
        <w:rPr>
          <w:color w:val="231F20"/>
          <w:spacing w:val="-3"/>
          <w:sz w:val="24"/>
        </w:rPr>
        <w:t> </w:t>
      </w:r>
      <w:r>
        <w:rPr>
          <w:color w:val="231F20"/>
          <w:sz w:val="24"/>
        </w:rPr>
        <w:t>shall</w:t>
      </w:r>
      <w:r>
        <w:rPr>
          <w:color w:val="231F20"/>
          <w:spacing w:val="40"/>
          <w:sz w:val="24"/>
        </w:rPr>
        <w:t> </w:t>
      </w:r>
      <w:r>
        <w:rPr>
          <w:color w:val="231F20"/>
          <w:sz w:val="24"/>
        </w:rPr>
        <w:t>not</w:t>
      </w:r>
      <w:r>
        <w:rPr>
          <w:color w:val="231F20"/>
          <w:spacing w:val="-3"/>
          <w:sz w:val="24"/>
        </w:rPr>
        <w:t> </w:t>
      </w:r>
      <w:r>
        <w:rPr>
          <w:color w:val="231F20"/>
          <w:sz w:val="24"/>
        </w:rPr>
        <w:t>delegate</w:t>
      </w:r>
      <w:r>
        <w:rPr>
          <w:color w:val="231F20"/>
          <w:spacing w:val="-3"/>
          <w:sz w:val="24"/>
        </w:rPr>
        <w:t> </w:t>
      </w:r>
      <w:r>
        <w:rPr>
          <w:color w:val="231F20"/>
          <w:sz w:val="24"/>
        </w:rPr>
        <w:t>professional</w:t>
      </w:r>
      <w:r>
        <w:rPr>
          <w:color w:val="231F20"/>
          <w:spacing w:val="-3"/>
          <w:sz w:val="24"/>
        </w:rPr>
        <w:t> </w:t>
      </w:r>
      <w:r>
        <w:rPr>
          <w:color w:val="231F20"/>
          <w:sz w:val="24"/>
        </w:rPr>
        <w:t>responsibilities</w:t>
      </w:r>
      <w:r>
        <w:rPr>
          <w:color w:val="231F20"/>
          <w:spacing w:val="-4"/>
          <w:sz w:val="24"/>
        </w:rPr>
        <w:t> </w:t>
      </w:r>
      <w:r>
        <w:rPr>
          <w:color w:val="231F20"/>
          <w:sz w:val="24"/>
        </w:rPr>
        <w:t>to</w:t>
      </w:r>
      <w:r>
        <w:rPr>
          <w:color w:val="231F20"/>
          <w:spacing w:val="-3"/>
          <w:sz w:val="24"/>
        </w:rPr>
        <w:t> </w:t>
      </w:r>
      <w:r>
        <w:rPr>
          <w:color w:val="231F20"/>
          <w:sz w:val="24"/>
        </w:rPr>
        <w:t>a</w:t>
      </w:r>
      <w:r>
        <w:rPr>
          <w:color w:val="231F20"/>
          <w:spacing w:val="-3"/>
          <w:sz w:val="24"/>
        </w:rPr>
        <w:t> </w:t>
      </w:r>
      <w:r>
        <w:rPr>
          <w:color w:val="231F20"/>
          <w:sz w:val="24"/>
        </w:rPr>
        <w:t>supervisee</w:t>
      </w:r>
      <w:r>
        <w:rPr>
          <w:color w:val="231F20"/>
          <w:spacing w:val="-3"/>
          <w:sz w:val="24"/>
        </w:rPr>
        <w:t> </w:t>
      </w:r>
      <w:r>
        <w:rPr>
          <w:color w:val="231F20"/>
          <w:sz w:val="24"/>
        </w:rPr>
        <w:t>if</w:t>
      </w:r>
      <w:r>
        <w:rPr>
          <w:color w:val="231F20"/>
          <w:spacing w:val="-3"/>
          <w:sz w:val="24"/>
        </w:rPr>
        <w:t> </w:t>
      </w:r>
      <w:r>
        <w:rPr>
          <w:color w:val="231F20"/>
          <w:sz w:val="24"/>
        </w:rPr>
        <w:t>the</w:t>
      </w:r>
      <w:r>
        <w:rPr>
          <w:color w:val="231F20"/>
          <w:spacing w:val="-3"/>
          <w:sz w:val="24"/>
        </w:rPr>
        <w:t> </w:t>
      </w:r>
      <w:r>
        <w:rPr>
          <w:color w:val="231F20"/>
          <w:sz w:val="24"/>
        </w:rPr>
        <w:t>task</w:t>
      </w:r>
      <w:r>
        <w:rPr>
          <w:color w:val="231F20"/>
          <w:spacing w:val="-3"/>
          <w:sz w:val="24"/>
        </w:rPr>
        <w:t> </w:t>
      </w:r>
      <w:r>
        <w:rPr>
          <w:color w:val="231F20"/>
          <w:sz w:val="24"/>
        </w:rPr>
        <w:t>is</w:t>
      </w:r>
      <w:r>
        <w:rPr>
          <w:color w:val="231F20"/>
          <w:spacing w:val="40"/>
          <w:sz w:val="24"/>
        </w:rPr>
        <w:t> </w:t>
      </w:r>
      <w:r>
        <w:rPr>
          <w:color w:val="231F20"/>
          <w:sz w:val="24"/>
        </w:rPr>
        <w:t>outside of the supervisee's scope of practice, training, or</w:t>
      </w:r>
      <w:r>
        <w:rPr>
          <w:color w:val="231F20"/>
          <w:spacing w:val="40"/>
          <w:sz w:val="24"/>
        </w:rPr>
        <w:t> </w:t>
      </w:r>
      <w:r>
        <w:rPr>
          <w:color w:val="231F20"/>
          <w:sz w:val="24"/>
        </w:rPr>
        <w:t>experience.</w:t>
      </w:r>
    </w:p>
    <w:p>
      <w:pPr>
        <w:pStyle w:val="BodyText"/>
        <w:spacing w:before="123"/>
      </w:pPr>
    </w:p>
    <w:p>
      <w:pPr>
        <w:pStyle w:val="ListParagraph"/>
        <w:numPr>
          <w:ilvl w:val="1"/>
          <w:numId w:val="16"/>
        </w:numPr>
        <w:tabs>
          <w:tab w:pos="569" w:val="left" w:leader="none"/>
        </w:tabs>
        <w:spacing w:line="240" w:lineRule="auto" w:before="0" w:after="0"/>
        <w:ind w:left="569" w:right="0" w:hanging="459"/>
        <w:jc w:val="left"/>
        <w:rPr>
          <w:sz w:val="24"/>
        </w:rPr>
      </w:pPr>
      <w:r>
        <w:rPr>
          <w:color w:val="231F20"/>
          <w:sz w:val="24"/>
        </w:rPr>
        <w:t>A</w:t>
      </w:r>
      <w:r>
        <w:rPr>
          <w:color w:val="231F20"/>
          <w:spacing w:val="-1"/>
          <w:sz w:val="24"/>
        </w:rPr>
        <w:t> </w:t>
      </w:r>
      <w:r>
        <w:rPr>
          <w:color w:val="231F20"/>
          <w:sz w:val="24"/>
        </w:rPr>
        <w:t>supervisor shall</w:t>
      </w:r>
      <w:r>
        <w:rPr>
          <w:color w:val="231F20"/>
          <w:spacing w:val="60"/>
          <w:sz w:val="24"/>
        </w:rPr>
        <w:t> </w:t>
      </w:r>
      <w:r>
        <w:rPr>
          <w:color w:val="231F20"/>
          <w:sz w:val="24"/>
        </w:rPr>
        <w:t>not exploit the supervisee for financial </w:t>
      </w:r>
      <w:r>
        <w:rPr>
          <w:color w:val="231F20"/>
          <w:spacing w:val="-2"/>
          <w:sz w:val="24"/>
        </w:rPr>
        <w:t>gain.</w:t>
      </w:r>
    </w:p>
    <w:p>
      <w:pPr>
        <w:pStyle w:val="BodyText"/>
        <w:spacing w:before="248"/>
      </w:pPr>
    </w:p>
    <w:p>
      <w:pPr>
        <w:pStyle w:val="ListParagraph"/>
        <w:numPr>
          <w:ilvl w:val="1"/>
          <w:numId w:val="16"/>
        </w:numPr>
        <w:tabs>
          <w:tab w:pos="569" w:val="left" w:leader="none"/>
        </w:tabs>
        <w:spacing w:line="348" w:lineRule="auto" w:before="0" w:after="0"/>
        <w:ind w:left="110" w:right="255" w:firstLine="0"/>
        <w:jc w:val="left"/>
        <w:rPr>
          <w:sz w:val="24"/>
        </w:rPr>
      </w:pPr>
      <w:r>
        <w:rPr>
          <w:color w:val="231F20"/>
          <w:sz w:val="24"/>
        </w:rPr>
        <w:t>A</w:t>
      </w:r>
      <w:r>
        <w:rPr>
          <w:color w:val="231F20"/>
          <w:spacing w:val="-3"/>
          <w:sz w:val="24"/>
        </w:rPr>
        <w:t> </w:t>
      </w:r>
      <w:r>
        <w:rPr>
          <w:color w:val="231F20"/>
          <w:sz w:val="24"/>
        </w:rPr>
        <w:t>supervisor</w:t>
      </w:r>
      <w:r>
        <w:rPr>
          <w:color w:val="231F20"/>
          <w:spacing w:val="-3"/>
          <w:sz w:val="24"/>
        </w:rPr>
        <w:t> </w:t>
      </w:r>
      <w:r>
        <w:rPr>
          <w:color w:val="231F20"/>
          <w:sz w:val="24"/>
        </w:rPr>
        <w:t>shall</w:t>
      </w:r>
      <w:r>
        <w:rPr>
          <w:color w:val="231F20"/>
          <w:spacing w:val="40"/>
          <w:sz w:val="24"/>
        </w:rPr>
        <w:t> </w:t>
      </w:r>
      <w:r>
        <w:rPr>
          <w:color w:val="231F20"/>
          <w:sz w:val="24"/>
        </w:rPr>
        <w:t>not</w:t>
      </w:r>
      <w:r>
        <w:rPr>
          <w:color w:val="231F20"/>
          <w:spacing w:val="-3"/>
          <w:sz w:val="24"/>
        </w:rPr>
        <w:t> </w:t>
      </w:r>
      <w:r>
        <w:rPr>
          <w:color w:val="231F20"/>
          <w:sz w:val="24"/>
        </w:rPr>
        <w:t>instruct</w:t>
      </w:r>
      <w:r>
        <w:rPr>
          <w:color w:val="231F20"/>
          <w:spacing w:val="-3"/>
          <w:sz w:val="24"/>
        </w:rPr>
        <w:t> </w:t>
      </w:r>
      <w:r>
        <w:rPr>
          <w:color w:val="231F20"/>
          <w:sz w:val="24"/>
        </w:rPr>
        <w:t>a</w:t>
      </w:r>
      <w:r>
        <w:rPr>
          <w:color w:val="231F20"/>
          <w:spacing w:val="-3"/>
          <w:sz w:val="24"/>
        </w:rPr>
        <w:t> </w:t>
      </w:r>
      <w:r>
        <w:rPr>
          <w:color w:val="231F20"/>
          <w:sz w:val="24"/>
        </w:rPr>
        <w:t>supervisee</w:t>
      </w:r>
      <w:r>
        <w:rPr>
          <w:color w:val="231F20"/>
          <w:spacing w:val="-3"/>
          <w:sz w:val="24"/>
        </w:rPr>
        <w:t> </w:t>
      </w:r>
      <w:r>
        <w:rPr>
          <w:color w:val="231F20"/>
          <w:sz w:val="24"/>
        </w:rPr>
        <w:t>to</w:t>
      </w:r>
      <w:r>
        <w:rPr>
          <w:color w:val="231F20"/>
          <w:spacing w:val="-3"/>
          <w:sz w:val="24"/>
        </w:rPr>
        <w:t> </w:t>
      </w:r>
      <w:r>
        <w:rPr>
          <w:color w:val="231F20"/>
          <w:sz w:val="24"/>
        </w:rPr>
        <w:t>perform</w:t>
      </w:r>
      <w:r>
        <w:rPr>
          <w:color w:val="231F20"/>
          <w:spacing w:val="-3"/>
          <w:sz w:val="24"/>
        </w:rPr>
        <w:t> </w:t>
      </w:r>
      <w:r>
        <w:rPr>
          <w:color w:val="231F20"/>
          <w:sz w:val="24"/>
        </w:rPr>
        <w:t>in</w:t>
      </w:r>
      <w:r>
        <w:rPr>
          <w:color w:val="231F20"/>
          <w:spacing w:val="-3"/>
          <w:sz w:val="24"/>
        </w:rPr>
        <w:t> </w:t>
      </w:r>
      <w:r>
        <w:rPr>
          <w:color w:val="231F20"/>
          <w:sz w:val="24"/>
        </w:rPr>
        <w:t>a</w:t>
      </w:r>
      <w:r>
        <w:rPr>
          <w:color w:val="231F20"/>
          <w:spacing w:val="-3"/>
          <w:sz w:val="24"/>
        </w:rPr>
        <w:t> </w:t>
      </w:r>
      <w:r>
        <w:rPr>
          <w:color w:val="231F20"/>
          <w:sz w:val="24"/>
        </w:rPr>
        <w:t>way</w:t>
      </w:r>
      <w:r>
        <w:rPr>
          <w:color w:val="231F20"/>
          <w:spacing w:val="-3"/>
          <w:sz w:val="24"/>
        </w:rPr>
        <w:t> </w:t>
      </w:r>
      <w:r>
        <w:rPr>
          <w:color w:val="231F20"/>
          <w:sz w:val="24"/>
        </w:rPr>
        <w:t>which</w:t>
      </w:r>
      <w:r>
        <w:rPr>
          <w:color w:val="231F20"/>
          <w:spacing w:val="-3"/>
          <w:sz w:val="24"/>
        </w:rPr>
        <w:t> </w:t>
      </w:r>
      <w:r>
        <w:rPr>
          <w:color w:val="231F20"/>
          <w:sz w:val="24"/>
        </w:rPr>
        <w:t>would</w:t>
      </w:r>
      <w:r>
        <w:rPr>
          <w:color w:val="231F20"/>
          <w:spacing w:val="-3"/>
          <w:sz w:val="24"/>
        </w:rPr>
        <w:t> </w:t>
      </w:r>
      <w:r>
        <w:rPr>
          <w:color w:val="231F20"/>
          <w:sz w:val="24"/>
        </w:rPr>
        <w:t>violate</w:t>
      </w:r>
      <w:r>
        <w:rPr>
          <w:color w:val="231F20"/>
          <w:spacing w:val="-3"/>
          <w:sz w:val="24"/>
        </w:rPr>
        <w:t> </w:t>
      </w:r>
      <w:r>
        <w:rPr>
          <w:color w:val="231F20"/>
          <w:sz w:val="24"/>
        </w:rPr>
        <w:t>any</w:t>
      </w:r>
      <w:r>
        <w:rPr>
          <w:color w:val="231F20"/>
          <w:spacing w:val="-3"/>
          <w:sz w:val="24"/>
        </w:rPr>
        <w:t> </w:t>
      </w:r>
      <w:r>
        <w:rPr>
          <w:color w:val="231F20"/>
          <w:sz w:val="24"/>
        </w:rPr>
        <w:t>section of the supervisee's code of ethical conduct.</w:t>
      </w:r>
    </w:p>
    <w:p>
      <w:pPr>
        <w:pStyle w:val="BodyText"/>
        <w:spacing w:before="124"/>
      </w:pPr>
    </w:p>
    <w:p>
      <w:pPr>
        <w:pStyle w:val="ListParagraph"/>
        <w:numPr>
          <w:ilvl w:val="0"/>
          <w:numId w:val="16"/>
        </w:numPr>
        <w:tabs>
          <w:tab w:pos="476" w:val="left" w:leader="none"/>
        </w:tabs>
        <w:spacing w:line="240" w:lineRule="auto" w:before="0" w:after="0"/>
        <w:ind w:left="476" w:right="0" w:hanging="366"/>
        <w:jc w:val="left"/>
        <w:rPr>
          <w:sz w:val="24"/>
        </w:rPr>
      </w:pPr>
      <w:r>
        <w:rPr>
          <w:color w:val="231F20"/>
          <w:sz w:val="24"/>
        </w:rPr>
        <w:t>Procedure for processing ethical</w:t>
      </w:r>
      <w:r>
        <w:rPr>
          <w:color w:val="231F20"/>
          <w:spacing w:val="60"/>
          <w:sz w:val="24"/>
        </w:rPr>
        <w:t> </w:t>
      </w:r>
      <w:r>
        <w:rPr>
          <w:color w:val="231F20"/>
          <w:spacing w:val="-2"/>
          <w:sz w:val="24"/>
        </w:rPr>
        <w:t>complaints:</w:t>
      </w:r>
    </w:p>
    <w:p>
      <w:pPr>
        <w:spacing w:after="0" w:line="240" w:lineRule="auto"/>
        <w:jc w:val="left"/>
        <w:rPr>
          <w:sz w:val="24"/>
        </w:rPr>
        <w:sectPr>
          <w:pgSz w:w="12240" w:h="15840"/>
          <w:pgMar w:header="0" w:footer="278" w:top="1160" w:bottom="460" w:left="1140" w:right="960"/>
        </w:sectPr>
      </w:pPr>
    </w:p>
    <w:p>
      <w:pPr>
        <w:pStyle w:val="BodyText"/>
        <w:spacing w:before="24"/>
      </w:pPr>
    </w:p>
    <w:p>
      <w:pPr>
        <w:pStyle w:val="BodyText"/>
        <w:spacing w:line="348" w:lineRule="auto"/>
        <w:ind w:left="110"/>
      </w:pPr>
      <w:r>
        <w:rPr>
          <w:color w:val="231F20"/>
        </w:rPr>
        <w:t>A</w:t>
      </w:r>
      <w:r>
        <w:rPr>
          <w:color w:val="231F20"/>
          <w:spacing w:val="-3"/>
        </w:rPr>
        <w:t> </w:t>
      </w:r>
      <w:r>
        <w:rPr>
          <w:color w:val="231F20"/>
        </w:rPr>
        <w:t>violation</w:t>
      </w:r>
      <w:r>
        <w:rPr>
          <w:color w:val="231F20"/>
          <w:spacing w:val="-2"/>
        </w:rPr>
        <w:t> </w:t>
      </w:r>
      <w:r>
        <w:rPr>
          <w:color w:val="231F20"/>
        </w:rPr>
        <w:t>of</w:t>
      </w:r>
      <w:r>
        <w:rPr>
          <w:color w:val="231F20"/>
          <w:spacing w:val="-2"/>
        </w:rPr>
        <w:t> </w:t>
      </w:r>
      <w:r>
        <w:rPr>
          <w:color w:val="231F20"/>
        </w:rPr>
        <w:t>any</w:t>
      </w:r>
      <w:r>
        <w:rPr>
          <w:color w:val="231F20"/>
          <w:spacing w:val="-2"/>
        </w:rPr>
        <w:t> </w:t>
      </w:r>
      <w:r>
        <w:rPr>
          <w:color w:val="231F20"/>
        </w:rPr>
        <w:t>of</w:t>
      </w:r>
      <w:r>
        <w:rPr>
          <w:color w:val="231F20"/>
          <w:spacing w:val="-2"/>
        </w:rPr>
        <w:t> </w:t>
      </w:r>
      <w:r>
        <w:rPr>
          <w:color w:val="231F20"/>
        </w:rPr>
        <w:t>the</w:t>
      </w:r>
      <w:r>
        <w:rPr>
          <w:color w:val="231F20"/>
          <w:spacing w:val="-2"/>
        </w:rPr>
        <w:t> </w:t>
      </w:r>
      <w:r>
        <w:rPr>
          <w:color w:val="231F20"/>
        </w:rPr>
        <w:t>rules</w:t>
      </w:r>
      <w:r>
        <w:rPr>
          <w:color w:val="231F20"/>
          <w:spacing w:val="-3"/>
        </w:rPr>
        <w:t> </w:t>
      </w:r>
      <w:r>
        <w:rPr>
          <w:color w:val="231F20"/>
        </w:rPr>
        <w:t>of</w:t>
      </w:r>
      <w:r>
        <w:rPr>
          <w:color w:val="231F20"/>
          <w:spacing w:val="-2"/>
        </w:rPr>
        <w:t> </w:t>
      </w:r>
      <w:r>
        <w:rPr>
          <w:color w:val="231F20"/>
        </w:rPr>
        <w:t>conduct</w:t>
      </w:r>
      <w:r>
        <w:rPr>
          <w:color w:val="231F20"/>
          <w:spacing w:val="-2"/>
        </w:rPr>
        <w:t> </w:t>
      </w:r>
      <w:r>
        <w:rPr>
          <w:color w:val="231F20"/>
        </w:rPr>
        <w:t>may</w:t>
      </w:r>
      <w:r>
        <w:rPr>
          <w:color w:val="231F20"/>
          <w:spacing w:val="-2"/>
        </w:rPr>
        <w:t> </w:t>
      </w:r>
      <w:r>
        <w:rPr>
          <w:color w:val="231F20"/>
        </w:rPr>
        <w:t>result</w:t>
      </w:r>
      <w:r>
        <w:rPr>
          <w:color w:val="231F20"/>
          <w:spacing w:val="-2"/>
        </w:rPr>
        <w:t> </w:t>
      </w:r>
      <w:r>
        <w:rPr>
          <w:color w:val="231F20"/>
        </w:rPr>
        <w:t>in</w:t>
      </w:r>
      <w:r>
        <w:rPr>
          <w:color w:val="231F20"/>
          <w:spacing w:val="40"/>
        </w:rPr>
        <w:t> </w:t>
      </w:r>
      <w:r>
        <w:rPr>
          <w:color w:val="231F20"/>
        </w:rPr>
        <w:t>disciplinary</w:t>
      </w:r>
      <w:r>
        <w:rPr>
          <w:color w:val="231F20"/>
          <w:spacing w:val="-2"/>
        </w:rPr>
        <w:t> </w:t>
      </w:r>
      <w:r>
        <w:rPr>
          <w:color w:val="231F20"/>
        </w:rPr>
        <w:t>action</w:t>
      </w:r>
      <w:r>
        <w:rPr>
          <w:color w:val="231F20"/>
          <w:spacing w:val="-2"/>
        </w:rPr>
        <w:t> </w:t>
      </w:r>
      <w:r>
        <w:rPr>
          <w:color w:val="231F20"/>
        </w:rPr>
        <w:t>being</w:t>
      </w:r>
      <w:r>
        <w:rPr>
          <w:color w:val="231F20"/>
          <w:spacing w:val="-2"/>
        </w:rPr>
        <w:t> </w:t>
      </w:r>
      <w:r>
        <w:rPr>
          <w:color w:val="231F20"/>
        </w:rPr>
        <w:t>taken</w:t>
      </w:r>
      <w:r>
        <w:rPr>
          <w:color w:val="231F20"/>
          <w:spacing w:val="-2"/>
        </w:rPr>
        <w:t> </w:t>
      </w:r>
      <w:r>
        <w:rPr>
          <w:color w:val="231F20"/>
        </w:rPr>
        <w:t>by</w:t>
      </w:r>
      <w:r>
        <w:rPr>
          <w:color w:val="231F20"/>
          <w:spacing w:val="-2"/>
        </w:rPr>
        <w:t> </w:t>
      </w:r>
      <w:r>
        <w:rPr>
          <w:color w:val="231F20"/>
        </w:rPr>
        <w:t>the</w:t>
      </w:r>
      <w:r>
        <w:rPr>
          <w:color w:val="231F20"/>
          <w:spacing w:val="-2"/>
        </w:rPr>
        <w:t> </w:t>
      </w:r>
      <w:r>
        <w:rPr>
          <w:color w:val="231F20"/>
        </w:rPr>
        <w:t>board pursuant to section 4758.30 of the</w:t>
      </w:r>
      <w:r>
        <w:rPr>
          <w:color w:val="231F20"/>
          <w:spacing w:val="40"/>
        </w:rPr>
        <w:t> </w:t>
      </w:r>
      <w:r>
        <w:rPr>
          <w:color w:val="231F20"/>
        </w:rPr>
        <w:t>Revised Code and rule 4758-10-01 of the Administrative Code.</w:t>
      </w:r>
    </w:p>
    <w:p>
      <w:pPr>
        <w:spacing w:after="0" w:line="348" w:lineRule="auto"/>
        <w:sectPr>
          <w:pgSz w:w="12240" w:h="15840"/>
          <w:pgMar w:header="0" w:footer="278" w:top="1160" w:bottom="460" w:left="1140" w:right="960"/>
        </w:sectPr>
      </w:pPr>
    </w:p>
    <w:p>
      <w:pPr>
        <w:pStyle w:val="BodyText"/>
        <w:spacing w:before="16"/>
        <w:rPr>
          <w:sz w:val="34"/>
        </w:rPr>
      </w:pPr>
    </w:p>
    <w:p>
      <w:pPr>
        <w:pStyle w:val="Heading1"/>
        <w:spacing w:before="0"/>
        <w:ind w:left="110"/>
      </w:pPr>
      <w:r>
        <w:rPr>
          <w:color w:val="231F20"/>
        </w:rPr>
        <w:t>Ohio Administrative </w:t>
      </w:r>
      <w:r>
        <w:rPr>
          <w:color w:val="231F20"/>
          <w:spacing w:val="-4"/>
        </w:rPr>
        <w:t>Code</w:t>
      </w:r>
    </w:p>
    <w:p>
      <w:pPr>
        <w:pStyle w:val="Heading2"/>
        <w:spacing w:before="6"/>
      </w:pPr>
      <w:r>
        <w:rPr>
          <w:color w:val="231F20"/>
        </w:rPr>
        <w:t>Rule</w:t>
      </w:r>
      <w:r>
        <w:rPr>
          <w:color w:val="231F20"/>
          <w:spacing w:val="-1"/>
        </w:rPr>
        <w:t> </w:t>
      </w:r>
      <w:r>
        <w:rPr>
          <w:color w:val="231F20"/>
        </w:rPr>
        <w:t>4758-8-03</w:t>
      </w:r>
      <w:r>
        <w:rPr>
          <w:color w:val="231F20"/>
          <w:spacing w:val="-1"/>
        </w:rPr>
        <w:t> </w:t>
      </w:r>
      <w:r>
        <w:rPr>
          <w:color w:val="231F20"/>
        </w:rPr>
        <w:t>Code</w:t>
      </w:r>
      <w:r>
        <w:rPr>
          <w:color w:val="231F20"/>
          <w:spacing w:val="-1"/>
        </w:rPr>
        <w:t> </w:t>
      </w:r>
      <w:r>
        <w:rPr>
          <w:color w:val="231F20"/>
        </w:rPr>
        <w:t>of ethics</w:t>
      </w:r>
      <w:r>
        <w:rPr>
          <w:color w:val="231F20"/>
          <w:spacing w:val="-2"/>
        </w:rPr>
        <w:t> </w:t>
      </w:r>
      <w:r>
        <w:rPr>
          <w:color w:val="231F20"/>
        </w:rPr>
        <w:t>for</w:t>
      </w:r>
      <w:r>
        <w:rPr>
          <w:color w:val="231F20"/>
          <w:spacing w:val="-1"/>
        </w:rPr>
        <w:t> </w:t>
      </w:r>
      <w:r>
        <w:rPr>
          <w:color w:val="231F20"/>
        </w:rPr>
        <w:t>prevention </w:t>
      </w:r>
      <w:r>
        <w:rPr>
          <w:color w:val="231F20"/>
          <w:spacing w:val="-2"/>
        </w:rPr>
        <w:t>professionals.</w:t>
      </w:r>
    </w:p>
    <w:p>
      <w:pPr>
        <w:pStyle w:val="BodyText"/>
        <w:spacing w:before="71"/>
        <w:ind w:left="110"/>
      </w:pPr>
      <w:r>
        <w:rPr>
          <w:color w:val="095180"/>
        </w:rPr>
        <w:t>Effective: April 1, </w:t>
      </w:r>
      <w:r>
        <w:rPr>
          <w:color w:val="095180"/>
          <w:spacing w:val="-4"/>
        </w:rPr>
        <w:t>2024</w:t>
      </w:r>
    </w:p>
    <w:p>
      <w:pPr>
        <w:pStyle w:val="BodyText"/>
        <w:spacing w:before="14"/>
        <w:rPr>
          <w:sz w:val="20"/>
        </w:rPr>
      </w:pPr>
      <w:r>
        <w:rPr/>
        <w:drawing>
          <wp:anchor distT="0" distB="0" distL="0" distR="0" allowOverlap="1" layoutInCell="1" locked="0" behindDoc="1" simplePos="0" relativeHeight="487599104">
            <wp:simplePos x="0" y="0"/>
            <wp:positionH relativeFrom="page">
              <wp:posOffset>793750</wp:posOffset>
            </wp:positionH>
            <wp:positionV relativeFrom="paragraph">
              <wp:posOffset>170707</wp:posOffset>
            </wp:positionV>
            <wp:extent cx="6203073" cy="12763"/>
            <wp:effectExtent l="0" t="0" r="0" b="0"/>
            <wp:wrapTopAndBottom/>
            <wp:docPr id="80" name="Image 80"/>
            <wp:cNvGraphicFramePr>
              <a:graphicFrameLocks/>
            </wp:cNvGraphicFramePr>
            <a:graphic>
              <a:graphicData uri="http://schemas.openxmlformats.org/drawingml/2006/picture">
                <pic:pic>
                  <pic:nvPicPr>
                    <pic:cNvPr id="80" name="Image 80"/>
                    <pic:cNvPicPr/>
                  </pic:nvPicPr>
                  <pic:blipFill>
                    <a:blip r:embed="rId9" cstate="print"/>
                    <a:stretch>
                      <a:fillRect/>
                    </a:stretch>
                  </pic:blipFill>
                  <pic:spPr>
                    <a:xfrm>
                      <a:off x="0" y="0"/>
                      <a:ext cx="6203073" cy="12763"/>
                    </a:xfrm>
                    <a:prstGeom prst="rect">
                      <a:avLst/>
                    </a:prstGeom>
                  </pic:spPr>
                </pic:pic>
              </a:graphicData>
            </a:graphic>
          </wp:anchor>
        </w:drawing>
      </w:r>
    </w:p>
    <w:p>
      <w:pPr>
        <w:pStyle w:val="ListParagraph"/>
        <w:numPr>
          <w:ilvl w:val="0"/>
          <w:numId w:val="17"/>
        </w:numPr>
        <w:tabs>
          <w:tab w:pos="503" w:val="left" w:leader="none"/>
        </w:tabs>
        <w:spacing w:line="348" w:lineRule="auto" w:before="256" w:after="0"/>
        <w:ind w:left="110" w:right="374" w:firstLine="0"/>
        <w:jc w:val="left"/>
        <w:rPr>
          <w:sz w:val="24"/>
        </w:rPr>
      </w:pPr>
      <w:r>
        <w:rPr>
          <w:color w:val="231F20"/>
          <w:sz w:val="24"/>
        </w:rPr>
        <w:t>The</w:t>
      </w:r>
      <w:r>
        <w:rPr>
          <w:color w:val="231F20"/>
          <w:spacing w:val="-3"/>
          <w:sz w:val="24"/>
        </w:rPr>
        <w:t> </w:t>
      </w:r>
      <w:r>
        <w:rPr>
          <w:color w:val="231F20"/>
          <w:sz w:val="24"/>
        </w:rPr>
        <w:t>following</w:t>
      </w:r>
      <w:r>
        <w:rPr>
          <w:color w:val="231F20"/>
          <w:spacing w:val="-3"/>
          <w:sz w:val="24"/>
        </w:rPr>
        <w:t> </w:t>
      </w:r>
      <w:r>
        <w:rPr>
          <w:color w:val="231F20"/>
          <w:sz w:val="24"/>
        </w:rPr>
        <w:t>rules</w:t>
      </w:r>
      <w:r>
        <w:rPr>
          <w:color w:val="231F20"/>
          <w:spacing w:val="-4"/>
          <w:sz w:val="24"/>
        </w:rPr>
        <w:t> </w:t>
      </w:r>
      <w:r>
        <w:rPr>
          <w:color w:val="231F20"/>
          <w:sz w:val="24"/>
        </w:rPr>
        <w:t>of</w:t>
      </w:r>
      <w:r>
        <w:rPr>
          <w:color w:val="231F20"/>
          <w:spacing w:val="-3"/>
          <w:sz w:val="24"/>
        </w:rPr>
        <w:t> </w:t>
      </w:r>
      <w:r>
        <w:rPr>
          <w:color w:val="231F20"/>
          <w:sz w:val="24"/>
        </w:rPr>
        <w:t>conduct</w:t>
      </w:r>
      <w:r>
        <w:rPr>
          <w:color w:val="231F20"/>
          <w:spacing w:val="-3"/>
          <w:sz w:val="24"/>
        </w:rPr>
        <w:t> </w:t>
      </w:r>
      <w:r>
        <w:rPr>
          <w:color w:val="231F20"/>
          <w:sz w:val="24"/>
        </w:rPr>
        <w:t>set</w:t>
      </w:r>
      <w:r>
        <w:rPr>
          <w:color w:val="231F20"/>
          <w:spacing w:val="40"/>
          <w:sz w:val="24"/>
        </w:rPr>
        <w:t> </w:t>
      </w:r>
      <w:r>
        <w:rPr>
          <w:color w:val="231F20"/>
          <w:sz w:val="24"/>
        </w:rPr>
        <w:t>forth</w:t>
      </w:r>
      <w:r>
        <w:rPr>
          <w:color w:val="231F20"/>
          <w:spacing w:val="-3"/>
          <w:sz w:val="24"/>
        </w:rPr>
        <w:t> </w:t>
      </w:r>
      <w:r>
        <w:rPr>
          <w:color w:val="231F20"/>
          <w:sz w:val="24"/>
        </w:rPr>
        <w:t>the</w:t>
      </w:r>
      <w:r>
        <w:rPr>
          <w:color w:val="231F20"/>
          <w:spacing w:val="-3"/>
          <w:sz w:val="24"/>
        </w:rPr>
        <w:t> </w:t>
      </w:r>
      <w:r>
        <w:rPr>
          <w:color w:val="231F20"/>
          <w:sz w:val="24"/>
        </w:rPr>
        <w:t>minimum</w:t>
      </w:r>
      <w:r>
        <w:rPr>
          <w:color w:val="231F20"/>
          <w:spacing w:val="-3"/>
          <w:sz w:val="24"/>
        </w:rPr>
        <w:t> </w:t>
      </w:r>
      <w:r>
        <w:rPr>
          <w:color w:val="231F20"/>
          <w:sz w:val="24"/>
        </w:rPr>
        <w:t>standards</w:t>
      </w:r>
      <w:r>
        <w:rPr>
          <w:color w:val="231F20"/>
          <w:spacing w:val="-4"/>
          <w:sz w:val="24"/>
        </w:rPr>
        <w:t> </w:t>
      </w:r>
      <w:r>
        <w:rPr>
          <w:color w:val="231F20"/>
          <w:sz w:val="24"/>
        </w:rPr>
        <w:t>of</w:t>
      </w:r>
      <w:r>
        <w:rPr>
          <w:color w:val="231F20"/>
          <w:spacing w:val="-3"/>
          <w:sz w:val="24"/>
        </w:rPr>
        <w:t> </w:t>
      </w:r>
      <w:r>
        <w:rPr>
          <w:color w:val="231F20"/>
          <w:sz w:val="24"/>
        </w:rPr>
        <w:t>conduct</w:t>
      </w:r>
      <w:r>
        <w:rPr>
          <w:color w:val="231F20"/>
          <w:spacing w:val="-3"/>
          <w:sz w:val="24"/>
        </w:rPr>
        <w:t> </w:t>
      </w:r>
      <w:r>
        <w:rPr>
          <w:color w:val="231F20"/>
          <w:sz w:val="24"/>
        </w:rPr>
        <w:t>which</w:t>
      </w:r>
      <w:r>
        <w:rPr>
          <w:color w:val="231F20"/>
          <w:spacing w:val="-3"/>
          <w:sz w:val="24"/>
        </w:rPr>
        <w:t> </w:t>
      </w:r>
      <w:r>
        <w:rPr>
          <w:color w:val="231F20"/>
          <w:sz w:val="24"/>
        </w:rPr>
        <w:t>all</w:t>
      </w:r>
      <w:r>
        <w:rPr>
          <w:color w:val="231F20"/>
          <w:spacing w:val="-3"/>
          <w:sz w:val="24"/>
        </w:rPr>
        <w:t> </w:t>
      </w:r>
      <w:r>
        <w:rPr>
          <w:color w:val="231F20"/>
          <w:sz w:val="24"/>
        </w:rPr>
        <w:t>applicants for certification</w:t>
      </w:r>
      <w:r>
        <w:rPr>
          <w:color w:val="231F20"/>
          <w:spacing w:val="40"/>
          <w:sz w:val="24"/>
        </w:rPr>
        <w:t> </w:t>
      </w:r>
      <w:r>
        <w:rPr>
          <w:color w:val="231F20"/>
          <w:sz w:val="24"/>
        </w:rPr>
        <w:t>shall follow and establishes the minimum standard of practice for registered applicants (RA), Ohio certified prevention specialist assistants (OCPSA), Ohio</w:t>
      </w:r>
      <w:r>
        <w:rPr>
          <w:color w:val="231F20"/>
          <w:spacing w:val="40"/>
          <w:sz w:val="24"/>
        </w:rPr>
        <w:t> </w:t>
      </w:r>
      <w:r>
        <w:rPr>
          <w:color w:val="231F20"/>
          <w:sz w:val="24"/>
        </w:rPr>
        <w:t>certified prevention specialists (OCPS) and Ohio certified prevention</w:t>
      </w:r>
      <w:r>
        <w:rPr>
          <w:color w:val="231F20"/>
          <w:spacing w:val="40"/>
          <w:sz w:val="24"/>
        </w:rPr>
        <w:t> </w:t>
      </w:r>
      <w:r>
        <w:rPr>
          <w:color w:val="231F20"/>
          <w:sz w:val="24"/>
        </w:rPr>
        <w:t>consultant (OCPC).</w:t>
      </w:r>
    </w:p>
    <w:p>
      <w:pPr>
        <w:pStyle w:val="BodyText"/>
        <w:spacing w:before="123"/>
      </w:pPr>
    </w:p>
    <w:p>
      <w:pPr>
        <w:pStyle w:val="ListParagraph"/>
        <w:numPr>
          <w:ilvl w:val="0"/>
          <w:numId w:val="17"/>
        </w:numPr>
        <w:tabs>
          <w:tab w:pos="489" w:val="left" w:leader="none"/>
        </w:tabs>
        <w:spacing w:line="348" w:lineRule="auto" w:before="0" w:after="0"/>
        <w:ind w:left="110" w:right="362" w:firstLine="0"/>
        <w:jc w:val="left"/>
        <w:rPr>
          <w:sz w:val="24"/>
        </w:rPr>
      </w:pPr>
      <w:r>
        <w:rPr>
          <w:color w:val="231F20"/>
          <w:sz w:val="24"/>
        </w:rPr>
        <w:t>A</w:t>
      </w:r>
      <w:r>
        <w:rPr>
          <w:color w:val="231F20"/>
          <w:spacing w:val="-4"/>
          <w:sz w:val="24"/>
        </w:rPr>
        <w:t> </w:t>
      </w:r>
      <w:r>
        <w:rPr>
          <w:color w:val="231F20"/>
          <w:sz w:val="24"/>
        </w:rPr>
        <w:t>violation</w:t>
      </w:r>
      <w:r>
        <w:rPr>
          <w:color w:val="231F20"/>
          <w:spacing w:val="-3"/>
          <w:sz w:val="24"/>
        </w:rPr>
        <w:t> </w:t>
      </w:r>
      <w:r>
        <w:rPr>
          <w:color w:val="231F20"/>
          <w:sz w:val="24"/>
        </w:rPr>
        <w:t>of</w:t>
      </w:r>
      <w:r>
        <w:rPr>
          <w:color w:val="231F20"/>
          <w:spacing w:val="-3"/>
          <w:sz w:val="24"/>
        </w:rPr>
        <w:t> </w:t>
      </w:r>
      <w:r>
        <w:rPr>
          <w:color w:val="231F20"/>
          <w:sz w:val="24"/>
        </w:rPr>
        <w:t>these</w:t>
      </w:r>
      <w:r>
        <w:rPr>
          <w:color w:val="231F20"/>
          <w:spacing w:val="-3"/>
          <w:sz w:val="24"/>
        </w:rPr>
        <w:t> </w:t>
      </w:r>
      <w:r>
        <w:rPr>
          <w:color w:val="231F20"/>
          <w:sz w:val="24"/>
        </w:rPr>
        <w:t>rules</w:t>
      </w:r>
      <w:r>
        <w:rPr>
          <w:color w:val="231F20"/>
          <w:spacing w:val="-4"/>
          <w:sz w:val="24"/>
        </w:rPr>
        <w:t> </w:t>
      </w:r>
      <w:r>
        <w:rPr>
          <w:color w:val="231F20"/>
          <w:sz w:val="24"/>
        </w:rPr>
        <w:t>of</w:t>
      </w:r>
      <w:r>
        <w:rPr>
          <w:color w:val="231F20"/>
          <w:spacing w:val="-3"/>
          <w:sz w:val="24"/>
        </w:rPr>
        <w:t> </w:t>
      </w:r>
      <w:r>
        <w:rPr>
          <w:color w:val="231F20"/>
          <w:sz w:val="24"/>
        </w:rPr>
        <w:t>ethical</w:t>
      </w:r>
      <w:r>
        <w:rPr>
          <w:color w:val="231F20"/>
          <w:spacing w:val="40"/>
          <w:sz w:val="24"/>
        </w:rPr>
        <w:t> </w:t>
      </w:r>
      <w:r>
        <w:rPr>
          <w:color w:val="231F20"/>
          <w:sz w:val="24"/>
        </w:rPr>
        <w:t>practice</w:t>
      </w:r>
      <w:r>
        <w:rPr>
          <w:color w:val="231F20"/>
          <w:spacing w:val="-3"/>
          <w:sz w:val="24"/>
        </w:rPr>
        <w:t> </w:t>
      </w:r>
      <w:r>
        <w:rPr>
          <w:color w:val="231F20"/>
          <w:sz w:val="24"/>
        </w:rPr>
        <w:t>and</w:t>
      </w:r>
      <w:r>
        <w:rPr>
          <w:color w:val="231F20"/>
          <w:spacing w:val="-3"/>
          <w:sz w:val="24"/>
        </w:rPr>
        <w:t> </w:t>
      </w:r>
      <w:r>
        <w:rPr>
          <w:color w:val="231F20"/>
          <w:sz w:val="24"/>
        </w:rPr>
        <w:t>professional</w:t>
      </w:r>
      <w:r>
        <w:rPr>
          <w:color w:val="231F20"/>
          <w:spacing w:val="-3"/>
          <w:sz w:val="24"/>
        </w:rPr>
        <w:t> </w:t>
      </w:r>
      <w:r>
        <w:rPr>
          <w:color w:val="231F20"/>
          <w:sz w:val="24"/>
        </w:rPr>
        <w:t>conduct</w:t>
      </w:r>
      <w:r>
        <w:rPr>
          <w:color w:val="231F20"/>
          <w:spacing w:val="-3"/>
          <w:sz w:val="24"/>
        </w:rPr>
        <w:t> </w:t>
      </w:r>
      <w:r>
        <w:rPr>
          <w:color w:val="231F20"/>
          <w:sz w:val="24"/>
        </w:rPr>
        <w:t>constitutes</w:t>
      </w:r>
      <w:r>
        <w:rPr>
          <w:color w:val="231F20"/>
          <w:spacing w:val="-4"/>
          <w:sz w:val="24"/>
        </w:rPr>
        <w:t> </w:t>
      </w:r>
      <w:r>
        <w:rPr>
          <w:color w:val="231F20"/>
          <w:sz w:val="24"/>
        </w:rPr>
        <w:t>unprofessional conduct and is</w:t>
      </w:r>
      <w:r>
        <w:rPr>
          <w:color w:val="231F20"/>
          <w:spacing w:val="40"/>
          <w:sz w:val="24"/>
        </w:rPr>
        <w:t> </w:t>
      </w:r>
      <w:r>
        <w:rPr>
          <w:color w:val="231F20"/>
          <w:sz w:val="24"/>
        </w:rPr>
        <w:t>sufficient reason for a reprimand, suspension, revocation or for restrictions</w:t>
      </w:r>
      <w:r>
        <w:rPr>
          <w:color w:val="231F20"/>
          <w:spacing w:val="40"/>
          <w:sz w:val="24"/>
        </w:rPr>
        <w:t> </w:t>
      </w:r>
      <w:r>
        <w:rPr>
          <w:color w:val="231F20"/>
          <w:sz w:val="24"/>
        </w:rPr>
        <w:t>to be placed on a certificate or for the denial of the initial certificate or</w:t>
      </w:r>
      <w:r>
        <w:rPr>
          <w:color w:val="231F20"/>
          <w:spacing w:val="40"/>
          <w:sz w:val="24"/>
        </w:rPr>
        <w:t> </w:t>
      </w:r>
      <w:r>
        <w:rPr>
          <w:color w:val="231F20"/>
          <w:sz w:val="24"/>
        </w:rPr>
        <w:t>renewal, or reinstatement of a </w:t>
      </w:r>
      <w:r>
        <w:rPr>
          <w:color w:val="231F20"/>
          <w:spacing w:val="-2"/>
          <w:sz w:val="24"/>
        </w:rPr>
        <w:t>certificate.</w:t>
      </w:r>
    </w:p>
    <w:p>
      <w:pPr>
        <w:pStyle w:val="BodyText"/>
        <w:spacing w:before="123"/>
      </w:pPr>
    </w:p>
    <w:p>
      <w:pPr>
        <w:pStyle w:val="ListParagraph"/>
        <w:numPr>
          <w:ilvl w:val="0"/>
          <w:numId w:val="17"/>
        </w:numPr>
        <w:tabs>
          <w:tab w:pos="489" w:val="left" w:leader="none"/>
        </w:tabs>
        <w:spacing w:line="348" w:lineRule="auto" w:before="0" w:after="0"/>
        <w:ind w:left="110" w:right="294" w:firstLine="0"/>
        <w:jc w:val="left"/>
        <w:rPr>
          <w:sz w:val="24"/>
        </w:rPr>
      </w:pPr>
      <w:r>
        <w:rPr>
          <w:color w:val="231F20"/>
          <w:sz w:val="24"/>
        </w:rPr>
        <w:t>Prevention certificate holders are</w:t>
      </w:r>
      <w:r>
        <w:rPr>
          <w:color w:val="231F20"/>
          <w:spacing w:val="40"/>
          <w:sz w:val="24"/>
        </w:rPr>
        <w:t> </w:t>
      </w:r>
      <w:r>
        <w:rPr>
          <w:color w:val="231F20"/>
          <w:sz w:val="24"/>
        </w:rPr>
        <w:t>expected to exemplify unwavering integrity in their professional endeavors.</w:t>
      </w:r>
      <w:r>
        <w:rPr>
          <w:color w:val="231F20"/>
          <w:spacing w:val="40"/>
          <w:sz w:val="24"/>
        </w:rPr>
        <w:t> </w:t>
      </w:r>
      <w:r>
        <w:rPr>
          <w:color w:val="231F20"/>
          <w:sz w:val="24"/>
        </w:rPr>
        <w:t>They should consistently act in a manner that is ethical, honest, and transparent. Maintaining the trust and confidence of consumers and colleagues</w:t>
      </w:r>
      <w:r>
        <w:rPr>
          <w:color w:val="231F20"/>
          <w:spacing w:val="40"/>
          <w:sz w:val="24"/>
        </w:rPr>
        <w:t> </w:t>
      </w:r>
      <w:r>
        <w:rPr>
          <w:color w:val="231F20"/>
          <w:sz w:val="24"/>
        </w:rPr>
        <w:t>is paramount. Additionally, certificate holders are obligated to uphold</w:t>
      </w:r>
      <w:r>
        <w:rPr>
          <w:color w:val="231F20"/>
          <w:spacing w:val="40"/>
          <w:sz w:val="24"/>
        </w:rPr>
        <w:t> </w:t>
      </w:r>
      <w:r>
        <w:rPr>
          <w:color w:val="231F20"/>
          <w:sz w:val="24"/>
        </w:rPr>
        <w:t>integrity in their personal relationships and activities,</w:t>
      </w:r>
      <w:r>
        <w:rPr>
          <w:color w:val="231F20"/>
          <w:spacing w:val="-3"/>
          <w:sz w:val="24"/>
        </w:rPr>
        <w:t> </w:t>
      </w:r>
      <w:r>
        <w:rPr>
          <w:color w:val="231F20"/>
          <w:sz w:val="24"/>
        </w:rPr>
        <w:t>understanding</w:t>
      </w:r>
      <w:r>
        <w:rPr>
          <w:color w:val="231F20"/>
          <w:spacing w:val="-3"/>
          <w:sz w:val="24"/>
        </w:rPr>
        <w:t> </w:t>
      </w:r>
      <w:r>
        <w:rPr>
          <w:color w:val="231F20"/>
          <w:sz w:val="24"/>
        </w:rPr>
        <w:t>that</w:t>
      </w:r>
      <w:r>
        <w:rPr>
          <w:color w:val="231F20"/>
          <w:spacing w:val="40"/>
          <w:sz w:val="24"/>
        </w:rPr>
        <w:t> </w:t>
      </w:r>
      <w:r>
        <w:rPr>
          <w:color w:val="231F20"/>
          <w:sz w:val="24"/>
        </w:rPr>
        <w:t>their</w:t>
      </w:r>
      <w:r>
        <w:rPr>
          <w:color w:val="231F20"/>
          <w:spacing w:val="-3"/>
          <w:sz w:val="24"/>
        </w:rPr>
        <w:t> </w:t>
      </w:r>
      <w:r>
        <w:rPr>
          <w:color w:val="231F20"/>
          <w:sz w:val="24"/>
        </w:rPr>
        <w:t>actions</w:t>
      </w:r>
      <w:r>
        <w:rPr>
          <w:color w:val="231F20"/>
          <w:spacing w:val="-4"/>
          <w:sz w:val="24"/>
        </w:rPr>
        <w:t> </w:t>
      </w:r>
      <w:r>
        <w:rPr>
          <w:color w:val="231F20"/>
          <w:sz w:val="24"/>
        </w:rPr>
        <w:t>outside</w:t>
      </w:r>
      <w:r>
        <w:rPr>
          <w:color w:val="231F20"/>
          <w:spacing w:val="-3"/>
          <w:sz w:val="24"/>
        </w:rPr>
        <w:t> </w:t>
      </w:r>
      <w:r>
        <w:rPr>
          <w:color w:val="231F20"/>
          <w:sz w:val="24"/>
        </w:rPr>
        <w:t>of</w:t>
      </w:r>
      <w:r>
        <w:rPr>
          <w:color w:val="231F20"/>
          <w:spacing w:val="-3"/>
          <w:sz w:val="24"/>
        </w:rPr>
        <w:t> </w:t>
      </w:r>
      <w:r>
        <w:rPr>
          <w:color w:val="231F20"/>
          <w:sz w:val="24"/>
        </w:rPr>
        <w:t>work</w:t>
      </w:r>
      <w:r>
        <w:rPr>
          <w:color w:val="231F20"/>
          <w:spacing w:val="-3"/>
          <w:sz w:val="24"/>
        </w:rPr>
        <w:t> </w:t>
      </w:r>
      <w:r>
        <w:rPr>
          <w:color w:val="231F20"/>
          <w:sz w:val="24"/>
        </w:rPr>
        <w:t>can</w:t>
      </w:r>
      <w:r>
        <w:rPr>
          <w:color w:val="231F20"/>
          <w:spacing w:val="-3"/>
          <w:sz w:val="24"/>
        </w:rPr>
        <w:t> </w:t>
      </w:r>
      <w:r>
        <w:rPr>
          <w:color w:val="231F20"/>
          <w:sz w:val="24"/>
        </w:rPr>
        <w:t>significantly</w:t>
      </w:r>
      <w:r>
        <w:rPr>
          <w:color w:val="231F20"/>
          <w:spacing w:val="-3"/>
          <w:sz w:val="24"/>
        </w:rPr>
        <w:t> </w:t>
      </w:r>
      <w:r>
        <w:rPr>
          <w:color w:val="231F20"/>
          <w:sz w:val="24"/>
        </w:rPr>
        <w:t>impact</w:t>
      </w:r>
      <w:r>
        <w:rPr>
          <w:color w:val="231F20"/>
          <w:spacing w:val="-3"/>
          <w:sz w:val="24"/>
        </w:rPr>
        <w:t> </w:t>
      </w:r>
      <w:r>
        <w:rPr>
          <w:color w:val="231F20"/>
          <w:sz w:val="24"/>
        </w:rPr>
        <w:t>their</w:t>
      </w:r>
      <w:r>
        <w:rPr>
          <w:color w:val="231F20"/>
          <w:spacing w:val="-3"/>
          <w:sz w:val="24"/>
        </w:rPr>
        <w:t> </w:t>
      </w:r>
      <w:r>
        <w:rPr>
          <w:color w:val="231F20"/>
          <w:sz w:val="24"/>
        </w:rPr>
        <w:t>professional reputation. By demonstrating integrity both professionally and personally,</w:t>
      </w:r>
      <w:r>
        <w:rPr>
          <w:color w:val="231F20"/>
          <w:spacing w:val="40"/>
          <w:sz w:val="24"/>
        </w:rPr>
        <w:t> </w:t>
      </w:r>
      <w:r>
        <w:rPr>
          <w:color w:val="231F20"/>
          <w:sz w:val="24"/>
        </w:rPr>
        <w:t>prevention certificate holders can foster an environment of trust, credibility,</w:t>
      </w:r>
      <w:r>
        <w:rPr>
          <w:color w:val="231F20"/>
          <w:spacing w:val="40"/>
          <w:sz w:val="24"/>
        </w:rPr>
        <w:t> </w:t>
      </w:r>
      <w:r>
        <w:rPr>
          <w:color w:val="231F20"/>
          <w:sz w:val="24"/>
        </w:rPr>
        <w:t>and accountability within their field.</w:t>
      </w:r>
    </w:p>
    <w:p>
      <w:pPr>
        <w:pStyle w:val="BodyText"/>
        <w:spacing w:before="123"/>
      </w:pPr>
    </w:p>
    <w:p>
      <w:pPr>
        <w:pStyle w:val="ListParagraph"/>
        <w:numPr>
          <w:ilvl w:val="1"/>
          <w:numId w:val="17"/>
        </w:numPr>
        <w:tabs>
          <w:tab w:pos="449" w:val="left" w:leader="none"/>
        </w:tabs>
        <w:spacing w:line="240" w:lineRule="auto" w:before="0" w:after="0"/>
        <w:ind w:left="449" w:right="0" w:hanging="339"/>
        <w:jc w:val="left"/>
        <w:rPr>
          <w:sz w:val="24"/>
        </w:rPr>
      </w:pPr>
      <w:r>
        <w:rPr>
          <w:color w:val="231F20"/>
          <w:sz w:val="24"/>
        </w:rPr>
        <w:t>Professional</w:t>
      </w:r>
      <w:r>
        <w:rPr>
          <w:color w:val="231F20"/>
          <w:spacing w:val="60"/>
          <w:sz w:val="24"/>
        </w:rPr>
        <w:t> </w:t>
      </w:r>
      <w:r>
        <w:rPr>
          <w:color w:val="231F20"/>
          <w:spacing w:val="-2"/>
          <w:sz w:val="24"/>
        </w:rPr>
        <w:t>standards:</w:t>
      </w:r>
    </w:p>
    <w:p>
      <w:pPr>
        <w:pStyle w:val="BodyText"/>
        <w:spacing w:before="248"/>
      </w:pPr>
    </w:p>
    <w:p>
      <w:pPr>
        <w:pStyle w:val="ListParagraph"/>
        <w:numPr>
          <w:ilvl w:val="2"/>
          <w:numId w:val="17"/>
        </w:numPr>
        <w:tabs>
          <w:tab w:pos="436" w:val="left" w:leader="none"/>
        </w:tabs>
        <w:spacing w:line="348" w:lineRule="auto" w:before="0" w:after="0"/>
        <w:ind w:left="110" w:right="1241" w:firstLine="0"/>
        <w:jc w:val="left"/>
        <w:rPr>
          <w:sz w:val="24"/>
        </w:rPr>
      </w:pPr>
      <w:r>
        <w:rPr>
          <w:color w:val="231F20"/>
          <w:sz w:val="24"/>
        </w:rPr>
        <w:t>The</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shall</w:t>
      </w:r>
      <w:r>
        <w:rPr>
          <w:color w:val="231F20"/>
          <w:spacing w:val="-3"/>
          <w:sz w:val="24"/>
        </w:rPr>
        <w:t> </w:t>
      </w:r>
      <w:r>
        <w:rPr>
          <w:color w:val="231F20"/>
          <w:sz w:val="24"/>
        </w:rPr>
        <w:t>meet</w:t>
      </w:r>
      <w:r>
        <w:rPr>
          <w:color w:val="231F20"/>
          <w:spacing w:val="-3"/>
          <w:sz w:val="24"/>
        </w:rPr>
        <w:t> </w:t>
      </w:r>
      <w:r>
        <w:rPr>
          <w:color w:val="231F20"/>
          <w:sz w:val="24"/>
        </w:rPr>
        <w:t>and</w:t>
      </w:r>
      <w:r>
        <w:rPr>
          <w:color w:val="231F20"/>
          <w:spacing w:val="-3"/>
          <w:sz w:val="24"/>
        </w:rPr>
        <w:t> </w:t>
      </w:r>
      <w:r>
        <w:rPr>
          <w:color w:val="231F20"/>
          <w:sz w:val="24"/>
        </w:rPr>
        <w:t>comply</w:t>
      </w:r>
      <w:r>
        <w:rPr>
          <w:color w:val="231F20"/>
          <w:spacing w:val="-3"/>
          <w:sz w:val="24"/>
        </w:rPr>
        <w:t> </w:t>
      </w:r>
      <w:r>
        <w:rPr>
          <w:color w:val="231F20"/>
          <w:sz w:val="24"/>
        </w:rPr>
        <w:t>with</w:t>
      </w:r>
      <w:r>
        <w:rPr>
          <w:color w:val="231F20"/>
          <w:spacing w:val="-3"/>
          <w:sz w:val="24"/>
        </w:rPr>
        <w:t> </w:t>
      </w:r>
      <w:r>
        <w:rPr>
          <w:color w:val="231F20"/>
          <w:sz w:val="24"/>
        </w:rPr>
        <w:t>all</w:t>
      </w:r>
      <w:r>
        <w:rPr>
          <w:color w:val="231F20"/>
          <w:spacing w:val="-3"/>
          <w:sz w:val="24"/>
        </w:rPr>
        <w:t> </w:t>
      </w:r>
      <w:r>
        <w:rPr>
          <w:color w:val="231F20"/>
          <w:sz w:val="24"/>
        </w:rPr>
        <w:t>terms,</w:t>
      </w:r>
      <w:r>
        <w:rPr>
          <w:color w:val="231F20"/>
          <w:spacing w:val="40"/>
          <w:sz w:val="24"/>
        </w:rPr>
        <w:t> </w:t>
      </w:r>
      <w:r>
        <w:rPr>
          <w:color w:val="231F20"/>
          <w:sz w:val="24"/>
        </w:rPr>
        <w:t>conditions</w:t>
      </w:r>
      <w:r>
        <w:rPr>
          <w:color w:val="231F20"/>
          <w:spacing w:val="-4"/>
          <w:sz w:val="24"/>
        </w:rPr>
        <w:t> </w:t>
      </w:r>
      <w:r>
        <w:rPr>
          <w:color w:val="231F20"/>
          <w:sz w:val="24"/>
        </w:rPr>
        <w:t>or</w:t>
      </w:r>
      <w:r>
        <w:rPr>
          <w:color w:val="231F20"/>
          <w:spacing w:val="-3"/>
          <w:sz w:val="24"/>
        </w:rPr>
        <w:t> </w:t>
      </w:r>
      <w:r>
        <w:rPr>
          <w:color w:val="231F20"/>
          <w:sz w:val="24"/>
        </w:rPr>
        <w:t>limitations</w:t>
      </w:r>
      <w:r>
        <w:rPr>
          <w:color w:val="231F20"/>
          <w:spacing w:val="-4"/>
          <w:sz w:val="24"/>
        </w:rPr>
        <w:t> </w:t>
      </w:r>
      <w:r>
        <w:rPr>
          <w:color w:val="231F20"/>
          <w:sz w:val="24"/>
        </w:rPr>
        <w:t>of </w:t>
      </w:r>
      <w:r>
        <w:rPr>
          <w:color w:val="231F20"/>
          <w:spacing w:val="-2"/>
          <w:sz w:val="24"/>
        </w:rPr>
        <w:t>certification.</w:t>
      </w:r>
    </w:p>
    <w:p>
      <w:pPr>
        <w:pStyle w:val="BodyText"/>
        <w:spacing w:before="124"/>
      </w:pPr>
    </w:p>
    <w:p>
      <w:pPr>
        <w:pStyle w:val="ListParagraph"/>
        <w:numPr>
          <w:ilvl w:val="2"/>
          <w:numId w:val="17"/>
        </w:numPr>
        <w:tabs>
          <w:tab w:pos="449" w:val="left" w:leader="none"/>
        </w:tabs>
        <w:spacing w:line="348" w:lineRule="auto" w:before="0" w:after="0"/>
        <w:ind w:left="110" w:right="377" w:firstLine="0"/>
        <w:jc w:val="left"/>
        <w:rPr>
          <w:sz w:val="24"/>
        </w:rPr>
      </w:pPr>
      <w:r>
        <w:rPr>
          <w:color w:val="231F20"/>
          <w:sz w:val="24"/>
        </w:rPr>
        <w:t>The</w:t>
      </w:r>
      <w:r>
        <w:rPr>
          <w:color w:val="231F20"/>
          <w:spacing w:val="-2"/>
          <w:sz w:val="24"/>
        </w:rPr>
        <w:t> </w:t>
      </w:r>
      <w:r>
        <w:rPr>
          <w:color w:val="231F20"/>
          <w:sz w:val="24"/>
        </w:rPr>
        <w:t>certificate</w:t>
      </w:r>
      <w:r>
        <w:rPr>
          <w:color w:val="231F20"/>
          <w:spacing w:val="-2"/>
          <w:sz w:val="24"/>
        </w:rPr>
        <w:t> </w:t>
      </w:r>
      <w:r>
        <w:rPr>
          <w:color w:val="231F20"/>
          <w:sz w:val="24"/>
        </w:rPr>
        <w:t>holder</w:t>
      </w:r>
      <w:r>
        <w:rPr>
          <w:color w:val="231F20"/>
          <w:spacing w:val="-2"/>
          <w:sz w:val="24"/>
        </w:rPr>
        <w:t> </w:t>
      </w:r>
      <w:r>
        <w:rPr>
          <w:color w:val="231F20"/>
          <w:sz w:val="24"/>
        </w:rPr>
        <w:t>shall</w:t>
      </w:r>
      <w:r>
        <w:rPr>
          <w:color w:val="231F20"/>
          <w:spacing w:val="-2"/>
          <w:sz w:val="24"/>
        </w:rPr>
        <w:t> </w:t>
      </w:r>
      <w:r>
        <w:rPr>
          <w:color w:val="231F20"/>
          <w:sz w:val="24"/>
        </w:rPr>
        <w:t>recognize</w:t>
      </w:r>
      <w:r>
        <w:rPr>
          <w:color w:val="231F20"/>
          <w:spacing w:val="-2"/>
          <w:sz w:val="24"/>
        </w:rPr>
        <w:t> </w:t>
      </w:r>
      <w:r>
        <w:rPr>
          <w:color w:val="231F20"/>
          <w:sz w:val="24"/>
        </w:rPr>
        <w:t>limitations</w:t>
      </w:r>
      <w:r>
        <w:rPr>
          <w:color w:val="231F20"/>
          <w:spacing w:val="-3"/>
          <w:sz w:val="24"/>
        </w:rPr>
        <w:t> </w:t>
      </w:r>
      <w:r>
        <w:rPr>
          <w:color w:val="231F20"/>
          <w:sz w:val="24"/>
        </w:rPr>
        <w:t>of</w:t>
      </w:r>
      <w:r>
        <w:rPr>
          <w:color w:val="231F20"/>
          <w:spacing w:val="-2"/>
          <w:sz w:val="24"/>
        </w:rPr>
        <w:t> </w:t>
      </w:r>
      <w:r>
        <w:rPr>
          <w:color w:val="231F20"/>
          <w:sz w:val="24"/>
        </w:rPr>
        <w:t>his</w:t>
      </w:r>
      <w:r>
        <w:rPr>
          <w:color w:val="231F20"/>
          <w:spacing w:val="-3"/>
          <w:sz w:val="24"/>
        </w:rPr>
        <w:t> </w:t>
      </w:r>
      <w:r>
        <w:rPr>
          <w:color w:val="231F20"/>
          <w:sz w:val="24"/>
        </w:rPr>
        <w:t>or</w:t>
      </w:r>
      <w:r>
        <w:rPr>
          <w:color w:val="231F20"/>
          <w:spacing w:val="40"/>
          <w:sz w:val="24"/>
        </w:rPr>
        <w:t> </w:t>
      </w:r>
      <w:r>
        <w:rPr>
          <w:color w:val="231F20"/>
          <w:sz w:val="24"/>
        </w:rPr>
        <w:t>her</w:t>
      </w:r>
      <w:r>
        <w:rPr>
          <w:color w:val="231F20"/>
          <w:spacing w:val="-2"/>
          <w:sz w:val="24"/>
        </w:rPr>
        <w:t> </w:t>
      </w:r>
      <w:r>
        <w:rPr>
          <w:color w:val="231F20"/>
          <w:sz w:val="24"/>
        </w:rPr>
        <w:t>competency</w:t>
      </w:r>
      <w:r>
        <w:rPr>
          <w:color w:val="231F20"/>
          <w:spacing w:val="-2"/>
          <w:sz w:val="24"/>
        </w:rPr>
        <w:t> </w:t>
      </w:r>
      <w:r>
        <w:rPr>
          <w:color w:val="231F20"/>
          <w:sz w:val="24"/>
        </w:rPr>
        <w:t>based</w:t>
      </w:r>
      <w:r>
        <w:rPr>
          <w:color w:val="231F20"/>
          <w:spacing w:val="-2"/>
          <w:sz w:val="24"/>
        </w:rPr>
        <w:t> </w:t>
      </w:r>
      <w:r>
        <w:rPr>
          <w:color w:val="231F20"/>
          <w:sz w:val="24"/>
        </w:rPr>
        <w:t>on</w:t>
      </w:r>
      <w:r>
        <w:rPr>
          <w:color w:val="231F20"/>
          <w:spacing w:val="-2"/>
          <w:sz w:val="24"/>
        </w:rPr>
        <w:t> </w:t>
      </w:r>
      <w:r>
        <w:rPr>
          <w:color w:val="231F20"/>
          <w:sz w:val="24"/>
        </w:rPr>
        <w:t>professional qualifications,</w:t>
      </w:r>
      <w:r>
        <w:rPr>
          <w:color w:val="231F20"/>
          <w:spacing w:val="-3"/>
          <w:sz w:val="24"/>
        </w:rPr>
        <w:t> </w:t>
      </w:r>
      <w:r>
        <w:rPr>
          <w:color w:val="231F20"/>
          <w:sz w:val="24"/>
        </w:rPr>
        <w:t>education</w:t>
      </w:r>
      <w:r>
        <w:rPr>
          <w:color w:val="231F20"/>
          <w:spacing w:val="-3"/>
          <w:sz w:val="24"/>
        </w:rPr>
        <w:t> </w:t>
      </w:r>
      <w:r>
        <w:rPr>
          <w:color w:val="231F20"/>
          <w:sz w:val="24"/>
        </w:rPr>
        <w:t>and</w:t>
      </w:r>
      <w:r>
        <w:rPr>
          <w:color w:val="231F20"/>
          <w:spacing w:val="-3"/>
          <w:sz w:val="24"/>
        </w:rPr>
        <w:t> </w:t>
      </w:r>
      <w:r>
        <w:rPr>
          <w:color w:val="231F20"/>
          <w:sz w:val="24"/>
        </w:rPr>
        <w:t>experience</w:t>
      </w:r>
      <w:r>
        <w:rPr>
          <w:color w:val="231F20"/>
          <w:spacing w:val="40"/>
          <w:sz w:val="24"/>
        </w:rPr>
        <w:t> </w:t>
      </w:r>
      <w:r>
        <w:rPr>
          <w:color w:val="231F20"/>
          <w:sz w:val="24"/>
        </w:rPr>
        <w:t>and</w:t>
      </w:r>
      <w:r>
        <w:rPr>
          <w:color w:val="231F20"/>
          <w:spacing w:val="-3"/>
          <w:sz w:val="24"/>
        </w:rPr>
        <w:t> </w:t>
      </w:r>
      <w:r>
        <w:rPr>
          <w:color w:val="231F20"/>
          <w:sz w:val="24"/>
        </w:rPr>
        <w:t>shall</w:t>
      </w:r>
      <w:r>
        <w:rPr>
          <w:color w:val="231F20"/>
          <w:spacing w:val="-3"/>
          <w:sz w:val="24"/>
        </w:rPr>
        <w:t> </w:t>
      </w:r>
      <w:r>
        <w:rPr>
          <w:color w:val="231F20"/>
          <w:sz w:val="24"/>
        </w:rPr>
        <w:t>not</w:t>
      </w:r>
      <w:r>
        <w:rPr>
          <w:color w:val="231F20"/>
          <w:spacing w:val="-3"/>
          <w:sz w:val="24"/>
        </w:rPr>
        <w:t> </w:t>
      </w:r>
      <w:r>
        <w:rPr>
          <w:color w:val="231F20"/>
          <w:sz w:val="24"/>
        </w:rPr>
        <w:t>offer</w:t>
      </w:r>
      <w:r>
        <w:rPr>
          <w:color w:val="231F20"/>
          <w:spacing w:val="-3"/>
          <w:sz w:val="24"/>
        </w:rPr>
        <w:t> </w:t>
      </w:r>
      <w:r>
        <w:rPr>
          <w:color w:val="231F20"/>
          <w:sz w:val="24"/>
        </w:rPr>
        <w:t>services</w:t>
      </w:r>
      <w:r>
        <w:rPr>
          <w:color w:val="231F20"/>
          <w:spacing w:val="-4"/>
          <w:sz w:val="24"/>
        </w:rPr>
        <w:t> </w:t>
      </w:r>
      <w:r>
        <w:rPr>
          <w:color w:val="231F20"/>
          <w:sz w:val="24"/>
        </w:rPr>
        <w:t>or</w:t>
      </w:r>
      <w:r>
        <w:rPr>
          <w:color w:val="231F20"/>
          <w:spacing w:val="-3"/>
          <w:sz w:val="24"/>
        </w:rPr>
        <w:t> </w:t>
      </w:r>
      <w:r>
        <w:rPr>
          <w:color w:val="231F20"/>
          <w:sz w:val="24"/>
        </w:rPr>
        <w:t>use</w:t>
      </w:r>
      <w:r>
        <w:rPr>
          <w:color w:val="231F20"/>
          <w:spacing w:val="-3"/>
          <w:sz w:val="24"/>
        </w:rPr>
        <w:t> </w:t>
      </w:r>
      <w:r>
        <w:rPr>
          <w:color w:val="231F20"/>
          <w:sz w:val="24"/>
        </w:rPr>
        <w:t>techniques</w:t>
      </w:r>
      <w:r>
        <w:rPr>
          <w:color w:val="231F20"/>
          <w:spacing w:val="-4"/>
          <w:sz w:val="24"/>
        </w:rPr>
        <w:t> </w:t>
      </w:r>
      <w:r>
        <w:rPr>
          <w:color w:val="231F20"/>
          <w:sz w:val="24"/>
        </w:rPr>
        <w:t>outside</w:t>
      </w:r>
      <w:r>
        <w:rPr>
          <w:color w:val="231F20"/>
          <w:spacing w:val="-3"/>
          <w:sz w:val="24"/>
        </w:rPr>
        <w:t> </w:t>
      </w:r>
      <w:r>
        <w:rPr>
          <w:color w:val="231F20"/>
          <w:sz w:val="24"/>
        </w:rPr>
        <w:t>his</w:t>
      </w:r>
      <w:r>
        <w:rPr>
          <w:color w:val="231F20"/>
          <w:spacing w:val="-4"/>
          <w:sz w:val="24"/>
        </w:rPr>
        <w:t> </w:t>
      </w:r>
      <w:r>
        <w:rPr>
          <w:color w:val="231F20"/>
          <w:sz w:val="24"/>
        </w:rPr>
        <w:t>or her professional</w:t>
      </w:r>
      <w:r>
        <w:rPr>
          <w:color w:val="231F20"/>
          <w:spacing w:val="40"/>
          <w:sz w:val="24"/>
        </w:rPr>
        <w:t> </w:t>
      </w:r>
      <w:r>
        <w:rPr>
          <w:color w:val="231F20"/>
          <w:sz w:val="24"/>
        </w:rPr>
        <w:t>competency or scope of practice defined by rules 4758-6-07 to 4758-6-10 of the Administrative Code.</w:t>
      </w:r>
    </w:p>
    <w:p>
      <w:pPr>
        <w:spacing w:after="0" w:line="348" w:lineRule="auto"/>
        <w:jc w:val="left"/>
        <w:rPr>
          <w:sz w:val="24"/>
        </w:rPr>
        <w:sectPr>
          <w:headerReference w:type="default" r:id="rId50"/>
          <w:headerReference w:type="even" r:id="rId51"/>
          <w:footerReference w:type="default" r:id="rId52"/>
          <w:footerReference w:type="even" r:id="rId53"/>
          <w:pgSz w:w="12240" w:h="15840"/>
          <w:pgMar w:header="0" w:footer="278" w:top="1160" w:bottom="460" w:left="1140" w:right="960"/>
          <w:pgNumType w:start="1"/>
        </w:sectPr>
      </w:pPr>
    </w:p>
    <w:p>
      <w:pPr>
        <w:pStyle w:val="BodyText"/>
        <w:spacing w:before="24"/>
      </w:pPr>
    </w:p>
    <w:p>
      <w:pPr>
        <w:pStyle w:val="ListParagraph"/>
        <w:numPr>
          <w:ilvl w:val="2"/>
          <w:numId w:val="17"/>
        </w:numPr>
        <w:tabs>
          <w:tab w:pos="436" w:val="left" w:leader="none"/>
        </w:tabs>
        <w:spacing w:line="348" w:lineRule="auto" w:before="0" w:after="0"/>
        <w:ind w:left="110" w:right="856" w:firstLine="0"/>
        <w:jc w:val="left"/>
        <w:rPr>
          <w:sz w:val="24"/>
        </w:rPr>
      </w:pPr>
      <w:r>
        <w:rPr>
          <w:color w:val="231F20"/>
          <w:sz w:val="24"/>
        </w:rPr>
        <w:t>The</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shall</w:t>
      </w:r>
      <w:r>
        <w:rPr>
          <w:color w:val="231F20"/>
          <w:spacing w:val="-3"/>
          <w:sz w:val="24"/>
        </w:rPr>
        <w:t> </w:t>
      </w:r>
      <w:r>
        <w:rPr>
          <w:color w:val="231F20"/>
          <w:sz w:val="24"/>
        </w:rPr>
        <w:t>refer</w:t>
      </w:r>
      <w:r>
        <w:rPr>
          <w:color w:val="231F20"/>
          <w:spacing w:val="-3"/>
          <w:sz w:val="24"/>
        </w:rPr>
        <w:t> </w:t>
      </w:r>
      <w:r>
        <w:rPr>
          <w:color w:val="231F20"/>
          <w:sz w:val="24"/>
        </w:rPr>
        <w:t>consumers</w:t>
      </w:r>
      <w:r>
        <w:rPr>
          <w:color w:val="231F20"/>
          <w:spacing w:val="-4"/>
          <w:sz w:val="24"/>
        </w:rPr>
        <w:t> </w:t>
      </w:r>
      <w:r>
        <w:rPr>
          <w:color w:val="231F20"/>
          <w:sz w:val="24"/>
        </w:rPr>
        <w:t>to</w:t>
      </w:r>
      <w:r>
        <w:rPr>
          <w:color w:val="231F20"/>
          <w:spacing w:val="-3"/>
          <w:sz w:val="24"/>
        </w:rPr>
        <w:t> </w:t>
      </w:r>
      <w:r>
        <w:rPr>
          <w:color w:val="231F20"/>
          <w:sz w:val="24"/>
        </w:rPr>
        <w:t>a</w:t>
      </w:r>
      <w:r>
        <w:rPr>
          <w:color w:val="231F20"/>
          <w:spacing w:val="-3"/>
          <w:sz w:val="24"/>
        </w:rPr>
        <w:t> </w:t>
      </w:r>
      <w:r>
        <w:rPr>
          <w:color w:val="231F20"/>
          <w:sz w:val="24"/>
        </w:rPr>
        <w:t>person</w:t>
      </w:r>
      <w:r>
        <w:rPr>
          <w:color w:val="231F20"/>
          <w:spacing w:val="-3"/>
          <w:sz w:val="24"/>
        </w:rPr>
        <w:t> </w:t>
      </w:r>
      <w:r>
        <w:rPr>
          <w:color w:val="231F20"/>
          <w:sz w:val="24"/>
        </w:rPr>
        <w:t>or</w:t>
      </w:r>
      <w:r>
        <w:rPr>
          <w:color w:val="231F20"/>
          <w:spacing w:val="40"/>
          <w:sz w:val="24"/>
        </w:rPr>
        <w:t> </w:t>
      </w:r>
      <w:r>
        <w:rPr>
          <w:color w:val="231F20"/>
          <w:sz w:val="24"/>
        </w:rPr>
        <w:t>agency</w:t>
      </w:r>
      <w:r>
        <w:rPr>
          <w:color w:val="231F20"/>
          <w:spacing w:val="-3"/>
          <w:sz w:val="24"/>
        </w:rPr>
        <w:t> </w:t>
      </w:r>
      <w:r>
        <w:rPr>
          <w:color w:val="231F20"/>
          <w:sz w:val="24"/>
        </w:rPr>
        <w:t>qualified</w:t>
      </w:r>
      <w:r>
        <w:rPr>
          <w:color w:val="231F20"/>
          <w:spacing w:val="-3"/>
          <w:sz w:val="24"/>
        </w:rPr>
        <w:t> </w:t>
      </w:r>
      <w:r>
        <w:rPr>
          <w:color w:val="231F20"/>
          <w:sz w:val="24"/>
        </w:rPr>
        <w:t>by</w:t>
      </w:r>
      <w:r>
        <w:rPr>
          <w:color w:val="231F20"/>
          <w:spacing w:val="-3"/>
          <w:sz w:val="24"/>
        </w:rPr>
        <w:t> </w:t>
      </w:r>
      <w:r>
        <w:rPr>
          <w:color w:val="231F20"/>
          <w:sz w:val="24"/>
        </w:rPr>
        <w:t>competency, experience, certification, or license to</w:t>
      </w:r>
      <w:r>
        <w:rPr>
          <w:color w:val="231F20"/>
          <w:spacing w:val="40"/>
          <w:sz w:val="24"/>
        </w:rPr>
        <w:t> </w:t>
      </w:r>
      <w:r>
        <w:rPr>
          <w:color w:val="231F20"/>
          <w:sz w:val="24"/>
        </w:rPr>
        <w:t>provide such professional services.</w:t>
      </w:r>
    </w:p>
    <w:p>
      <w:pPr>
        <w:pStyle w:val="BodyText"/>
        <w:spacing w:before="124"/>
      </w:pPr>
    </w:p>
    <w:p>
      <w:pPr>
        <w:pStyle w:val="ListParagraph"/>
        <w:numPr>
          <w:ilvl w:val="2"/>
          <w:numId w:val="17"/>
        </w:numPr>
        <w:tabs>
          <w:tab w:pos="449" w:val="left" w:leader="none"/>
        </w:tabs>
        <w:spacing w:line="348" w:lineRule="auto" w:before="0" w:after="0"/>
        <w:ind w:left="110" w:right="348" w:firstLine="0"/>
        <w:jc w:val="left"/>
        <w:rPr>
          <w:sz w:val="24"/>
        </w:rPr>
      </w:pPr>
      <w:r>
        <w:rPr>
          <w:color w:val="231F20"/>
          <w:sz w:val="24"/>
        </w:rPr>
        <w:t>The certificate holder shall not participate in</w:t>
      </w:r>
      <w:r>
        <w:rPr>
          <w:color w:val="231F20"/>
          <w:spacing w:val="40"/>
          <w:sz w:val="24"/>
        </w:rPr>
        <w:t> </w:t>
      </w:r>
      <w:r>
        <w:rPr>
          <w:color w:val="231F20"/>
          <w:sz w:val="24"/>
        </w:rPr>
        <w:t>discrimination of clients and family members of clients, including but not</w:t>
      </w:r>
      <w:r>
        <w:rPr>
          <w:color w:val="231F20"/>
          <w:spacing w:val="40"/>
          <w:sz w:val="24"/>
        </w:rPr>
        <w:t> </w:t>
      </w:r>
      <w:r>
        <w:rPr>
          <w:color w:val="231F20"/>
          <w:sz w:val="24"/>
        </w:rPr>
        <w:t>limited to, on the basis of race, ethnicity, color, sex, gender identity or expression, sexual orientation, religion, age, national ancestry, genetic</w:t>
      </w:r>
      <w:r>
        <w:rPr>
          <w:color w:val="231F20"/>
          <w:spacing w:val="40"/>
          <w:sz w:val="24"/>
        </w:rPr>
        <w:t> </w:t>
      </w:r>
      <w:r>
        <w:rPr>
          <w:color w:val="231F20"/>
          <w:sz w:val="24"/>
        </w:rPr>
        <w:t>information, parental status, military status, socioeconomic status, political</w:t>
      </w:r>
      <w:r>
        <w:rPr>
          <w:color w:val="231F20"/>
          <w:spacing w:val="40"/>
          <w:sz w:val="24"/>
        </w:rPr>
        <w:t> </w:t>
      </w:r>
      <w:r>
        <w:rPr>
          <w:color w:val="231F20"/>
          <w:sz w:val="24"/>
        </w:rPr>
        <w:t>belief, psychiatric or psychological conditions, disability,</w:t>
      </w:r>
      <w:r>
        <w:rPr>
          <w:color w:val="231F20"/>
          <w:spacing w:val="-3"/>
          <w:sz w:val="24"/>
        </w:rPr>
        <w:t> </w:t>
      </w:r>
      <w:r>
        <w:rPr>
          <w:color w:val="231F20"/>
          <w:sz w:val="24"/>
        </w:rPr>
        <w:t>the</w:t>
      </w:r>
      <w:r>
        <w:rPr>
          <w:color w:val="231F20"/>
          <w:spacing w:val="-3"/>
          <w:sz w:val="24"/>
        </w:rPr>
        <w:t> </w:t>
      </w:r>
      <w:r>
        <w:rPr>
          <w:color w:val="231F20"/>
          <w:sz w:val="24"/>
        </w:rPr>
        <w:t>amount</w:t>
      </w:r>
      <w:r>
        <w:rPr>
          <w:color w:val="231F20"/>
          <w:spacing w:val="-3"/>
          <w:sz w:val="24"/>
        </w:rPr>
        <w:t> </w:t>
      </w:r>
      <w:r>
        <w:rPr>
          <w:color w:val="231F20"/>
          <w:sz w:val="24"/>
        </w:rPr>
        <w:t>of</w:t>
      </w:r>
      <w:r>
        <w:rPr>
          <w:color w:val="231F20"/>
          <w:spacing w:val="40"/>
          <w:sz w:val="24"/>
        </w:rPr>
        <w:t> </w:t>
      </w:r>
      <w:r>
        <w:rPr>
          <w:color w:val="231F20"/>
          <w:sz w:val="24"/>
        </w:rPr>
        <w:t>previous</w:t>
      </w:r>
      <w:r>
        <w:rPr>
          <w:color w:val="231F20"/>
          <w:spacing w:val="-4"/>
          <w:sz w:val="24"/>
        </w:rPr>
        <w:t> </w:t>
      </w:r>
      <w:r>
        <w:rPr>
          <w:color w:val="231F20"/>
          <w:sz w:val="24"/>
        </w:rPr>
        <w:t>therapeutic</w:t>
      </w:r>
      <w:r>
        <w:rPr>
          <w:color w:val="231F20"/>
          <w:spacing w:val="-3"/>
          <w:sz w:val="24"/>
        </w:rPr>
        <w:t> </w:t>
      </w:r>
      <w:r>
        <w:rPr>
          <w:color w:val="231F20"/>
          <w:sz w:val="24"/>
        </w:rPr>
        <w:t>or</w:t>
      </w:r>
      <w:r>
        <w:rPr>
          <w:color w:val="231F20"/>
          <w:spacing w:val="-3"/>
          <w:sz w:val="24"/>
        </w:rPr>
        <w:t> </w:t>
      </w:r>
      <w:r>
        <w:rPr>
          <w:color w:val="231F20"/>
          <w:sz w:val="24"/>
        </w:rPr>
        <w:t>treatment</w:t>
      </w:r>
      <w:r>
        <w:rPr>
          <w:color w:val="231F20"/>
          <w:spacing w:val="-3"/>
          <w:sz w:val="24"/>
        </w:rPr>
        <w:t> </w:t>
      </w:r>
      <w:r>
        <w:rPr>
          <w:color w:val="231F20"/>
          <w:sz w:val="24"/>
        </w:rPr>
        <w:t>occurrences,</w:t>
      </w:r>
      <w:r>
        <w:rPr>
          <w:color w:val="231F20"/>
          <w:spacing w:val="-3"/>
          <w:sz w:val="24"/>
        </w:rPr>
        <w:t> </w:t>
      </w:r>
      <w:r>
        <w:rPr>
          <w:color w:val="231F20"/>
          <w:sz w:val="24"/>
        </w:rPr>
        <w:t>or</w:t>
      </w:r>
      <w:r>
        <w:rPr>
          <w:color w:val="231F20"/>
          <w:spacing w:val="-3"/>
          <w:sz w:val="24"/>
        </w:rPr>
        <w:t> </w:t>
      </w:r>
      <w:r>
        <w:rPr>
          <w:color w:val="231F20"/>
          <w:sz w:val="24"/>
        </w:rPr>
        <w:t>against</w:t>
      </w:r>
      <w:r>
        <w:rPr>
          <w:color w:val="231F20"/>
          <w:spacing w:val="-3"/>
          <w:sz w:val="24"/>
        </w:rPr>
        <w:t> </w:t>
      </w:r>
      <w:r>
        <w:rPr>
          <w:color w:val="231F20"/>
          <w:sz w:val="24"/>
        </w:rPr>
        <w:t>other</w:t>
      </w:r>
      <w:r>
        <w:rPr>
          <w:color w:val="231F20"/>
          <w:spacing w:val="-3"/>
          <w:sz w:val="24"/>
        </w:rPr>
        <w:t> </w:t>
      </w:r>
      <w:r>
        <w:rPr>
          <w:color w:val="231F20"/>
          <w:sz w:val="24"/>
        </w:rPr>
        <w:t>persons</w:t>
      </w:r>
      <w:r>
        <w:rPr>
          <w:color w:val="231F20"/>
          <w:spacing w:val="-4"/>
          <w:sz w:val="24"/>
        </w:rPr>
        <w:t> </w:t>
      </w:r>
      <w:r>
        <w:rPr>
          <w:color w:val="231F20"/>
          <w:sz w:val="24"/>
        </w:rPr>
        <w:t>that could be subject to discrimination but are not expressly protected by state or</w:t>
      </w:r>
      <w:r>
        <w:rPr>
          <w:color w:val="231F20"/>
          <w:spacing w:val="40"/>
          <w:sz w:val="24"/>
        </w:rPr>
        <w:t> </w:t>
      </w:r>
      <w:r>
        <w:rPr>
          <w:color w:val="231F20"/>
          <w:sz w:val="24"/>
        </w:rPr>
        <w:t>federal law.</w:t>
      </w:r>
    </w:p>
    <w:p>
      <w:pPr>
        <w:pStyle w:val="BodyText"/>
        <w:spacing w:before="123"/>
      </w:pPr>
    </w:p>
    <w:p>
      <w:pPr>
        <w:pStyle w:val="ListParagraph"/>
        <w:numPr>
          <w:ilvl w:val="2"/>
          <w:numId w:val="17"/>
        </w:numPr>
        <w:tabs>
          <w:tab w:pos="436" w:val="left" w:leader="none"/>
        </w:tabs>
        <w:spacing w:line="348" w:lineRule="auto" w:before="0" w:after="0"/>
        <w:ind w:left="110" w:right="254" w:firstLine="0"/>
        <w:jc w:val="left"/>
        <w:rPr>
          <w:sz w:val="24"/>
        </w:rPr>
      </w:pPr>
      <w:r>
        <w:rPr>
          <w:color w:val="231F20"/>
          <w:sz w:val="24"/>
        </w:rPr>
        <w:t>A certificate holder shall seek appropriate professional</w:t>
      </w:r>
      <w:r>
        <w:rPr>
          <w:color w:val="231F20"/>
          <w:spacing w:val="40"/>
          <w:sz w:val="24"/>
        </w:rPr>
        <w:t> </w:t>
      </w:r>
      <w:r>
        <w:rPr>
          <w:color w:val="231F20"/>
          <w:sz w:val="24"/>
        </w:rPr>
        <w:t>assistance for any substance abuse or dependence,</w:t>
      </w:r>
      <w:r>
        <w:rPr>
          <w:color w:val="231F20"/>
          <w:spacing w:val="-3"/>
          <w:sz w:val="24"/>
        </w:rPr>
        <w:t> </w:t>
      </w:r>
      <w:r>
        <w:rPr>
          <w:color w:val="231F20"/>
          <w:sz w:val="24"/>
        </w:rPr>
        <w:t>psychiatric</w:t>
      </w:r>
      <w:r>
        <w:rPr>
          <w:color w:val="231F20"/>
          <w:spacing w:val="-3"/>
          <w:sz w:val="24"/>
        </w:rPr>
        <w:t> </w:t>
      </w:r>
      <w:r>
        <w:rPr>
          <w:color w:val="231F20"/>
          <w:sz w:val="24"/>
        </w:rPr>
        <w:t>or</w:t>
      </w:r>
      <w:r>
        <w:rPr>
          <w:color w:val="231F20"/>
          <w:spacing w:val="-3"/>
          <w:sz w:val="24"/>
        </w:rPr>
        <w:t> </w:t>
      </w:r>
      <w:r>
        <w:rPr>
          <w:color w:val="231F20"/>
          <w:sz w:val="24"/>
        </w:rPr>
        <w:t>psychological</w:t>
      </w:r>
      <w:r>
        <w:rPr>
          <w:color w:val="231F20"/>
          <w:spacing w:val="40"/>
          <w:sz w:val="24"/>
        </w:rPr>
        <w:t> </w:t>
      </w:r>
      <w:r>
        <w:rPr>
          <w:color w:val="231F20"/>
          <w:sz w:val="24"/>
        </w:rPr>
        <w:t>impairment,</w:t>
      </w:r>
      <w:r>
        <w:rPr>
          <w:color w:val="231F20"/>
          <w:spacing w:val="-3"/>
          <w:sz w:val="24"/>
        </w:rPr>
        <w:t> </w:t>
      </w:r>
      <w:r>
        <w:rPr>
          <w:color w:val="231F20"/>
          <w:sz w:val="24"/>
        </w:rPr>
        <w:t>emotional</w:t>
      </w:r>
      <w:r>
        <w:rPr>
          <w:color w:val="231F20"/>
          <w:spacing w:val="-3"/>
          <w:sz w:val="24"/>
        </w:rPr>
        <w:t> </w:t>
      </w:r>
      <w:r>
        <w:rPr>
          <w:color w:val="231F20"/>
          <w:sz w:val="24"/>
        </w:rPr>
        <w:t>distress</w:t>
      </w:r>
      <w:r>
        <w:rPr>
          <w:color w:val="231F20"/>
          <w:spacing w:val="-4"/>
          <w:sz w:val="24"/>
        </w:rPr>
        <w:t> </w:t>
      </w:r>
      <w:r>
        <w:rPr>
          <w:color w:val="231F20"/>
          <w:sz w:val="24"/>
        </w:rPr>
        <w:t>or</w:t>
      </w:r>
      <w:r>
        <w:rPr>
          <w:color w:val="231F20"/>
          <w:spacing w:val="-3"/>
          <w:sz w:val="24"/>
        </w:rPr>
        <w:t> </w:t>
      </w:r>
      <w:r>
        <w:rPr>
          <w:color w:val="231F20"/>
          <w:sz w:val="24"/>
        </w:rPr>
        <w:t>any</w:t>
      </w:r>
      <w:r>
        <w:rPr>
          <w:color w:val="231F20"/>
          <w:spacing w:val="-3"/>
          <w:sz w:val="24"/>
        </w:rPr>
        <w:t> </w:t>
      </w:r>
      <w:r>
        <w:rPr>
          <w:color w:val="231F20"/>
          <w:sz w:val="24"/>
        </w:rPr>
        <w:t>other</w:t>
      </w:r>
      <w:r>
        <w:rPr>
          <w:color w:val="231F20"/>
          <w:spacing w:val="-3"/>
          <w:sz w:val="24"/>
        </w:rPr>
        <w:t> </w:t>
      </w:r>
      <w:r>
        <w:rPr>
          <w:color w:val="231F20"/>
          <w:sz w:val="24"/>
        </w:rPr>
        <w:t>physical</w:t>
      </w:r>
      <w:r>
        <w:rPr>
          <w:color w:val="231F20"/>
          <w:spacing w:val="-3"/>
          <w:sz w:val="24"/>
        </w:rPr>
        <w:t> </w:t>
      </w:r>
      <w:r>
        <w:rPr>
          <w:color w:val="231F20"/>
          <w:sz w:val="24"/>
        </w:rPr>
        <w:t>health related adversity</w:t>
      </w:r>
      <w:r>
        <w:rPr>
          <w:color w:val="231F20"/>
          <w:spacing w:val="40"/>
          <w:sz w:val="24"/>
        </w:rPr>
        <w:t> </w:t>
      </w:r>
      <w:r>
        <w:rPr>
          <w:color w:val="231F20"/>
          <w:sz w:val="24"/>
        </w:rPr>
        <w:t>that interferes with the certificate holder's ability to function</w:t>
      </w:r>
      <w:r>
        <w:rPr>
          <w:color w:val="231F20"/>
          <w:spacing w:val="40"/>
          <w:sz w:val="24"/>
        </w:rPr>
        <w:t> </w:t>
      </w:r>
      <w:r>
        <w:rPr>
          <w:color w:val="231F20"/>
          <w:sz w:val="24"/>
        </w:rPr>
        <w:t>competently. A certificate holder shall request inactive status for medical</w:t>
      </w:r>
      <w:r>
        <w:rPr>
          <w:color w:val="231F20"/>
          <w:spacing w:val="40"/>
          <w:sz w:val="24"/>
        </w:rPr>
        <w:t> </w:t>
      </w:r>
      <w:r>
        <w:rPr>
          <w:color w:val="231F20"/>
          <w:sz w:val="24"/>
        </w:rPr>
        <w:t>reasons when appropriate and notify the board and comply with rule 4758-11-02</w:t>
      </w:r>
      <w:r>
        <w:rPr>
          <w:color w:val="231F20"/>
          <w:spacing w:val="40"/>
          <w:sz w:val="24"/>
        </w:rPr>
        <w:t> </w:t>
      </w:r>
      <w:r>
        <w:rPr>
          <w:color w:val="231F20"/>
          <w:sz w:val="24"/>
        </w:rPr>
        <w:t>of the Administrative Code, or may contact the board's confidential</w:t>
      </w:r>
      <w:r>
        <w:rPr>
          <w:color w:val="231F20"/>
          <w:spacing w:val="40"/>
          <w:sz w:val="24"/>
        </w:rPr>
        <w:t> </w:t>
      </w:r>
      <w:r>
        <w:rPr>
          <w:color w:val="231F20"/>
          <w:sz w:val="24"/>
        </w:rPr>
        <w:t>safe-haven program and comply with rule 4758-11-03 of the Administrative</w:t>
      </w:r>
      <w:r>
        <w:rPr>
          <w:color w:val="231F20"/>
          <w:spacing w:val="40"/>
          <w:sz w:val="24"/>
        </w:rPr>
        <w:t> </w:t>
      </w:r>
      <w:r>
        <w:rPr>
          <w:color w:val="231F20"/>
          <w:sz w:val="24"/>
        </w:rPr>
        <w:t>Code.</w:t>
      </w:r>
    </w:p>
    <w:p>
      <w:pPr>
        <w:pStyle w:val="BodyText"/>
        <w:spacing w:before="123"/>
      </w:pPr>
    </w:p>
    <w:p>
      <w:pPr>
        <w:pStyle w:val="ListParagraph"/>
        <w:numPr>
          <w:ilvl w:val="2"/>
          <w:numId w:val="17"/>
        </w:numPr>
        <w:tabs>
          <w:tab w:pos="409" w:val="left" w:leader="none"/>
        </w:tabs>
        <w:spacing w:line="348" w:lineRule="auto" w:before="0" w:after="0"/>
        <w:ind w:left="110" w:right="255" w:firstLine="0"/>
        <w:jc w:val="left"/>
        <w:rPr>
          <w:sz w:val="24"/>
        </w:rPr>
      </w:pPr>
      <w:r>
        <w:rPr>
          <w:color w:val="231F20"/>
          <w:sz w:val="24"/>
        </w:rPr>
        <w:t>The</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shall</w:t>
      </w:r>
      <w:r>
        <w:rPr>
          <w:color w:val="231F20"/>
          <w:spacing w:val="-3"/>
          <w:sz w:val="24"/>
        </w:rPr>
        <w:t> </w:t>
      </w:r>
      <w:r>
        <w:rPr>
          <w:color w:val="231F20"/>
          <w:sz w:val="24"/>
        </w:rPr>
        <w:t>not</w:t>
      </w:r>
      <w:r>
        <w:rPr>
          <w:color w:val="231F20"/>
          <w:spacing w:val="-3"/>
          <w:sz w:val="24"/>
        </w:rPr>
        <w:t> </w:t>
      </w:r>
      <w:r>
        <w:rPr>
          <w:color w:val="231F20"/>
          <w:sz w:val="24"/>
        </w:rPr>
        <w:t>administer</w:t>
      </w:r>
      <w:r>
        <w:rPr>
          <w:color w:val="231F20"/>
          <w:spacing w:val="-3"/>
          <w:sz w:val="24"/>
        </w:rPr>
        <w:t> </w:t>
      </w:r>
      <w:r>
        <w:rPr>
          <w:color w:val="231F20"/>
          <w:sz w:val="24"/>
        </w:rPr>
        <w:t>to</w:t>
      </w:r>
      <w:r>
        <w:rPr>
          <w:color w:val="231F20"/>
          <w:spacing w:val="-3"/>
          <w:sz w:val="24"/>
        </w:rPr>
        <w:t> </w:t>
      </w:r>
      <w:r>
        <w:rPr>
          <w:color w:val="231F20"/>
          <w:sz w:val="24"/>
        </w:rPr>
        <w:t>him/herself</w:t>
      </w:r>
      <w:r>
        <w:rPr>
          <w:color w:val="231F20"/>
          <w:spacing w:val="40"/>
          <w:sz w:val="24"/>
        </w:rPr>
        <w:t> </w:t>
      </w:r>
      <w:r>
        <w:rPr>
          <w:color w:val="231F20"/>
          <w:sz w:val="24"/>
        </w:rPr>
        <w:t>any</w:t>
      </w:r>
      <w:r>
        <w:rPr>
          <w:color w:val="231F20"/>
          <w:spacing w:val="-3"/>
          <w:sz w:val="24"/>
        </w:rPr>
        <w:t> </w:t>
      </w:r>
      <w:r>
        <w:rPr>
          <w:color w:val="231F20"/>
          <w:sz w:val="24"/>
        </w:rPr>
        <w:t>substances</w:t>
      </w:r>
      <w:r>
        <w:rPr>
          <w:color w:val="231F20"/>
          <w:spacing w:val="-4"/>
          <w:sz w:val="24"/>
        </w:rPr>
        <w:t> </w:t>
      </w:r>
      <w:r>
        <w:rPr>
          <w:color w:val="231F20"/>
          <w:sz w:val="24"/>
        </w:rPr>
        <w:t>in</w:t>
      </w:r>
      <w:r>
        <w:rPr>
          <w:color w:val="231F20"/>
          <w:spacing w:val="-3"/>
          <w:sz w:val="24"/>
        </w:rPr>
        <w:t> </w:t>
      </w:r>
      <w:r>
        <w:rPr>
          <w:color w:val="231F20"/>
          <w:sz w:val="24"/>
        </w:rPr>
        <w:t>a</w:t>
      </w:r>
      <w:r>
        <w:rPr>
          <w:color w:val="231F20"/>
          <w:spacing w:val="-3"/>
          <w:sz w:val="24"/>
        </w:rPr>
        <w:t> </w:t>
      </w:r>
      <w:r>
        <w:rPr>
          <w:color w:val="231F20"/>
          <w:sz w:val="24"/>
        </w:rPr>
        <w:t>manner</w:t>
      </w:r>
      <w:r>
        <w:rPr>
          <w:color w:val="231F20"/>
          <w:spacing w:val="-3"/>
          <w:sz w:val="24"/>
        </w:rPr>
        <w:t> </w:t>
      </w:r>
      <w:r>
        <w:rPr>
          <w:color w:val="231F20"/>
          <w:sz w:val="24"/>
        </w:rPr>
        <w:t>which</w:t>
      </w:r>
      <w:r>
        <w:rPr>
          <w:color w:val="231F20"/>
          <w:spacing w:val="-3"/>
          <w:sz w:val="24"/>
        </w:rPr>
        <w:t> </w:t>
      </w:r>
      <w:r>
        <w:rPr>
          <w:color w:val="231F20"/>
          <w:sz w:val="24"/>
        </w:rPr>
        <w:t>would be dangerous or harmful to</w:t>
      </w:r>
      <w:r>
        <w:rPr>
          <w:color w:val="231F20"/>
          <w:spacing w:val="40"/>
          <w:sz w:val="24"/>
        </w:rPr>
        <w:t> </w:t>
      </w:r>
      <w:r>
        <w:rPr>
          <w:color w:val="231F20"/>
          <w:sz w:val="24"/>
        </w:rPr>
        <w:t>consumers.</w:t>
      </w:r>
    </w:p>
    <w:p>
      <w:pPr>
        <w:pStyle w:val="BodyText"/>
        <w:spacing w:before="124"/>
      </w:pPr>
    </w:p>
    <w:p>
      <w:pPr>
        <w:pStyle w:val="ListParagraph"/>
        <w:numPr>
          <w:ilvl w:val="2"/>
          <w:numId w:val="17"/>
        </w:numPr>
        <w:tabs>
          <w:tab w:pos="449" w:val="left" w:leader="none"/>
        </w:tabs>
        <w:spacing w:line="348" w:lineRule="auto" w:before="0" w:after="0"/>
        <w:ind w:left="110" w:right="1214" w:firstLine="0"/>
        <w:jc w:val="left"/>
        <w:rPr>
          <w:sz w:val="24"/>
        </w:rPr>
      </w:pPr>
      <w:r>
        <w:rPr>
          <w:color w:val="231F20"/>
          <w:sz w:val="24"/>
        </w:rPr>
        <w:t>The</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shall</w:t>
      </w:r>
      <w:r>
        <w:rPr>
          <w:color w:val="231F20"/>
          <w:spacing w:val="-3"/>
          <w:sz w:val="24"/>
        </w:rPr>
        <w:t> </w:t>
      </w:r>
      <w:r>
        <w:rPr>
          <w:color w:val="231F20"/>
          <w:sz w:val="24"/>
        </w:rPr>
        <w:t>be</w:t>
      </w:r>
      <w:r>
        <w:rPr>
          <w:color w:val="231F20"/>
          <w:spacing w:val="-3"/>
          <w:sz w:val="24"/>
        </w:rPr>
        <w:t> </w:t>
      </w:r>
      <w:r>
        <w:rPr>
          <w:color w:val="231F20"/>
          <w:sz w:val="24"/>
        </w:rPr>
        <w:t>aware</w:t>
      </w:r>
      <w:r>
        <w:rPr>
          <w:color w:val="231F20"/>
          <w:spacing w:val="-3"/>
          <w:sz w:val="24"/>
        </w:rPr>
        <w:t> </w:t>
      </w:r>
      <w:r>
        <w:rPr>
          <w:color w:val="231F20"/>
          <w:sz w:val="24"/>
        </w:rPr>
        <w:t>of</w:t>
      </w:r>
      <w:r>
        <w:rPr>
          <w:color w:val="231F20"/>
          <w:spacing w:val="-3"/>
          <w:sz w:val="24"/>
        </w:rPr>
        <w:t> </w:t>
      </w:r>
      <w:r>
        <w:rPr>
          <w:color w:val="231F20"/>
          <w:sz w:val="24"/>
        </w:rPr>
        <w:t>and</w:t>
      </w:r>
      <w:r>
        <w:rPr>
          <w:color w:val="231F20"/>
          <w:spacing w:val="-3"/>
          <w:sz w:val="24"/>
        </w:rPr>
        <w:t> </w:t>
      </w:r>
      <w:r>
        <w:rPr>
          <w:color w:val="231F20"/>
          <w:sz w:val="24"/>
        </w:rPr>
        <w:t>comply</w:t>
      </w:r>
      <w:r>
        <w:rPr>
          <w:color w:val="231F20"/>
          <w:spacing w:val="-3"/>
          <w:sz w:val="24"/>
        </w:rPr>
        <w:t> </w:t>
      </w:r>
      <w:r>
        <w:rPr>
          <w:color w:val="231F20"/>
          <w:sz w:val="24"/>
        </w:rPr>
        <w:t>with</w:t>
      </w:r>
      <w:r>
        <w:rPr>
          <w:color w:val="231F20"/>
          <w:spacing w:val="-3"/>
          <w:sz w:val="24"/>
        </w:rPr>
        <w:t> </w:t>
      </w:r>
      <w:r>
        <w:rPr>
          <w:color w:val="231F20"/>
          <w:sz w:val="24"/>
        </w:rPr>
        <w:t>all</w:t>
      </w:r>
      <w:r>
        <w:rPr>
          <w:color w:val="231F20"/>
          <w:spacing w:val="40"/>
          <w:sz w:val="24"/>
        </w:rPr>
        <w:t> </w:t>
      </w:r>
      <w:r>
        <w:rPr>
          <w:color w:val="231F20"/>
          <w:sz w:val="24"/>
        </w:rPr>
        <w:t>applicable</w:t>
      </w:r>
      <w:r>
        <w:rPr>
          <w:color w:val="231F20"/>
          <w:spacing w:val="-3"/>
          <w:sz w:val="24"/>
        </w:rPr>
        <w:t> </w:t>
      </w:r>
      <w:r>
        <w:rPr>
          <w:color w:val="231F20"/>
          <w:sz w:val="24"/>
        </w:rPr>
        <w:t>state</w:t>
      </w:r>
      <w:r>
        <w:rPr>
          <w:color w:val="231F20"/>
          <w:spacing w:val="-3"/>
          <w:sz w:val="24"/>
        </w:rPr>
        <w:t> </w:t>
      </w:r>
      <w:r>
        <w:rPr>
          <w:color w:val="231F20"/>
          <w:sz w:val="24"/>
        </w:rPr>
        <w:t>and</w:t>
      </w:r>
      <w:r>
        <w:rPr>
          <w:color w:val="231F20"/>
          <w:spacing w:val="-3"/>
          <w:sz w:val="24"/>
        </w:rPr>
        <w:t> </w:t>
      </w:r>
      <w:r>
        <w:rPr>
          <w:color w:val="231F20"/>
          <w:sz w:val="24"/>
        </w:rPr>
        <w:t>federal guidelines, regulations, and</w:t>
      </w:r>
      <w:r>
        <w:rPr>
          <w:color w:val="231F20"/>
          <w:spacing w:val="40"/>
          <w:sz w:val="24"/>
        </w:rPr>
        <w:t> </w:t>
      </w:r>
      <w:r>
        <w:rPr>
          <w:color w:val="231F20"/>
          <w:sz w:val="24"/>
        </w:rPr>
        <w:t>statutes.</w:t>
      </w:r>
    </w:p>
    <w:p>
      <w:pPr>
        <w:pStyle w:val="BodyText"/>
        <w:spacing w:before="123"/>
      </w:pPr>
    </w:p>
    <w:p>
      <w:pPr>
        <w:pStyle w:val="ListParagraph"/>
        <w:numPr>
          <w:ilvl w:val="2"/>
          <w:numId w:val="17"/>
        </w:numPr>
        <w:tabs>
          <w:tab w:pos="449" w:val="left" w:leader="none"/>
        </w:tabs>
        <w:spacing w:line="348" w:lineRule="auto" w:before="1" w:after="0"/>
        <w:ind w:left="110" w:right="247" w:firstLine="0"/>
        <w:jc w:val="left"/>
        <w:rPr>
          <w:sz w:val="24"/>
        </w:rPr>
      </w:pPr>
      <w:r>
        <w:rPr>
          <w:color w:val="231F20"/>
          <w:sz w:val="24"/>
        </w:rPr>
        <w:t>The</w:t>
      </w:r>
      <w:r>
        <w:rPr>
          <w:color w:val="231F20"/>
          <w:spacing w:val="-2"/>
          <w:sz w:val="24"/>
        </w:rPr>
        <w:t> </w:t>
      </w:r>
      <w:r>
        <w:rPr>
          <w:color w:val="231F20"/>
          <w:sz w:val="24"/>
        </w:rPr>
        <w:t>certificate</w:t>
      </w:r>
      <w:r>
        <w:rPr>
          <w:color w:val="231F20"/>
          <w:spacing w:val="-2"/>
          <w:sz w:val="24"/>
        </w:rPr>
        <w:t> </w:t>
      </w:r>
      <w:r>
        <w:rPr>
          <w:color w:val="231F20"/>
          <w:sz w:val="24"/>
        </w:rPr>
        <w:t>holder</w:t>
      </w:r>
      <w:r>
        <w:rPr>
          <w:color w:val="231F20"/>
          <w:spacing w:val="-2"/>
          <w:sz w:val="24"/>
        </w:rPr>
        <w:t> </w:t>
      </w:r>
      <w:r>
        <w:rPr>
          <w:color w:val="231F20"/>
          <w:sz w:val="24"/>
        </w:rPr>
        <w:t>shall</w:t>
      </w:r>
      <w:r>
        <w:rPr>
          <w:color w:val="231F20"/>
          <w:spacing w:val="-2"/>
          <w:sz w:val="24"/>
        </w:rPr>
        <w:t> </w:t>
      </w:r>
      <w:r>
        <w:rPr>
          <w:color w:val="231F20"/>
          <w:sz w:val="24"/>
        </w:rPr>
        <w:t>act</w:t>
      </w:r>
      <w:r>
        <w:rPr>
          <w:color w:val="231F20"/>
          <w:spacing w:val="-2"/>
          <w:sz w:val="24"/>
        </w:rPr>
        <w:t> </w:t>
      </w:r>
      <w:r>
        <w:rPr>
          <w:color w:val="231F20"/>
          <w:sz w:val="24"/>
        </w:rPr>
        <w:t>in</w:t>
      </w:r>
      <w:r>
        <w:rPr>
          <w:color w:val="231F20"/>
          <w:spacing w:val="-2"/>
          <w:sz w:val="24"/>
        </w:rPr>
        <w:t> </w:t>
      </w:r>
      <w:r>
        <w:rPr>
          <w:color w:val="231F20"/>
          <w:sz w:val="24"/>
        </w:rPr>
        <w:t>the</w:t>
      </w:r>
      <w:r>
        <w:rPr>
          <w:color w:val="231F20"/>
          <w:spacing w:val="-2"/>
          <w:sz w:val="24"/>
        </w:rPr>
        <w:t> </w:t>
      </w:r>
      <w:r>
        <w:rPr>
          <w:color w:val="231F20"/>
          <w:sz w:val="24"/>
        </w:rPr>
        <w:t>best</w:t>
      </w:r>
      <w:r>
        <w:rPr>
          <w:color w:val="231F20"/>
          <w:spacing w:val="-2"/>
          <w:sz w:val="24"/>
        </w:rPr>
        <w:t> </w:t>
      </w:r>
      <w:r>
        <w:rPr>
          <w:color w:val="231F20"/>
          <w:sz w:val="24"/>
        </w:rPr>
        <w:t>interest</w:t>
      </w:r>
      <w:r>
        <w:rPr>
          <w:color w:val="231F20"/>
          <w:spacing w:val="40"/>
          <w:sz w:val="24"/>
        </w:rPr>
        <w:t> </w:t>
      </w:r>
      <w:r>
        <w:rPr>
          <w:color w:val="231F20"/>
          <w:sz w:val="24"/>
        </w:rPr>
        <w:t>of</w:t>
      </w:r>
      <w:r>
        <w:rPr>
          <w:color w:val="231F20"/>
          <w:spacing w:val="-2"/>
          <w:sz w:val="24"/>
        </w:rPr>
        <w:t> </w:t>
      </w:r>
      <w:r>
        <w:rPr>
          <w:color w:val="231F20"/>
          <w:sz w:val="24"/>
        </w:rPr>
        <w:t>the</w:t>
      </w:r>
      <w:r>
        <w:rPr>
          <w:color w:val="231F20"/>
          <w:spacing w:val="-2"/>
          <w:sz w:val="24"/>
        </w:rPr>
        <w:t> </w:t>
      </w:r>
      <w:r>
        <w:rPr>
          <w:color w:val="231F20"/>
          <w:sz w:val="24"/>
        </w:rPr>
        <w:t>consumer.</w:t>
      </w:r>
      <w:r>
        <w:rPr>
          <w:color w:val="231F20"/>
          <w:spacing w:val="-2"/>
          <w:sz w:val="24"/>
        </w:rPr>
        <w:t> </w:t>
      </w:r>
      <w:r>
        <w:rPr>
          <w:color w:val="231F20"/>
          <w:sz w:val="24"/>
        </w:rPr>
        <w:t>The</w:t>
      </w:r>
      <w:r>
        <w:rPr>
          <w:color w:val="231F20"/>
          <w:spacing w:val="-2"/>
          <w:sz w:val="24"/>
        </w:rPr>
        <w:t> </w:t>
      </w:r>
      <w:r>
        <w:rPr>
          <w:color w:val="231F20"/>
          <w:sz w:val="24"/>
        </w:rPr>
        <w:t>certificate</w:t>
      </w:r>
      <w:r>
        <w:rPr>
          <w:color w:val="231F20"/>
          <w:spacing w:val="-2"/>
          <w:sz w:val="24"/>
        </w:rPr>
        <w:t> </w:t>
      </w:r>
      <w:r>
        <w:rPr>
          <w:color w:val="231F20"/>
          <w:sz w:val="24"/>
        </w:rPr>
        <w:t>holder</w:t>
      </w:r>
      <w:r>
        <w:rPr>
          <w:color w:val="231F20"/>
          <w:spacing w:val="-2"/>
          <w:sz w:val="24"/>
        </w:rPr>
        <w:t> </w:t>
      </w:r>
      <w:r>
        <w:rPr>
          <w:color w:val="231F20"/>
          <w:sz w:val="24"/>
        </w:rPr>
        <w:t>shall</w:t>
      </w:r>
      <w:r>
        <w:rPr>
          <w:color w:val="231F20"/>
          <w:spacing w:val="-2"/>
          <w:sz w:val="24"/>
        </w:rPr>
        <w:t> </w:t>
      </w:r>
      <w:r>
        <w:rPr>
          <w:color w:val="231F20"/>
          <w:sz w:val="24"/>
        </w:rPr>
        <w:t>act to respect the integrity of</w:t>
      </w:r>
      <w:r>
        <w:rPr>
          <w:color w:val="231F20"/>
          <w:spacing w:val="40"/>
          <w:sz w:val="24"/>
        </w:rPr>
        <w:t> </w:t>
      </w:r>
      <w:r>
        <w:rPr>
          <w:color w:val="231F20"/>
          <w:sz w:val="24"/>
        </w:rPr>
        <w:t>the consumer.</w:t>
      </w:r>
    </w:p>
    <w:p>
      <w:pPr>
        <w:pStyle w:val="BodyText"/>
        <w:spacing w:before="123"/>
      </w:pPr>
    </w:p>
    <w:p>
      <w:pPr>
        <w:pStyle w:val="ListParagraph"/>
        <w:numPr>
          <w:ilvl w:val="2"/>
          <w:numId w:val="17"/>
        </w:numPr>
        <w:tabs>
          <w:tab w:pos="396" w:val="left" w:leader="none"/>
        </w:tabs>
        <w:spacing w:line="348" w:lineRule="auto" w:before="0" w:after="0"/>
        <w:ind w:left="110" w:right="974" w:firstLine="0"/>
        <w:jc w:val="left"/>
        <w:rPr>
          <w:sz w:val="24"/>
        </w:rPr>
      </w:pPr>
      <w:r>
        <w:rPr>
          <w:color w:val="231F20"/>
          <w:sz w:val="24"/>
        </w:rPr>
        <w:t>The</w:t>
      </w:r>
      <w:r>
        <w:rPr>
          <w:color w:val="231F20"/>
          <w:spacing w:val="-2"/>
          <w:sz w:val="24"/>
        </w:rPr>
        <w:t> </w:t>
      </w:r>
      <w:r>
        <w:rPr>
          <w:color w:val="231F20"/>
          <w:sz w:val="24"/>
        </w:rPr>
        <w:t>certificate</w:t>
      </w:r>
      <w:r>
        <w:rPr>
          <w:color w:val="231F20"/>
          <w:spacing w:val="-2"/>
          <w:sz w:val="24"/>
        </w:rPr>
        <w:t> </w:t>
      </w:r>
      <w:r>
        <w:rPr>
          <w:color w:val="231F20"/>
          <w:sz w:val="24"/>
        </w:rPr>
        <w:t>holder</w:t>
      </w:r>
      <w:r>
        <w:rPr>
          <w:color w:val="231F20"/>
          <w:spacing w:val="-2"/>
          <w:sz w:val="24"/>
        </w:rPr>
        <w:t> </w:t>
      </w:r>
      <w:r>
        <w:rPr>
          <w:color w:val="231F20"/>
          <w:sz w:val="24"/>
        </w:rPr>
        <w:t>shall</w:t>
      </w:r>
      <w:r>
        <w:rPr>
          <w:color w:val="231F20"/>
          <w:spacing w:val="-2"/>
          <w:sz w:val="24"/>
        </w:rPr>
        <w:t> </w:t>
      </w:r>
      <w:r>
        <w:rPr>
          <w:color w:val="231F20"/>
          <w:sz w:val="24"/>
        </w:rPr>
        <w:t>not</w:t>
      </w:r>
      <w:r>
        <w:rPr>
          <w:color w:val="231F20"/>
          <w:spacing w:val="-2"/>
          <w:sz w:val="24"/>
        </w:rPr>
        <w:t> </w:t>
      </w:r>
      <w:r>
        <w:rPr>
          <w:color w:val="231F20"/>
          <w:sz w:val="24"/>
        </w:rPr>
        <w:t>engage</w:t>
      </w:r>
      <w:r>
        <w:rPr>
          <w:color w:val="231F20"/>
          <w:spacing w:val="-2"/>
          <w:sz w:val="24"/>
        </w:rPr>
        <w:t> </w:t>
      </w:r>
      <w:r>
        <w:rPr>
          <w:color w:val="231F20"/>
          <w:sz w:val="24"/>
        </w:rPr>
        <w:t>in</w:t>
      </w:r>
      <w:r>
        <w:rPr>
          <w:color w:val="231F20"/>
          <w:spacing w:val="-2"/>
          <w:sz w:val="24"/>
        </w:rPr>
        <w:t> </w:t>
      </w:r>
      <w:r>
        <w:rPr>
          <w:color w:val="231F20"/>
          <w:sz w:val="24"/>
        </w:rPr>
        <w:t>any</w:t>
      </w:r>
      <w:r>
        <w:rPr>
          <w:color w:val="231F20"/>
          <w:spacing w:val="-2"/>
          <w:sz w:val="24"/>
        </w:rPr>
        <w:t> </w:t>
      </w:r>
      <w:r>
        <w:rPr>
          <w:color w:val="231F20"/>
          <w:sz w:val="24"/>
        </w:rPr>
        <w:t>action</w:t>
      </w:r>
      <w:r>
        <w:rPr>
          <w:color w:val="231F20"/>
          <w:spacing w:val="40"/>
          <w:sz w:val="24"/>
        </w:rPr>
        <w:t> </w:t>
      </w:r>
      <w:r>
        <w:rPr>
          <w:color w:val="231F20"/>
          <w:sz w:val="24"/>
        </w:rPr>
        <w:t>that</w:t>
      </w:r>
      <w:r>
        <w:rPr>
          <w:color w:val="231F20"/>
          <w:spacing w:val="-2"/>
          <w:sz w:val="24"/>
        </w:rPr>
        <w:t> </w:t>
      </w:r>
      <w:r>
        <w:rPr>
          <w:color w:val="231F20"/>
          <w:sz w:val="24"/>
        </w:rPr>
        <w:t>violates</w:t>
      </w:r>
      <w:r>
        <w:rPr>
          <w:color w:val="231F20"/>
          <w:spacing w:val="-3"/>
          <w:sz w:val="24"/>
        </w:rPr>
        <w:t> </w:t>
      </w:r>
      <w:r>
        <w:rPr>
          <w:color w:val="231F20"/>
          <w:sz w:val="24"/>
        </w:rPr>
        <w:t>the</w:t>
      </w:r>
      <w:r>
        <w:rPr>
          <w:color w:val="231F20"/>
          <w:spacing w:val="-2"/>
          <w:sz w:val="24"/>
        </w:rPr>
        <w:t> </w:t>
      </w:r>
      <w:r>
        <w:rPr>
          <w:color w:val="231F20"/>
          <w:sz w:val="24"/>
        </w:rPr>
        <w:t>civil</w:t>
      </w:r>
      <w:r>
        <w:rPr>
          <w:color w:val="231F20"/>
          <w:spacing w:val="-2"/>
          <w:sz w:val="24"/>
        </w:rPr>
        <w:t> </w:t>
      </w:r>
      <w:r>
        <w:rPr>
          <w:color w:val="231F20"/>
          <w:sz w:val="24"/>
        </w:rPr>
        <w:t>or</w:t>
      </w:r>
      <w:r>
        <w:rPr>
          <w:color w:val="231F20"/>
          <w:spacing w:val="-2"/>
          <w:sz w:val="24"/>
        </w:rPr>
        <w:t> </w:t>
      </w:r>
      <w:r>
        <w:rPr>
          <w:color w:val="231F20"/>
          <w:sz w:val="24"/>
        </w:rPr>
        <w:t>legal</w:t>
      </w:r>
      <w:r>
        <w:rPr>
          <w:color w:val="231F20"/>
          <w:spacing w:val="-2"/>
          <w:sz w:val="24"/>
        </w:rPr>
        <w:t> </w:t>
      </w:r>
      <w:r>
        <w:rPr>
          <w:color w:val="231F20"/>
          <w:sz w:val="24"/>
        </w:rPr>
        <w:t>rights</w:t>
      </w:r>
      <w:r>
        <w:rPr>
          <w:color w:val="231F20"/>
          <w:spacing w:val="-3"/>
          <w:sz w:val="24"/>
        </w:rPr>
        <w:t> </w:t>
      </w:r>
      <w:r>
        <w:rPr>
          <w:color w:val="231F20"/>
          <w:sz w:val="24"/>
        </w:rPr>
        <w:t>of </w:t>
      </w:r>
      <w:r>
        <w:rPr>
          <w:color w:val="231F20"/>
          <w:spacing w:val="-2"/>
          <w:sz w:val="24"/>
        </w:rPr>
        <w:t>consumers.</w:t>
      </w:r>
    </w:p>
    <w:p>
      <w:pPr>
        <w:pStyle w:val="BodyText"/>
        <w:spacing w:before="124"/>
      </w:pPr>
    </w:p>
    <w:p>
      <w:pPr>
        <w:pStyle w:val="ListParagraph"/>
        <w:numPr>
          <w:ilvl w:val="2"/>
          <w:numId w:val="17"/>
        </w:numPr>
        <w:tabs>
          <w:tab w:pos="396" w:val="left" w:leader="none"/>
        </w:tabs>
        <w:spacing w:line="348" w:lineRule="auto" w:before="0" w:after="0"/>
        <w:ind w:left="110" w:right="333" w:firstLine="0"/>
        <w:jc w:val="left"/>
        <w:rPr>
          <w:sz w:val="24"/>
        </w:rPr>
      </w:pPr>
      <w:r>
        <w:rPr>
          <w:color w:val="231F20"/>
          <w:sz w:val="24"/>
        </w:rPr>
        <w:t>The</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shall</w:t>
      </w:r>
      <w:r>
        <w:rPr>
          <w:color w:val="231F20"/>
          <w:spacing w:val="-3"/>
          <w:sz w:val="24"/>
        </w:rPr>
        <w:t> </w:t>
      </w:r>
      <w:r>
        <w:rPr>
          <w:color w:val="231F20"/>
          <w:sz w:val="24"/>
        </w:rPr>
        <w:t>maintain</w:t>
      </w:r>
      <w:r>
        <w:rPr>
          <w:color w:val="231F20"/>
          <w:spacing w:val="-3"/>
          <w:sz w:val="24"/>
        </w:rPr>
        <w:t> </w:t>
      </w:r>
      <w:r>
        <w:rPr>
          <w:color w:val="231F20"/>
          <w:sz w:val="24"/>
        </w:rPr>
        <w:t>an</w:t>
      </w:r>
      <w:r>
        <w:rPr>
          <w:color w:val="231F20"/>
          <w:spacing w:val="-3"/>
          <w:sz w:val="24"/>
        </w:rPr>
        <w:t> </w:t>
      </w:r>
      <w:r>
        <w:rPr>
          <w:color w:val="231F20"/>
          <w:sz w:val="24"/>
        </w:rPr>
        <w:t>objective</w:t>
      </w:r>
      <w:r>
        <w:rPr>
          <w:color w:val="231F20"/>
          <w:spacing w:val="-3"/>
          <w:sz w:val="24"/>
        </w:rPr>
        <w:t> </w:t>
      </w:r>
      <w:r>
        <w:rPr>
          <w:color w:val="231F20"/>
          <w:sz w:val="24"/>
        </w:rPr>
        <w:t>and</w:t>
      </w:r>
      <w:r>
        <w:rPr>
          <w:color w:val="231F20"/>
          <w:spacing w:val="40"/>
          <w:sz w:val="24"/>
        </w:rPr>
        <w:t> </w:t>
      </w:r>
      <w:r>
        <w:rPr>
          <w:color w:val="231F20"/>
          <w:sz w:val="24"/>
        </w:rPr>
        <w:t>non-possessive</w:t>
      </w:r>
      <w:r>
        <w:rPr>
          <w:color w:val="231F20"/>
          <w:spacing w:val="-3"/>
          <w:sz w:val="24"/>
        </w:rPr>
        <w:t> </w:t>
      </w:r>
      <w:r>
        <w:rPr>
          <w:color w:val="231F20"/>
          <w:sz w:val="24"/>
        </w:rPr>
        <w:t>relationship</w:t>
      </w:r>
      <w:r>
        <w:rPr>
          <w:color w:val="231F20"/>
          <w:spacing w:val="-3"/>
          <w:sz w:val="24"/>
        </w:rPr>
        <w:t> </w:t>
      </w:r>
      <w:r>
        <w:rPr>
          <w:color w:val="231F20"/>
          <w:sz w:val="24"/>
        </w:rPr>
        <w:t>with</w:t>
      </w:r>
      <w:r>
        <w:rPr>
          <w:color w:val="231F20"/>
          <w:spacing w:val="-3"/>
          <w:sz w:val="24"/>
        </w:rPr>
        <w:t> </w:t>
      </w:r>
      <w:r>
        <w:rPr>
          <w:color w:val="231F20"/>
          <w:sz w:val="24"/>
        </w:rPr>
        <w:t>those</w:t>
      </w:r>
      <w:r>
        <w:rPr>
          <w:color w:val="231F20"/>
          <w:spacing w:val="-3"/>
          <w:sz w:val="24"/>
        </w:rPr>
        <w:t> </w:t>
      </w:r>
      <w:r>
        <w:rPr>
          <w:color w:val="231F20"/>
          <w:sz w:val="24"/>
        </w:rPr>
        <w:t>they are serving and shall not exploit</w:t>
      </w:r>
      <w:r>
        <w:rPr>
          <w:color w:val="231F20"/>
          <w:spacing w:val="40"/>
          <w:sz w:val="24"/>
        </w:rPr>
        <w:t> </w:t>
      </w:r>
      <w:r>
        <w:rPr>
          <w:color w:val="231F20"/>
          <w:sz w:val="24"/>
        </w:rPr>
        <w:t>them sexually, emotionally, financially, or otherwise.</w:t>
      </w:r>
    </w:p>
    <w:p>
      <w:pPr>
        <w:pStyle w:val="BodyText"/>
        <w:spacing w:before="123"/>
      </w:pPr>
    </w:p>
    <w:p>
      <w:pPr>
        <w:pStyle w:val="BodyText"/>
        <w:spacing w:before="1"/>
        <w:ind w:left="110"/>
      </w:pPr>
      <w:r>
        <w:rPr>
          <w:color w:val="231F20"/>
        </w:rPr>
        <w:t>Sexual</w:t>
      </w:r>
      <w:r>
        <w:rPr>
          <w:color w:val="231F20"/>
          <w:spacing w:val="-1"/>
        </w:rPr>
        <w:t> </w:t>
      </w:r>
      <w:r>
        <w:rPr>
          <w:color w:val="231F20"/>
        </w:rPr>
        <w:t>conduct is</w:t>
      </w:r>
      <w:r>
        <w:rPr>
          <w:color w:val="231F20"/>
          <w:spacing w:val="-1"/>
        </w:rPr>
        <w:t> </w:t>
      </w:r>
      <w:r>
        <w:rPr>
          <w:color w:val="231F20"/>
        </w:rPr>
        <w:t>any contact with another person, consensual</w:t>
      </w:r>
      <w:r>
        <w:rPr>
          <w:color w:val="231F20"/>
          <w:spacing w:val="60"/>
        </w:rPr>
        <w:t> </w:t>
      </w:r>
      <w:r>
        <w:rPr>
          <w:color w:val="231F20"/>
        </w:rPr>
        <w:t>or non-consensual, that engages, </w:t>
      </w:r>
      <w:r>
        <w:rPr>
          <w:color w:val="231F20"/>
          <w:spacing w:val="-5"/>
        </w:rPr>
        <w:t>or</w:t>
      </w:r>
    </w:p>
    <w:p>
      <w:pPr>
        <w:spacing w:after="0"/>
        <w:sectPr>
          <w:pgSz w:w="12240" w:h="15840"/>
          <w:pgMar w:header="0" w:footer="278" w:top="1160" w:bottom="460" w:left="1140" w:right="960"/>
        </w:sectPr>
      </w:pPr>
    </w:p>
    <w:p>
      <w:pPr>
        <w:pStyle w:val="BodyText"/>
        <w:spacing w:before="24"/>
      </w:pPr>
    </w:p>
    <w:p>
      <w:pPr>
        <w:pStyle w:val="BodyText"/>
        <w:spacing w:line="348" w:lineRule="auto"/>
        <w:ind w:left="110" w:right="358"/>
      </w:pPr>
      <w:r>
        <w:rPr>
          <w:color w:val="231F20"/>
        </w:rPr>
        <w:t>attempts</w:t>
      </w:r>
      <w:r>
        <w:rPr>
          <w:color w:val="231F20"/>
          <w:spacing w:val="-3"/>
        </w:rPr>
        <w:t> </w:t>
      </w:r>
      <w:r>
        <w:rPr>
          <w:color w:val="231F20"/>
        </w:rPr>
        <w:t>to</w:t>
      </w:r>
      <w:r>
        <w:rPr>
          <w:color w:val="231F20"/>
          <w:spacing w:val="-2"/>
        </w:rPr>
        <w:t> </w:t>
      </w:r>
      <w:r>
        <w:rPr>
          <w:color w:val="231F20"/>
        </w:rPr>
        <w:t>engage,</w:t>
      </w:r>
      <w:r>
        <w:rPr>
          <w:color w:val="231F20"/>
          <w:spacing w:val="-2"/>
        </w:rPr>
        <w:t> </w:t>
      </w:r>
      <w:r>
        <w:rPr>
          <w:color w:val="231F20"/>
        </w:rPr>
        <w:t>in</w:t>
      </w:r>
      <w:r>
        <w:rPr>
          <w:color w:val="231F20"/>
          <w:spacing w:val="-2"/>
        </w:rPr>
        <w:t> </w:t>
      </w:r>
      <w:r>
        <w:rPr>
          <w:color w:val="231F20"/>
        </w:rPr>
        <w:t>any</w:t>
      </w:r>
      <w:r>
        <w:rPr>
          <w:color w:val="231F20"/>
          <w:spacing w:val="-2"/>
        </w:rPr>
        <w:t> </w:t>
      </w:r>
      <w:r>
        <w:rPr>
          <w:color w:val="231F20"/>
        </w:rPr>
        <w:t>activity</w:t>
      </w:r>
      <w:r>
        <w:rPr>
          <w:color w:val="231F20"/>
          <w:spacing w:val="-2"/>
        </w:rPr>
        <w:t> </w:t>
      </w:r>
      <w:r>
        <w:rPr>
          <w:color w:val="231F20"/>
        </w:rPr>
        <w:t>that</w:t>
      </w:r>
      <w:r>
        <w:rPr>
          <w:color w:val="231F20"/>
          <w:spacing w:val="-2"/>
        </w:rPr>
        <w:t> </w:t>
      </w:r>
      <w:r>
        <w:rPr>
          <w:color w:val="231F20"/>
        </w:rPr>
        <w:t>a</w:t>
      </w:r>
      <w:r>
        <w:rPr>
          <w:color w:val="231F20"/>
          <w:spacing w:val="40"/>
        </w:rPr>
        <w:t> </w:t>
      </w:r>
      <w:r>
        <w:rPr>
          <w:color w:val="231F20"/>
        </w:rPr>
        <w:t>reasonable</w:t>
      </w:r>
      <w:r>
        <w:rPr>
          <w:color w:val="231F20"/>
          <w:spacing w:val="-2"/>
        </w:rPr>
        <w:t> </w:t>
      </w:r>
      <w:r>
        <w:rPr>
          <w:color w:val="231F20"/>
        </w:rPr>
        <w:t>person</w:t>
      </w:r>
      <w:r>
        <w:rPr>
          <w:color w:val="231F20"/>
          <w:spacing w:val="-2"/>
        </w:rPr>
        <w:t> </w:t>
      </w:r>
      <w:r>
        <w:rPr>
          <w:color w:val="231F20"/>
        </w:rPr>
        <w:t>may</w:t>
      </w:r>
      <w:r>
        <w:rPr>
          <w:color w:val="231F20"/>
          <w:spacing w:val="-2"/>
        </w:rPr>
        <w:t> </w:t>
      </w:r>
      <w:r>
        <w:rPr>
          <w:color w:val="231F20"/>
        </w:rPr>
        <w:t>consider</w:t>
      </w:r>
      <w:r>
        <w:rPr>
          <w:color w:val="231F20"/>
          <w:spacing w:val="-2"/>
        </w:rPr>
        <w:t> </w:t>
      </w:r>
      <w:r>
        <w:rPr>
          <w:color w:val="231F20"/>
        </w:rPr>
        <w:t>sexual</w:t>
      </w:r>
      <w:r>
        <w:rPr>
          <w:color w:val="231F20"/>
          <w:spacing w:val="-2"/>
        </w:rPr>
        <w:t> </w:t>
      </w:r>
      <w:r>
        <w:rPr>
          <w:color w:val="231F20"/>
        </w:rPr>
        <w:t>or</w:t>
      </w:r>
      <w:r>
        <w:rPr>
          <w:color w:val="231F20"/>
          <w:spacing w:val="-2"/>
        </w:rPr>
        <w:t> </w:t>
      </w:r>
      <w:r>
        <w:rPr>
          <w:color w:val="231F20"/>
        </w:rPr>
        <w:t>sexual</w:t>
      </w:r>
      <w:r>
        <w:rPr>
          <w:color w:val="231F20"/>
          <w:spacing w:val="-2"/>
        </w:rPr>
        <w:t> </w:t>
      </w:r>
      <w:r>
        <w:rPr>
          <w:color w:val="231F20"/>
        </w:rPr>
        <w:t>in</w:t>
      </w:r>
      <w:r>
        <w:rPr>
          <w:color w:val="231F20"/>
          <w:spacing w:val="-2"/>
        </w:rPr>
        <w:t> </w:t>
      </w:r>
      <w:r>
        <w:rPr>
          <w:color w:val="231F20"/>
        </w:rPr>
        <w:t>nature, including but not</w:t>
      </w:r>
      <w:r>
        <w:rPr>
          <w:color w:val="231F20"/>
          <w:spacing w:val="40"/>
        </w:rPr>
        <w:t> </w:t>
      </w:r>
      <w:r>
        <w:rPr>
          <w:color w:val="231F20"/>
        </w:rPr>
        <w:t>limited to: sexual relationship; sexual advance; sexual solicitation; request</w:t>
      </w:r>
      <w:r>
        <w:rPr>
          <w:color w:val="231F20"/>
          <w:spacing w:val="40"/>
        </w:rPr>
        <w:t> </w:t>
      </w:r>
      <w:r>
        <w:rPr>
          <w:color w:val="231F20"/>
        </w:rPr>
        <w:t>for a sexual favor; a text, picture, video or social media post of a sexual</w:t>
      </w:r>
      <w:r>
        <w:rPr>
          <w:color w:val="231F20"/>
          <w:spacing w:val="40"/>
        </w:rPr>
        <w:t> </w:t>
      </w:r>
      <w:r>
        <w:rPr>
          <w:color w:val="231F20"/>
        </w:rPr>
        <w:t>nature; or any other verbal, non- verbal, or physical activity, contact, or</w:t>
      </w:r>
      <w:r>
        <w:rPr>
          <w:color w:val="231F20"/>
          <w:spacing w:val="40"/>
        </w:rPr>
        <w:t> </w:t>
      </w:r>
      <w:r>
        <w:rPr>
          <w:color w:val="231F20"/>
        </w:rPr>
        <w:t>conduct that is sexual or sexual in nature.</w:t>
      </w:r>
    </w:p>
    <w:p>
      <w:pPr>
        <w:pStyle w:val="BodyText"/>
        <w:spacing w:before="124"/>
      </w:pPr>
    </w:p>
    <w:p>
      <w:pPr>
        <w:pStyle w:val="ListParagraph"/>
        <w:numPr>
          <w:ilvl w:val="2"/>
          <w:numId w:val="17"/>
        </w:numPr>
        <w:tabs>
          <w:tab w:pos="449" w:val="left" w:leader="none"/>
        </w:tabs>
        <w:spacing w:line="348" w:lineRule="auto" w:before="0" w:after="0"/>
        <w:ind w:left="110" w:right="1254" w:firstLine="0"/>
        <w:jc w:val="left"/>
        <w:rPr>
          <w:sz w:val="24"/>
        </w:rPr>
      </w:pPr>
      <w:r>
        <w:rPr>
          <w:color w:val="231F20"/>
          <w:sz w:val="24"/>
        </w:rPr>
        <w:t>The</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shall</w:t>
      </w:r>
      <w:r>
        <w:rPr>
          <w:color w:val="231F20"/>
          <w:spacing w:val="-3"/>
          <w:sz w:val="24"/>
        </w:rPr>
        <w:t> </w:t>
      </w:r>
      <w:r>
        <w:rPr>
          <w:color w:val="231F20"/>
          <w:sz w:val="24"/>
        </w:rPr>
        <w:t>not</w:t>
      </w:r>
      <w:r>
        <w:rPr>
          <w:color w:val="231F20"/>
          <w:spacing w:val="-3"/>
          <w:sz w:val="24"/>
        </w:rPr>
        <w:t> </w:t>
      </w:r>
      <w:r>
        <w:rPr>
          <w:color w:val="231F20"/>
          <w:sz w:val="24"/>
        </w:rPr>
        <w:t>place</w:t>
      </w:r>
      <w:r>
        <w:rPr>
          <w:color w:val="231F20"/>
          <w:spacing w:val="-3"/>
          <w:sz w:val="24"/>
        </w:rPr>
        <w:t> </w:t>
      </w:r>
      <w:r>
        <w:rPr>
          <w:color w:val="231F20"/>
          <w:sz w:val="24"/>
        </w:rPr>
        <w:t>an</w:t>
      </w:r>
      <w:r>
        <w:rPr>
          <w:color w:val="231F20"/>
          <w:spacing w:val="-3"/>
          <w:sz w:val="24"/>
        </w:rPr>
        <w:t> </w:t>
      </w:r>
      <w:r>
        <w:rPr>
          <w:color w:val="231F20"/>
          <w:sz w:val="24"/>
        </w:rPr>
        <w:t>individual</w:t>
      </w:r>
      <w:r>
        <w:rPr>
          <w:color w:val="231F20"/>
          <w:spacing w:val="-3"/>
          <w:sz w:val="24"/>
        </w:rPr>
        <w:t> </w:t>
      </w:r>
      <w:r>
        <w:rPr>
          <w:color w:val="231F20"/>
          <w:sz w:val="24"/>
        </w:rPr>
        <w:t>in</w:t>
      </w:r>
      <w:r>
        <w:rPr>
          <w:color w:val="231F20"/>
          <w:spacing w:val="40"/>
          <w:sz w:val="24"/>
        </w:rPr>
        <w:t> </w:t>
      </w:r>
      <w:r>
        <w:rPr>
          <w:color w:val="231F20"/>
          <w:sz w:val="24"/>
        </w:rPr>
        <w:t>any</w:t>
      </w:r>
      <w:r>
        <w:rPr>
          <w:color w:val="231F20"/>
          <w:spacing w:val="-3"/>
          <w:sz w:val="24"/>
        </w:rPr>
        <w:t> </w:t>
      </w:r>
      <w:r>
        <w:rPr>
          <w:color w:val="231F20"/>
          <w:sz w:val="24"/>
        </w:rPr>
        <w:t>activity</w:t>
      </w:r>
      <w:r>
        <w:rPr>
          <w:color w:val="231F20"/>
          <w:spacing w:val="-3"/>
          <w:sz w:val="24"/>
        </w:rPr>
        <w:t> </w:t>
      </w:r>
      <w:r>
        <w:rPr>
          <w:color w:val="231F20"/>
          <w:sz w:val="24"/>
        </w:rPr>
        <w:t>or</w:t>
      </w:r>
      <w:r>
        <w:rPr>
          <w:color w:val="231F20"/>
          <w:spacing w:val="-3"/>
          <w:sz w:val="24"/>
        </w:rPr>
        <w:t> </w:t>
      </w:r>
      <w:r>
        <w:rPr>
          <w:color w:val="231F20"/>
          <w:sz w:val="24"/>
        </w:rPr>
        <w:t>setting</w:t>
      </w:r>
      <w:r>
        <w:rPr>
          <w:color w:val="231F20"/>
          <w:spacing w:val="-3"/>
          <w:sz w:val="24"/>
        </w:rPr>
        <w:t> </w:t>
      </w:r>
      <w:r>
        <w:rPr>
          <w:color w:val="231F20"/>
          <w:sz w:val="24"/>
        </w:rPr>
        <w:t>where</w:t>
      </w:r>
      <w:r>
        <w:rPr>
          <w:color w:val="231F20"/>
          <w:spacing w:val="-3"/>
          <w:sz w:val="24"/>
        </w:rPr>
        <w:t> </w:t>
      </w:r>
      <w:r>
        <w:rPr>
          <w:color w:val="231F20"/>
          <w:sz w:val="24"/>
        </w:rPr>
        <w:t>such participation could harm the</w:t>
      </w:r>
      <w:r>
        <w:rPr>
          <w:color w:val="231F20"/>
          <w:spacing w:val="40"/>
          <w:sz w:val="24"/>
        </w:rPr>
        <w:t> </w:t>
      </w:r>
      <w:r>
        <w:rPr>
          <w:color w:val="231F20"/>
          <w:sz w:val="24"/>
        </w:rPr>
        <w:t>individual.</w:t>
      </w:r>
    </w:p>
    <w:p>
      <w:pPr>
        <w:pStyle w:val="BodyText"/>
        <w:spacing w:before="123"/>
      </w:pPr>
    </w:p>
    <w:p>
      <w:pPr>
        <w:pStyle w:val="ListParagraph"/>
        <w:numPr>
          <w:ilvl w:val="2"/>
          <w:numId w:val="17"/>
        </w:numPr>
        <w:tabs>
          <w:tab w:pos="396" w:val="left" w:leader="none"/>
        </w:tabs>
        <w:spacing w:line="348" w:lineRule="auto" w:before="0" w:after="0"/>
        <w:ind w:left="110" w:right="393" w:firstLine="0"/>
        <w:jc w:val="left"/>
        <w:rPr>
          <w:sz w:val="24"/>
        </w:rPr>
      </w:pPr>
      <w:r>
        <w:rPr>
          <w:color w:val="231F20"/>
          <w:sz w:val="24"/>
        </w:rPr>
        <w:t>The certificate holder shall comply with all mandatory</w:t>
      </w:r>
      <w:r>
        <w:rPr>
          <w:color w:val="231F20"/>
          <w:spacing w:val="40"/>
          <w:sz w:val="24"/>
        </w:rPr>
        <w:t> </w:t>
      </w:r>
      <w:r>
        <w:rPr>
          <w:color w:val="231F20"/>
          <w:sz w:val="24"/>
        </w:rPr>
        <w:t>reporting requirements set forth in the Revised</w:t>
      </w:r>
      <w:r>
        <w:rPr>
          <w:color w:val="231F20"/>
          <w:spacing w:val="-2"/>
          <w:sz w:val="24"/>
        </w:rPr>
        <w:t> </w:t>
      </w:r>
      <w:r>
        <w:rPr>
          <w:color w:val="231F20"/>
          <w:sz w:val="24"/>
        </w:rPr>
        <w:t>Code</w:t>
      </w:r>
      <w:r>
        <w:rPr>
          <w:color w:val="231F20"/>
          <w:spacing w:val="-2"/>
          <w:sz w:val="24"/>
        </w:rPr>
        <w:t> </w:t>
      </w:r>
      <w:r>
        <w:rPr>
          <w:color w:val="231F20"/>
          <w:sz w:val="24"/>
        </w:rPr>
        <w:t>to</w:t>
      </w:r>
      <w:r>
        <w:rPr>
          <w:color w:val="231F20"/>
          <w:spacing w:val="-2"/>
          <w:sz w:val="24"/>
        </w:rPr>
        <w:t> </w:t>
      </w:r>
      <w:r>
        <w:rPr>
          <w:color w:val="231F20"/>
          <w:sz w:val="24"/>
        </w:rPr>
        <w:t>include,</w:t>
      </w:r>
      <w:r>
        <w:rPr>
          <w:color w:val="231F20"/>
          <w:spacing w:val="-2"/>
          <w:sz w:val="24"/>
        </w:rPr>
        <w:t> </w:t>
      </w:r>
      <w:r>
        <w:rPr>
          <w:color w:val="231F20"/>
          <w:sz w:val="24"/>
        </w:rPr>
        <w:t>but</w:t>
      </w:r>
      <w:r>
        <w:rPr>
          <w:color w:val="231F20"/>
          <w:spacing w:val="-2"/>
          <w:sz w:val="24"/>
        </w:rPr>
        <w:t> </w:t>
      </w:r>
      <w:r>
        <w:rPr>
          <w:color w:val="231F20"/>
          <w:sz w:val="24"/>
        </w:rPr>
        <w:t>not</w:t>
      </w:r>
      <w:r>
        <w:rPr>
          <w:color w:val="231F20"/>
          <w:spacing w:val="40"/>
          <w:sz w:val="24"/>
        </w:rPr>
        <w:t> </w:t>
      </w:r>
      <w:r>
        <w:rPr>
          <w:color w:val="231F20"/>
          <w:sz w:val="24"/>
        </w:rPr>
        <w:t>limited</w:t>
      </w:r>
      <w:r>
        <w:rPr>
          <w:color w:val="231F20"/>
          <w:spacing w:val="-2"/>
          <w:sz w:val="24"/>
        </w:rPr>
        <w:t> </w:t>
      </w:r>
      <w:r>
        <w:rPr>
          <w:color w:val="231F20"/>
          <w:sz w:val="24"/>
        </w:rPr>
        <w:t>to:</w:t>
      </w:r>
      <w:r>
        <w:rPr>
          <w:color w:val="231F20"/>
          <w:spacing w:val="-2"/>
          <w:sz w:val="24"/>
        </w:rPr>
        <w:t> </w:t>
      </w:r>
      <w:r>
        <w:rPr>
          <w:color w:val="231F20"/>
          <w:sz w:val="24"/>
        </w:rPr>
        <w:t>duty</w:t>
      </w:r>
      <w:r>
        <w:rPr>
          <w:color w:val="231F20"/>
          <w:spacing w:val="-2"/>
          <w:sz w:val="24"/>
        </w:rPr>
        <w:t> </w:t>
      </w:r>
      <w:r>
        <w:rPr>
          <w:color w:val="231F20"/>
          <w:sz w:val="24"/>
        </w:rPr>
        <w:t>to</w:t>
      </w:r>
      <w:r>
        <w:rPr>
          <w:color w:val="231F20"/>
          <w:spacing w:val="-2"/>
          <w:sz w:val="24"/>
        </w:rPr>
        <w:t> </w:t>
      </w:r>
      <w:r>
        <w:rPr>
          <w:color w:val="231F20"/>
          <w:sz w:val="24"/>
        </w:rPr>
        <w:t>report</w:t>
      </w:r>
      <w:r>
        <w:rPr>
          <w:color w:val="231F20"/>
          <w:spacing w:val="-2"/>
          <w:sz w:val="24"/>
        </w:rPr>
        <w:t> </w:t>
      </w:r>
      <w:r>
        <w:rPr>
          <w:color w:val="231F20"/>
          <w:sz w:val="24"/>
        </w:rPr>
        <w:t>abuse,</w:t>
      </w:r>
      <w:r>
        <w:rPr>
          <w:color w:val="231F20"/>
          <w:spacing w:val="-2"/>
          <w:sz w:val="24"/>
        </w:rPr>
        <w:t> </w:t>
      </w:r>
      <w:r>
        <w:rPr>
          <w:color w:val="231F20"/>
          <w:sz w:val="24"/>
        </w:rPr>
        <w:t>neglect,</w:t>
      </w:r>
      <w:r>
        <w:rPr>
          <w:color w:val="231F20"/>
          <w:spacing w:val="-2"/>
          <w:sz w:val="24"/>
        </w:rPr>
        <w:t> </w:t>
      </w:r>
      <w:r>
        <w:rPr>
          <w:color w:val="231F20"/>
          <w:sz w:val="24"/>
        </w:rPr>
        <w:t>or</w:t>
      </w:r>
      <w:r>
        <w:rPr>
          <w:color w:val="231F20"/>
          <w:spacing w:val="-2"/>
          <w:sz w:val="24"/>
        </w:rPr>
        <w:t> </w:t>
      </w:r>
      <w:r>
        <w:rPr>
          <w:color w:val="231F20"/>
          <w:sz w:val="24"/>
        </w:rPr>
        <w:t>exploitation</w:t>
      </w:r>
      <w:r>
        <w:rPr>
          <w:color w:val="231F20"/>
          <w:spacing w:val="-2"/>
          <w:sz w:val="24"/>
        </w:rPr>
        <w:t> </w:t>
      </w:r>
      <w:r>
        <w:rPr>
          <w:color w:val="231F20"/>
          <w:sz w:val="24"/>
        </w:rPr>
        <w:t>of</w:t>
      </w:r>
      <w:r>
        <w:rPr>
          <w:color w:val="231F20"/>
          <w:spacing w:val="-2"/>
          <w:sz w:val="24"/>
        </w:rPr>
        <w:t> </w:t>
      </w:r>
      <w:r>
        <w:rPr>
          <w:color w:val="231F20"/>
          <w:sz w:val="24"/>
        </w:rPr>
        <w:t>a</w:t>
      </w:r>
      <w:r>
        <w:rPr>
          <w:color w:val="231F20"/>
          <w:spacing w:val="-2"/>
          <w:sz w:val="24"/>
        </w:rPr>
        <w:t> </w:t>
      </w:r>
      <w:r>
        <w:rPr>
          <w:color w:val="231F20"/>
          <w:sz w:val="24"/>
        </w:rPr>
        <w:t>minor child or</w:t>
      </w:r>
      <w:r>
        <w:rPr>
          <w:color w:val="231F20"/>
          <w:spacing w:val="40"/>
          <w:sz w:val="24"/>
        </w:rPr>
        <w:t> </w:t>
      </w:r>
      <w:r>
        <w:rPr>
          <w:color w:val="231F20"/>
          <w:sz w:val="24"/>
        </w:rPr>
        <w:t>protected adult.</w:t>
      </w:r>
    </w:p>
    <w:p>
      <w:pPr>
        <w:pStyle w:val="BodyText"/>
        <w:spacing w:before="124"/>
      </w:pPr>
    </w:p>
    <w:p>
      <w:pPr>
        <w:pStyle w:val="ListParagraph"/>
        <w:numPr>
          <w:ilvl w:val="1"/>
          <w:numId w:val="17"/>
        </w:numPr>
        <w:tabs>
          <w:tab w:pos="449" w:val="left" w:leader="none"/>
        </w:tabs>
        <w:spacing w:line="240" w:lineRule="auto" w:before="0" w:after="0"/>
        <w:ind w:left="449" w:right="0" w:hanging="339"/>
        <w:jc w:val="left"/>
        <w:rPr>
          <w:sz w:val="24"/>
        </w:rPr>
      </w:pPr>
      <w:r>
        <w:rPr>
          <w:color w:val="231F20"/>
          <w:sz w:val="24"/>
        </w:rPr>
        <w:t>Unlawful</w:t>
      </w:r>
      <w:r>
        <w:rPr>
          <w:color w:val="231F20"/>
          <w:spacing w:val="60"/>
          <w:sz w:val="24"/>
        </w:rPr>
        <w:t> </w:t>
      </w:r>
      <w:r>
        <w:rPr>
          <w:color w:val="231F20"/>
          <w:spacing w:val="-2"/>
          <w:sz w:val="24"/>
        </w:rPr>
        <w:t>conduct:</w:t>
      </w:r>
    </w:p>
    <w:p>
      <w:pPr>
        <w:pStyle w:val="BodyText"/>
        <w:spacing w:before="248"/>
      </w:pPr>
    </w:p>
    <w:p>
      <w:pPr>
        <w:pStyle w:val="ListParagraph"/>
        <w:numPr>
          <w:ilvl w:val="2"/>
          <w:numId w:val="17"/>
        </w:numPr>
        <w:tabs>
          <w:tab w:pos="436" w:val="left" w:leader="none"/>
        </w:tabs>
        <w:spacing w:line="348" w:lineRule="auto" w:before="0" w:after="0"/>
        <w:ind w:left="110" w:right="169" w:firstLine="0"/>
        <w:jc w:val="left"/>
        <w:rPr>
          <w:sz w:val="24"/>
        </w:rPr>
      </w:pPr>
      <w:r>
        <w:rPr>
          <w:color w:val="231F20"/>
          <w:sz w:val="24"/>
        </w:rPr>
        <w:t>A conviction for a felony offense in the state of Ohio or any</w:t>
      </w:r>
      <w:r>
        <w:rPr>
          <w:color w:val="231F20"/>
          <w:spacing w:val="40"/>
          <w:sz w:val="24"/>
        </w:rPr>
        <w:t> </w:t>
      </w:r>
      <w:r>
        <w:rPr>
          <w:color w:val="231F20"/>
          <w:sz w:val="24"/>
        </w:rPr>
        <w:t>act in another state, tribal or military court,</w:t>
      </w:r>
      <w:r>
        <w:rPr>
          <w:color w:val="231F20"/>
          <w:spacing w:val="-3"/>
          <w:sz w:val="24"/>
        </w:rPr>
        <w:t> </w:t>
      </w:r>
      <w:r>
        <w:rPr>
          <w:color w:val="231F20"/>
          <w:sz w:val="24"/>
        </w:rPr>
        <w:t>or</w:t>
      </w:r>
      <w:r>
        <w:rPr>
          <w:color w:val="231F20"/>
          <w:spacing w:val="-3"/>
          <w:sz w:val="24"/>
        </w:rPr>
        <w:t> </w:t>
      </w:r>
      <w:r>
        <w:rPr>
          <w:color w:val="231F20"/>
          <w:sz w:val="24"/>
        </w:rPr>
        <w:t>foreign</w:t>
      </w:r>
      <w:r>
        <w:rPr>
          <w:color w:val="231F20"/>
          <w:spacing w:val="-3"/>
          <w:sz w:val="24"/>
        </w:rPr>
        <w:t> </w:t>
      </w:r>
      <w:r>
        <w:rPr>
          <w:color w:val="231F20"/>
          <w:sz w:val="24"/>
        </w:rPr>
        <w:t>nation</w:t>
      </w:r>
      <w:r>
        <w:rPr>
          <w:color w:val="231F20"/>
          <w:spacing w:val="-3"/>
          <w:sz w:val="24"/>
        </w:rPr>
        <w:t> </w:t>
      </w:r>
      <w:r>
        <w:rPr>
          <w:color w:val="231F20"/>
          <w:sz w:val="24"/>
        </w:rPr>
        <w:t>that</w:t>
      </w:r>
      <w:r>
        <w:rPr>
          <w:color w:val="231F20"/>
          <w:spacing w:val="-3"/>
          <w:sz w:val="24"/>
        </w:rPr>
        <w:t> </w:t>
      </w:r>
      <w:r>
        <w:rPr>
          <w:color w:val="231F20"/>
          <w:sz w:val="24"/>
        </w:rPr>
        <w:t>would</w:t>
      </w:r>
      <w:r>
        <w:rPr>
          <w:color w:val="231F20"/>
          <w:spacing w:val="40"/>
          <w:sz w:val="24"/>
        </w:rPr>
        <w:t> </w:t>
      </w:r>
      <w:r>
        <w:rPr>
          <w:color w:val="231F20"/>
          <w:sz w:val="24"/>
        </w:rPr>
        <w:t>constitute</w:t>
      </w:r>
      <w:r>
        <w:rPr>
          <w:color w:val="231F20"/>
          <w:spacing w:val="-3"/>
          <w:sz w:val="24"/>
        </w:rPr>
        <w:t> </w:t>
      </w:r>
      <w:r>
        <w:rPr>
          <w:color w:val="231F20"/>
          <w:sz w:val="24"/>
        </w:rPr>
        <w:t>a</w:t>
      </w:r>
      <w:r>
        <w:rPr>
          <w:color w:val="231F20"/>
          <w:spacing w:val="-3"/>
          <w:sz w:val="24"/>
        </w:rPr>
        <w:t> </w:t>
      </w:r>
      <w:r>
        <w:rPr>
          <w:color w:val="231F20"/>
          <w:sz w:val="24"/>
        </w:rPr>
        <w:t>felony</w:t>
      </w:r>
      <w:r>
        <w:rPr>
          <w:color w:val="231F20"/>
          <w:spacing w:val="-3"/>
          <w:sz w:val="24"/>
        </w:rPr>
        <w:t> </w:t>
      </w:r>
      <w:r>
        <w:rPr>
          <w:color w:val="231F20"/>
          <w:sz w:val="24"/>
        </w:rPr>
        <w:t>in</w:t>
      </w:r>
      <w:r>
        <w:rPr>
          <w:color w:val="231F20"/>
          <w:spacing w:val="-3"/>
          <w:sz w:val="24"/>
        </w:rPr>
        <w:t> </w:t>
      </w:r>
      <w:r>
        <w:rPr>
          <w:color w:val="231F20"/>
          <w:sz w:val="24"/>
        </w:rPr>
        <w:t>Ohio</w:t>
      </w:r>
      <w:r>
        <w:rPr>
          <w:color w:val="231F20"/>
          <w:spacing w:val="-3"/>
          <w:sz w:val="24"/>
        </w:rPr>
        <w:t> </w:t>
      </w:r>
      <w:r>
        <w:rPr>
          <w:color w:val="231F20"/>
          <w:sz w:val="24"/>
        </w:rPr>
        <w:t>shall</w:t>
      </w:r>
      <w:r>
        <w:rPr>
          <w:color w:val="231F20"/>
          <w:spacing w:val="-3"/>
          <w:sz w:val="24"/>
        </w:rPr>
        <w:t> </w:t>
      </w:r>
      <w:r>
        <w:rPr>
          <w:color w:val="231F20"/>
          <w:sz w:val="24"/>
        </w:rPr>
        <w:t>be</w:t>
      </w:r>
      <w:r>
        <w:rPr>
          <w:color w:val="231F20"/>
          <w:spacing w:val="-3"/>
          <w:sz w:val="24"/>
        </w:rPr>
        <w:t> </w:t>
      </w:r>
      <w:r>
        <w:rPr>
          <w:color w:val="231F20"/>
          <w:sz w:val="24"/>
        </w:rPr>
        <w:t>grounds</w:t>
      </w:r>
      <w:r>
        <w:rPr>
          <w:color w:val="231F20"/>
          <w:spacing w:val="-4"/>
          <w:sz w:val="24"/>
        </w:rPr>
        <w:t> </w:t>
      </w:r>
      <w:r>
        <w:rPr>
          <w:color w:val="231F20"/>
          <w:sz w:val="24"/>
        </w:rPr>
        <w:t>for</w:t>
      </w:r>
      <w:r>
        <w:rPr>
          <w:color w:val="231F20"/>
          <w:spacing w:val="-3"/>
          <w:sz w:val="24"/>
        </w:rPr>
        <w:t> </w:t>
      </w:r>
      <w:r>
        <w:rPr>
          <w:color w:val="231F20"/>
          <w:sz w:val="24"/>
        </w:rPr>
        <w:t>disciplinary</w:t>
      </w:r>
      <w:r>
        <w:rPr>
          <w:color w:val="231F20"/>
          <w:spacing w:val="-3"/>
          <w:sz w:val="24"/>
        </w:rPr>
        <w:t> </w:t>
      </w:r>
      <w:r>
        <w:rPr>
          <w:color w:val="231F20"/>
          <w:sz w:val="24"/>
        </w:rPr>
        <w:t>action.</w:t>
      </w:r>
    </w:p>
    <w:p>
      <w:pPr>
        <w:pStyle w:val="BodyText"/>
        <w:spacing w:before="124"/>
      </w:pPr>
    </w:p>
    <w:p>
      <w:pPr>
        <w:pStyle w:val="ListParagraph"/>
        <w:numPr>
          <w:ilvl w:val="2"/>
          <w:numId w:val="17"/>
        </w:numPr>
        <w:tabs>
          <w:tab w:pos="449" w:val="left" w:leader="none"/>
        </w:tabs>
        <w:spacing w:line="348" w:lineRule="auto" w:before="0" w:after="0"/>
        <w:ind w:left="110" w:right="108" w:firstLine="0"/>
        <w:jc w:val="left"/>
        <w:rPr>
          <w:sz w:val="24"/>
        </w:rPr>
      </w:pPr>
      <w:r>
        <w:rPr>
          <w:color w:val="231F20"/>
          <w:sz w:val="24"/>
        </w:rPr>
        <w:t>A conviction in the state of Ohio or any act in another</w:t>
      </w:r>
      <w:r>
        <w:rPr>
          <w:color w:val="231F20"/>
          <w:spacing w:val="40"/>
          <w:sz w:val="24"/>
        </w:rPr>
        <w:t> </w:t>
      </w:r>
      <w:r>
        <w:rPr>
          <w:color w:val="231F20"/>
          <w:sz w:val="24"/>
        </w:rPr>
        <w:t>state, tribal or military court, or foreign nation that would constitute a</w:t>
      </w:r>
      <w:r>
        <w:rPr>
          <w:color w:val="231F20"/>
          <w:spacing w:val="79"/>
          <w:sz w:val="24"/>
        </w:rPr>
        <w:t> </w:t>
      </w:r>
      <w:r>
        <w:rPr>
          <w:color w:val="231F20"/>
          <w:sz w:val="24"/>
        </w:rPr>
        <w:t>misdemeanor offense in Ohio for a theft, fraud, violent, alcohol, drug,</w:t>
      </w:r>
      <w:r>
        <w:rPr>
          <w:color w:val="231F20"/>
          <w:spacing w:val="40"/>
          <w:sz w:val="24"/>
        </w:rPr>
        <w:t> </w:t>
      </w:r>
      <w:r>
        <w:rPr>
          <w:color w:val="231F20"/>
          <w:sz w:val="24"/>
        </w:rPr>
        <w:t>or</w:t>
      </w:r>
      <w:r>
        <w:rPr>
          <w:color w:val="231F20"/>
          <w:spacing w:val="40"/>
          <w:sz w:val="24"/>
        </w:rPr>
        <w:t> </w:t>
      </w:r>
      <w:r>
        <w:rPr>
          <w:color w:val="231F20"/>
          <w:sz w:val="24"/>
        </w:rPr>
        <w:t>sexual</w:t>
      </w:r>
      <w:r>
        <w:rPr>
          <w:color w:val="231F20"/>
          <w:spacing w:val="-2"/>
          <w:sz w:val="24"/>
        </w:rPr>
        <w:t> </w:t>
      </w:r>
      <w:r>
        <w:rPr>
          <w:color w:val="231F20"/>
          <w:sz w:val="24"/>
        </w:rPr>
        <w:t>misdemeanor</w:t>
      </w:r>
      <w:r>
        <w:rPr>
          <w:color w:val="231F20"/>
          <w:spacing w:val="-2"/>
          <w:sz w:val="24"/>
        </w:rPr>
        <w:t> </w:t>
      </w:r>
      <w:r>
        <w:rPr>
          <w:color w:val="231F20"/>
          <w:sz w:val="24"/>
        </w:rPr>
        <w:t>offense,</w:t>
      </w:r>
      <w:r>
        <w:rPr>
          <w:color w:val="231F20"/>
          <w:spacing w:val="-2"/>
          <w:sz w:val="24"/>
        </w:rPr>
        <w:t> </w:t>
      </w:r>
      <w:r>
        <w:rPr>
          <w:color w:val="231F20"/>
          <w:sz w:val="24"/>
        </w:rPr>
        <w:t>or</w:t>
      </w:r>
      <w:r>
        <w:rPr>
          <w:color w:val="231F20"/>
          <w:spacing w:val="-2"/>
          <w:sz w:val="24"/>
        </w:rPr>
        <w:t> </w:t>
      </w:r>
      <w:r>
        <w:rPr>
          <w:color w:val="231F20"/>
          <w:sz w:val="24"/>
        </w:rPr>
        <w:t>any</w:t>
      </w:r>
      <w:r>
        <w:rPr>
          <w:color w:val="231F20"/>
          <w:spacing w:val="-2"/>
          <w:sz w:val="24"/>
        </w:rPr>
        <w:t> </w:t>
      </w:r>
      <w:r>
        <w:rPr>
          <w:color w:val="231F20"/>
          <w:sz w:val="24"/>
        </w:rPr>
        <w:t>other</w:t>
      </w:r>
      <w:r>
        <w:rPr>
          <w:color w:val="231F20"/>
          <w:spacing w:val="-2"/>
          <w:sz w:val="24"/>
        </w:rPr>
        <w:t> </w:t>
      </w:r>
      <w:r>
        <w:rPr>
          <w:color w:val="231F20"/>
          <w:sz w:val="24"/>
        </w:rPr>
        <w:t>offense</w:t>
      </w:r>
      <w:r>
        <w:rPr>
          <w:color w:val="231F20"/>
          <w:spacing w:val="-2"/>
          <w:sz w:val="24"/>
        </w:rPr>
        <w:t> </w:t>
      </w:r>
      <w:r>
        <w:rPr>
          <w:color w:val="231F20"/>
          <w:sz w:val="24"/>
        </w:rPr>
        <w:t>which</w:t>
      </w:r>
      <w:r>
        <w:rPr>
          <w:color w:val="231F20"/>
          <w:spacing w:val="-2"/>
          <w:sz w:val="24"/>
        </w:rPr>
        <w:t> </w:t>
      </w:r>
      <w:r>
        <w:rPr>
          <w:color w:val="231F20"/>
          <w:sz w:val="24"/>
        </w:rPr>
        <w:t>relates</w:t>
      </w:r>
      <w:r>
        <w:rPr>
          <w:color w:val="231F20"/>
          <w:spacing w:val="-3"/>
          <w:sz w:val="24"/>
        </w:rPr>
        <w:t> </w:t>
      </w:r>
      <w:r>
        <w:rPr>
          <w:color w:val="231F20"/>
          <w:sz w:val="24"/>
        </w:rPr>
        <w:t>to</w:t>
      </w:r>
      <w:r>
        <w:rPr>
          <w:color w:val="231F20"/>
          <w:spacing w:val="-2"/>
          <w:sz w:val="24"/>
        </w:rPr>
        <w:t> </w:t>
      </w:r>
      <w:r>
        <w:rPr>
          <w:color w:val="231F20"/>
          <w:sz w:val="24"/>
        </w:rPr>
        <w:t>the</w:t>
      </w:r>
      <w:r>
        <w:rPr>
          <w:color w:val="231F20"/>
          <w:spacing w:val="-2"/>
          <w:sz w:val="24"/>
        </w:rPr>
        <w:t> </w:t>
      </w:r>
      <w:r>
        <w:rPr>
          <w:color w:val="231F20"/>
          <w:sz w:val="24"/>
        </w:rPr>
        <w:t>ability</w:t>
      </w:r>
      <w:r>
        <w:rPr>
          <w:color w:val="231F20"/>
          <w:spacing w:val="40"/>
          <w:sz w:val="24"/>
        </w:rPr>
        <w:t> </w:t>
      </w:r>
      <w:r>
        <w:rPr>
          <w:color w:val="231F20"/>
          <w:sz w:val="24"/>
        </w:rPr>
        <w:t>to</w:t>
      </w:r>
      <w:r>
        <w:rPr>
          <w:color w:val="231F20"/>
          <w:spacing w:val="-2"/>
          <w:sz w:val="24"/>
        </w:rPr>
        <w:t> </w:t>
      </w:r>
      <w:r>
        <w:rPr>
          <w:color w:val="231F20"/>
          <w:sz w:val="24"/>
        </w:rPr>
        <w:t>practice</w:t>
      </w:r>
      <w:r>
        <w:rPr>
          <w:color w:val="231F20"/>
          <w:spacing w:val="-2"/>
          <w:sz w:val="24"/>
        </w:rPr>
        <w:t> </w:t>
      </w:r>
      <w:r>
        <w:rPr>
          <w:color w:val="231F20"/>
          <w:sz w:val="24"/>
        </w:rPr>
        <w:t>prevention services shall be grounds for disciplinary</w:t>
      </w:r>
      <w:r>
        <w:rPr>
          <w:color w:val="231F20"/>
          <w:spacing w:val="40"/>
          <w:sz w:val="24"/>
        </w:rPr>
        <w:t> </w:t>
      </w:r>
      <w:r>
        <w:rPr>
          <w:color w:val="231F20"/>
          <w:sz w:val="24"/>
        </w:rPr>
        <w:t>action.</w:t>
      </w:r>
    </w:p>
    <w:p>
      <w:pPr>
        <w:pStyle w:val="BodyText"/>
        <w:spacing w:before="123"/>
      </w:pPr>
    </w:p>
    <w:p>
      <w:pPr>
        <w:pStyle w:val="ListParagraph"/>
        <w:numPr>
          <w:ilvl w:val="1"/>
          <w:numId w:val="17"/>
        </w:numPr>
        <w:tabs>
          <w:tab w:pos="449" w:val="left" w:leader="none"/>
        </w:tabs>
        <w:spacing w:line="240" w:lineRule="auto" w:before="0" w:after="0"/>
        <w:ind w:left="449" w:right="0" w:hanging="339"/>
        <w:jc w:val="left"/>
        <w:rPr>
          <w:sz w:val="24"/>
        </w:rPr>
      </w:pPr>
      <w:r>
        <w:rPr>
          <w:color w:val="231F20"/>
          <w:sz w:val="24"/>
        </w:rPr>
        <w:t>Fraud related</w:t>
      </w:r>
      <w:r>
        <w:rPr>
          <w:color w:val="231F20"/>
          <w:spacing w:val="60"/>
          <w:sz w:val="24"/>
        </w:rPr>
        <w:t> </w:t>
      </w:r>
      <w:r>
        <w:rPr>
          <w:color w:val="231F20"/>
          <w:spacing w:val="-2"/>
          <w:sz w:val="24"/>
        </w:rPr>
        <w:t>conduct:</w:t>
      </w:r>
    </w:p>
    <w:p>
      <w:pPr>
        <w:pStyle w:val="BodyText"/>
        <w:spacing w:before="248"/>
      </w:pPr>
    </w:p>
    <w:p>
      <w:pPr>
        <w:pStyle w:val="ListParagraph"/>
        <w:numPr>
          <w:ilvl w:val="2"/>
          <w:numId w:val="17"/>
        </w:numPr>
        <w:tabs>
          <w:tab w:pos="436" w:val="left" w:leader="none"/>
        </w:tabs>
        <w:spacing w:line="240" w:lineRule="auto" w:before="0" w:after="0"/>
        <w:ind w:left="436" w:right="0" w:hanging="326"/>
        <w:jc w:val="left"/>
        <w:rPr>
          <w:sz w:val="24"/>
        </w:rPr>
      </w:pPr>
      <w:r>
        <w:rPr>
          <w:color w:val="231F20"/>
          <w:sz w:val="24"/>
        </w:rPr>
        <w:t>The certificate holder shall not make any misrepresentation</w:t>
      </w:r>
      <w:r>
        <w:rPr>
          <w:color w:val="231F20"/>
          <w:spacing w:val="60"/>
          <w:sz w:val="24"/>
        </w:rPr>
        <w:t> </w:t>
      </w:r>
      <w:r>
        <w:rPr>
          <w:color w:val="231F20"/>
          <w:sz w:val="24"/>
        </w:rPr>
        <w:t>or false statement to the </w:t>
      </w:r>
      <w:r>
        <w:rPr>
          <w:color w:val="231F20"/>
          <w:spacing w:val="-2"/>
          <w:sz w:val="24"/>
        </w:rPr>
        <w:t>board.</w:t>
      </w:r>
    </w:p>
    <w:p>
      <w:pPr>
        <w:pStyle w:val="BodyText"/>
        <w:spacing w:before="248"/>
      </w:pPr>
    </w:p>
    <w:p>
      <w:pPr>
        <w:pStyle w:val="ListParagraph"/>
        <w:numPr>
          <w:ilvl w:val="2"/>
          <w:numId w:val="17"/>
        </w:numPr>
        <w:tabs>
          <w:tab w:pos="449" w:val="left" w:leader="none"/>
        </w:tabs>
        <w:spacing w:line="348" w:lineRule="auto" w:before="0" w:after="0"/>
        <w:ind w:left="110" w:right="201" w:firstLine="0"/>
        <w:jc w:val="left"/>
        <w:rPr>
          <w:sz w:val="24"/>
        </w:rPr>
      </w:pPr>
      <w:r>
        <w:rPr>
          <w:color w:val="231F20"/>
          <w:sz w:val="24"/>
        </w:rPr>
        <w:t>A certificate holder shall not use a title, designation,</w:t>
      </w:r>
      <w:r>
        <w:rPr>
          <w:color w:val="231F20"/>
          <w:spacing w:val="40"/>
          <w:sz w:val="24"/>
        </w:rPr>
        <w:t> </w:t>
      </w:r>
      <w:r>
        <w:rPr>
          <w:color w:val="231F20"/>
          <w:sz w:val="24"/>
        </w:rPr>
        <w:t>credential, license, firm name, letterhead, publication,</w:t>
      </w:r>
      <w:r>
        <w:rPr>
          <w:color w:val="231F20"/>
          <w:spacing w:val="-3"/>
          <w:sz w:val="24"/>
        </w:rPr>
        <w:t> </w:t>
      </w:r>
      <w:r>
        <w:rPr>
          <w:color w:val="231F20"/>
          <w:sz w:val="24"/>
        </w:rPr>
        <w:t>term,</w:t>
      </w:r>
      <w:r>
        <w:rPr>
          <w:color w:val="231F20"/>
          <w:spacing w:val="-3"/>
          <w:sz w:val="24"/>
        </w:rPr>
        <w:t> </w:t>
      </w:r>
      <w:r>
        <w:rPr>
          <w:color w:val="231F20"/>
          <w:sz w:val="24"/>
        </w:rPr>
        <w:t>title</w:t>
      </w:r>
      <w:r>
        <w:rPr>
          <w:color w:val="231F20"/>
          <w:spacing w:val="-3"/>
          <w:sz w:val="24"/>
        </w:rPr>
        <w:t> </w:t>
      </w:r>
      <w:r>
        <w:rPr>
          <w:color w:val="231F20"/>
          <w:sz w:val="24"/>
        </w:rPr>
        <w:t>or</w:t>
      </w:r>
      <w:r>
        <w:rPr>
          <w:color w:val="231F20"/>
          <w:spacing w:val="40"/>
          <w:sz w:val="24"/>
        </w:rPr>
        <w:t> </w:t>
      </w:r>
      <w:r>
        <w:rPr>
          <w:color w:val="231F20"/>
          <w:sz w:val="24"/>
        </w:rPr>
        <w:t>document</w:t>
      </w:r>
      <w:r>
        <w:rPr>
          <w:color w:val="231F20"/>
          <w:spacing w:val="-3"/>
          <w:sz w:val="24"/>
        </w:rPr>
        <w:t> </w:t>
      </w:r>
      <w:r>
        <w:rPr>
          <w:color w:val="231F20"/>
          <w:sz w:val="24"/>
        </w:rPr>
        <w:t>which</w:t>
      </w:r>
      <w:r>
        <w:rPr>
          <w:color w:val="231F20"/>
          <w:spacing w:val="-3"/>
          <w:sz w:val="24"/>
        </w:rPr>
        <w:t> </w:t>
      </w:r>
      <w:r>
        <w:rPr>
          <w:color w:val="231F20"/>
          <w:sz w:val="24"/>
        </w:rPr>
        <w:t>states</w:t>
      </w:r>
      <w:r>
        <w:rPr>
          <w:color w:val="231F20"/>
          <w:spacing w:val="-4"/>
          <w:sz w:val="24"/>
        </w:rPr>
        <w:t> </w:t>
      </w:r>
      <w:r>
        <w:rPr>
          <w:color w:val="231F20"/>
          <w:sz w:val="24"/>
        </w:rPr>
        <w:t>or</w:t>
      </w:r>
      <w:r>
        <w:rPr>
          <w:color w:val="231F20"/>
          <w:spacing w:val="-3"/>
          <w:sz w:val="24"/>
        </w:rPr>
        <w:t> </w:t>
      </w:r>
      <w:r>
        <w:rPr>
          <w:color w:val="231F20"/>
          <w:sz w:val="24"/>
        </w:rPr>
        <w:t>implies</w:t>
      </w:r>
      <w:r>
        <w:rPr>
          <w:color w:val="231F20"/>
          <w:spacing w:val="-4"/>
          <w:sz w:val="24"/>
        </w:rPr>
        <w:t> </w:t>
      </w:r>
      <w:r>
        <w:rPr>
          <w:color w:val="231F20"/>
          <w:sz w:val="24"/>
        </w:rPr>
        <w:t>an</w:t>
      </w:r>
      <w:r>
        <w:rPr>
          <w:color w:val="231F20"/>
          <w:spacing w:val="-3"/>
          <w:sz w:val="24"/>
        </w:rPr>
        <w:t> </w:t>
      </w:r>
      <w:r>
        <w:rPr>
          <w:color w:val="231F20"/>
          <w:sz w:val="24"/>
        </w:rPr>
        <w:t>ability,</w:t>
      </w:r>
      <w:r>
        <w:rPr>
          <w:color w:val="231F20"/>
          <w:spacing w:val="-3"/>
          <w:sz w:val="24"/>
        </w:rPr>
        <w:t> </w:t>
      </w:r>
      <w:r>
        <w:rPr>
          <w:color w:val="231F20"/>
          <w:sz w:val="24"/>
        </w:rPr>
        <w:t>relationship</w:t>
      </w:r>
      <w:r>
        <w:rPr>
          <w:color w:val="231F20"/>
          <w:spacing w:val="-3"/>
          <w:sz w:val="24"/>
        </w:rPr>
        <w:t> </w:t>
      </w:r>
      <w:r>
        <w:rPr>
          <w:color w:val="231F20"/>
          <w:sz w:val="24"/>
        </w:rPr>
        <w:t>or</w:t>
      </w:r>
      <w:r>
        <w:rPr>
          <w:color w:val="231F20"/>
          <w:spacing w:val="-3"/>
          <w:sz w:val="24"/>
        </w:rPr>
        <w:t> </w:t>
      </w:r>
      <w:r>
        <w:rPr>
          <w:color w:val="231F20"/>
          <w:sz w:val="24"/>
        </w:rPr>
        <w:t>qualification</w:t>
      </w:r>
      <w:r>
        <w:rPr>
          <w:color w:val="231F20"/>
          <w:spacing w:val="-3"/>
          <w:sz w:val="24"/>
        </w:rPr>
        <w:t> </w:t>
      </w:r>
      <w:r>
        <w:rPr>
          <w:color w:val="231F20"/>
          <w:sz w:val="24"/>
        </w:rPr>
        <w:t>the certificate holder is not qualified to use or does not exist.</w:t>
      </w:r>
    </w:p>
    <w:p>
      <w:pPr>
        <w:pStyle w:val="BodyText"/>
        <w:spacing w:before="124"/>
      </w:pPr>
    </w:p>
    <w:p>
      <w:pPr>
        <w:pStyle w:val="ListParagraph"/>
        <w:numPr>
          <w:ilvl w:val="2"/>
          <w:numId w:val="17"/>
        </w:numPr>
        <w:tabs>
          <w:tab w:pos="436" w:val="left" w:leader="none"/>
        </w:tabs>
        <w:spacing w:line="348" w:lineRule="auto" w:before="0" w:after="0"/>
        <w:ind w:left="110" w:right="188" w:firstLine="0"/>
        <w:jc w:val="left"/>
        <w:rPr>
          <w:sz w:val="24"/>
        </w:rPr>
      </w:pPr>
      <w:r>
        <w:rPr>
          <w:color w:val="231F20"/>
          <w:sz w:val="24"/>
        </w:rPr>
        <w:t>The</w:t>
      </w:r>
      <w:r>
        <w:rPr>
          <w:color w:val="231F20"/>
          <w:spacing w:val="-2"/>
          <w:sz w:val="24"/>
        </w:rPr>
        <w:t> </w:t>
      </w:r>
      <w:r>
        <w:rPr>
          <w:color w:val="231F20"/>
          <w:sz w:val="24"/>
        </w:rPr>
        <w:t>certificate</w:t>
      </w:r>
      <w:r>
        <w:rPr>
          <w:color w:val="231F20"/>
          <w:spacing w:val="-2"/>
          <w:sz w:val="24"/>
        </w:rPr>
        <w:t> </w:t>
      </w:r>
      <w:r>
        <w:rPr>
          <w:color w:val="231F20"/>
          <w:sz w:val="24"/>
        </w:rPr>
        <w:t>holder</w:t>
      </w:r>
      <w:r>
        <w:rPr>
          <w:color w:val="231F20"/>
          <w:spacing w:val="-2"/>
          <w:sz w:val="24"/>
        </w:rPr>
        <w:t> </w:t>
      </w:r>
      <w:r>
        <w:rPr>
          <w:color w:val="231F20"/>
          <w:sz w:val="24"/>
        </w:rPr>
        <w:t>shall</w:t>
      </w:r>
      <w:r>
        <w:rPr>
          <w:color w:val="231F20"/>
          <w:spacing w:val="-2"/>
          <w:sz w:val="24"/>
        </w:rPr>
        <w:t> </w:t>
      </w:r>
      <w:r>
        <w:rPr>
          <w:color w:val="231F20"/>
          <w:sz w:val="24"/>
        </w:rPr>
        <w:t>not</w:t>
      </w:r>
      <w:r>
        <w:rPr>
          <w:color w:val="231F20"/>
          <w:spacing w:val="-2"/>
          <w:sz w:val="24"/>
        </w:rPr>
        <w:t> </w:t>
      </w:r>
      <w:r>
        <w:rPr>
          <w:color w:val="231F20"/>
          <w:sz w:val="24"/>
        </w:rPr>
        <w:t>practice</w:t>
      </w:r>
      <w:r>
        <w:rPr>
          <w:color w:val="231F20"/>
          <w:spacing w:val="-2"/>
          <w:sz w:val="24"/>
        </w:rPr>
        <w:t> </w:t>
      </w:r>
      <w:r>
        <w:rPr>
          <w:color w:val="231F20"/>
          <w:sz w:val="24"/>
        </w:rPr>
        <w:t>under</w:t>
      </w:r>
      <w:r>
        <w:rPr>
          <w:color w:val="231F20"/>
          <w:spacing w:val="-2"/>
          <w:sz w:val="24"/>
        </w:rPr>
        <w:t> </w:t>
      </w:r>
      <w:r>
        <w:rPr>
          <w:color w:val="231F20"/>
          <w:sz w:val="24"/>
        </w:rPr>
        <w:t>a</w:t>
      </w:r>
      <w:r>
        <w:rPr>
          <w:color w:val="231F20"/>
          <w:spacing w:val="-2"/>
          <w:sz w:val="24"/>
        </w:rPr>
        <w:t> </w:t>
      </w:r>
      <w:r>
        <w:rPr>
          <w:color w:val="231F20"/>
          <w:sz w:val="24"/>
        </w:rPr>
        <w:t>false</w:t>
      </w:r>
      <w:r>
        <w:rPr>
          <w:color w:val="231F20"/>
          <w:spacing w:val="-2"/>
          <w:sz w:val="24"/>
        </w:rPr>
        <w:t> </w:t>
      </w:r>
      <w:r>
        <w:rPr>
          <w:color w:val="231F20"/>
          <w:sz w:val="24"/>
        </w:rPr>
        <w:t>name</w:t>
      </w:r>
      <w:r>
        <w:rPr>
          <w:color w:val="231F20"/>
          <w:spacing w:val="40"/>
          <w:sz w:val="24"/>
        </w:rPr>
        <w:t> </w:t>
      </w:r>
      <w:r>
        <w:rPr>
          <w:color w:val="231F20"/>
          <w:sz w:val="24"/>
        </w:rPr>
        <w:t>or</w:t>
      </w:r>
      <w:r>
        <w:rPr>
          <w:color w:val="231F20"/>
          <w:spacing w:val="-2"/>
          <w:sz w:val="24"/>
        </w:rPr>
        <w:t> </w:t>
      </w:r>
      <w:r>
        <w:rPr>
          <w:color w:val="231F20"/>
          <w:sz w:val="24"/>
        </w:rPr>
        <w:t>under</w:t>
      </w:r>
      <w:r>
        <w:rPr>
          <w:color w:val="231F20"/>
          <w:spacing w:val="-2"/>
          <w:sz w:val="24"/>
        </w:rPr>
        <w:t> </w:t>
      </w:r>
      <w:r>
        <w:rPr>
          <w:color w:val="231F20"/>
          <w:sz w:val="24"/>
        </w:rPr>
        <w:t>a</w:t>
      </w:r>
      <w:r>
        <w:rPr>
          <w:color w:val="231F20"/>
          <w:spacing w:val="-2"/>
          <w:sz w:val="24"/>
        </w:rPr>
        <w:t> </w:t>
      </w:r>
      <w:r>
        <w:rPr>
          <w:color w:val="231F20"/>
          <w:sz w:val="24"/>
        </w:rPr>
        <w:t>name</w:t>
      </w:r>
      <w:r>
        <w:rPr>
          <w:color w:val="231F20"/>
          <w:spacing w:val="-2"/>
          <w:sz w:val="24"/>
        </w:rPr>
        <w:t> </w:t>
      </w:r>
      <w:r>
        <w:rPr>
          <w:color w:val="231F20"/>
          <w:sz w:val="24"/>
        </w:rPr>
        <w:t>other</w:t>
      </w:r>
      <w:r>
        <w:rPr>
          <w:color w:val="231F20"/>
          <w:spacing w:val="-2"/>
          <w:sz w:val="24"/>
        </w:rPr>
        <w:t> </w:t>
      </w:r>
      <w:r>
        <w:rPr>
          <w:color w:val="231F20"/>
          <w:sz w:val="24"/>
        </w:rPr>
        <w:t>than</w:t>
      </w:r>
      <w:r>
        <w:rPr>
          <w:color w:val="231F20"/>
          <w:spacing w:val="-2"/>
          <w:sz w:val="24"/>
        </w:rPr>
        <w:t> </w:t>
      </w:r>
      <w:r>
        <w:rPr>
          <w:color w:val="231F20"/>
          <w:sz w:val="24"/>
        </w:rPr>
        <w:t>the</w:t>
      </w:r>
      <w:r>
        <w:rPr>
          <w:color w:val="231F20"/>
          <w:spacing w:val="-2"/>
          <w:sz w:val="24"/>
        </w:rPr>
        <w:t> </w:t>
      </w:r>
      <w:r>
        <w:rPr>
          <w:color w:val="231F20"/>
          <w:sz w:val="24"/>
        </w:rPr>
        <w:t>name</w:t>
      </w:r>
      <w:r>
        <w:rPr>
          <w:color w:val="231F20"/>
          <w:spacing w:val="-2"/>
          <w:sz w:val="24"/>
        </w:rPr>
        <w:t> </w:t>
      </w:r>
      <w:r>
        <w:rPr>
          <w:color w:val="231F20"/>
          <w:sz w:val="24"/>
        </w:rPr>
        <w:t>in which his or her certificate is</w:t>
      </w:r>
      <w:r>
        <w:rPr>
          <w:color w:val="231F20"/>
          <w:spacing w:val="40"/>
          <w:sz w:val="24"/>
        </w:rPr>
        <w:t> </w:t>
      </w:r>
      <w:r>
        <w:rPr>
          <w:color w:val="231F20"/>
          <w:sz w:val="24"/>
        </w:rPr>
        <w:t>held.</w:t>
      </w:r>
    </w:p>
    <w:p>
      <w:pPr>
        <w:spacing w:after="0" w:line="348" w:lineRule="auto"/>
        <w:jc w:val="left"/>
        <w:rPr>
          <w:sz w:val="24"/>
        </w:rPr>
        <w:sectPr>
          <w:pgSz w:w="12240" w:h="15840"/>
          <w:pgMar w:header="0" w:footer="278" w:top="1160" w:bottom="460" w:left="1140" w:right="960"/>
        </w:sectPr>
      </w:pPr>
    </w:p>
    <w:p>
      <w:pPr>
        <w:pStyle w:val="BodyText"/>
        <w:spacing w:before="24"/>
      </w:pPr>
    </w:p>
    <w:p>
      <w:pPr>
        <w:pStyle w:val="ListParagraph"/>
        <w:numPr>
          <w:ilvl w:val="2"/>
          <w:numId w:val="17"/>
        </w:numPr>
        <w:tabs>
          <w:tab w:pos="449" w:val="left" w:leader="none"/>
        </w:tabs>
        <w:spacing w:line="348" w:lineRule="auto" w:before="0" w:after="0"/>
        <w:ind w:left="110" w:right="399" w:firstLine="0"/>
        <w:jc w:val="left"/>
        <w:rPr>
          <w:sz w:val="24"/>
        </w:rPr>
      </w:pPr>
      <w:r>
        <w:rPr>
          <w:color w:val="231F20"/>
          <w:sz w:val="24"/>
        </w:rPr>
        <w:t>The</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shall</w:t>
      </w:r>
      <w:r>
        <w:rPr>
          <w:color w:val="231F20"/>
          <w:spacing w:val="-3"/>
          <w:sz w:val="24"/>
        </w:rPr>
        <w:t> </w:t>
      </w:r>
      <w:r>
        <w:rPr>
          <w:color w:val="231F20"/>
          <w:sz w:val="24"/>
        </w:rPr>
        <w:t>not</w:t>
      </w:r>
      <w:r>
        <w:rPr>
          <w:color w:val="231F20"/>
          <w:spacing w:val="-3"/>
          <w:sz w:val="24"/>
        </w:rPr>
        <w:t> </w:t>
      </w:r>
      <w:r>
        <w:rPr>
          <w:color w:val="231F20"/>
          <w:sz w:val="24"/>
        </w:rPr>
        <w:t>sign</w:t>
      </w:r>
      <w:r>
        <w:rPr>
          <w:color w:val="231F20"/>
          <w:spacing w:val="-3"/>
          <w:sz w:val="24"/>
        </w:rPr>
        <w:t> </w:t>
      </w:r>
      <w:r>
        <w:rPr>
          <w:color w:val="231F20"/>
          <w:sz w:val="24"/>
        </w:rPr>
        <w:t>or</w:t>
      </w:r>
      <w:r>
        <w:rPr>
          <w:color w:val="231F20"/>
          <w:spacing w:val="-3"/>
          <w:sz w:val="24"/>
        </w:rPr>
        <w:t> </w:t>
      </w:r>
      <w:r>
        <w:rPr>
          <w:color w:val="231F20"/>
          <w:sz w:val="24"/>
        </w:rPr>
        <w:t>issue</w:t>
      </w:r>
      <w:r>
        <w:rPr>
          <w:color w:val="231F20"/>
          <w:spacing w:val="-3"/>
          <w:sz w:val="24"/>
        </w:rPr>
        <w:t> </w:t>
      </w:r>
      <w:r>
        <w:rPr>
          <w:color w:val="231F20"/>
          <w:sz w:val="24"/>
        </w:rPr>
        <w:t>in</w:t>
      </w:r>
      <w:r>
        <w:rPr>
          <w:color w:val="231F20"/>
          <w:spacing w:val="-3"/>
          <w:sz w:val="24"/>
        </w:rPr>
        <w:t> </w:t>
      </w:r>
      <w:r>
        <w:rPr>
          <w:color w:val="231F20"/>
          <w:sz w:val="24"/>
        </w:rPr>
        <w:t>the</w:t>
      </w:r>
      <w:r>
        <w:rPr>
          <w:color w:val="231F20"/>
          <w:spacing w:val="40"/>
          <w:sz w:val="24"/>
        </w:rPr>
        <w:t> </w:t>
      </w:r>
      <w:r>
        <w:rPr>
          <w:color w:val="231F20"/>
          <w:sz w:val="24"/>
        </w:rPr>
        <w:t>certificate</w:t>
      </w:r>
      <w:r>
        <w:rPr>
          <w:color w:val="231F20"/>
          <w:spacing w:val="-3"/>
          <w:sz w:val="24"/>
        </w:rPr>
        <w:t> </w:t>
      </w:r>
      <w:r>
        <w:rPr>
          <w:color w:val="231F20"/>
          <w:sz w:val="24"/>
        </w:rPr>
        <w:t>holder's</w:t>
      </w:r>
      <w:r>
        <w:rPr>
          <w:color w:val="231F20"/>
          <w:spacing w:val="-4"/>
          <w:sz w:val="24"/>
        </w:rPr>
        <w:t> </w:t>
      </w:r>
      <w:r>
        <w:rPr>
          <w:color w:val="231F20"/>
          <w:sz w:val="24"/>
        </w:rPr>
        <w:t>capacity,</w:t>
      </w:r>
      <w:r>
        <w:rPr>
          <w:color w:val="231F20"/>
          <w:spacing w:val="-3"/>
          <w:sz w:val="24"/>
        </w:rPr>
        <w:t> </w:t>
      </w:r>
      <w:r>
        <w:rPr>
          <w:color w:val="231F20"/>
          <w:sz w:val="24"/>
        </w:rPr>
        <w:t>any</w:t>
      </w:r>
      <w:r>
        <w:rPr>
          <w:color w:val="231F20"/>
          <w:spacing w:val="-3"/>
          <w:sz w:val="24"/>
        </w:rPr>
        <w:t> </w:t>
      </w:r>
      <w:r>
        <w:rPr>
          <w:color w:val="231F20"/>
          <w:sz w:val="24"/>
        </w:rPr>
        <w:t>document</w:t>
      </w:r>
      <w:r>
        <w:rPr>
          <w:color w:val="231F20"/>
          <w:spacing w:val="-3"/>
          <w:sz w:val="24"/>
        </w:rPr>
        <w:t> </w:t>
      </w:r>
      <w:r>
        <w:rPr>
          <w:color w:val="231F20"/>
          <w:sz w:val="24"/>
        </w:rPr>
        <w:t>or statement that he or she</w:t>
      </w:r>
      <w:r>
        <w:rPr>
          <w:color w:val="231F20"/>
          <w:spacing w:val="40"/>
          <w:sz w:val="24"/>
        </w:rPr>
        <w:t> </w:t>
      </w:r>
      <w:r>
        <w:rPr>
          <w:color w:val="231F20"/>
          <w:sz w:val="24"/>
        </w:rPr>
        <w:t>knows to contain either a false or misleading statement.</w:t>
      </w:r>
    </w:p>
    <w:p>
      <w:pPr>
        <w:pStyle w:val="BodyText"/>
        <w:spacing w:before="124"/>
      </w:pPr>
    </w:p>
    <w:p>
      <w:pPr>
        <w:pStyle w:val="ListParagraph"/>
        <w:numPr>
          <w:ilvl w:val="2"/>
          <w:numId w:val="17"/>
        </w:numPr>
        <w:tabs>
          <w:tab w:pos="436" w:val="left" w:leader="none"/>
        </w:tabs>
        <w:spacing w:line="348" w:lineRule="auto" w:before="0" w:after="0"/>
        <w:ind w:left="110" w:right="582" w:firstLine="0"/>
        <w:jc w:val="left"/>
        <w:rPr>
          <w:sz w:val="24"/>
        </w:rPr>
      </w:pPr>
      <w:r>
        <w:rPr>
          <w:color w:val="231F20"/>
          <w:sz w:val="24"/>
        </w:rPr>
        <w:t>The</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shall</w:t>
      </w:r>
      <w:r>
        <w:rPr>
          <w:color w:val="231F20"/>
          <w:spacing w:val="-3"/>
          <w:sz w:val="24"/>
        </w:rPr>
        <w:t> </w:t>
      </w:r>
      <w:r>
        <w:rPr>
          <w:color w:val="231F20"/>
          <w:sz w:val="24"/>
        </w:rPr>
        <w:t>not</w:t>
      </w:r>
      <w:r>
        <w:rPr>
          <w:color w:val="231F20"/>
          <w:spacing w:val="-3"/>
          <w:sz w:val="24"/>
        </w:rPr>
        <w:t> </w:t>
      </w:r>
      <w:r>
        <w:rPr>
          <w:color w:val="231F20"/>
          <w:sz w:val="24"/>
        </w:rPr>
        <w:t>produce,</w:t>
      </w:r>
      <w:r>
        <w:rPr>
          <w:color w:val="231F20"/>
          <w:spacing w:val="-3"/>
          <w:sz w:val="24"/>
        </w:rPr>
        <w:t> </w:t>
      </w:r>
      <w:r>
        <w:rPr>
          <w:color w:val="231F20"/>
          <w:sz w:val="24"/>
        </w:rPr>
        <w:t>publish,</w:t>
      </w:r>
      <w:r>
        <w:rPr>
          <w:color w:val="231F20"/>
          <w:spacing w:val="-3"/>
          <w:sz w:val="24"/>
        </w:rPr>
        <w:t> </w:t>
      </w:r>
      <w:r>
        <w:rPr>
          <w:color w:val="231F20"/>
          <w:sz w:val="24"/>
        </w:rPr>
        <w:t>create,</w:t>
      </w:r>
      <w:r>
        <w:rPr>
          <w:color w:val="231F20"/>
          <w:spacing w:val="-3"/>
          <w:sz w:val="24"/>
        </w:rPr>
        <w:t> </w:t>
      </w:r>
      <w:r>
        <w:rPr>
          <w:color w:val="231F20"/>
          <w:sz w:val="24"/>
        </w:rPr>
        <w:t>or</w:t>
      </w:r>
      <w:r>
        <w:rPr>
          <w:color w:val="231F20"/>
          <w:spacing w:val="40"/>
          <w:sz w:val="24"/>
        </w:rPr>
        <w:t> </w:t>
      </w:r>
      <w:r>
        <w:rPr>
          <w:color w:val="231F20"/>
          <w:sz w:val="24"/>
        </w:rPr>
        <w:t>partake</w:t>
      </w:r>
      <w:r>
        <w:rPr>
          <w:color w:val="231F20"/>
          <w:spacing w:val="-3"/>
          <w:sz w:val="24"/>
        </w:rPr>
        <w:t> </w:t>
      </w:r>
      <w:r>
        <w:rPr>
          <w:color w:val="231F20"/>
          <w:sz w:val="24"/>
        </w:rPr>
        <w:t>in</w:t>
      </w:r>
      <w:r>
        <w:rPr>
          <w:color w:val="231F20"/>
          <w:spacing w:val="-3"/>
          <w:sz w:val="24"/>
        </w:rPr>
        <w:t> </w:t>
      </w:r>
      <w:r>
        <w:rPr>
          <w:color w:val="231F20"/>
          <w:sz w:val="24"/>
        </w:rPr>
        <w:t>the</w:t>
      </w:r>
      <w:r>
        <w:rPr>
          <w:color w:val="231F20"/>
          <w:spacing w:val="-3"/>
          <w:sz w:val="24"/>
        </w:rPr>
        <w:t> </w:t>
      </w:r>
      <w:r>
        <w:rPr>
          <w:color w:val="231F20"/>
          <w:sz w:val="24"/>
        </w:rPr>
        <w:t>creation</w:t>
      </w:r>
      <w:r>
        <w:rPr>
          <w:color w:val="231F20"/>
          <w:spacing w:val="-3"/>
          <w:sz w:val="24"/>
        </w:rPr>
        <w:t> </w:t>
      </w:r>
      <w:r>
        <w:rPr>
          <w:color w:val="231F20"/>
          <w:sz w:val="24"/>
        </w:rPr>
        <w:t>of</w:t>
      </w:r>
      <w:r>
        <w:rPr>
          <w:color w:val="231F20"/>
          <w:spacing w:val="-3"/>
          <w:sz w:val="24"/>
        </w:rPr>
        <w:t> </w:t>
      </w:r>
      <w:r>
        <w:rPr>
          <w:color w:val="231F20"/>
          <w:sz w:val="24"/>
        </w:rPr>
        <w:t>any</w:t>
      </w:r>
      <w:r>
        <w:rPr>
          <w:color w:val="231F20"/>
          <w:spacing w:val="-3"/>
          <w:sz w:val="24"/>
        </w:rPr>
        <w:t> </w:t>
      </w:r>
      <w:r>
        <w:rPr>
          <w:color w:val="231F20"/>
          <w:sz w:val="24"/>
        </w:rPr>
        <w:t>false, deceptive or misleading</w:t>
      </w:r>
      <w:r>
        <w:rPr>
          <w:color w:val="231F20"/>
          <w:spacing w:val="40"/>
          <w:sz w:val="24"/>
        </w:rPr>
        <w:t> </w:t>
      </w:r>
      <w:r>
        <w:rPr>
          <w:color w:val="231F20"/>
          <w:sz w:val="24"/>
        </w:rPr>
        <w:t>advertisement.</w:t>
      </w:r>
    </w:p>
    <w:p>
      <w:pPr>
        <w:pStyle w:val="BodyText"/>
        <w:spacing w:before="124"/>
      </w:pPr>
    </w:p>
    <w:p>
      <w:pPr>
        <w:pStyle w:val="ListParagraph"/>
        <w:numPr>
          <w:ilvl w:val="2"/>
          <w:numId w:val="17"/>
        </w:numPr>
        <w:tabs>
          <w:tab w:pos="409" w:val="left" w:leader="none"/>
        </w:tabs>
        <w:spacing w:line="240" w:lineRule="auto" w:before="0" w:after="0"/>
        <w:ind w:left="409" w:right="0" w:hanging="299"/>
        <w:jc w:val="left"/>
        <w:rPr>
          <w:sz w:val="24"/>
        </w:rPr>
      </w:pPr>
      <w:r>
        <w:rPr>
          <w:color w:val="231F20"/>
          <w:sz w:val="24"/>
        </w:rPr>
        <w:t>The certificate holder shall assign appropriate credit to</w:t>
      </w:r>
      <w:r>
        <w:rPr>
          <w:color w:val="231F20"/>
          <w:spacing w:val="60"/>
          <w:sz w:val="24"/>
        </w:rPr>
        <w:t> </w:t>
      </w:r>
      <w:r>
        <w:rPr>
          <w:color w:val="231F20"/>
          <w:sz w:val="24"/>
        </w:rPr>
        <w:t>published </w:t>
      </w:r>
      <w:r>
        <w:rPr>
          <w:color w:val="231F20"/>
          <w:spacing w:val="-2"/>
          <w:sz w:val="24"/>
        </w:rPr>
        <w:t>material.</w:t>
      </w:r>
    </w:p>
    <w:p>
      <w:pPr>
        <w:pStyle w:val="BodyText"/>
        <w:spacing w:before="248"/>
      </w:pPr>
    </w:p>
    <w:p>
      <w:pPr>
        <w:pStyle w:val="ListParagraph"/>
        <w:numPr>
          <w:ilvl w:val="1"/>
          <w:numId w:val="17"/>
        </w:numPr>
        <w:tabs>
          <w:tab w:pos="449" w:val="left" w:leader="none"/>
        </w:tabs>
        <w:spacing w:line="240" w:lineRule="auto" w:before="0" w:after="0"/>
        <w:ind w:left="449" w:right="0" w:hanging="339"/>
        <w:jc w:val="left"/>
        <w:rPr>
          <w:sz w:val="24"/>
        </w:rPr>
      </w:pPr>
      <w:r>
        <w:rPr>
          <w:color w:val="231F20"/>
          <w:sz w:val="24"/>
        </w:rPr>
        <w:t>Discipline in other</w:t>
      </w:r>
      <w:r>
        <w:rPr>
          <w:color w:val="231F20"/>
          <w:spacing w:val="60"/>
          <w:sz w:val="24"/>
        </w:rPr>
        <w:t> </w:t>
      </w:r>
      <w:r>
        <w:rPr>
          <w:color w:val="231F20"/>
          <w:spacing w:val="-2"/>
          <w:sz w:val="24"/>
        </w:rPr>
        <w:t>jurisdictions:</w:t>
      </w:r>
    </w:p>
    <w:p>
      <w:pPr>
        <w:pStyle w:val="BodyText"/>
        <w:spacing w:before="248"/>
      </w:pPr>
    </w:p>
    <w:p>
      <w:pPr>
        <w:pStyle w:val="ListParagraph"/>
        <w:numPr>
          <w:ilvl w:val="2"/>
          <w:numId w:val="17"/>
        </w:numPr>
        <w:tabs>
          <w:tab w:pos="436" w:val="left" w:leader="none"/>
        </w:tabs>
        <w:spacing w:line="348" w:lineRule="auto" w:before="0" w:after="0"/>
        <w:ind w:left="110" w:right="321" w:firstLine="0"/>
        <w:jc w:val="left"/>
        <w:rPr>
          <w:sz w:val="24"/>
        </w:rPr>
      </w:pPr>
      <w:r>
        <w:rPr>
          <w:color w:val="231F20"/>
          <w:sz w:val="24"/>
        </w:rPr>
        <w:t>Any denial, suspension, revocation, probation or other</w:t>
      </w:r>
      <w:r>
        <w:rPr>
          <w:color w:val="231F20"/>
          <w:spacing w:val="40"/>
          <w:sz w:val="24"/>
        </w:rPr>
        <w:t> </w:t>
      </w:r>
      <w:r>
        <w:rPr>
          <w:color w:val="231F20"/>
          <w:sz w:val="24"/>
        </w:rPr>
        <w:t>restriction or discipline on certification, license or other authorization to</w:t>
      </w:r>
      <w:r>
        <w:rPr>
          <w:color w:val="231F20"/>
          <w:spacing w:val="40"/>
          <w:sz w:val="24"/>
        </w:rPr>
        <w:t> </w:t>
      </w:r>
      <w:r>
        <w:rPr>
          <w:color w:val="231F20"/>
          <w:sz w:val="24"/>
        </w:rPr>
        <w:t>practice issued by any certification authority or any state, province, territory,</w:t>
      </w:r>
      <w:r>
        <w:rPr>
          <w:color w:val="231F20"/>
          <w:spacing w:val="-2"/>
          <w:sz w:val="24"/>
        </w:rPr>
        <w:t> </w:t>
      </w:r>
      <w:r>
        <w:rPr>
          <w:color w:val="231F20"/>
          <w:sz w:val="24"/>
        </w:rPr>
        <w:t>tribe</w:t>
      </w:r>
      <w:r>
        <w:rPr>
          <w:color w:val="231F20"/>
          <w:spacing w:val="-2"/>
          <w:sz w:val="24"/>
        </w:rPr>
        <w:t> </w:t>
      </w:r>
      <w:r>
        <w:rPr>
          <w:color w:val="231F20"/>
          <w:sz w:val="24"/>
        </w:rPr>
        <w:t>or</w:t>
      </w:r>
      <w:r>
        <w:rPr>
          <w:color w:val="231F20"/>
          <w:spacing w:val="-2"/>
          <w:sz w:val="24"/>
        </w:rPr>
        <w:t> </w:t>
      </w:r>
      <w:r>
        <w:rPr>
          <w:color w:val="231F20"/>
          <w:sz w:val="24"/>
        </w:rPr>
        <w:t>other</w:t>
      </w:r>
      <w:r>
        <w:rPr>
          <w:color w:val="231F20"/>
          <w:spacing w:val="-2"/>
          <w:sz w:val="24"/>
        </w:rPr>
        <w:t> </w:t>
      </w:r>
      <w:r>
        <w:rPr>
          <w:color w:val="231F20"/>
          <w:sz w:val="24"/>
        </w:rPr>
        <w:t>federal</w:t>
      </w:r>
      <w:r>
        <w:rPr>
          <w:color w:val="231F20"/>
          <w:spacing w:val="-2"/>
          <w:sz w:val="24"/>
        </w:rPr>
        <w:t> </w:t>
      </w:r>
      <w:r>
        <w:rPr>
          <w:color w:val="231F20"/>
          <w:sz w:val="24"/>
        </w:rPr>
        <w:t>government</w:t>
      </w:r>
      <w:r>
        <w:rPr>
          <w:color w:val="231F20"/>
          <w:spacing w:val="-2"/>
          <w:sz w:val="24"/>
        </w:rPr>
        <w:t> </w:t>
      </w:r>
      <w:r>
        <w:rPr>
          <w:color w:val="231F20"/>
          <w:sz w:val="24"/>
        </w:rPr>
        <w:t>shall</w:t>
      </w:r>
      <w:r>
        <w:rPr>
          <w:color w:val="231F20"/>
          <w:spacing w:val="-2"/>
          <w:sz w:val="24"/>
        </w:rPr>
        <w:t> </w:t>
      </w:r>
      <w:r>
        <w:rPr>
          <w:color w:val="231F20"/>
          <w:sz w:val="24"/>
        </w:rPr>
        <w:t>be</w:t>
      </w:r>
      <w:r>
        <w:rPr>
          <w:color w:val="231F20"/>
          <w:spacing w:val="-2"/>
          <w:sz w:val="24"/>
        </w:rPr>
        <w:t> </w:t>
      </w:r>
      <w:r>
        <w:rPr>
          <w:color w:val="231F20"/>
          <w:sz w:val="24"/>
        </w:rPr>
        <w:t>regarded</w:t>
      </w:r>
      <w:r>
        <w:rPr>
          <w:color w:val="231F20"/>
          <w:spacing w:val="-2"/>
          <w:sz w:val="24"/>
        </w:rPr>
        <w:t> </w:t>
      </w:r>
      <w:r>
        <w:rPr>
          <w:color w:val="231F20"/>
          <w:sz w:val="24"/>
        </w:rPr>
        <w:t>by</w:t>
      </w:r>
      <w:r>
        <w:rPr>
          <w:color w:val="231F20"/>
          <w:spacing w:val="-2"/>
          <w:sz w:val="24"/>
        </w:rPr>
        <w:t> </w:t>
      </w:r>
      <w:r>
        <w:rPr>
          <w:color w:val="231F20"/>
          <w:sz w:val="24"/>
        </w:rPr>
        <w:t>the</w:t>
      </w:r>
      <w:r>
        <w:rPr>
          <w:color w:val="231F20"/>
          <w:spacing w:val="-2"/>
          <w:sz w:val="24"/>
        </w:rPr>
        <w:t> </w:t>
      </w:r>
      <w:r>
        <w:rPr>
          <w:color w:val="231F20"/>
          <w:sz w:val="24"/>
        </w:rPr>
        <w:t>board</w:t>
      </w:r>
      <w:r>
        <w:rPr>
          <w:color w:val="231F20"/>
          <w:spacing w:val="-2"/>
          <w:sz w:val="24"/>
        </w:rPr>
        <w:t> </w:t>
      </w:r>
      <w:r>
        <w:rPr>
          <w:color w:val="231F20"/>
          <w:sz w:val="24"/>
        </w:rPr>
        <w:t>as</w:t>
      </w:r>
      <w:r>
        <w:rPr>
          <w:color w:val="231F20"/>
          <w:spacing w:val="40"/>
          <w:sz w:val="24"/>
        </w:rPr>
        <w:t> </w:t>
      </w:r>
      <w:r>
        <w:rPr>
          <w:color w:val="231F20"/>
          <w:sz w:val="24"/>
        </w:rPr>
        <w:t>an</w:t>
      </w:r>
      <w:r>
        <w:rPr>
          <w:color w:val="231F20"/>
          <w:spacing w:val="-2"/>
          <w:sz w:val="24"/>
        </w:rPr>
        <w:t> </w:t>
      </w:r>
      <w:r>
        <w:rPr>
          <w:color w:val="231F20"/>
          <w:sz w:val="24"/>
        </w:rPr>
        <w:t>ethics</w:t>
      </w:r>
      <w:r>
        <w:rPr>
          <w:color w:val="231F20"/>
          <w:spacing w:val="-3"/>
          <w:sz w:val="24"/>
        </w:rPr>
        <w:t> </w:t>
      </w:r>
      <w:r>
        <w:rPr>
          <w:color w:val="231F20"/>
          <w:sz w:val="24"/>
        </w:rPr>
        <w:t>complaint</w:t>
      </w:r>
      <w:r>
        <w:rPr>
          <w:color w:val="231F20"/>
          <w:spacing w:val="-2"/>
          <w:sz w:val="24"/>
        </w:rPr>
        <w:t> </w:t>
      </w:r>
      <w:r>
        <w:rPr>
          <w:color w:val="231F20"/>
          <w:sz w:val="24"/>
        </w:rPr>
        <w:t>and shall be reported to the board.</w:t>
      </w:r>
    </w:p>
    <w:p>
      <w:pPr>
        <w:pStyle w:val="BodyText"/>
        <w:spacing w:before="123"/>
      </w:pPr>
    </w:p>
    <w:p>
      <w:pPr>
        <w:pStyle w:val="ListParagraph"/>
        <w:numPr>
          <w:ilvl w:val="1"/>
          <w:numId w:val="17"/>
        </w:numPr>
        <w:tabs>
          <w:tab w:pos="449" w:val="left" w:leader="none"/>
        </w:tabs>
        <w:spacing w:line="240" w:lineRule="auto" w:before="0" w:after="0"/>
        <w:ind w:left="449" w:right="0" w:hanging="339"/>
        <w:jc w:val="left"/>
        <w:rPr>
          <w:sz w:val="24"/>
        </w:rPr>
      </w:pPr>
      <w:r>
        <w:rPr>
          <w:color w:val="231F20"/>
          <w:sz w:val="24"/>
        </w:rPr>
        <w:t>Cooperation with the</w:t>
      </w:r>
      <w:r>
        <w:rPr>
          <w:color w:val="231F20"/>
          <w:spacing w:val="60"/>
          <w:sz w:val="24"/>
        </w:rPr>
        <w:t> </w:t>
      </w:r>
      <w:r>
        <w:rPr>
          <w:color w:val="231F20"/>
          <w:spacing w:val="-2"/>
          <w:sz w:val="24"/>
        </w:rPr>
        <w:t>board:</w:t>
      </w:r>
    </w:p>
    <w:p>
      <w:pPr>
        <w:pStyle w:val="BodyText"/>
        <w:spacing w:before="248"/>
      </w:pPr>
    </w:p>
    <w:p>
      <w:pPr>
        <w:pStyle w:val="ListParagraph"/>
        <w:numPr>
          <w:ilvl w:val="2"/>
          <w:numId w:val="17"/>
        </w:numPr>
        <w:tabs>
          <w:tab w:pos="436" w:val="left" w:leader="none"/>
        </w:tabs>
        <w:spacing w:line="348" w:lineRule="auto" w:before="0" w:after="0"/>
        <w:ind w:left="110" w:right="381" w:firstLine="0"/>
        <w:jc w:val="left"/>
        <w:rPr>
          <w:sz w:val="24"/>
        </w:rPr>
      </w:pPr>
      <w:r>
        <w:rPr>
          <w:color w:val="231F20"/>
          <w:sz w:val="24"/>
        </w:rPr>
        <w:t>The certificate holder shall cooperate in any investigation</w:t>
      </w:r>
      <w:r>
        <w:rPr>
          <w:color w:val="231F20"/>
          <w:spacing w:val="40"/>
          <w:sz w:val="24"/>
        </w:rPr>
        <w:t> </w:t>
      </w:r>
      <w:r>
        <w:rPr>
          <w:color w:val="231F20"/>
          <w:sz w:val="24"/>
        </w:rPr>
        <w:t>conducted pursuant to this code of ethics</w:t>
      </w:r>
      <w:r>
        <w:rPr>
          <w:color w:val="231F20"/>
          <w:spacing w:val="-4"/>
          <w:sz w:val="24"/>
        </w:rPr>
        <w:t> </w:t>
      </w:r>
      <w:r>
        <w:rPr>
          <w:color w:val="231F20"/>
          <w:sz w:val="24"/>
        </w:rPr>
        <w:t>and</w:t>
      </w:r>
      <w:r>
        <w:rPr>
          <w:color w:val="231F20"/>
          <w:spacing w:val="-3"/>
          <w:sz w:val="24"/>
        </w:rPr>
        <w:t> </w:t>
      </w:r>
      <w:r>
        <w:rPr>
          <w:color w:val="231F20"/>
          <w:sz w:val="24"/>
        </w:rPr>
        <w:t>shall</w:t>
      </w:r>
      <w:r>
        <w:rPr>
          <w:color w:val="231F20"/>
          <w:spacing w:val="-3"/>
          <w:sz w:val="24"/>
        </w:rPr>
        <w:t> </w:t>
      </w:r>
      <w:r>
        <w:rPr>
          <w:color w:val="231F20"/>
          <w:sz w:val="24"/>
        </w:rPr>
        <w:t>not</w:t>
      </w:r>
      <w:r>
        <w:rPr>
          <w:color w:val="231F20"/>
          <w:spacing w:val="-3"/>
          <w:sz w:val="24"/>
        </w:rPr>
        <w:t> </w:t>
      </w:r>
      <w:r>
        <w:rPr>
          <w:color w:val="231F20"/>
          <w:sz w:val="24"/>
        </w:rPr>
        <w:t>interfere</w:t>
      </w:r>
      <w:r>
        <w:rPr>
          <w:color w:val="231F20"/>
          <w:spacing w:val="-3"/>
          <w:sz w:val="24"/>
        </w:rPr>
        <w:t> </w:t>
      </w:r>
      <w:r>
        <w:rPr>
          <w:color w:val="231F20"/>
          <w:sz w:val="24"/>
        </w:rPr>
        <w:t>with</w:t>
      </w:r>
      <w:r>
        <w:rPr>
          <w:color w:val="231F20"/>
          <w:spacing w:val="-3"/>
          <w:sz w:val="24"/>
        </w:rPr>
        <w:t> </w:t>
      </w:r>
      <w:r>
        <w:rPr>
          <w:color w:val="231F20"/>
          <w:sz w:val="24"/>
        </w:rPr>
        <w:t>an</w:t>
      </w:r>
      <w:r>
        <w:rPr>
          <w:color w:val="231F20"/>
          <w:spacing w:val="40"/>
          <w:sz w:val="24"/>
        </w:rPr>
        <w:t> </w:t>
      </w:r>
      <w:r>
        <w:rPr>
          <w:color w:val="231F20"/>
          <w:sz w:val="24"/>
        </w:rPr>
        <w:t>investigation</w:t>
      </w:r>
      <w:r>
        <w:rPr>
          <w:color w:val="231F20"/>
          <w:spacing w:val="-3"/>
          <w:sz w:val="24"/>
        </w:rPr>
        <w:t> </w:t>
      </w:r>
      <w:r>
        <w:rPr>
          <w:color w:val="231F20"/>
          <w:sz w:val="24"/>
        </w:rPr>
        <w:t>or</w:t>
      </w:r>
      <w:r>
        <w:rPr>
          <w:color w:val="231F20"/>
          <w:spacing w:val="-3"/>
          <w:sz w:val="24"/>
        </w:rPr>
        <w:t> </w:t>
      </w:r>
      <w:r>
        <w:rPr>
          <w:color w:val="231F20"/>
          <w:sz w:val="24"/>
        </w:rPr>
        <w:t>a</w:t>
      </w:r>
      <w:r>
        <w:rPr>
          <w:color w:val="231F20"/>
          <w:spacing w:val="-3"/>
          <w:sz w:val="24"/>
        </w:rPr>
        <w:t> </w:t>
      </w:r>
      <w:r>
        <w:rPr>
          <w:color w:val="231F20"/>
          <w:sz w:val="24"/>
        </w:rPr>
        <w:t>disciplinary</w:t>
      </w:r>
      <w:r>
        <w:rPr>
          <w:color w:val="231F20"/>
          <w:spacing w:val="-3"/>
          <w:sz w:val="24"/>
        </w:rPr>
        <w:t> </w:t>
      </w:r>
      <w:r>
        <w:rPr>
          <w:color w:val="231F20"/>
          <w:sz w:val="24"/>
        </w:rPr>
        <w:t>proceeding</w:t>
      </w:r>
      <w:r>
        <w:rPr>
          <w:color w:val="231F20"/>
          <w:spacing w:val="-3"/>
          <w:sz w:val="24"/>
        </w:rPr>
        <w:t> </w:t>
      </w:r>
      <w:r>
        <w:rPr>
          <w:color w:val="231F20"/>
          <w:sz w:val="24"/>
        </w:rPr>
        <w:t>or</w:t>
      </w:r>
      <w:r>
        <w:rPr>
          <w:color w:val="231F20"/>
          <w:spacing w:val="-3"/>
          <w:sz w:val="24"/>
        </w:rPr>
        <w:t> </w:t>
      </w:r>
      <w:r>
        <w:rPr>
          <w:color w:val="231F20"/>
          <w:sz w:val="24"/>
        </w:rPr>
        <w:t>other</w:t>
      </w:r>
      <w:r>
        <w:rPr>
          <w:color w:val="231F20"/>
          <w:spacing w:val="-3"/>
          <w:sz w:val="24"/>
        </w:rPr>
        <w:t> </w:t>
      </w:r>
      <w:r>
        <w:rPr>
          <w:color w:val="231F20"/>
          <w:sz w:val="24"/>
        </w:rPr>
        <w:t>legal</w:t>
      </w:r>
      <w:r>
        <w:rPr>
          <w:color w:val="231F20"/>
          <w:spacing w:val="-3"/>
          <w:sz w:val="24"/>
        </w:rPr>
        <w:t> </w:t>
      </w:r>
      <w:r>
        <w:rPr>
          <w:color w:val="231F20"/>
          <w:sz w:val="24"/>
        </w:rPr>
        <w:t>action.</w:t>
      </w:r>
    </w:p>
    <w:p>
      <w:pPr>
        <w:pStyle w:val="BodyText"/>
        <w:spacing w:before="124"/>
      </w:pPr>
    </w:p>
    <w:p>
      <w:pPr>
        <w:pStyle w:val="ListParagraph"/>
        <w:numPr>
          <w:ilvl w:val="2"/>
          <w:numId w:val="17"/>
        </w:numPr>
        <w:tabs>
          <w:tab w:pos="449" w:val="left" w:leader="none"/>
        </w:tabs>
        <w:spacing w:line="348" w:lineRule="auto" w:before="0" w:after="0"/>
        <w:ind w:left="110" w:right="693" w:firstLine="0"/>
        <w:jc w:val="left"/>
        <w:rPr>
          <w:sz w:val="24"/>
        </w:rPr>
      </w:pPr>
      <w:r>
        <w:rPr>
          <w:color w:val="231F20"/>
          <w:sz w:val="24"/>
        </w:rPr>
        <w:t>Except</w:t>
      </w:r>
      <w:r>
        <w:rPr>
          <w:color w:val="231F20"/>
          <w:spacing w:val="-3"/>
          <w:sz w:val="24"/>
        </w:rPr>
        <w:t> </w:t>
      </w:r>
      <w:r>
        <w:rPr>
          <w:color w:val="231F20"/>
          <w:sz w:val="24"/>
        </w:rPr>
        <w:t>as</w:t>
      </w:r>
      <w:r>
        <w:rPr>
          <w:color w:val="231F20"/>
          <w:spacing w:val="-4"/>
          <w:sz w:val="24"/>
        </w:rPr>
        <w:t> </w:t>
      </w:r>
      <w:r>
        <w:rPr>
          <w:color w:val="231F20"/>
          <w:sz w:val="24"/>
        </w:rPr>
        <w:t>outlined</w:t>
      </w:r>
      <w:r>
        <w:rPr>
          <w:color w:val="231F20"/>
          <w:spacing w:val="-3"/>
          <w:sz w:val="24"/>
        </w:rPr>
        <w:t> </w:t>
      </w:r>
      <w:r>
        <w:rPr>
          <w:color w:val="231F20"/>
          <w:sz w:val="24"/>
        </w:rPr>
        <w:t>in</w:t>
      </w:r>
      <w:r>
        <w:rPr>
          <w:color w:val="231F20"/>
          <w:spacing w:val="-3"/>
          <w:sz w:val="24"/>
        </w:rPr>
        <w:t> </w:t>
      </w:r>
      <w:r>
        <w:rPr>
          <w:color w:val="231F20"/>
          <w:sz w:val="24"/>
        </w:rPr>
        <w:t>rule</w:t>
      </w:r>
      <w:r>
        <w:rPr>
          <w:color w:val="231F20"/>
          <w:spacing w:val="-3"/>
          <w:sz w:val="24"/>
        </w:rPr>
        <w:t> </w:t>
      </w:r>
      <w:r>
        <w:rPr>
          <w:color w:val="231F20"/>
          <w:sz w:val="24"/>
        </w:rPr>
        <w:t>4758-11-03</w:t>
      </w:r>
      <w:r>
        <w:rPr>
          <w:color w:val="231F20"/>
          <w:spacing w:val="-3"/>
          <w:sz w:val="24"/>
        </w:rPr>
        <w:t> </w:t>
      </w:r>
      <w:r>
        <w:rPr>
          <w:color w:val="231F20"/>
          <w:sz w:val="24"/>
        </w:rPr>
        <w:t>of</w:t>
      </w:r>
      <w:r>
        <w:rPr>
          <w:color w:val="231F20"/>
          <w:spacing w:val="-3"/>
          <w:sz w:val="24"/>
        </w:rPr>
        <w:t> </w:t>
      </w:r>
      <w:r>
        <w:rPr>
          <w:color w:val="231F20"/>
          <w:sz w:val="24"/>
        </w:rPr>
        <w:t>the</w:t>
      </w:r>
      <w:r>
        <w:rPr>
          <w:color w:val="231F20"/>
          <w:spacing w:val="-3"/>
          <w:sz w:val="24"/>
        </w:rPr>
        <w:t> </w:t>
      </w:r>
      <w:r>
        <w:rPr>
          <w:color w:val="231F20"/>
          <w:sz w:val="24"/>
        </w:rPr>
        <w:t>Administrative</w:t>
      </w:r>
      <w:r>
        <w:rPr>
          <w:color w:val="231F20"/>
          <w:spacing w:val="40"/>
          <w:sz w:val="24"/>
        </w:rPr>
        <w:t> </w:t>
      </w:r>
      <w:r>
        <w:rPr>
          <w:color w:val="231F20"/>
          <w:sz w:val="24"/>
        </w:rPr>
        <w:t>Code,</w:t>
      </w:r>
      <w:r>
        <w:rPr>
          <w:color w:val="231F20"/>
          <w:spacing w:val="-3"/>
          <w:sz w:val="24"/>
        </w:rPr>
        <w:t> </w:t>
      </w:r>
      <w:r>
        <w:rPr>
          <w:color w:val="231F20"/>
          <w:sz w:val="24"/>
        </w:rPr>
        <w:t>the</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shall report any violation of this code of ethics</w:t>
      </w:r>
      <w:r>
        <w:rPr>
          <w:color w:val="231F20"/>
          <w:spacing w:val="40"/>
          <w:sz w:val="24"/>
        </w:rPr>
        <w:t> </w:t>
      </w:r>
      <w:r>
        <w:rPr>
          <w:color w:val="231F20"/>
          <w:sz w:val="24"/>
        </w:rPr>
        <w:t>to the board.</w:t>
      </w:r>
    </w:p>
    <w:p>
      <w:pPr>
        <w:pStyle w:val="BodyText"/>
        <w:spacing w:before="123"/>
      </w:pPr>
    </w:p>
    <w:p>
      <w:pPr>
        <w:pStyle w:val="ListParagraph"/>
        <w:numPr>
          <w:ilvl w:val="2"/>
          <w:numId w:val="17"/>
        </w:numPr>
        <w:tabs>
          <w:tab w:pos="436" w:val="left" w:leader="none"/>
        </w:tabs>
        <w:spacing w:line="348" w:lineRule="auto" w:before="1" w:after="0"/>
        <w:ind w:left="110" w:right="243" w:firstLine="0"/>
        <w:jc w:val="left"/>
        <w:rPr>
          <w:sz w:val="24"/>
        </w:rPr>
      </w:pPr>
      <w:r>
        <w:rPr>
          <w:color w:val="231F20"/>
          <w:sz w:val="24"/>
        </w:rPr>
        <w:t>In submitting information to the board, a certificate holder</w:t>
      </w:r>
      <w:r>
        <w:rPr>
          <w:color w:val="231F20"/>
          <w:spacing w:val="40"/>
          <w:sz w:val="24"/>
        </w:rPr>
        <w:t> </w:t>
      </w:r>
      <w:r>
        <w:rPr>
          <w:color w:val="231F20"/>
          <w:sz w:val="24"/>
        </w:rPr>
        <w:t>shall comply with any requirements pertaining</w:t>
      </w:r>
      <w:r>
        <w:rPr>
          <w:color w:val="231F20"/>
          <w:spacing w:val="-3"/>
          <w:sz w:val="24"/>
        </w:rPr>
        <w:t> </w:t>
      </w:r>
      <w:r>
        <w:rPr>
          <w:color w:val="231F20"/>
          <w:sz w:val="24"/>
        </w:rPr>
        <w:t>to</w:t>
      </w:r>
      <w:r>
        <w:rPr>
          <w:color w:val="231F20"/>
          <w:spacing w:val="-3"/>
          <w:sz w:val="24"/>
        </w:rPr>
        <w:t> </w:t>
      </w:r>
      <w:r>
        <w:rPr>
          <w:color w:val="231F20"/>
          <w:sz w:val="24"/>
        </w:rPr>
        <w:t>the</w:t>
      </w:r>
      <w:r>
        <w:rPr>
          <w:color w:val="231F20"/>
          <w:spacing w:val="-3"/>
          <w:sz w:val="24"/>
        </w:rPr>
        <w:t> </w:t>
      </w:r>
      <w:r>
        <w:rPr>
          <w:color w:val="231F20"/>
          <w:sz w:val="24"/>
        </w:rPr>
        <w:t>disclosure</w:t>
      </w:r>
      <w:r>
        <w:rPr>
          <w:color w:val="231F20"/>
          <w:spacing w:val="-3"/>
          <w:sz w:val="24"/>
        </w:rPr>
        <w:t> </w:t>
      </w:r>
      <w:r>
        <w:rPr>
          <w:color w:val="231F20"/>
          <w:sz w:val="24"/>
        </w:rPr>
        <w:t>of</w:t>
      </w:r>
      <w:r>
        <w:rPr>
          <w:color w:val="231F20"/>
          <w:spacing w:val="-3"/>
          <w:sz w:val="24"/>
        </w:rPr>
        <w:t> </w:t>
      </w:r>
      <w:r>
        <w:rPr>
          <w:color w:val="231F20"/>
          <w:sz w:val="24"/>
        </w:rPr>
        <w:t>consumer</w:t>
      </w:r>
      <w:r>
        <w:rPr>
          <w:color w:val="231F20"/>
          <w:spacing w:val="40"/>
          <w:sz w:val="24"/>
        </w:rPr>
        <w:t> </w:t>
      </w:r>
      <w:r>
        <w:rPr>
          <w:color w:val="231F20"/>
          <w:sz w:val="24"/>
        </w:rPr>
        <w:t>information</w:t>
      </w:r>
      <w:r>
        <w:rPr>
          <w:color w:val="231F20"/>
          <w:spacing w:val="-3"/>
          <w:sz w:val="24"/>
        </w:rPr>
        <w:t> </w:t>
      </w:r>
      <w:r>
        <w:rPr>
          <w:color w:val="231F20"/>
          <w:sz w:val="24"/>
        </w:rPr>
        <w:t>established</w:t>
      </w:r>
      <w:r>
        <w:rPr>
          <w:color w:val="231F20"/>
          <w:spacing w:val="-3"/>
          <w:sz w:val="24"/>
        </w:rPr>
        <w:t> </w:t>
      </w:r>
      <w:r>
        <w:rPr>
          <w:color w:val="231F20"/>
          <w:sz w:val="24"/>
        </w:rPr>
        <w:t>by</w:t>
      </w:r>
      <w:r>
        <w:rPr>
          <w:color w:val="231F20"/>
          <w:spacing w:val="-3"/>
          <w:sz w:val="24"/>
        </w:rPr>
        <w:t> </w:t>
      </w:r>
      <w:r>
        <w:rPr>
          <w:color w:val="231F20"/>
          <w:sz w:val="24"/>
        </w:rPr>
        <w:t>federal</w:t>
      </w:r>
      <w:r>
        <w:rPr>
          <w:color w:val="231F20"/>
          <w:spacing w:val="-3"/>
          <w:sz w:val="24"/>
        </w:rPr>
        <w:t> </w:t>
      </w:r>
      <w:r>
        <w:rPr>
          <w:color w:val="231F20"/>
          <w:sz w:val="24"/>
        </w:rPr>
        <w:t>or</w:t>
      </w:r>
      <w:r>
        <w:rPr>
          <w:color w:val="231F20"/>
          <w:spacing w:val="-3"/>
          <w:sz w:val="24"/>
        </w:rPr>
        <w:t> </w:t>
      </w:r>
      <w:r>
        <w:rPr>
          <w:color w:val="231F20"/>
          <w:sz w:val="24"/>
        </w:rPr>
        <w:t>state</w:t>
      </w:r>
      <w:r>
        <w:rPr>
          <w:color w:val="231F20"/>
          <w:spacing w:val="-3"/>
          <w:sz w:val="24"/>
        </w:rPr>
        <w:t> </w:t>
      </w:r>
      <w:r>
        <w:rPr>
          <w:color w:val="231F20"/>
          <w:sz w:val="24"/>
        </w:rPr>
        <w:t>law</w:t>
      </w:r>
      <w:r>
        <w:rPr>
          <w:color w:val="231F20"/>
          <w:spacing w:val="-4"/>
          <w:sz w:val="24"/>
        </w:rPr>
        <w:t> </w:t>
      </w:r>
      <w:r>
        <w:rPr>
          <w:color w:val="231F20"/>
          <w:sz w:val="24"/>
        </w:rPr>
        <w:t>or</w:t>
      </w:r>
      <w:r>
        <w:rPr>
          <w:color w:val="231F20"/>
          <w:spacing w:val="-3"/>
          <w:sz w:val="24"/>
        </w:rPr>
        <w:t> </w:t>
      </w:r>
      <w:r>
        <w:rPr>
          <w:color w:val="231F20"/>
          <w:sz w:val="24"/>
        </w:rPr>
        <w:t>regulation.</w:t>
      </w:r>
    </w:p>
    <w:p>
      <w:pPr>
        <w:pStyle w:val="BodyText"/>
        <w:spacing w:before="123"/>
      </w:pPr>
    </w:p>
    <w:p>
      <w:pPr>
        <w:pStyle w:val="ListParagraph"/>
        <w:numPr>
          <w:ilvl w:val="2"/>
          <w:numId w:val="17"/>
        </w:numPr>
        <w:tabs>
          <w:tab w:pos="449" w:val="left" w:leader="none"/>
        </w:tabs>
        <w:spacing w:line="348" w:lineRule="auto" w:before="0" w:after="0"/>
        <w:ind w:left="110" w:right="301" w:firstLine="0"/>
        <w:jc w:val="left"/>
        <w:rPr>
          <w:sz w:val="24"/>
        </w:rPr>
      </w:pPr>
      <w:r>
        <w:rPr>
          <w:color w:val="231F20"/>
          <w:sz w:val="24"/>
        </w:rPr>
        <w:t>The</w:t>
      </w:r>
      <w:r>
        <w:rPr>
          <w:color w:val="231F20"/>
          <w:spacing w:val="-3"/>
          <w:sz w:val="24"/>
        </w:rPr>
        <w:t> </w:t>
      </w:r>
      <w:r>
        <w:rPr>
          <w:color w:val="231F20"/>
          <w:sz w:val="24"/>
        </w:rPr>
        <w:t>license</w:t>
      </w:r>
      <w:r>
        <w:rPr>
          <w:color w:val="231F20"/>
          <w:spacing w:val="-3"/>
          <w:sz w:val="24"/>
        </w:rPr>
        <w:t> </w:t>
      </w:r>
      <w:r>
        <w:rPr>
          <w:color w:val="231F20"/>
          <w:sz w:val="24"/>
        </w:rPr>
        <w:t>or</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shall</w:t>
      </w:r>
      <w:r>
        <w:rPr>
          <w:color w:val="231F20"/>
          <w:spacing w:val="-3"/>
          <w:sz w:val="24"/>
        </w:rPr>
        <w:t> </w:t>
      </w:r>
      <w:r>
        <w:rPr>
          <w:color w:val="231F20"/>
          <w:sz w:val="24"/>
        </w:rPr>
        <w:t>comply</w:t>
      </w:r>
      <w:r>
        <w:rPr>
          <w:color w:val="231F20"/>
          <w:spacing w:val="-3"/>
          <w:sz w:val="24"/>
        </w:rPr>
        <w:t> </w:t>
      </w:r>
      <w:r>
        <w:rPr>
          <w:color w:val="231F20"/>
          <w:sz w:val="24"/>
        </w:rPr>
        <w:t>with</w:t>
      </w:r>
      <w:r>
        <w:rPr>
          <w:color w:val="231F20"/>
          <w:spacing w:val="-3"/>
          <w:sz w:val="24"/>
        </w:rPr>
        <w:t> </w:t>
      </w:r>
      <w:r>
        <w:rPr>
          <w:color w:val="231F20"/>
          <w:sz w:val="24"/>
        </w:rPr>
        <w:t>all</w:t>
      </w:r>
      <w:r>
        <w:rPr>
          <w:color w:val="231F20"/>
          <w:spacing w:val="40"/>
          <w:sz w:val="24"/>
        </w:rPr>
        <w:t> </w:t>
      </w:r>
      <w:r>
        <w:rPr>
          <w:color w:val="231F20"/>
          <w:sz w:val="24"/>
        </w:rPr>
        <w:t>mandatory</w:t>
      </w:r>
      <w:r>
        <w:rPr>
          <w:color w:val="231F20"/>
          <w:spacing w:val="-3"/>
          <w:sz w:val="24"/>
        </w:rPr>
        <w:t> </w:t>
      </w:r>
      <w:r>
        <w:rPr>
          <w:color w:val="231F20"/>
          <w:sz w:val="24"/>
        </w:rPr>
        <w:t>reporting</w:t>
      </w:r>
      <w:r>
        <w:rPr>
          <w:color w:val="231F20"/>
          <w:spacing w:val="-3"/>
          <w:sz w:val="24"/>
        </w:rPr>
        <w:t> </w:t>
      </w:r>
      <w:r>
        <w:rPr>
          <w:color w:val="231F20"/>
          <w:sz w:val="24"/>
        </w:rPr>
        <w:t>requirements</w:t>
      </w:r>
      <w:r>
        <w:rPr>
          <w:color w:val="231F20"/>
          <w:spacing w:val="-4"/>
          <w:sz w:val="24"/>
        </w:rPr>
        <w:t> </w:t>
      </w:r>
      <w:r>
        <w:rPr>
          <w:color w:val="231F20"/>
          <w:sz w:val="24"/>
        </w:rPr>
        <w:t>set</w:t>
      </w:r>
      <w:r>
        <w:rPr>
          <w:color w:val="231F20"/>
          <w:spacing w:val="-3"/>
          <w:sz w:val="24"/>
        </w:rPr>
        <w:t> </w:t>
      </w:r>
      <w:r>
        <w:rPr>
          <w:color w:val="231F20"/>
          <w:sz w:val="24"/>
        </w:rPr>
        <w:t>forth in the revised code to include, but</w:t>
      </w:r>
      <w:r>
        <w:rPr>
          <w:color w:val="231F20"/>
          <w:spacing w:val="40"/>
          <w:sz w:val="24"/>
        </w:rPr>
        <w:t> </w:t>
      </w:r>
      <w:r>
        <w:rPr>
          <w:color w:val="231F20"/>
          <w:sz w:val="24"/>
        </w:rPr>
        <w:t>not limited to, a duty to report abuse, neglect, or exploitation of a minor</w:t>
      </w:r>
      <w:r>
        <w:rPr>
          <w:color w:val="231F20"/>
          <w:spacing w:val="40"/>
          <w:sz w:val="24"/>
        </w:rPr>
        <w:t> </w:t>
      </w:r>
      <w:r>
        <w:rPr>
          <w:color w:val="231F20"/>
          <w:sz w:val="24"/>
        </w:rPr>
        <w:t>child or protected adult.</w:t>
      </w:r>
    </w:p>
    <w:p>
      <w:pPr>
        <w:pStyle w:val="BodyText"/>
        <w:spacing w:before="124"/>
      </w:pPr>
    </w:p>
    <w:p>
      <w:pPr>
        <w:pStyle w:val="ListParagraph"/>
        <w:numPr>
          <w:ilvl w:val="1"/>
          <w:numId w:val="17"/>
        </w:numPr>
        <w:tabs>
          <w:tab w:pos="449" w:val="left" w:leader="none"/>
        </w:tabs>
        <w:spacing w:line="240" w:lineRule="auto" w:before="0" w:after="0"/>
        <w:ind w:left="449" w:right="0" w:hanging="339"/>
        <w:jc w:val="left"/>
        <w:rPr>
          <w:sz w:val="24"/>
        </w:rPr>
      </w:pPr>
      <w:r>
        <w:rPr>
          <w:color w:val="231F20"/>
          <w:spacing w:val="-2"/>
          <w:sz w:val="24"/>
        </w:rPr>
        <w:t>Impairment</w:t>
      </w:r>
    </w:p>
    <w:p>
      <w:pPr>
        <w:pStyle w:val="BodyText"/>
        <w:spacing w:before="248"/>
      </w:pPr>
    </w:p>
    <w:p>
      <w:pPr>
        <w:pStyle w:val="ListParagraph"/>
        <w:numPr>
          <w:ilvl w:val="2"/>
          <w:numId w:val="17"/>
        </w:numPr>
        <w:tabs>
          <w:tab w:pos="436" w:val="left" w:leader="none"/>
        </w:tabs>
        <w:spacing w:line="240" w:lineRule="auto" w:before="0" w:after="0"/>
        <w:ind w:left="436" w:right="0" w:hanging="326"/>
        <w:jc w:val="left"/>
        <w:rPr>
          <w:sz w:val="24"/>
        </w:rPr>
      </w:pPr>
      <w:r>
        <w:rPr>
          <w:color w:val="231F20"/>
          <w:sz w:val="24"/>
        </w:rPr>
        <w:t>A</w:t>
      </w:r>
      <w:r>
        <w:rPr>
          <w:color w:val="231F20"/>
          <w:spacing w:val="-2"/>
          <w:sz w:val="24"/>
        </w:rPr>
        <w:t> </w:t>
      </w:r>
      <w:r>
        <w:rPr>
          <w:color w:val="231F20"/>
          <w:sz w:val="24"/>
        </w:rPr>
        <w:t>certificate holder shall not undertake or continue a</w:t>
      </w:r>
      <w:r>
        <w:rPr>
          <w:color w:val="231F20"/>
          <w:spacing w:val="60"/>
          <w:sz w:val="24"/>
        </w:rPr>
        <w:t> </w:t>
      </w:r>
      <w:r>
        <w:rPr>
          <w:color w:val="231F20"/>
          <w:sz w:val="24"/>
        </w:rPr>
        <w:t>professional role when there is</w:t>
      </w:r>
      <w:r>
        <w:rPr>
          <w:color w:val="231F20"/>
          <w:spacing w:val="-1"/>
          <w:sz w:val="24"/>
        </w:rPr>
        <w:t> </w:t>
      </w:r>
      <w:r>
        <w:rPr>
          <w:color w:val="231F20"/>
          <w:sz w:val="24"/>
        </w:rPr>
        <w:t>a </w:t>
      </w:r>
      <w:r>
        <w:rPr>
          <w:color w:val="231F20"/>
          <w:spacing w:val="-2"/>
          <w:sz w:val="24"/>
        </w:rPr>
        <w:t>reasonable</w:t>
      </w:r>
    </w:p>
    <w:p>
      <w:pPr>
        <w:spacing w:after="0" w:line="240" w:lineRule="auto"/>
        <w:jc w:val="left"/>
        <w:rPr>
          <w:sz w:val="24"/>
        </w:rPr>
        <w:sectPr>
          <w:pgSz w:w="12240" w:h="15840"/>
          <w:pgMar w:header="0" w:footer="278" w:top="1160" w:bottom="460" w:left="1140" w:right="960"/>
        </w:sectPr>
      </w:pPr>
    </w:p>
    <w:p>
      <w:pPr>
        <w:pStyle w:val="BodyText"/>
        <w:spacing w:before="24"/>
      </w:pPr>
    </w:p>
    <w:p>
      <w:pPr>
        <w:pStyle w:val="BodyText"/>
        <w:spacing w:line="348" w:lineRule="auto"/>
        <w:ind w:left="110" w:right="283"/>
      </w:pPr>
      <w:r>
        <w:rPr>
          <w:color w:val="231F20"/>
        </w:rPr>
        <w:t>belief</w:t>
      </w:r>
      <w:r>
        <w:rPr>
          <w:color w:val="231F20"/>
          <w:spacing w:val="-3"/>
        </w:rPr>
        <w:t> </w:t>
      </w:r>
      <w:r>
        <w:rPr>
          <w:color w:val="231F20"/>
        </w:rPr>
        <w:t>that</w:t>
      </w:r>
      <w:r>
        <w:rPr>
          <w:color w:val="231F20"/>
          <w:spacing w:val="-3"/>
        </w:rPr>
        <w:t> </w:t>
      </w:r>
      <w:r>
        <w:rPr>
          <w:color w:val="231F20"/>
        </w:rPr>
        <w:t>the</w:t>
      </w:r>
      <w:r>
        <w:rPr>
          <w:color w:val="231F20"/>
          <w:spacing w:val="-3"/>
        </w:rPr>
        <w:t> </w:t>
      </w:r>
      <w:r>
        <w:rPr>
          <w:color w:val="231F20"/>
        </w:rPr>
        <w:t>judgment,</w:t>
      </w:r>
      <w:r>
        <w:rPr>
          <w:color w:val="231F20"/>
          <w:spacing w:val="40"/>
        </w:rPr>
        <w:t> </w:t>
      </w:r>
      <w:r>
        <w:rPr>
          <w:color w:val="231F20"/>
        </w:rPr>
        <w:t>competence</w:t>
      </w:r>
      <w:r>
        <w:rPr>
          <w:color w:val="231F20"/>
          <w:spacing w:val="-3"/>
        </w:rPr>
        <w:t> </w:t>
      </w:r>
      <w:r>
        <w:rPr>
          <w:color w:val="231F20"/>
        </w:rPr>
        <w:t>and/or</w:t>
      </w:r>
      <w:r>
        <w:rPr>
          <w:color w:val="231F20"/>
          <w:spacing w:val="-3"/>
        </w:rPr>
        <w:t> </w:t>
      </w:r>
      <w:r>
        <w:rPr>
          <w:color w:val="231F20"/>
        </w:rPr>
        <w:t>objectivity</w:t>
      </w:r>
      <w:r>
        <w:rPr>
          <w:color w:val="231F20"/>
          <w:spacing w:val="-3"/>
        </w:rPr>
        <w:t> </w:t>
      </w:r>
      <w:r>
        <w:rPr>
          <w:color w:val="231F20"/>
        </w:rPr>
        <w:t>of</w:t>
      </w:r>
      <w:r>
        <w:rPr>
          <w:color w:val="231F20"/>
          <w:spacing w:val="-3"/>
        </w:rPr>
        <w:t> </w:t>
      </w:r>
      <w:r>
        <w:rPr>
          <w:color w:val="231F20"/>
        </w:rPr>
        <w:t>certificate</w:t>
      </w:r>
      <w:r>
        <w:rPr>
          <w:color w:val="231F20"/>
          <w:spacing w:val="-3"/>
        </w:rPr>
        <w:t> </w:t>
      </w:r>
      <w:r>
        <w:rPr>
          <w:color w:val="231F20"/>
        </w:rPr>
        <w:t>holder</w:t>
      </w:r>
      <w:r>
        <w:rPr>
          <w:color w:val="231F20"/>
          <w:spacing w:val="-3"/>
        </w:rPr>
        <w:t> </w:t>
      </w:r>
      <w:r>
        <w:rPr>
          <w:color w:val="231F20"/>
        </w:rPr>
        <w:t>is</w:t>
      </w:r>
      <w:r>
        <w:rPr>
          <w:color w:val="231F20"/>
          <w:spacing w:val="-4"/>
        </w:rPr>
        <w:t> </w:t>
      </w:r>
      <w:r>
        <w:rPr>
          <w:color w:val="231F20"/>
        </w:rPr>
        <w:t>impaired</w:t>
      </w:r>
      <w:r>
        <w:rPr>
          <w:color w:val="231F20"/>
          <w:spacing w:val="-3"/>
        </w:rPr>
        <w:t> </w:t>
      </w:r>
      <w:r>
        <w:rPr>
          <w:color w:val="231F20"/>
        </w:rPr>
        <w:t>due</w:t>
      </w:r>
      <w:r>
        <w:rPr>
          <w:color w:val="231F20"/>
          <w:spacing w:val="-3"/>
        </w:rPr>
        <w:t> </w:t>
      </w:r>
      <w:r>
        <w:rPr>
          <w:color w:val="231F20"/>
        </w:rPr>
        <w:t>to mental,</w:t>
      </w:r>
      <w:r>
        <w:rPr>
          <w:color w:val="231F20"/>
          <w:spacing w:val="40"/>
        </w:rPr>
        <w:t> </w:t>
      </w:r>
      <w:r>
        <w:rPr>
          <w:color w:val="231F20"/>
        </w:rPr>
        <w:t>emotional, physiological, pharmacological, or substance use</w:t>
      </w:r>
      <w:r>
        <w:rPr>
          <w:color w:val="231F20"/>
          <w:spacing w:val="40"/>
        </w:rPr>
        <w:t> </w:t>
      </w:r>
      <w:r>
        <w:rPr>
          <w:color w:val="231F20"/>
        </w:rPr>
        <w:t>conditions.</w:t>
      </w:r>
    </w:p>
    <w:p>
      <w:pPr>
        <w:pStyle w:val="BodyText"/>
        <w:spacing w:before="124"/>
      </w:pPr>
    </w:p>
    <w:p>
      <w:pPr>
        <w:pStyle w:val="ListParagraph"/>
        <w:numPr>
          <w:ilvl w:val="2"/>
          <w:numId w:val="17"/>
        </w:numPr>
        <w:tabs>
          <w:tab w:pos="449" w:val="left" w:leader="none"/>
        </w:tabs>
        <w:spacing w:line="348" w:lineRule="auto" w:before="0" w:after="0"/>
        <w:ind w:left="110" w:right="480" w:firstLine="0"/>
        <w:jc w:val="left"/>
        <w:rPr>
          <w:sz w:val="24"/>
        </w:rPr>
      </w:pPr>
      <w:r>
        <w:rPr>
          <w:color w:val="231F20"/>
          <w:sz w:val="24"/>
        </w:rPr>
        <w:t>A certificate holder shall seek appropriate</w:t>
      </w:r>
      <w:r>
        <w:rPr>
          <w:color w:val="231F20"/>
          <w:spacing w:val="40"/>
          <w:sz w:val="24"/>
        </w:rPr>
        <w:t> </w:t>
      </w:r>
      <w:r>
        <w:rPr>
          <w:color w:val="231F20"/>
          <w:sz w:val="24"/>
        </w:rPr>
        <w:t>professional assistance for any substance abuse or dependence,</w:t>
      </w:r>
      <w:r>
        <w:rPr>
          <w:color w:val="231F20"/>
          <w:spacing w:val="-3"/>
          <w:sz w:val="24"/>
        </w:rPr>
        <w:t> </w:t>
      </w:r>
      <w:r>
        <w:rPr>
          <w:color w:val="231F20"/>
          <w:sz w:val="24"/>
        </w:rPr>
        <w:t>psychiatric</w:t>
      </w:r>
      <w:r>
        <w:rPr>
          <w:color w:val="231F20"/>
          <w:spacing w:val="-3"/>
          <w:sz w:val="24"/>
        </w:rPr>
        <w:t> </w:t>
      </w:r>
      <w:r>
        <w:rPr>
          <w:color w:val="231F20"/>
          <w:sz w:val="24"/>
        </w:rPr>
        <w:t>or</w:t>
      </w:r>
      <w:r>
        <w:rPr>
          <w:color w:val="231F20"/>
          <w:spacing w:val="40"/>
          <w:sz w:val="24"/>
        </w:rPr>
        <w:t> </w:t>
      </w:r>
      <w:r>
        <w:rPr>
          <w:color w:val="231F20"/>
          <w:sz w:val="24"/>
        </w:rPr>
        <w:t>psychological</w:t>
      </w:r>
      <w:r>
        <w:rPr>
          <w:color w:val="231F20"/>
          <w:spacing w:val="-3"/>
          <w:sz w:val="24"/>
        </w:rPr>
        <w:t> </w:t>
      </w:r>
      <w:r>
        <w:rPr>
          <w:color w:val="231F20"/>
          <w:sz w:val="24"/>
        </w:rPr>
        <w:t>conditions,</w:t>
      </w:r>
      <w:r>
        <w:rPr>
          <w:color w:val="231F20"/>
          <w:spacing w:val="-3"/>
          <w:sz w:val="24"/>
        </w:rPr>
        <w:t> </w:t>
      </w:r>
      <w:r>
        <w:rPr>
          <w:color w:val="231F20"/>
          <w:sz w:val="24"/>
        </w:rPr>
        <w:t>emotional</w:t>
      </w:r>
      <w:r>
        <w:rPr>
          <w:color w:val="231F20"/>
          <w:spacing w:val="-3"/>
          <w:sz w:val="24"/>
        </w:rPr>
        <w:t> </w:t>
      </w:r>
      <w:r>
        <w:rPr>
          <w:color w:val="231F20"/>
          <w:sz w:val="24"/>
        </w:rPr>
        <w:t>distress</w:t>
      </w:r>
      <w:r>
        <w:rPr>
          <w:color w:val="231F20"/>
          <w:spacing w:val="-4"/>
          <w:sz w:val="24"/>
        </w:rPr>
        <w:t> </w:t>
      </w:r>
      <w:r>
        <w:rPr>
          <w:color w:val="231F20"/>
          <w:sz w:val="24"/>
        </w:rPr>
        <w:t>or</w:t>
      </w:r>
      <w:r>
        <w:rPr>
          <w:color w:val="231F20"/>
          <w:spacing w:val="-3"/>
          <w:sz w:val="24"/>
        </w:rPr>
        <w:t> </w:t>
      </w:r>
      <w:r>
        <w:rPr>
          <w:color w:val="231F20"/>
          <w:sz w:val="24"/>
        </w:rPr>
        <w:t>an</w:t>
      </w:r>
      <w:r>
        <w:rPr>
          <w:color w:val="231F20"/>
          <w:spacing w:val="-3"/>
          <w:sz w:val="24"/>
        </w:rPr>
        <w:t> </w:t>
      </w:r>
      <w:r>
        <w:rPr>
          <w:color w:val="231F20"/>
          <w:sz w:val="24"/>
        </w:rPr>
        <w:t>other</w:t>
      </w:r>
      <w:r>
        <w:rPr>
          <w:color w:val="231F20"/>
          <w:spacing w:val="-3"/>
          <w:sz w:val="24"/>
        </w:rPr>
        <w:t> </w:t>
      </w:r>
      <w:r>
        <w:rPr>
          <w:color w:val="231F20"/>
          <w:sz w:val="24"/>
        </w:rPr>
        <w:t>physical</w:t>
      </w:r>
      <w:r>
        <w:rPr>
          <w:color w:val="231F20"/>
          <w:spacing w:val="-3"/>
          <w:sz w:val="24"/>
        </w:rPr>
        <w:t> </w:t>
      </w:r>
      <w:r>
        <w:rPr>
          <w:color w:val="231F20"/>
          <w:sz w:val="24"/>
        </w:rPr>
        <w:t>health related adversity that interferes with the certificate holders ability</w:t>
      </w:r>
      <w:r>
        <w:rPr>
          <w:color w:val="231F20"/>
          <w:spacing w:val="40"/>
          <w:sz w:val="24"/>
        </w:rPr>
        <w:t> </w:t>
      </w:r>
      <w:r>
        <w:rPr>
          <w:color w:val="231F20"/>
          <w:sz w:val="24"/>
        </w:rPr>
        <w:t>to function competently. A certificate holder shall request inactive status for</w:t>
      </w:r>
      <w:r>
        <w:rPr>
          <w:color w:val="231F20"/>
          <w:spacing w:val="40"/>
          <w:sz w:val="24"/>
        </w:rPr>
        <w:t> </w:t>
      </w:r>
      <w:r>
        <w:rPr>
          <w:color w:val="231F20"/>
          <w:sz w:val="24"/>
        </w:rPr>
        <w:t>medical reasons when appropriate and notify the board and comply with rule</w:t>
      </w:r>
      <w:r>
        <w:rPr>
          <w:color w:val="231F20"/>
          <w:spacing w:val="40"/>
          <w:sz w:val="24"/>
        </w:rPr>
        <w:t> </w:t>
      </w:r>
      <w:r>
        <w:rPr>
          <w:color w:val="231F20"/>
          <w:sz w:val="24"/>
        </w:rPr>
        <w:t>4758-11-02 of the Administrative Code, or may contact the board's confidential safe-haven program and comply with rule 4758-11-03 of the</w:t>
      </w:r>
      <w:r>
        <w:rPr>
          <w:color w:val="231F20"/>
          <w:spacing w:val="40"/>
          <w:sz w:val="24"/>
        </w:rPr>
        <w:t> </w:t>
      </w:r>
      <w:r>
        <w:rPr>
          <w:color w:val="231F20"/>
          <w:sz w:val="24"/>
        </w:rPr>
        <w:t>Administrative Code.</w:t>
      </w:r>
    </w:p>
    <w:p>
      <w:pPr>
        <w:pStyle w:val="BodyText"/>
        <w:spacing w:before="123"/>
      </w:pPr>
    </w:p>
    <w:p>
      <w:pPr>
        <w:pStyle w:val="ListParagraph"/>
        <w:numPr>
          <w:ilvl w:val="1"/>
          <w:numId w:val="17"/>
        </w:numPr>
        <w:tabs>
          <w:tab w:pos="449" w:val="left" w:leader="none"/>
        </w:tabs>
        <w:spacing w:line="240" w:lineRule="auto" w:before="0" w:after="0"/>
        <w:ind w:left="449" w:right="0" w:hanging="339"/>
        <w:jc w:val="left"/>
        <w:rPr>
          <w:sz w:val="24"/>
        </w:rPr>
      </w:pPr>
      <w:r>
        <w:rPr>
          <w:color w:val="231F20"/>
          <w:sz w:val="24"/>
        </w:rPr>
        <w:t>Procedure for</w:t>
      </w:r>
      <w:r>
        <w:rPr>
          <w:color w:val="231F20"/>
          <w:spacing w:val="60"/>
          <w:sz w:val="24"/>
        </w:rPr>
        <w:t> </w:t>
      </w:r>
      <w:r>
        <w:rPr>
          <w:color w:val="231F20"/>
          <w:sz w:val="24"/>
        </w:rPr>
        <w:t>processing ethical </w:t>
      </w:r>
      <w:r>
        <w:rPr>
          <w:color w:val="231F20"/>
          <w:spacing w:val="-2"/>
          <w:sz w:val="24"/>
        </w:rPr>
        <w:t>complaints:</w:t>
      </w:r>
    </w:p>
    <w:p>
      <w:pPr>
        <w:pStyle w:val="BodyText"/>
        <w:spacing w:before="248"/>
      </w:pPr>
    </w:p>
    <w:p>
      <w:pPr>
        <w:pStyle w:val="BodyText"/>
        <w:spacing w:line="348" w:lineRule="auto"/>
        <w:ind w:left="110"/>
      </w:pPr>
      <w:r>
        <w:rPr>
          <w:color w:val="231F20"/>
        </w:rPr>
        <w:t>A</w:t>
      </w:r>
      <w:r>
        <w:rPr>
          <w:color w:val="231F20"/>
          <w:spacing w:val="-3"/>
        </w:rPr>
        <w:t> </w:t>
      </w:r>
      <w:r>
        <w:rPr>
          <w:color w:val="231F20"/>
        </w:rPr>
        <w:t>violation</w:t>
      </w:r>
      <w:r>
        <w:rPr>
          <w:color w:val="231F20"/>
          <w:spacing w:val="-2"/>
        </w:rPr>
        <w:t> </w:t>
      </w:r>
      <w:r>
        <w:rPr>
          <w:color w:val="231F20"/>
        </w:rPr>
        <w:t>of</w:t>
      </w:r>
      <w:r>
        <w:rPr>
          <w:color w:val="231F20"/>
          <w:spacing w:val="-2"/>
        </w:rPr>
        <w:t> </w:t>
      </w:r>
      <w:r>
        <w:rPr>
          <w:color w:val="231F20"/>
        </w:rPr>
        <w:t>any</w:t>
      </w:r>
      <w:r>
        <w:rPr>
          <w:color w:val="231F20"/>
          <w:spacing w:val="-2"/>
        </w:rPr>
        <w:t> </w:t>
      </w:r>
      <w:r>
        <w:rPr>
          <w:color w:val="231F20"/>
        </w:rPr>
        <w:t>of</w:t>
      </w:r>
      <w:r>
        <w:rPr>
          <w:color w:val="231F20"/>
          <w:spacing w:val="-2"/>
        </w:rPr>
        <w:t> </w:t>
      </w:r>
      <w:r>
        <w:rPr>
          <w:color w:val="231F20"/>
        </w:rPr>
        <w:t>the</w:t>
      </w:r>
      <w:r>
        <w:rPr>
          <w:color w:val="231F20"/>
          <w:spacing w:val="-2"/>
        </w:rPr>
        <w:t> </w:t>
      </w:r>
      <w:r>
        <w:rPr>
          <w:color w:val="231F20"/>
        </w:rPr>
        <w:t>rules</w:t>
      </w:r>
      <w:r>
        <w:rPr>
          <w:color w:val="231F20"/>
          <w:spacing w:val="-3"/>
        </w:rPr>
        <w:t> </w:t>
      </w:r>
      <w:r>
        <w:rPr>
          <w:color w:val="231F20"/>
        </w:rPr>
        <w:t>of</w:t>
      </w:r>
      <w:r>
        <w:rPr>
          <w:color w:val="231F20"/>
          <w:spacing w:val="-2"/>
        </w:rPr>
        <w:t> </w:t>
      </w:r>
      <w:r>
        <w:rPr>
          <w:color w:val="231F20"/>
        </w:rPr>
        <w:t>conduct</w:t>
      </w:r>
      <w:r>
        <w:rPr>
          <w:color w:val="231F20"/>
          <w:spacing w:val="-2"/>
        </w:rPr>
        <w:t> </w:t>
      </w:r>
      <w:r>
        <w:rPr>
          <w:color w:val="231F20"/>
        </w:rPr>
        <w:t>may</w:t>
      </w:r>
      <w:r>
        <w:rPr>
          <w:color w:val="231F20"/>
          <w:spacing w:val="-2"/>
        </w:rPr>
        <w:t> </w:t>
      </w:r>
      <w:r>
        <w:rPr>
          <w:color w:val="231F20"/>
        </w:rPr>
        <w:t>result</w:t>
      </w:r>
      <w:r>
        <w:rPr>
          <w:color w:val="231F20"/>
          <w:spacing w:val="-2"/>
        </w:rPr>
        <w:t> </w:t>
      </w:r>
      <w:r>
        <w:rPr>
          <w:color w:val="231F20"/>
        </w:rPr>
        <w:t>in</w:t>
      </w:r>
      <w:r>
        <w:rPr>
          <w:color w:val="231F20"/>
          <w:spacing w:val="40"/>
        </w:rPr>
        <w:t> </w:t>
      </w:r>
      <w:r>
        <w:rPr>
          <w:color w:val="231F20"/>
        </w:rPr>
        <w:t>disciplinary</w:t>
      </w:r>
      <w:r>
        <w:rPr>
          <w:color w:val="231F20"/>
          <w:spacing w:val="-2"/>
        </w:rPr>
        <w:t> </w:t>
      </w:r>
      <w:r>
        <w:rPr>
          <w:color w:val="231F20"/>
        </w:rPr>
        <w:t>action</w:t>
      </w:r>
      <w:r>
        <w:rPr>
          <w:color w:val="231F20"/>
          <w:spacing w:val="-2"/>
        </w:rPr>
        <w:t> </w:t>
      </w:r>
      <w:r>
        <w:rPr>
          <w:color w:val="231F20"/>
        </w:rPr>
        <w:t>being</w:t>
      </w:r>
      <w:r>
        <w:rPr>
          <w:color w:val="231F20"/>
          <w:spacing w:val="-2"/>
        </w:rPr>
        <w:t> </w:t>
      </w:r>
      <w:r>
        <w:rPr>
          <w:color w:val="231F20"/>
        </w:rPr>
        <w:t>taken</w:t>
      </w:r>
      <w:r>
        <w:rPr>
          <w:color w:val="231F20"/>
          <w:spacing w:val="-2"/>
        </w:rPr>
        <w:t> </w:t>
      </w:r>
      <w:r>
        <w:rPr>
          <w:color w:val="231F20"/>
        </w:rPr>
        <w:t>by</w:t>
      </w:r>
      <w:r>
        <w:rPr>
          <w:color w:val="231F20"/>
          <w:spacing w:val="-2"/>
        </w:rPr>
        <w:t> </w:t>
      </w:r>
      <w:r>
        <w:rPr>
          <w:color w:val="231F20"/>
        </w:rPr>
        <w:t>the</w:t>
      </w:r>
      <w:r>
        <w:rPr>
          <w:color w:val="231F20"/>
          <w:spacing w:val="-2"/>
        </w:rPr>
        <w:t> </w:t>
      </w:r>
      <w:r>
        <w:rPr>
          <w:color w:val="231F20"/>
        </w:rPr>
        <w:t>board pursuant to section 4758.30 of the</w:t>
      </w:r>
      <w:r>
        <w:rPr>
          <w:color w:val="231F20"/>
          <w:spacing w:val="40"/>
        </w:rPr>
        <w:t> </w:t>
      </w:r>
      <w:r>
        <w:rPr>
          <w:color w:val="231F20"/>
        </w:rPr>
        <w:t>Revised Code and rule 4758-10-01 of the Administrative Code.</w:t>
      </w:r>
    </w:p>
    <w:p>
      <w:pPr>
        <w:spacing w:after="0" w:line="348" w:lineRule="auto"/>
        <w:sectPr>
          <w:pgSz w:w="12240" w:h="15840"/>
          <w:pgMar w:header="0" w:footer="278" w:top="1160" w:bottom="460" w:left="1140" w:right="960"/>
        </w:sectPr>
      </w:pPr>
    </w:p>
    <w:p>
      <w:pPr>
        <w:pStyle w:val="BodyText"/>
        <w:spacing w:before="16"/>
        <w:rPr>
          <w:sz w:val="34"/>
        </w:rPr>
      </w:pPr>
    </w:p>
    <w:p>
      <w:pPr>
        <w:pStyle w:val="Heading1"/>
        <w:spacing w:before="0"/>
        <w:ind w:left="110"/>
      </w:pPr>
      <w:r>
        <w:rPr>
          <w:color w:val="231F20"/>
        </w:rPr>
        <w:t>Ohio Administrative </w:t>
      </w:r>
      <w:r>
        <w:rPr>
          <w:color w:val="231F20"/>
          <w:spacing w:val="-4"/>
        </w:rPr>
        <w:t>Code</w:t>
      </w:r>
    </w:p>
    <w:p>
      <w:pPr>
        <w:pStyle w:val="Heading2"/>
        <w:spacing w:line="223" w:lineRule="auto"/>
      </w:pPr>
      <w:r>
        <w:rPr>
          <w:color w:val="231F20"/>
        </w:rPr>
        <w:t>Rule</w:t>
      </w:r>
      <w:r>
        <w:rPr>
          <w:color w:val="231F20"/>
          <w:spacing w:val="-4"/>
        </w:rPr>
        <w:t> </w:t>
      </w:r>
      <w:r>
        <w:rPr>
          <w:color w:val="231F20"/>
        </w:rPr>
        <w:t>4758-8-04</w:t>
      </w:r>
      <w:r>
        <w:rPr>
          <w:color w:val="231F20"/>
          <w:spacing w:val="-4"/>
        </w:rPr>
        <w:t> </w:t>
      </w:r>
      <w:r>
        <w:rPr>
          <w:color w:val="231F20"/>
        </w:rPr>
        <w:t>Codes</w:t>
      </w:r>
      <w:r>
        <w:rPr>
          <w:color w:val="231F20"/>
          <w:spacing w:val="-5"/>
        </w:rPr>
        <w:t> </w:t>
      </w:r>
      <w:r>
        <w:rPr>
          <w:color w:val="231F20"/>
        </w:rPr>
        <w:t>of</w:t>
      </w:r>
      <w:r>
        <w:rPr>
          <w:color w:val="231F20"/>
          <w:spacing w:val="-4"/>
        </w:rPr>
        <w:t> </w:t>
      </w:r>
      <w:r>
        <w:rPr>
          <w:color w:val="231F20"/>
        </w:rPr>
        <w:t>ethical</w:t>
      </w:r>
      <w:r>
        <w:rPr>
          <w:color w:val="231F20"/>
          <w:spacing w:val="-4"/>
        </w:rPr>
        <w:t> </w:t>
      </w:r>
      <w:r>
        <w:rPr>
          <w:color w:val="231F20"/>
        </w:rPr>
        <w:t>practice</w:t>
      </w:r>
      <w:r>
        <w:rPr>
          <w:color w:val="231F20"/>
          <w:spacing w:val="-4"/>
        </w:rPr>
        <w:t> </w:t>
      </w:r>
      <w:r>
        <w:rPr>
          <w:color w:val="231F20"/>
        </w:rPr>
        <w:t>and</w:t>
      </w:r>
      <w:r>
        <w:rPr>
          <w:color w:val="231F20"/>
          <w:spacing w:val="-4"/>
        </w:rPr>
        <w:t> </w:t>
      </w:r>
      <w:r>
        <w:rPr>
          <w:color w:val="231F20"/>
        </w:rPr>
        <w:t>professional</w:t>
      </w:r>
      <w:r>
        <w:rPr>
          <w:color w:val="231F20"/>
          <w:spacing w:val="-4"/>
        </w:rPr>
        <w:t> </w:t>
      </w:r>
      <w:r>
        <w:rPr>
          <w:color w:val="231F20"/>
        </w:rPr>
        <w:t>conduct:</w:t>
      </w:r>
      <w:r>
        <w:rPr>
          <w:color w:val="231F20"/>
          <w:spacing w:val="-4"/>
        </w:rPr>
        <w:t> </w:t>
      </w:r>
      <w:r>
        <w:rPr>
          <w:color w:val="231F20"/>
        </w:rPr>
        <w:t>telehealth </w:t>
      </w:r>
      <w:r>
        <w:rPr>
          <w:color w:val="231F20"/>
          <w:spacing w:val="-2"/>
        </w:rPr>
        <w:t>services.</w:t>
      </w:r>
    </w:p>
    <w:p>
      <w:pPr>
        <w:pStyle w:val="BodyText"/>
        <w:spacing w:before="75"/>
        <w:ind w:left="110"/>
      </w:pPr>
      <w:r>
        <w:rPr>
          <w:color w:val="095180"/>
        </w:rPr>
        <w:t>Effective: July 12, </w:t>
      </w:r>
      <w:r>
        <w:rPr>
          <w:color w:val="095180"/>
          <w:spacing w:val="-4"/>
        </w:rPr>
        <w:t>2024</w:t>
      </w:r>
    </w:p>
    <w:p>
      <w:pPr>
        <w:pStyle w:val="BodyText"/>
        <w:spacing w:before="14"/>
        <w:rPr>
          <w:sz w:val="20"/>
        </w:rPr>
      </w:pPr>
      <w:r>
        <w:rPr/>
        <w:drawing>
          <wp:anchor distT="0" distB="0" distL="0" distR="0" allowOverlap="1" layoutInCell="1" locked="0" behindDoc="1" simplePos="0" relativeHeight="487599616">
            <wp:simplePos x="0" y="0"/>
            <wp:positionH relativeFrom="page">
              <wp:posOffset>793750</wp:posOffset>
            </wp:positionH>
            <wp:positionV relativeFrom="paragraph">
              <wp:posOffset>170279</wp:posOffset>
            </wp:positionV>
            <wp:extent cx="6203073" cy="12763"/>
            <wp:effectExtent l="0" t="0" r="0" b="0"/>
            <wp:wrapTopAndBottom/>
            <wp:docPr id="85" name="Image 85"/>
            <wp:cNvGraphicFramePr>
              <a:graphicFrameLocks/>
            </wp:cNvGraphicFramePr>
            <a:graphic>
              <a:graphicData uri="http://schemas.openxmlformats.org/drawingml/2006/picture">
                <pic:pic>
                  <pic:nvPicPr>
                    <pic:cNvPr id="85" name="Image 85"/>
                    <pic:cNvPicPr/>
                  </pic:nvPicPr>
                  <pic:blipFill>
                    <a:blip r:embed="rId9" cstate="print"/>
                    <a:stretch>
                      <a:fillRect/>
                    </a:stretch>
                  </pic:blipFill>
                  <pic:spPr>
                    <a:xfrm>
                      <a:off x="0" y="0"/>
                      <a:ext cx="6203073" cy="12763"/>
                    </a:xfrm>
                    <a:prstGeom prst="rect">
                      <a:avLst/>
                    </a:prstGeom>
                  </pic:spPr>
                </pic:pic>
              </a:graphicData>
            </a:graphic>
          </wp:anchor>
        </w:drawing>
      </w:r>
    </w:p>
    <w:p>
      <w:pPr>
        <w:pStyle w:val="ListParagraph"/>
        <w:numPr>
          <w:ilvl w:val="0"/>
          <w:numId w:val="18"/>
        </w:numPr>
        <w:tabs>
          <w:tab w:pos="503" w:val="left" w:leader="none"/>
        </w:tabs>
        <w:spacing w:line="348" w:lineRule="auto" w:before="256" w:after="0"/>
        <w:ind w:left="110" w:right="395" w:firstLine="0"/>
        <w:jc w:val="left"/>
        <w:rPr>
          <w:sz w:val="24"/>
        </w:rPr>
      </w:pPr>
      <w:r>
        <w:rPr>
          <w:color w:val="231F20"/>
          <w:sz w:val="24"/>
        </w:rPr>
        <w:t>Telehealth</w:t>
      </w:r>
      <w:r>
        <w:rPr>
          <w:color w:val="231F20"/>
          <w:spacing w:val="-3"/>
          <w:sz w:val="24"/>
        </w:rPr>
        <w:t> </w:t>
      </w:r>
      <w:r>
        <w:rPr>
          <w:color w:val="231F20"/>
          <w:sz w:val="24"/>
        </w:rPr>
        <w:t>means</w:t>
      </w:r>
      <w:r>
        <w:rPr>
          <w:color w:val="231F20"/>
          <w:spacing w:val="-4"/>
          <w:sz w:val="24"/>
        </w:rPr>
        <w:t> </w:t>
      </w:r>
      <w:r>
        <w:rPr>
          <w:color w:val="231F20"/>
          <w:sz w:val="24"/>
        </w:rPr>
        <w:t>the</w:t>
      </w:r>
      <w:r>
        <w:rPr>
          <w:color w:val="231F20"/>
          <w:spacing w:val="-3"/>
          <w:sz w:val="24"/>
        </w:rPr>
        <w:t> </w:t>
      </w:r>
      <w:r>
        <w:rPr>
          <w:color w:val="231F20"/>
          <w:sz w:val="24"/>
        </w:rPr>
        <w:t>use</w:t>
      </w:r>
      <w:r>
        <w:rPr>
          <w:color w:val="231F20"/>
          <w:spacing w:val="-3"/>
          <w:sz w:val="24"/>
        </w:rPr>
        <w:t> </w:t>
      </w:r>
      <w:r>
        <w:rPr>
          <w:color w:val="231F20"/>
          <w:sz w:val="24"/>
        </w:rPr>
        <w:t>of</w:t>
      </w:r>
      <w:r>
        <w:rPr>
          <w:color w:val="231F20"/>
          <w:spacing w:val="-3"/>
          <w:sz w:val="24"/>
        </w:rPr>
        <w:t> </w:t>
      </w:r>
      <w:r>
        <w:rPr>
          <w:color w:val="231F20"/>
          <w:sz w:val="24"/>
        </w:rPr>
        <w:t>real-time</w:t>
      </w:r>
      <w:r>
        <w:rPr>
          <w:color w:val="231F20"/>
          <w:spacing w:val="-3"/>
          <w:sz w:val="24"/>
        </w:rPr>
        <w:t> </w:t>
      </w:r>
      <w:r>
        <w:rPr>
          <w:color w:val="231F20"/>
          <w:sz w:val="24"/>
        </w:rPr>
        <w:t>audio</w:t>
      </w:r>
      <w:r>
        <w:rPr>
          <w:color w:val="231F20"/>
          <w:spacing w:val="-3"/>
          <w:sz w:val="24"/>
        </w:rPr>
        <w:t> </w:t>
      </w:r>
      <w:r>
        <w:rPr>
          <w:color w:val="231F20"/>
          <w:sz w:val="24"/>
        </w:rPr>
        <w:t>or</w:t>
      </w:r>
      <w:r>
        <w:rPr>
          <w:color w:val="231F20"/>
          <w:spacing w:val="-3"/>
          <w:sz w:val="24"/>
        </w:rPr>
        <w:t> </w:t>
      </w:r>
      <w:r>
        <w:rPr>
          <w:color w:val="231F20"/>
          <w:sz w:val="24"/>
        </w:rPr>
        <w:t>audiovisual</w:t>
      </w:r>
      <w:r>
        <w:rPr>
          <w:color w:val="231F20"/>
          <w:spacing w:val="-3"/>
          <w:sz w:val="24"/>
        </w:rPr>
        <w:t> </w:t>
      </w:r>
      <w:r>
        <w:rPr>
          <w:color w:val="231F20"/>
          <w:sz w:val="24"/>
        </w:rPr>
        <w:t>communications</w:t>
      </w:r>
      <w:r>
        <w:rPr>
          <w:color w:val="231F20"/>
          <w:spacing w:val="-4"/>
          <w:sz w:val="24"/>
        </w:rPr>
        <w:t> </w:t>
      </w:r>
      <w:r>
        <w:rPr>
          <w:color w:val="231F20"/>
          <w:sz w:val="24"/>
        </w:rPr>
        <w:t>that</w:t>
      </w:r>
      <w:r>
        <w:rPr>
          <w:color w:val="231F20"/>
          <w:spacing w:val="-3"/>
          <w:sz w:val="24"/>
        </w:rPr>
        <w:t> </w:t>
      </w:r>
      <w:r>
        <w:rPr>
          <w:color w:val="231F20"/>
          <w:sz w:val="24"/>
        </w:rPr>
        <w:t>permit</w:t>
      </w:r>
      <w:r>
        <w:rPr>
          <w:color w:val="231F20"/>
          <w:spacing w:val="-3"/>
          <w:sz w:val="24"/>
        </w:rPr>
        <w:t> </w:t>
      </w:r>
      <w:r>
        <w:rPr>
          <w:color w:val="231F20"/>
          <w:sz w:val="24"/>
        </w:rPr>
        <w:t>accurate and meaningful interaction between at least two people, one of whom is a licensee or certificate holder. For the purposes of this rule, modalities, including but not limited to phone, video, text, email, instant messaging/chat, are considered telehealth.</w:t>
      </w:r>
    </w:p>
    <w:p>
      <w:pPr>
        <w:pStyle w:val="BodyText"/>
        <w:spacing w:before="123"/>
      </w:pPr>
    </w:p>
    <w:p>
      <w:pPr>
        <w:pStyle w:val="ListParagraph"/>
        <w:numPr>
          <w:ilvl w:val="1"/>
          <w:numId w:val="18"/>
        </w:numPr>
        <w:tabs>
          <w:tab w:pos="449" w:val="left" w:leader="none"/>
        </w:tabs>
        <w:spacing w:line="348" w:lineRule="auto" w:before="0" w:after="0"/>
        <w:ind w:left="110" w:right="495" w:firstLine="0"/>
        <w:jc w:val="left"/>
        <w:rPr>
          <w:sz w:val="24"/>
        </w:rPr>
      </w:pPr>
      <w:r>
        <w:rPr>
          <w:color w:val="231F20"/>
          <w:sz w:val="24"/>
        </w:rPr>
        <w:t>The</w:t>
      </w:r>
      <w:r>
        <w:rPr>
          <w:color w:val="231F20"/>
          <w:spacing w:val="-3"/>
          <w:sz w:val="24"/>
        </w:rPr>
        <w:t> </w:t>
      </w:r>
      <w:r>
        <w:rPr>
          <w:color w:val="231F20"/>
          <w:sz w:val="24"/>
        </w:rPr>
        <w:t>licensee</w:t>
      </w:r>
      <w:r>
        <w:rPr>
          <w:color w:val="231F20"/>
          <w:spacing w:val="-3"/>
          <w:sz w:val="24"/>
        </w:rPr>
        <w:t> </w:t>
      </w:r>
      <w:r>
        <w:rPr>
          <w:color w:val="231F20"/>
          <w:sz w:val="24"/>
        </w:rPr>
        <w:t>or</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providing</w:t>
      </w:r>
      <w:r>
        <w:rPr>
          <w:color w:val="231F20"/>
          <w:spacing w:val="-3"/>
          <w:sz w:val="24"/>
        </w:rPr>
        <w:t> </w:t>
      </w:r>
      <w:r>
        <w:rPr>
          <w:color w:val="231F20"/>
          <w:sz w:val="24"/>
        </w:rPr>
        <w:t>services</w:t>
      </w:r>
      <w:r>
        <w:rPr>
          <w:color w:val="231F20"/>
          <w:spacing w:val="-4"/>
          <w:sz w:val="24"/>
        </w:rPr>
        <w:t> </w:t>
      </w:r>
      <w:r>
        <w:rPr>
          <w:color w:val="231F20"/>
          <w:sz w:val="24"/>
        </w:rPr>
        <w:t>within</w:t>
      </w:r>
      <w:r>
        <w:rPr>
          <w:color w:val="231F20"/>
          <w:spacing w:val="-3"/>
          <w:sz w:val="24"/>
        </w:rPr>
        <w:t> </w:t>
      </w:r>
      <w:r>
        <w:rPr>
          <w:color w:val="231F20"/>
          <w:sz w:val="24"/>
        </w:rPr>
        <w:t>their</w:t>
      </w:r>
      <w:r>
        <w:rPr>
          <w:color w:val="231F20"/>
          <w:spacing w:val="-3"/>
          <w:sz w:val="24"/>
        </w:rPr>
        <w:t> </w:t>
      </w:r>
      <w:r>
        <w:rPr>
          <w:color w:val="231F20"/>
          <w:sz w:val="24"/>
        </w:rPr>
        <w:t>scope</w:t>
      </w:r>
      <w:r>
        <w:rPr>
          <w:color w:val="231F20"/>
          <w:spacing w:val="-3"/>
          <w:sz w:val="24"/>
        </w:rPr>
        <w:t> </w:t>
      </w:r>
      <w:r>
        <w:rPr>
          <w:color w:val="231F20"/>
          <w:sz w:val="24"/>
        </w:rPr>
        <w:t>of</w:t>
      </w:r>
      <w:r>
        <w:rPr>
          <w:color w:val="231F20"/>
          <w:spacing w:val="-3"/>
          <w:sz w:val="24"/>
        </w:rPr>
        <w:t> </w:t>
      </w:r>
      <w:r>
        <w:rPr>
          <w:color w:val="231F20"/>
          <w:sz w:val="24"/>
        </w:rPr>
        <w:t>practice</w:t>
      </w:r>
      <w:r>
        <w:rPr>
          <w:color w:val="231F20"/>
          <w:spacing w:val="-3"/>
          <w:sz w:val="24"/>
        </w:rPr>
        <w:t> </w:t>
      </w:r>
      <w:r>
        <w:rPr>
          <w:color w:val="231F20"/>
          <w:sz w:val="24"/>
        </w:rPr>
        <w:t>via</w:t>
      </w:r>
      <w:r>
        <w:rPr>
          <w:color w:val="231F20"/>
          <w:spacing w:val="-3"/>
          <w:sz w:val="24"/>
        </w:rPr>
        <w:t> </w:t>
      </w:r>
      <w:r>
        <w:rPr>
          <w:color w:val="231F20"/>
          <w:sz w:val="24"/>
        </w:rPr>
        <w:t>telehealth to persons physically present in Ohio shall be licensed in Ohio.</w:t>
      </w:r>
    </w:p>
    <w:p>
      <w:pPr>
        <w:pStyle w:val="BodyText"/>
        <w:spacing w:before="123"/>
      </w:pPr>
    </w:p>
    <w:p>
      <w:pPr>
        <w:pStyle w:val="ListParagraph"/>
        <w:numPr>
          <w:ilvl w:val="1"/>
          <w:numId w:val="18"/>
        </w:numPr>
        <w:tabs>
          <w:tab w:pos="449" w:val="left" w:leader="none"/>
        </w:tabs>
        <w:spacing w:line="348" w:lineRule="auto" w:before="1" w:after="0"/>
        <w:ind w:left="110" w:right="441" w:firstLine="0"/>
        <w:jc w:val="left"/>
        <w:rPr>
          <w:sz w:val="24"/>
        </w:rPr>
      </w:pPr>
      <w:r>
        <w:rPr>
          <w:color w:val="231F20"/>
          <w:sz w:val="24"/>
        </w:rPr>
        <w:t>The licensee or certificate holder providing services to a client outside the state of Ohio shall comply</w:t>
      </w:r>
      <w:r>
        <w:rPr>
          <w:color w:val="231F20"/>
          <w:spacing w:val="-2"/>
          <w:sz w:val="24"/>
        </w:rPr>
        <w:t> </w:t>
      </w:r>
      <w:r>
        <w:rPr>
          <w:color w:val="231F20"/>
          <w:sz w:val="24"/>
        </w:rPr>
        <w:t>with</w:t>
      </w:r>
      <w:r>
        <w:rPr>
          <w:color w:val="231F20"/>
          <w:spacing w:val="-2"/>
          <w:sz w:val="24"/>
        </w:rPr>
        <w:t> </w:t>
      </w:r>
      <w:r>
        <w:rPr>
          <w:color w:val="231F20"/>
          <w:sz w:val="24"/>
        </w:rPr>
        <w:t>the</w:t>
      </w:r>
      <w:r>
        <w:rPr>
          <w:color w:val="231F20"/>
          <w:spacing w:val="-2"/>
          <w:sz w:val="24"/>
        </w:rPr>
        <w:t> </w:t>
      </w:r>
      <w:r>
        <w:rPr>
          <w:color w:val="231F20"/>
          <w:sz w:val="24"/>
        </w:rPr>
        <w:t>laws</w:t>
      </w:r>
      <w:r>
        <w:rPr>
          <w:color w:val="231F20"/>
          <w:spacing w:val="-3"/>
          <w:sz w:val="24"/>
        </w:rPr>
        <w:t> </w:t>
      </w:r>
      <w:r>
        <w:rPr>
          <w:color w:val="231F20"/>
          <w:sz w:val="24"/>
        </w:rPr>
        <w:t>and</w:t>
      </w:r>
      <w:r>
        <w:rPr>
          <w:color w:val="231F20"/>
          <w:spacing w:val="-2"/>
          <w:sz w:val="24"/>
        </w:rPr>
        <w:t> </w:t>
      </w:r>
      <w:r>
        <w:rPr>
          <w:color w:val="231F20"/>
          <w:sz w:val="24"/>
        </w:rPr>
        <w:t>rules</w:t>
      </w:r>
      <w:r>
        <w:rPr>
          <w:color w:val="231F20"/>
          <w:spacing w:val="-3"/>
          <w:sz w:val="24"/>
        </w:rPr>
        <w:t> </w:t>
      </w:r>
      <w:r>
        <w:rPr>
          <w:color w:val="231F20"/>
          <w:sz w:val="24"/>
        </w:rPr>
        <w:t>of</w:t>
      </w:r>
      <w:r>
        <w:rPr>
          <w:color w:val="231F20"/>
          <w:spacing w:val="-2"/>
          <w:sz w:val="24"/>
        </w:rPr>
        <w:t> </w:t>
      </w:r>
      <w:r>
        <w:rPr>
          <w:color w:val="231F20"/>
          <w:sz w:val="24"/>
        </w:rPr>
        <w:t>the</w:t>
      </w:r>
      <w:r>
        <w:rPr>
          <w:color w:val="231F20"/>
          <w:spacing w:val="-2"/>
          <w:sz w:val="24"/>
        </w:rPr>
        <w:t> </w:t>
      </w:r>
      <w:r>
        <w:rPr>
          <w:color w:val="231F20"/>
          <w:sz w:val="24"/>
        </w:rPr>
        <w:t>jurisdiction</w:t>
      </w:r>
      <w:r>
        <w:rPr>
          <w:color w:val="231F20"/>
          <w:spacing w:val="-2"/>
          <w:sz w:val="24"/>
        </w:rPr>
        <w:t> </w:t>
      </w:r>
      <w:r>
        <w:rPr>
          <w:color w:val="231F20"/>
          <w:sz w:val="24"/>
        </w:rPr>
        <w:t>where</w:t>
      </w:r>
      <w:r>
        <w:rPr>
          <w:color w:val="231F20"/>
          <w:spacing w:val="-2"/>
          <w:sz w:val="24"/>
        </w:rPr>
        <w:t> </w:t>
      </w:r>
      <w:r>
        <w:rPr>
          <w:color w:val="231F20"/>
          <w:sz w:val="24"/>
        </w:rPr>
        <w:t>the</w:t>
      </w:r>
      <w:r>
        <w:rPr>
          <w:color w:val="231F20"/>
          <w:spacing w:val="-2"/>
          <w:sz w:val="24"/>
        </w:rPr>
        <w:t> </w:t>
      </w:r>
      <w:r>
        <w:rPr>
          <w:color w:val="231F20"/>
          <w:sz w:val="24"/>
        </w:rPr>
        <w:t>client</w:t>
      </w:r>
      <w:r>
        <w:rPr>
          <w:color w:val="231F20"/>
          <w:spacing w:val="-2"/>
          <w:sz w:val="24"/>
        </w:rPr>
        <w:t> </w:t>
      </w:r>
      <w:r>
        <w:rPr>
          <w:color w:val="231F20"/>
          <w:sz w:val="24"/>
        </w:rPr>
        <w:t>is</w:t>
      </w:r>
      <w:r>
        <w:rPr>
          <w:color w:val="231F20"/>
          <w:spacing w:val="-3"/>
          <w:sz w:val="24"/>
        </w:rPr>
        <w:t> </w:t>
      </w:r>
      <w:r>
        <w:rPr>
          <w:color w:val="231F20"/>
          <w:sz w:val="24"/>
        </w:rPr>
        <w:t>located</w:t>
      </w:r>
      <w:r>
        <w:rPr>
          <w:color w:val="231F20"/>
          <w:spacing w:val="-2"/>
          <w:sz w:val="24"/>
        </w:rPr>
        <w:t> </w:t>
      </w:r>
      <w:r>
        <w:rPr>
          <w:color w:val="231F20"/>
          <w:sz w:val="24"/>
        </w:rPr>
        <w:t>at</w:t>
      </w:r>
      <w:r>
        <w:rPr>
          <w:color w:val="231F20"/>
          <w:spacing w:val="-2"/>
          <w:sz w:val="24"/>
        </w:rPr>
        <w:t> </w:t>
      </w:r>
      <w:r>
        <w:rPr>
          <w:color w:val="231F20"/>
          <w:sz w:val="24"/>
        </w:rPr>
        <w:t>the</w:t>
      </w:r>
      <w:r>
        <w:rPr>
          <w:color w:val="231F20"/>
          <w:spacing w:val="-2"/>
          <w:sz w:val="24"/>
        </w:rPr>
        <w:t> </w:t>
      </w:r>
      <w:r>
        <w:rPr>
          <w:color w:val="231F20"/>
          <w:sz w:val="24"/>
        </w:rPr>
        <w:t>time</w:t>
      </w:r>
      <w:r>
        <w:rPr>
          <w:color w:val="231F20"/>
          <w:spacing w:val="-2"/>
          <w:sz w:val="24"/>
        </w:rPr>
        <w:t> </w:t>
      </w:r>
      <w:r>
        <w:rPr>
          <w:color w:val="231F20"/>
          <w:sz w:val="24"/>
        </w:rPr>
        <w:t>services</w:t>
      </w:r>
      <w:r>
        <w:rPr>
          <w:color w:val="231F20"/>
          <w:spacing w:val="-3"/>
          <w:sz w:val="24"/>
        </w:rPr>
        <w:t> </w:t>
      </w:r>
      <w:r>
        <w:rPr>
          <w:color w:val="231F20"/>
          <w:sz w:val="24"/>
        </w:rPr>
        <w:t>are </w:t>
      </w:r>
      <w:r>
        <w:rPr>
          <w:color w:val="231F20"/>
          <w:spacing w:val="-2"/>
          <w:sz w:val="24"/>
        </w:rPr>
        <w:t>rendered.</w:t>
      </w:r>
    </w:p>
    <w:p>
      <w:pPr>
        <w:pStyle w:val="BodyText"/>
        <w:spacing w:before="123"/>
      </w:pPr>
    </w:p>
    <w:p>
      <w:pPr>
        <w:pStyle w:val="ListParagraph"/>
        <w:numPr>
          <w:ilvl w:val="1"/>
          <w:numId w:val="18"/>
        </w:numPr>
        <w:tabs>
          <w:tab w:pos="449" w:val="left" w:leader="none"/>
        </w:tabs>
        <w:spacing w:line="348" w:lineRule="auto" w:before="0" w:after="0"/>
        <w:ind w:left="110" w:right="1018" w:firstLine="0"/>
        <w:jc w:val="left"/>
        <w:rPr>
          <w:sz w:val="24"/>
        </w:rPr>
      </w:pPr>
      <w:r>
        <w:rPr>
          <w:color w:val="231F20"/>
          <w:sz w:val="24"/>
        </w:rPr>
        <w:t>The</w:t>
      </w:r>
      <w:r>
        <w:rPr>
          <w:color w:val="231F20"/>
          <w:spacing w:val="-3"/>
          <w:sz w:val="24"/>
        </w:rPr>
        <w:t> </w:t>
      </w:r>
      <w:r>
        <w:rPr>
          <w:color w:val="231F20"/>
          <w:sz w:val="24"/>
        </w:rPr>
        <w:t>licensee</w:t>
      </w:r>
      <w:r>
        <w:rPr>
          <w:color w:val="231F20"/>
          <w:spacing w:val="-3"/>
          <w:sz w:val="24"/>
        </w:rPr>
        <w:t> </w:t>
      </w:r>
      <w:r>
        <w:rPr>
          <w:color w:val="231F20"/>
          <w:sz w:val="24"/>
        </w:rPr>
        <w:t>or</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shall</w:t>
      </w:r>
      <w:r>
        <w:rPr>
          <w:color w:val="231F20"/>
          <w:spacing w:val="-3"/>
          <w:sz w:val="24"/>
        </w:rPr>
        <w:t> </w:t>
      </w:r>
      <w:r>
        <w:rPr>
          <w:color w:val="231F20"/>
          <w:sz w:val="24"/>
        </w:rPr>
        <w:t>confirm</w:t>
      </w:r>
      <w:r>
        <w:rPr>
          <w:color w:val="231F20"/>
          <w:spacing w:val="-3"/>
          <w:sz w:val="24"/>
        </w:rPr>
        <w:t> </w:t>
      </w:r>
      <w:r>
        <w:rPr>
          <w:color w:val="231F20"/>
          <w:sz w:val="24"/>
        </w:rPr>
        <w:t>the</w:t>
      </w:r>
      <w:r>
        <w:rPr>
          <w:color w:val="231F20"/>
          <w:spacing w:val="-3"/>
          <w:sz w:val="24"/>
        </w:rPr>
        <w:t> </w:t>
      </w:r>
      <w:r>
        <w:rPr>
          <w:color w:val="231F20"/>
          <w:sz w:val="24"/>
        </w:rPr>
        <w:t>client's</w:t>
      </w:r>
      <w:r>
        <w:rPr>
          <w:color w:val="231F20"/>
          <w:spacing w:val="-4"/>
          <w:sz w:val="24"/>
        </w:rPr>
        <w:t> </w:t>
      </w:r>
      <w:r>
        <w:rPr>
          <w:color w:val="231F20"/>
          <w:sz w:val="24"/>
        </w:rPr>
        <w:t>location</w:t>
      </w:r>
      <w:r>
        <w:rPr>
          <w:color w:val="231F20"/>
          <w:spacing w:val="-3"/>
          <w:sz w:val="24"/>
        </w:rPr>
        <w:t> </w:t>
      </w:r>
      <w:r>
        <w:rPr>
          <w:color w:val="231F20"/>
          <w:sz w:val="24"/>
        </w:rPr>
        <w:t>at</w:t>
      </w:r>
      <w:r>
        <w:rPr>
          <w:color w:val="231F20"/>
          <w:spacing w:val="-3"/>
          <w:sz w:val="24"/>
        </w:rPr>
        <w:t> </w:t>
      </w:r>
      <w:r>
        <w:rPr>
          <w:color w:val="231F20"/>
          <w:sz w:val="24"/>
        </w:rPr>
        <w:t>the</w:t>
      </w:r>
      <w:r>
        <w:rPr>
          <w:color w:val="231F20"/>
          <w:spacing w:val="-3"/>
          <w:sz w:val="24"/>
        </w:rPr>
        <w:t> </w:t>
      </w:r>
      <w:r>
        <w:rPr>
          <w:color w:val="231F20"/>
          <w:sz w:val="24"/>
        </w:rPr>
        <w:t>time</w:t>
      </w:r>
      <w:r>
        <w:rPr>
          <w:color w:val="231F20"/>
          <w:spacing w:val="-3"/>
          <w:sz w:val="24"/>
        </w:rPr>
        <w:t> </w:t>
      </w:r>
      <w:r>
        <w:rPr>
          <w:color w:val="231F20"/>
          <w:sz w:val="24"/>
        </w:rPr>
        <w:t>services</w:t>
      </w:r>
      <w:r>
        <w:rPr>
          <w:color w:val="231F20"/>
          <w:spacing w:val="-4"/>
          <w:sz w:val="24"/>
        </w:rPr>
        <w:t> </w:t>
      </w:r>
      <w:r>
        <w:rPr>
          <w:color w:val="231F20"/>
          <w:sz w:val="24"/>
        </w:rPr>
        <w:t>are </w:t>
      </w:r>
      <w:r>
        <w:rPr>
          <w:color w:val="231F20"/>
          <w:spacing w:val="-2"/>
          <w:sz w:val="24"/>
        </w:rPr>
        <w:t>rendered.</w:t>
      </w:r>
    </w:p>
    <w:p>
      <w:pPr>
        <w:pStyle w:val="BodyText"/>
        <w:spacing w:before="124"/>
      </w:pPr>
    </w:p>
    <w:p>
      <w:pPr>
        <w:pStyle w:val="ListParagraph"/>
        <w:numPr>
          <w:ilvl w:val="0"/>
          <w:numId w:val="18"/>
        </w:numPr>
        <w:tabs>
          <w:tab w:pos="489" w:val="left" w:leader="none"/>
        </w:tabs>
        <w:spacing w:line="348" w:lineRule="auto" w:before="0" w:after="0"/>
        <w:ind w:left="110" w:right="289" w:firstLine="0"/>
        <w:jc w:val="left"/>
        <w:rPr>
          <w:sz w:val="24"/>
        </w:rPr>
      </w:pPr>
      <w:r>
        <w:rPr>
          <w:color w:val="231F20"/>
          <w:sz w:val="24"/>
        </w:rPr>
        <w:t>The licensee or certificate holder shall consider their education, training, and experience before providing</w:t>
      </w:r>
      <w:r>
        <w:rPr>
          <w:color w:val="231F20"/>
          <w:spacing w:val="-3"/>
          <w:sz w:val="24"/>
        </w:rPr>
        <w:t> </w:t>
      </w:r>
      <w:r>
        <w:rPr>
          <w:color w:val="231F20"/>
          <w:sz w:val="24"/>
        </w:rPr>
        <w:t>telehealth</w:t>
      </w:r>
      <w:r>
        <w:rPr>
          <w:color w:val="231F20"/>
          <w:spacing w:val="-3"/>
          <w:sz w:val="24"/>
        </w:rPr>
        <w:t> </w:t>
      </w:r>
      <w:r>
        <w:rPr>
          <w:color w:val="231F20"/>
          <w:sz w:val="24"/>
        </w:rPr>
        <w:t>services</w:t>
      </w:r>
      <w:r>
        <w:rPr>
          <w:color w:val="231F20"/>
          <w:spacing w:val="-4"/>
          <w:sz w:val="24"/>
        </w:rPr>
        <w:t> </w:t>
      </w:r>
      <w:r>
        <w:rPr>
          <w:color w:val="231F20"/>
          <w:sz w:val="24"/>
        </w:rPr>
        <w:t>and</w:t>
      </w:r>
      <w:r>
        <w:rPr>
          <w:color w:val="231F20"/>
          <w:spacing w:val="-3"/>
          <w:sz w:val="24"/>
        </w:rPr>
        <w:t> </w:t>
      </w:r>
      <w:r>
        <w:rPr>
          <w:color w:val="231F20"/>
          <w:sz w:val="24"/>
        </w:rPr>
        <w:t>provide</w:t>
      </w:r>
      <w:r>
        <w:rPr>
          <w:color w:val="231F20"/>
          <w:spacing w:val="-3"/>
          <w:sz w:val="24"/>
        </w:rPr>
        <w:t> </w:t>
      </w:r>
      <w:r>
        <w:rPr>
          <w:color w:val="231F20"/>
          <w:sz w:val="24"/>
        </w:rPr>
        <w:t>only</w:t>
      </w:r>
      <w:r>
        <w:rPr>
          <w:color w:val="231F20"/>
          <w:spacing w:val="-3"/>
          <w:sz w:val="24"/>
        </w:rPr>
        <w:t> </w:t>
      </w:r>
      <w:r>
        <w:rPr>
          <w:color w:val="231F20"/>
          <w:sz w:val="24"/>
        </w:rPr>
        <w:t>services</w:t>
      </w:r>
      <w:r>
        <w:rPr>
          <w:color w:val="231F20"/>
          <w:spacing w:val="-4"/>
          <w:sz w:val="24"/>
        </w:rPr>
        <w:t> </w:t>
      </w:r>
      <w:r>
        <w:rPr>
          <w:color w:val="231F20"/>
          <w:sz w:val="24"/>
        </w:rPr>
        <w:t>for</w:t>
      </w:r>
      <w:r>
        <w:rPr>
          <w:color w:val="231F20"/>
          <w:spacing w:val="-3"/>
          <w:sz w:val="24"/>
        </w:rPr>
        <w:t> </w:t>
      </w:r>
      <w:r>
        <w:rPr>
          <w:color w:val="231F20"/>
          <w:sz w:val="24"/>
        </w:rPr>
        <w:t>which</w:t>
      </w:r>
      <w:r>
        <w:rPr>
          <w:color w:val="231F20"/>
          <w:spacing w:val="-3"/>
          <w:sz w:val="24"/>
        </w:rPr>
        <w:t> </w:t>
      </w:r>
      <w:r>
        <w:rPr>
          <w:color w:val="231F20"/>
          <w:sz w:val="24"/>
        </w:rPr>
        <w:t>they</w:t>
      </w:r>
      <w:r>
        <w:rPr>
          <w:color w:val="231F20"/>
          <w:spacing w:val="-3"/>
          <w:sz w:val="24"/>
        </w:rPr>
        <w:t> </w:t>
      </w:r>
      <w:r>
        <w:rPr>
          <w:color w:val="231F20"/>
          <w:sz w:val="24"/>
        </w:rPr>
        <w:t>are</w:t>
      </w:r>
      <w:r>
        <w:rPr>
          <w:color w:val="231F20"/>
          <w:spacing w:val="-3"/>
          <w:sz w:val="24"/>
        </w:rPr>
        <w:t> </w:t>
      </w:r>
      <w:r>
        <w:rPr>
          <w:color w:val="231F20"/>
          <w:sz w:val="24"/>
        </w:rPr>
        <w:t>competent.</w:t>
      </w:r>
      <w:r>
        <w:rPr>
          <w:color w:val="231F20"/>
          <w:spacing w:val="-3"/>
          <w:sz w:val="24"/>
        </w:rPr>
        <w:t> </w:t>
      </w:r>
      <w:r>
        <w:rPr>
          <w:color w:val="231F20"/>
          <w:sz w:val="24"/>
        </w:rPr>
        <w:t>The</w:t>
      </w:r>
      <w:r>
        <w:rPr>
          <w:color w:val="231F20"/>
          <w:spacing w:val="-3"/>
          <w:sz w:val="24"/>
        </w:rPr>
        <w:t> </w:t>
      </w:r>
      <w:r>
        <w:rPr>
          <w:color w:val="231F20"/>
          <w:sz w:val="24"/>
        </w:rPr>
        <w:t>licensee</w:t>
      </w:r>
      <w:r>
        <w:rPr>
          <w:color w:val="231F20"/>
          <w:spacing w:val="-3"/>
          <w:sz w:val="24"/>
        </w:rPr>
        <w:t> </w:t>
      </w:r>
      <w:r>
        <w:rPr>
          <w:color w:val="231F20"/>
          <w:sz w:val="24"/>
        </w:rPr>
        <w:t>or certificate holder shall assume responsibility to continually assess both their professional and technical competence when providing telehealth services.</w:t>
      </w:r>
    </w:p>
    <w:p>
      <w:pPr>
        <w:pStyle w:val="BodyText"/>
        <w:spacing w:before="123"/>
      </w:pPr>
    </w:p>
    <w:p>
      <w:pPr>
        <w:pStyle w:val="ListParagraph"/>
        <w:numPr>
          <w:ilvl w:val="0"/>
          <w:numId w:val="18"/>
        </w:numPr>
        <w:tabs>
          <w:tab w:pos="489" w:val="left" w:leader="none"/>
        </w:tabs>
        <w:spacing w:line="348" w:lineRule="auto" w:before="0" w:after="0"/>
        <w:ind w:left="110" w:right="1120" w:firstLine="0"/>
        <w:jc w:val="left"/>
        <w:rPr>
          <w:sz w:val="24"/>
        </w:rPr>
      </w:pPr>
      <w:r>
        <w:rPr>
          <w:color w:val="231F20"/>
          <w:sz w:val="24"/>
        </w:rPr>
        <w:t>No</w:t>
      </w:r>
      <w:r>
        <w:rPr>
          <w:color w:val="231F20"/>
          <w:spacing w:val="-3"/>
          <w:sz w:val="24"/>
        </w:rPr>
        <w:t> </w:t>
      </w:r>
      <w:r>
        <w:rPr>
          <w:color w:val="231F20"/>
          <w:sz w:val="24"/>
        </w:rPr>
        <w:t>initial</w:t>
      </w:r>
      <w:r>
        <w:rPr>
          <w:color w:val="231F20"/>
          <w:spacing w:val="-3"/>
          <w:sz w:val="24"/>
        </w:rPr>
        <w:t> </w:t>
      </w:r>
      <w:r>
        <w:rPr>
          <w:color w:val="231F20"/>
          <w:sz w:val="24"/>
        </w:rPr>
        <w:t>in</w:t>
      </w:r>
      <w:r>
        <w:rPr>
          <w:color w:val="231F20"/>
          <w:spacing w:val="-3"/>
          <w:sz w:val="24"/>
        </w:rPr>
        <w:t> </w:t>
      </w:r>
      <w:r>
        <w:rPr>
          <w:color w:val="231F20"/>
          <w:sz w:val="24"/>
        </w:rPr>
        <w:t>person</w:t>
      </w:r>
      <w:r>
        <w:rPr>
          <w:color w:val="231F20"/>
          <w:spacing w:val="-3"/>
          <w:sz w:val="24"/>
        </w:rPr>
        <w:t> </w:t>
      </w:r>
      <w:r>
        <w:rPr>
          <w:color w:val="231F20"/>
          <w:sz w:val="24"/>
        </w:rPr>
        <w:t>or</w:t>
      </w:r>
      <w:r>
        <w:rPr>
          <w:color w:val="231F20"/>
          <w:spacing w:val="-3"/>
          <w:sz w:val="24"/>
        </w:rPr>
        <w:t> </w:t>
      </w:r>
      <w:r>
        <w:rPr>
          <w:color w:val="231F20"/>
          <w:sz w:val="24"/>
        </w:rPr>
        <w:t>face</w:t>
      </w:r>
      <w:r>
        <w:rPr>
          <w:color w:val="231F20"/>
          <w:spacing w:val="-3"/>
          <w:sz w:val="24"/>
        </w:rPr>
        <w:t> </w:t>
      </w:r>
      <w:r>
        <w:rPr>
          <w:color w:val="231F20"/>
          <w:sz w:val="24"/>
        </w:rPr>
        <w:t>to</w:t>
      </w:r>
      <w:r>
        <w:rPr>
          <w:color w:val="231F20"/>
          <w:spacing w:val="-3"/>
          <w:sz w:val="24"/>
        </w:rPr>
        <w:t> </w:t>
      </w:r>
      <w:r>
        <w:rPr>
          <w:color w:val="231F20"/>
          <w:sz w:val="24"/>
        </w:rPr>
        <w:t>face</w:t>
      </w:r>
      <w:r>
        <w:rPr>
          <w:color w:val="231F20"/>
          <w:spacing w:val="-3"/>
          <w:sz w:val="24"/>
        </w:rPr>
        <w:t> </w:t>
      </w:r>
      <w:r>
        <w:rPr>
          <w:color w:val="231F20"/>
          <w:sz w:val="24"/>
        </w:rPr>
        <w:t>audiovisual</w:t>
      </w:r>
      <w:r>
        <w:rPr>
          <w:color w:val="231F20"/>
          <w:spacing w:val="-3"/>
          <w:sz w:val="24"/>
        </w:rPr>
        <w:t> </w:t>
      </w:r>
      <w:r>
        <w:rPr>
          <w:color w:val="231F20"/>
          <w:sz w:val="24"/>
        </w:rPr>
        <w:t>visit</w:t>
      </w:r>
      <w:r>
        <w:rPr>
          <w:color w:val="231F20"/>
          <w:spacing w:val="-3"/>
          <w:sz w:val="24"/>
        </w:rPr>
        <w:t> </w:t>
      </w:r>
      <w:r>
        <w:rPr>
          <w:color w:val="231F20"/>
          <w:sz w:val="24"/>
        </w:rPr>
        <w:t>is</w:t>
      </w:r>
      <w:r>
        <w:rPr>
          <w:color w:val="231F20"/>
          <w:spacing w:val="-4"/>
          <w:sz w:val="24"/>
        </w:rPr>
        <w:t> </w:t>
      </w:r>
      <w:r>
        <w:rPr>
          <w:color w:val="231F20"/>
          <w:sz w:val="24"/>
        </w:rPr>
        <w:t>necessary</w:t>
      </w:r>
      <w:r>
        <w:rPr>
          <w:color w:val="231F20"/>
          <w:spacing w:val="-3"/>
          <w:sz w:val="24"/>
        </w:rPr>
        <w:t> </w:t>
      </w:r>
      <w:r>
        <w:rPr>
          <w:color w:val="231F20"/>
          <w:sz w:val="24"/>
        </w:rPr>
        <w:t>to</w:t>
      </w:r>
      <w:r>
        <w:rPr>
          <w:color w:val="231F20"/>
          <w:spacing w:val="-3"/>
          <w:sz w:val="24"/>
        </w:rPr>
        <w:t> </w:t>
      </w:r>
      <w:r>
        <w:rPr>
          <w:color w:val="231F20"/>
          <w:sz w:val="24"/>
        </w:rPr>
        <w:t>initiate</w:t>
      </w:r>
      <w:r>
        <w:rPr>
          <w:color w:val="231F20"/>
          <w:spacing w:val="-3"/>
          <w:sz w:val="24"/>
        </w:rPr>
        <w:t> </w:t>
      </w:r>
      <w:r>
        <w:rPr>
          <w:color w:val="231F20"/>
          <w:sz w:val="24"/>
        </w:rPr>
        <w:t>services</w:t>
      </w:r>
      <w:r>
        <w:rPr>
          <w:color w:val="231F20"/>
          <w:spacing w:val="-4"/>
          <w:sz w:val="24"/>
        </w:rPr>
        <w:t> </w:t>
      </w:r>
      <w:r>
        <w:rPr>
          <w:color w:val="231F20"/>
          <w:sz w:val="24"/>
        </w:rPr>
        <w:t>using telehealth modalities.</w:t>
      </w:r>
    </w:p>
    <w:p>
      <w:pPr>
        <w:pStyle w:val="BodyText"/>
        <w:spacing w:before="124"/>
      </w:pPr>
    </w:p>
    <w:p>
      <w:pPr>
        <w:pStyle w:val="ListParagraph"/>
        <w:numPr>
          <w:ilvl w:val="0"/>
          <w:numId w:val="18"/>
        </w:numPr>
        <w:tabs>
          <w:tab w:pos="503" w:val="left" w:leader="none"/>
        </w:tabs>
        <w:spacing w:line="348" w:lineRule="auto" w:before="0" w:after="0"/>
        <w:ind w:left="110" w:right="425" w:firstLine="0"/>
        <w:jc w:val="left"/>
        <w:rPr>
          <w:sz w:val="24"/>
        </w:rPr>
      </w:pPr>
      <w:r>
        <w:rPr>
          <w:color w:val="231F20"/>
          <w:sz w:val="24"/>
        </w:rPr>
        <w:t>The</w:t>
      </w:r>
      <w:r>
        <w:rPr>
          <w:color w:val="231F20"/>
          <w:spacing w:val="-1"/>
          <w:sz w:val="24"/>
        </w:rPr>
        <w:t> </w:t>
      </w:r>
      <w:r>
        <w:rPr>
          <w:color w:val="231F20"/>
          <w:sz w:val="24"/>
        </w:rPr>
        <w:t>licensee</w:t>
      </w:r>
      <w:r>
        <w:rPr>
          <w:color w:val="231F20"/>
          <w:spacing w:val="-1"/>
          <w:sz w:val="24"/>
        </w:rPr>
        <w:t> </w:t>
      </w:r>
      <w:r>
        <w:rPr>
          <w:color w:val="231F20"/>
          <w:sz w:val="24"/>
        </w:rPr>
        <w:t>or</w:t>
      </w:r>
      <w:r>
        <w:rPr>
          <w:color w:val="231F20"/>
          <w:spacing w:val="-1"/>
          <w:sz w:val="24"/>
        </w:rPr>
        <w:t> </w:t>
      </w:r>
      <w:r>
        <w:rPr>
          <w:color w:val="231F20"/>
          <w:sz w:val="24"/>
        </w:rPr>
        <w:t>certificate</w:t>
      </w:r>
      <w:r>
        <w:rPr>
          <w:color w:val="231F20"/>
          <w:spacing w:val="-1"/>
          <w:sz w:val="24"/>
        </w:rPr>
        <w:t> </w:t>
      </w:r>
      <w:r>
        <w:rPr>
          <w:color w:val="231F20"/>
          <w:sz w:val="24"/>
        </w:rPr>
        <w:t>holder</w:t>
      </w:r>
      <w:r>
        <w:rPr>
          <w:color w:val="231F20"/>
          <w:spacing w:val="-1"/>
          <w:sz w:val="24"/>
        </w:rPr>
        <w:t> </w:t>
      </w:r>
      <w:r>
        <w:rPr>
          <w:color w:val="231F20"/>
          <w:sz w:val="24"/>
        </w:rPr>
        <w:t>shall</w:t>
      </w:r>
      <w:r>
        <w:rPr>
          <w:color w:val="231F20"/>
          <w:spacing w:val="-1"/>
          <w:sz w:val="24"/>
        </w:rPr>
        <w:t> </w:t>
      </w:r>
      <w:r>
        <w:rPr>
          <w:color w:val="231F20"/>
          <w:sz w:val="24"/>
        </w:rPr>
        <w:t>screen</w:t>
      </w:r>
      <w:r>
        <w:rPr>
          <w:color w:val="231F20"/>
          <w:spacing w:val="-1"/>
          <w:sz w:val="24"/>
        </w:rPr>
        <w:t> </w:t>
      </w:r>
      <w:r>
        <w:rPr>
          <w:color w:val="231F20"/>
          <w:sz w:val="24"/>
        </w:rPr>
        <w:t>each</w:t>
      </w:r>
      <w:r>
        <w:rPr>
          <w:color w:val="231F20"/>
          <w:spacing w:val="-1"/>
          <w:sz w:val="24"/>
        </w:rPr>
        <w:t> </w:t>
      </w:r>
      <w:r>
        <w:rPr>
          <w:color w:val="231F20"/>
          <w:sz w:val="24"/>
        </w:rPr>
        <w:t>client</w:t>
      </w:r>
      <w:r>
        <w:rPr>
          <w:color w:val="231F20"/>
          <w:spacing w:val="-1"/>
          <w:sz w:val="24"/>
        </w:rPr>
        <w:t> </w:t>
      </w:r>
      <w:r>
        <w:rPr>
          <w:color w:val="231F20"/>
          <w:sz w:val="24"/>
        </w:rPr>
        <w:t>for</w:t>
      </w:r>
      <w:r>
        <w:rPr>
          <w:color w:val="231F20"/>
          <w:spacing w:val="-1"/>
          <w:sz w:val="24"/>
        </w:rPr>
        <w:t> </w:t>
      </w:r>
      <w:r>
        <w:rPr>
          <w:color w:val="231F20"/>
          <w:sz w:val="24"/>
        </w:rPr>
        <w:t>appropriateness</w:t>
      </w:r>
      <w:r>
        <w:rPr>
          <w:color w:val="231F20"/>
          <w:spacing w:val="-2"/>
          <w:sz w:val="24"/>
        </w:rPr>
        <w:t> </w:t>
      </w:r>
      <w:r>
        <w:rPr>
          <w:color w:val="231F20"/>
          <w:sz w:val="24"/>
        </w:rPr>
        <w:t>to</w:t>
      </w:r>
      <w:r>
        <w:rPr>
          <w:color w:val="231F20"/>
          <w:spacing w:val="-1"/>
          <w:sz w:val="24"/>
        </w:rPr>
        <w:t> </w:t>
      </w:r>
      <w:r>
        <w:rPr>
          <w:color w:val="231F20"/>
          <w:sz w:val="24"/>
        </w:rPr>
        <w:t>receive</w:t>
      </w:r>
      <w:r>
        <w:rPr>
          <w:color w:val="231F20"/>
          <w:spacing w:val="-1"/>
          <w:sz w:val="24"/>
        </w:rPr>
        <w:t> </w:t>
      </w:r>
      <w:r>
        <w:rPr>
          <w:color w:val="231F20"/>
          <w:sz w:val="24"/>
        </w:rPr>
        <w:t>services via telehealth throughout the course of treatment, which includes considering their current mental and</w:t>
      </w:r>
      <w:r>
        <w:rPr>
          <w:color w:val="231F20"/>
          <w:spacing w:val="-1"/>
          <w:sz w:val="24"/>
        </w:rPr>
        <w:t> </w:t>
      </w:r>
      <w:r>
        <w:rPr>
          <w:color w:val="231F20"/>
          <w:sz w:val="24"/>
        </w:rPr>
        <w:t>emotional</w:t>
      </w:r>
      <w:r>
        <w:rPr>
          <w:color w:val="231F20"/>
          <w:spacing w:val="-1"/>
          <w:sz w:val="24"/>
        </w:rPr>
        <w:t> </w:t>
      </w:r>
      <w:r>
        <w:rPr>
          <w:color w:val="231F20"/>
          <w:sz w:val="24"/>
        </w:rPr>
        <w:t>status,</w:t>
      </w:r>
      <w:r>
        <w:rPr>
          <w:color w:val="231F20"/>
          <w:spacing w:val="-1"/>
          <w:sz w:val="24"/>
        </w:rPr>
        <w:t> </w:t>
      </w:r>
      <w:r>
        <w:rPr>
          <w:color w:val="231F20"/>
          <w:sz w:val="24"/>
        </w:rPr>
        <w:t>conducive</w:t>
      </w:r>
      <w:r>
        <w:rPr>
          <w:color w:val="231F20"/>
          <w:spacing w:val="-1"/>
          <w:sz w:val="24"/>
        </w:rPr>
        <w:t> </w:t>
      </w:r>
      <w:r>
        <w:rPr>
          <w:color w:val="231F20"/>
          <w:sz w:val="24"/>
        </w:rPr>
        <w:t>treatment</w:t>
      </w:r>
      <w:r>
        <w:rPr>
          <w:color w:val="231F20"/>
          <w:spacing w:val="-1"/>
          <w:sz w:val="24"/>
        </w:rPr>
        <w:t> </w:t>
      </w:r>
      <w:r>
        <w:rPr>
          <w:color w:val="231F20"/>
          <w:sz w:val="24"/>
        </w:rPr>
        <w:t>modalities,</w:t>
      </w:r>
      <w:r>
        <w:rPr>
          <w:color w:val="231F20"/>
          <w:spacing w:val="-1"/>
          <w:sz w:val="24"/>
        </w:rPr>
        <w:t> </w:t>
      </w:r>
      <w:r>
        <w:rPr>
          <w:color w:val="231F20"/>
          <w:sz w:val="24"/>
        </w:rPr>
        <w:t>and</w:t>
      </w:r>
      <w:r>
        <w:rPr>
          <w:color w:val="231F20"/>
          <w:spacing w:val="-1"/>
          <w:sz w:val="24"/>
        </w:rPr>
        <w:t> </w:t>
      </w:r>
      <w:r>
        <w:rPr>
          <w:color w:val="231F20"/>
          <w:sz w:val="24"/>
        </w:rPr>
        <w:t>ongoing</w:t>
      </w:r>
      <w:r>
        <w:rPr>
          <w:color w:val="231F20"/>
          <w:spacing w:val="-1"/>
          <w:sz w:val="24"/>
        </w:rPr>
        <w:t> </w:t>
      </w:r>
      <w:r>
        <w:rPr>
          <w:color w:val="231F20"/>
          <w:sz w:val="24"/>
        </w:rPr>
        <w:t>effectiveness</w:t>
      </w:r>
      <w:r>
        <w:rPr>
          <w:color w:val="231F20"/>
          <w:spacing w:val="-2"/>
          <w:sz w:val="24"/>
        </w:rPr>
        <w:t> </w:t>
      </w:r>
      <w:r>
        <w:rPr>
          <w:color w:val="231F20"/>
          <w:sz w:val="24"/>
        </w:rPr>
        <w:t>of</w:t>
      </w:r>
      <w:r>
        <w:rPr>
          <w:color w:val="231F20"/>
          <w:spacing w:val="-1"/>
          <w:sz w:val="24"/>
        </w:rPr>
        <w:t> </w:t>
      </w:r>
      <w:r>
        <w:rPr>
          <w:color w:val="231F20"/>
          <w:sz w:val="24"/>
        </w:rPr>
        <w:t>the</w:t>
      </w:r>
      <w:r>
        <w:rPr>
          <w:color w:val="231F20"/>
          <w:spacing w:val="-1"/>
          <w:sz w:val="24"/>
        </w:rPr>
        <w:t> </w:t>
      </w:r>
      <w:r>
        <w:rPr>
          <w:color w:val="231F20"/>
          <w:sz w:val="24"/>
        </w:rPr>
        <w:t>service.</w:t>
      </w:r>
      <w:r>
        <w:rPr>
          <w:color w:val="231F20"/>
          <w:spacing w:val="-1"/>
          <w:sz w:val="24"/>
        </w:rPr>
        <w:t> </w:t>
      </w:r>
      <w:r>
        <w:rPr>
          <w:color w:val="231F20"/>
          <w:sz w:val="24"/>
        </w:rPr>
        <w:t>The licensee</w:t>
      </w:r>
      <w:r>
        <w:rPr>
          <w:color w:val="231F20"/>
          <w:spacing w:val="-3"/>
          <w:sz w:val="24"/>
        </w:rPr>
        <w:t> </w:t>
      </w:r>
      <w:r>
        <w:rPr>
          <w:color w:val="231F20"/>
          <w:sz w:val="24"/>
        </w:rPr>
        <w:t>or</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shall</w:t>
      </w:r>
      <w:r>
        <w:rPr>
          <w:color w:val="231F20"/>
          <w:spacing w:val="-3"/>
          <w:sz w:val="24"/>
        </w:rPr>
        <w:t> </w:t>
      </w:r>
      <w:r>
        <w:rPr>
          <w:color w:val="231F20"/>
          <w:sz w:val="24"/>
        </w:rPr>
        <w:t>screen</w:t>
      </w:r>
      <w:r>
        <w:rPr>
          <w:color w:val="231F20"/>
          <w:spacing w:val="-3"/>
          <w:sz w:val="24"/>
        </w:rPr>
        <w:t> </w:t>
      </w:r>
      <w:r>
        <w:rPr>
          <w:color w:val="231F20"/>
          <w:sz w:val="24"/>
        </w:rPr>
        <w:t>each</w:t>
      </w:r>
      <w:r>
        <w:rPr>
          <w:color w:val="231F20"/>
          <w:spacing w:val="-3"/>
          <w:sz w:val="24"/>
        </w:rPr>
        <w:t> </w:t>
      </w:r>
      <w:r>
        <w:rPr>
          <w:color w:val="231F20"/>
          <w:sz w:val="24"/>
        </w:rPr>
        <w:t>client's</w:t>
      </w:r>
      <w:r>
        <w:rPr>
          <w:color w:val="231F20"/>
          <w:spacing w:val="-4"/>
          <w:sz w:val="24"/>
        </w:rPr>
        <w:t> </w:t>
      </w:r>
      <w:r>
        <w:rPr>
          <w:color w:val="231F20"/>
          <w:sz w:val="24"/>
        </w:rPr>
        <w:t>technological</w:t>
      </w:r>
      <w:r>
        <w:rPr>
          <w:color w:val="231F20"/>
          <w:spacing w:val="-3"/>
          <w:sz w:val="24"/>
        </w:rPr>
        <w:t> </w:t>
      </w:r>
      <w:r>
        <w:rPr>
          <w:color w:val="231F20"/>
          <w:sz w:val="24"/>
        </w:rPr>
        <w:t>capabilities</w:t>
      </w:r>
      <w:r>
        <w:rPr>
          <w:color w:val="231F20"/>
          <w:spacing w:val="-4"/>
          <w:sz w:val="24"/>
        </w:rPr>
        <w:t> </w:t>
      </w:r>
      <w:r>
        <w:rPr>
          <w:color w:val="231F20"/>
          <w:sz w:val="24"/>
        </w:rPr>
        <w:t>as</w:t>
      </w:r>
      <w:r>
        <w:rPr>
          <w:color w:val="231F20"/>
          <w:spacing w:val="-4"/>
          <w:sz w:val="24"/>
        </w:rPr>
        <w:t> </w:t>
      </w:r>
      <w:r>
        <w:rPr>
          <w:color w:val="231F20"/>
          <w:sz w:val="24"/>
        </w:rPr>
        <w:t>part</w:t>
      </w:r>
      <w:r>
        <w:rPr>
          <w:color w:val="231F20"/>
          <w:spacing w:val="-3"/>
          <w:sz w:val="24"/>
        </w:rPr>
        <w:t> </w:t>
      </w:r>
      <w:r>
        <w:rPr>
          <w:color w:val="231F20"/>
          <w:sz w:val="24"/>
        </w:rPr>
        <w:t>of</w:t>
      </w:r>
      <w:r>
        <w:rPr>
          <w:color w:val="231F20"/>
          <w:spacing w:val="-3"/>
          <w:sz w:val="24"/>
        </w:rPr>
        <w:t> </w:t>
      </w:r>
      <w:r>
        <w:rPr>
          <w:color w:val="231F20"/>
          <w:sz w:val="24"/>
        </w:rPr>
        <w:t>the</w:t>
      </w:r>
      <w:r>
        <w:rPr>
          <w:color w:val="231F20"/>
          <w:spacing w:val="-3"/>
          <w:sz w:val="24"/>
        </w:rPr>
        <w:t> </w:t>
      </w:r>
      <w:r>
        <w:rPr>
          <w:color w:val="231F20"/>
          <w:sz w:val="24"/>
        </w:rPr>
        <w:t>intake process and document any assistance provided to facilitate access.</w:t>
      </w:r>
    </w:p>
    <w:p>
      <w:pPr>
        <w:spacing w:after="0" w:line="348" w:lineRule="auto"/>
        <w:jc w:val="left"/>
        <w:rPr>
          <w:sz w:val="24"/>
        </w:rPr>
        <w:sectPr>
          <w:headerReference w:type="default" r:id="rId54"/>
          <w:headerReference w:type="even" r:id="rId55"/>
          <w:footerReference w:type="default" r:id="rId56"/>
          <w:footerReference w:type="even" r:id="rId57"/>
          <w:pgSz w:w="12240" w:h="15840"/>
          <w:pgMar w:header="0" w:footer="278" w:top="1160" w:bottom="460" w:left="1140" w:right="960"/>
          <w:pgNumType w:start="1"/>
        </w:sectPr>
      </w:pPr>
    </w:p>
    <w:p>
      <w:pPr>
        <w:pStyle w:val="BodyText"/>
      </w:pPr>
    </w:p>
    <w:p>
      <w:pPr>
        <w:pStyle w:val="BodyText"/>
        <w:spacing w:before="148"/>
      </w:pPr>
    </w:p>
    <w:p>
      <w:pPr>
        <w:pStyle w:val="ListParagraph"/>
        <w:numPr>
          <w:ilvl w:val="1"/>
          <w:numId w:val="18"/>
        </w:numPr>
        <w:tabs>
          <w:tab w:pos="449" w:val="left" w:leader="none"/>
        </w:tabs>
        <w:spacing w:line="348" w:lineRule="auto" w:before="0" w:after="0"/>
        <w:ind w:left="110" w:right="314" w:firstLine="0"/>
        <w:jc w:val="left"/>
        <w:rPr>
          <w:sz w:val="24"/>
        </w:rPr>
      </w:pPr>
      <w:r>
        <w:rPr>
          <w:color w:val="231F20"/>
          <w:sz w:val="24"/>
        </w:rPr>
        <w:t>The licensee or certificate holder shall regularly review whether the use of telehealth is meeting the</w:t>
      </w:r>
      <w:r>
        <w:rPr>
          <w:color w:val="231F20"/>
          <w:spacing w:val="-2"/>
          <w:sz w:val="24"/>
        </w:rPr>
        <w:t> </w:t>
      </w:r>
      <w:r>
        <w:rPr>
          <w:color w:val="231F20"/>
          <w:sz w:val="24"/>
        </w:rPr>
        <w:t>clinical</w:t>
      </w:r>
      <w:r>
        <w:rPr>
          <w:color w:val="231F20"/>
          <w:spacing w:val="-2"/>
          <w:sz w:val="24"/>
        </w:rPr>
        <w:t> </w:t>
      </w:r>
      <w:r>
        <w:rPr>
          <w:color w:val="231F20"/>
          <w:sz w:val="24"/>
        </w:rPr>
        <w:t>needs</w:t>
      </w:r>
      <w:r>
        <w:rPr>
          <w:color w:val="231F20"/>
          <w:spacing w:val="-3"/>
          <w:sz w:val="24"/>
        </w:rPr>
        <w:t> </w:t>
      </w:r>
      <w:r>
        <w:rPr>
          <w:color w:val="231F20"/>
          <w:sz w:val="24"/>
        </w:rPr>
        <w:t>of</w:t>
      </w:r>
      <w:r>
        <w:rPr>
          <w:color w:val="231F20"/>
          <w:spacing w:val="-2"/>
          <w:sz w:val="24"/>
        </w:rPr>
        <w:t> </w:t>
      </w:r>
      <w:r>
        <w:rPr>
          <w:color w:val="231F20"/>
          <w:sz w:val="24"/>
        </w:rPr>
        <w:t>the</w:t>
      </w:r>
      <w:r>
        <w:rPr>
          <w:color w:val="231F20"/>
          <w:spacing w:val="-2"/>
          <w:sz w:val="24"/>
        </w:rPr>
        <w:t> </w:t>
      </w:r>
      <w:r>
        <w:rPr>
          <w:color w:val="231F20"/>
          <w:sz w:val="24"/>
        </w:rPr>
        <w:t>client.</w:t>
      </w:r>
      <w:r>
        <w:rPr>
          <w:color w:val="231F20"/>
          <w:spacing w:val="-2"/>
          <w:sz w:val="24"/>
        </w:rPr>
        <w:t> </w:t>
      </w:r>
      <w:r>
        <w:rPr>
          <w:color w:val="231F20"/>
          <w:sz w:val="24"/>
        </w:rPr>
        <w:t>This</w:t>
      </w:r>
      <w:r>
        <w:rPr>
          <w:color w:val="231F20"/>
          <w:spacing w:val="-3"/>
          <w:sz w:val="24"/>
        </w:rPr>
        <w:t> </w:t>
      </w:r>
      <w:r>
        <w:rPr>
          <w:color w:val="231F20"/>
          <w:sz w:val="24"/>
        </w:rPr>
        <w:t>review</w:t>
      </w:r>
      <w:r>
        <w:rPr>
          <w:color w:val="231F20"/>
          <w:spacing w:val="-3"/>
          <w:sz w:val="24"/>
        </w:rPr>
        <w:t> </w:t>
      </w:r>
      <w:r>
        <w:rPr>
          <w:color w:val="231F20"/>
          <w:sz w:val="24"/>
        </w:rPr>
        <w:t>should</w:t>
      </w:r>
      <w:r>
        <w:rPr>
          <w:color w:val="231F20"/>
          <w:spacing w:val="-2"/>
          <w:sz w:val="24"/>
        </w:rPr>
        <w:t> </w:t>
      </w:r>
      <w:r>
        <w:rPr>
          <w:color w:val="231F20"/>
          <w:sz w:val="24"/>
        </w:rPr>
        <w:t>also</w:t>
      </w:r>
      <w:r>
        <w:rPr>
          <w:color w:val="231F20"/>
          <w:spacing w:val="-2"/>
          <w:sz w:val="24"/>
        </w:rPr>
        <w:t> </w:t>
      </w:r>
      <w:r>
        <w:rPr>
          <w:color w:val="231F20"/>
          <w:sz w:val="24"/>
        </w:rPr>
        <w:t>occur</w:t>
      </w:r>
      <w:r>
        <w:rPr>
          <w:color w:val="231F20"/>
          <w:spacing w:val="-2"/>
          <w:sz w:val="24"/>
        </w:rPr>
        <w:t> </w:t>
      </w:r>
      <w:r>
        <w:rPr>
          <w:color w:val="231F20"/>
          <w:sz w:val="24"/>
        </w:rPr>
        <w:t>in</w:t>
      </w:r>
      <w:r>
        <w:rPr>
          <w:color w:val="231F20"/>
          <w:spacing w:val="-2"/>
          <w:sz w:val="24"/>
        </w:rPr>
        <w:t> </w:t>
      </w:r>
      <w:r>
        <w:rPr>
          <w:color w:val="231F20"/>
          <w:sz w:val="24"/>
        </w:rPr>
        <w:t>clinical</w:t>
      </w:r>
      <w:r>
        <w:rPr>
          <w:color w:val="231F20"/>
          <w:spacing w:val="-2"/>
          <w:sz w:val="24"/>
        </w:rPr>
        <w:t> </w:t>
      </w:r>
      <w:r>
        <w:rPr>
          <w:color w:val="231F20"/>
          <w:sz w:val="24"/>
        </w:rPr>
        <w:t>supervision</w:t>
      </w:r>
      <w:r>
        <w:rPr>
          <w:color w:val="231F20"/>
          <w:spacing w:val="-2"/>
          <w:sz w:val="24"/>
        </w:rPr>
        <w:t> </w:t>
      </w:r>
      <w:r>
        <w:rPr>
          <w:color w:val="231F20"/>
          <w:sz w:val="24"/>
        </w:rPr>
        <w:t>of</w:t>
      </w:r>
      <w:r>
        <w:rPr>
          <w:color w:val="231F20"/>
          <w:spacing w:val="-2"/>
          <w:sz w:val="24"/>
        </w:rPr>
        <w:t> </w:t>
      </w:r>
      <w:r>
        <w:rPr>
          <w:color w:val="231F20"/>
          <w:sz w:val="24"/>
        </w:rPr>
        <w:t>the</w:t>
      </w:r>
      <w:r>
        <w:rPr>
          <w:color w:val="231F20"/>
          <w:spacing w:val="-2"/>
          <w:sz w:val="24"/>
        </w:rPr>
        <w:t> </w:t>
      </w:r>
      <w:r>
        <w:rPr>
          <w:color w:val="231F20"/>
          <w:sz w:val="24"/>
        </w:rPr>
        <w:t>dependent licensee or certificate holder.</w:t>
      </w:r>
    </w:p>
    <w:p>
      <w:pPr>
        <w:pStyle w:val="BodyText"/>
        <w:spacing w:before="124"/>
      </w:pPr>
    </w:p>
    <w:p>
      <w:pPr>
        <w:pStyle w:val="ListParagraph"/>
        <w:numPr>
          <w:ilvl w:val="1"/>
          <w:numId w:val="18"/>
        </w:numPr>
        <w:tabs>
          <w:tab w:pos="449" w:val="left" w:leader="none"/>
        </w:tabs>
        <w:spacing w:line="348" w:lineRule="auto" w:before="0" w:after="0"/>
        <w:ind w:left="110" w:right="364" w:firstLine="0"/>
        <w:jc w:val="left"/>
        <w:rPr>
          <w:sz w:val="24"/>
        </w:rPr>
      </w:pPr>
      <w:r>
        <w:rPr>
          <w:color w:val="231F20"/>
          <w:sz w:val="24"/>
        </w:rPr>
        <w:t>Ongoing</w:t>
      </w:r>
      <w:r>
        <w:rPr>
          <w:color w:val="231F20"/>
          <w:spacing w:val="-3"/>
          <w:sz w:val="24"/>
        </w:rPr>
        <w:t> </w:t>
      </w:r>
      <w:r>
        <w:rPr>
          <w:color w:val="231F20"/>
          <w:sz w:val="24"/>
        </w:rPr>
        <w:t>review</w:t>
      </w:r>
      <w:r>
        <w:rPr>
          <w:color w:val="231F20"/>
          <w:spacing w:val="-4"/>
          <w:sz w:val="24"/>
        </w:rPr>
        <w:t> </w:t>
      </w:r>
      <w:r>
        <w:rPr>
          <w:color w:val="231F20"/>
          <w:sz w:val="24"/>
        </w:rPr>
        <w:t>of</w:t>
      </w:r>
      <w:r>
        <w:rPr>
          <w:color w:val="231F20"/>
          <w:spacing w:val="-3"/>
          <w:sz w:val="24"/>
        </w:rPr>
        <w:t> </w:t>
      </w:r>
      <w:r>
        <w:rPr>
          <w:color w:val="231F20"/>
          <w:sz w:val="24"/>
        </w:rPr>
        <w:t>appropriateness</w:t>
      </w:r>
      <w:r>
        <w:rPr>
          <w:color w:val="231F20"/>
          <w:spacing w:val="-4"/>
          <w:sz w:val="24"/>
        </w:rPr>
        <w:t> </w:t>
      </w:r>
      <w:r>
        <w:rPr>
          <w:color w:val="231F20"/>
          <w:sz w:val="24"/>
        </w:rPr>
        <w:t>of</w:t>
      </w:r>
      <w:r>
        <w:rPr>
          <w:color w:val="231F20"/>
          <w:spacing w:val="-3"/>
          <w:sz w:val="24"/>
        </w:rPr>
        <w:t> </w:t>
      </w:r>
      <w:r>
        <w:rPr>
          <w:color w:val="231F20"/>
          <w:sz w:val="24"/>
        </w:rPr>
        <w:t>telehealth</w:t>
      </w:r>
      <w:r>
        <w:rPr>
          <w:color w:val="231F20"/>
          <w:spacing w:val="-3"/>
          <w:sz w:val="24"/>
        </w:rPr>
        <w:t> </w:t>
      </w:r>
      <w:r>
        <w:rPr>
          <w:color w:val="231F20"/>
          <w:sz w:val="24"/>
        </w:rPr>
        <w:t>to</w:t>
      </w:r>
      <w:r>
        <w:rPr>
          <w:color w:val="231F20"/>
          <w:spacing w:val="-3"/>
          <w:sz w:val="24"/>
        </w:rPr>
        <w:t> </w:t>
      </w:r>
      <w:r>
        <w:rPr>
          <w:color w:val="231F20"/>
          <w:sz w:val="24"/>
        </w:rPr>
        <w:t>meet</w:t>
      </w:r>
      <w:r>
        <w:rPr>
          <w:color w:val="231F20"/>
          <w:spacing w:val="-3"/>
          <w:sz w:val="24"/>
        </w:rPr>
        <w:t> </w:t>
      </w:r>
      <w:r>
        <w:rPr>
          <w:color w:val="231F20"/>
          <w:sz w:val="24"/>
        </w:rPr>
        <w:t>the</w:t>
      </w:r>
      <w:r>
        <w:rPr>
          <w:color w:val="231F20"/>
          <w:spacing w:val="-3"/>
          <w:sz w:val="24"/>
        </w:rPr>
        <w:t> </w:t>
      </w:r>
      <w:r>
        <w:rPr>
          <w:color w:val="231F20"/>
          <w:sz w:val="24"/>
        </w:rPr>
        <w:t>clinical</w:t>
      </w:r>
      <w:r>
        <w:rPr>
          <w:color w:val="231F20"/>
          <w:spacing w:val="-3"/>
          <w:sz w:val="24"/>
        </w:rPr>
        <w:t> </w:t>
      </w:r>
      <w:r>
        <w:rPr>
          <w:color w:val="231F20"/>
          <w:sz w:val="24"/>
        </w:rPr>
        <w:t>needs</w:t>
      </w:r>
      <w:r>
        <w:rPr>
          <w:color w:val="231F20"/>
          <w:spacing w:val="-4"/>
          <w:sz w:val="24"/>
        </w:rPr>
        <w:t> </w:t>
      </w:r>
      <w:r>
        <w:rPr>
          <w:color w:val="231F20"/>
          <w:sz w:val="24"/>
        </w:rPr>
        <w:t>of</w:t>
      </w:r>
      <w:r>
        <w:rPr>
          <w:color w:val="231F20"/>
          <w:spacing w:val="-3"/>
          <w:sz w:val="24"/>
        </w:rPr>
        <w:t> </w:t>
      </w:r>
      <w:r>
        <w:rPr>
          <w:color w:val="231F20"/>
          <w:sz w:val="24"/>
        </w:rPr>
        <w:t>the</w:t>
      </w:r>
      <w:r>
        <w:rPr>
          <w:color w:val="231F20"/>
          <w:spacing w:val="-3"/>
          <w:sz w:val="24"/>
        </w:rPr>
        <w:t> </w:t>
      </w:r>
      <w:r>
        <w:rPr>
          <w:color w:val="231F20"/>
          <w:sz w:val="24"/>
        </w:rPr>
        <w:t>client</w:t>
      </w:r>
      <w:r>
        <w:rPr>
          <w:color w:val="231F20"/>
          <w:spacing w:val="-3"/>
          <w:sz w:val="24"/>
        </w:rPr>
        <w:t> </w:t>
      </w:r>
      <w:r>
        <w:rPr>
          <w:color w:val="231F20"/>
          <w:sz w:val="24"/>
        </w:rPr>
        <w:t>should</w:t>
      </w:r>
      <w:r>
        <w:rPr>
          <w:color w:val="231F20"/>
          <w:spacing w:val="-3"/>
          <w:sz w:val="24"/>
        </w:rPr>
        <w:t> </w:t>
      </w:r>
      <w:r>
        <w:rPr>
          <w:color w:val="231F20"/>
          <w:sz w:val="24"/>
        </w:rPr>
        <w:t>be reviewed in the clinical supervision of the dependent licensee or certificate holder.</w:t>
      </w:r>
    </w:p>
    <w:p>
      <w:pPr>
        <w:pStyle w:val="BodyText"/>
        <w:spacing w:before="123"/>
      </w:pPr>
    </w:p>
    <w:p>
      <w:pPr>
        <w:pStyle w:val="ListParagraph"/>
        <w:numPr>
          <w:ilvl w:val="0"/>
          <w:numId w:val="18"/>
        </w:numPr>
        <w:tabs>
          <w:tab w:pos="476" w:val="left" w:leader="none"/>
        </w:tabs>
        <w:spacing w:line="348" w:lineRule="auto" w:before="1" w:after="0"/>
        <w:ind w:left="110" w:right="415" w:firstLine="0"/>
        <w:jc w:val="left"/>
        <w:rPr>
          <w:sz w:val="24"/>
        </w:rPr>
      </w:pPr>
      <w:r>
        <w:rPr>
          <w:color w:val="231F20"/>
          <w:sz w:val="24"/>
        </w:rPr>
        <w:t>The</w:t>
      </w:r>
      <w:r>
        <w:rPr>
          <w:color w:val="231F20"/>
          <w:spacing w:val="-3"/>
          <w:sz w:val="24"/>
        </w:rPr>
        <w:t> </w:t>
      </w:r>
      <w:r>
        <w:rPr>
          <w:color w:val="231F20"/>
          <w:sz w:val="24"/>
        </w:rPr>
        <w:t>licensee</w:t>
      </w:r>
      <w:r>
        <w:rPr>
          <w:color w:val="231F20"/>
          <w:spacing w:val="-3"/>
          <w:sz w:val="24"/>
        </w:rPr>
        <w:t> </w:t>
      </w:r>
      <w:r>
        <w:rPr>
          <w:color w:val="231F20"/>
          <w:sz w:val="24"/>
        </w:rPr>
        <w:t>or</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is</w:t>
      </w:r>
      <w:r>
        <w:rPr>
          <w:color w:val="231F20"/>
          <w:spacing w:val="-4"/>
          <w:sz w:val="24"/>
        </w:rPr>
        <w:t> </w:t>
      </w:r>
      <w:r>
        <w:rPr>
          <w:color w:val="231F20"/>
          <w:sz w:val="24"/>
        </w:rPr>
        <w:t>under</w:t>
      </w:r>
      <w:r>
        <w:rPr>
          <w:color w:val="231F20"/>
          <w:spacing w:val="-3"/>
          <w:sz w:val="24"/>
        </w:rPr>
        <w:t> </w:t>
      </w:r>
      <w:r>
        <w:rPr>
          <w:color w:val="231F20"/>
          <w:sz w:val="24"/>
        </w:rPr>
        <w:t>no</w:t>
      </w:r>
      <w:r>
        <w:rPr>
          <w:color w:val="231F20"/>
          <w:spacing w:val="-3"/>
          <w:sz w:val="24"/>
        </w:rPr>
        <w:t> </w:t>
      </w:r>
      <w:r>
        <w:rPr>
          <w:color w:val="231F20"/>
          <w:sz w:val="24"/>
        </w:rPr>
        <w:t>obligation</w:t>
      </w:r>
      <w:r>
        <w:rPr>
          <w:color w:val="231F20"/>
          <w:spacing w:val="-3"/>
          <w:sz w:val="24"/>
        </w:rPr>
        <w:t> </w:t>
      </w:r>
      <w:r>
        <w:rPr>
          <w:color w:val="231F20"/>
          <w:sz w:val="24"/>
        </w:rPr>
        <w:t>to</w:t>
      </w:r>
      <w:r>
        <w:rPr>
          <w:color w:val="231F20"/>
          <w:spacing w:val="-3"/>
          <w:sz w:val="24"/>
        </w:rPr>
        <w:t> </w:t>
      </w:r>
      <w:r>
        <w:rPr>
          <w:color w:val="231F20"/>
          <w:sz w:val="24"/>
        </w:rPr>
        <w:t>provide</w:t>
      </w:r>
      <w:r>
        <w:rPr>
          <w:color w:val="231F20"/>
          <w:spacing w:val="-3"/>
          <w:sz w:val="24"/>
        </w:rPr>
        <w:t> </w:t>
      </w:r>
      <w:r>
        <w:rPr>
          <w:color w:val="231F20"/>
          <w:sz w:val="24"/>
        </w:rPr>
        <w:t>services</w:t>
      </w:r>
      <w:r>
        <w:rPr>
          <w:color w:val="231F20"/>
          <w:spacing w:val="-4"/>
          <w:sz w:val="24"/>
        </w:rPr>
        <w:t> </w:t>
      </w:r>
      <w:r>
        <w:rPr>
          <w:color w:val="231F20"/>
          <w:sz w:val="24"/>
        </w:rPr>
        <w:t>via</w:t>
      </w:r>
      <w:r>
        <w:rPr>
          <w:color w:val="231F20"/>
          <w:spacing w:val="-3"/>
          <w:sz w:val="24"/>
        </w:rPr>
        <w:t> </w:t>
      </w:r>
      <w:r>
        <w:rPr>
          <w:color w:val="231F20"/>
          <w:sz w:val="24"/>
        </w:rPr>
        <w:t>telehealth</w:t>
      </w:r>
      <w:r>
        <w:rPr>
          <w:color w:val="231F20"/>
          <w:spacing w:val="-3"/>
          <w:sz w:val="24"/>
        </w:rPr>
        <w:t> </w:t>
      </w:r>
      <w:r>
        <w:rPr>
          <w:color w:val="231F20"/>
          <w:sz w:val="24"/>
        </w:rPr>
        <w:t>if</w:t>
      </w:r>
      <w:r>
        <w:rPr>
          <w:color w:val="231F20"/>
          <w:spacing w:val="-3"/>
          <w:sz w:val="24"/>
        </w:rPr>
        <w:t> </w:t>
      </w:r>
      <w:r>
        <w:rPr>
          <w:color w:val="231F20"/>
          <w:sz w:val="24"/>
        </w:rPr>
        <w:t>their clinical judgement indicates telehealth is not an appropriate modality for delivering services to the </w:t>
      </w:r>
      <w:r>
        <w:rPr>
          <w:color w:val="231F20"/>
          <w:spacing w:val="-2"/>
          <w:sz w:val="24"/>
        </w:rPr>
        <w:t>client.</w:t>
      </w:r>
    </w:p>
    <w:p>
      <w:pPr>
        <w:pStyle w:val="BodyText"/>
        <w:spacing w:before="123"/>
      </w:pPr>
    </w:p>
    <w:p>
      <w:pPr>
        <w:pStyle w:val="ListParagraph"/>
        <w:numPr>
          <w:ilvl w:val="0"/>
          <w:numId w:val="18"/>
        </w:numPr>
        <w:tabs>
          <w:tab w:pos="463" w:val="left" w:leader="none"/>
        </w:tabs>
        <w:spacing w:line="348" w:lineRule="auto" w:before="0" w:after="0"/>
        <w:ind w:left="110" w:right="375" w:firstLine="0"/>
        <w:jc w:val="left"/>
        <w:rPr>
          <w:sz w:val="24"/>
        </w:rPr>
      </w:pPr>
      <w:r>
        <w:rPr>
          <w:color w:val="231F20"/>
          <w:sz w:val="24"/>
        </w:rPr>
        <w:t>No licensee or certificate holder shall engage in telehealth services while operating a motor vehicle</w:t>
      </w:r>
      <w:r>
        <w:rPr>
          <w:color w:val="231F20"/>
          <w:spacing w:val="-3"/>
          <w:sz w:val="24"/>
        </w:rPr>
        <w:t> </w:t>
      </w:r>
      <w:r>
        <w:rPr>
          <w:color w:val="231F20"/>
          <w:sz w:val="24"/>
        </w:rPr>
        <w:t>or</w:t>
      </w:r>
      <w:r>
        <w:rPr>
          <w:color w:val="231F20"/>
          <w:spacing w:val="-3"/>
          <w:sz w:val="24"/>
        </w:rPr>
        <w:t> </w:t>
      </w:r>
      <w:r>
        <w:rPr>
          <w:color w:val="231F20"/>
          <w:sz w:val="24"/>
        </w:rPr>
        <w:t>similar</w:t>
      </w:r>
      <w:r>
        <w:rPr>
          <w:color w:val="231F20"/>
          <w:spacing w:val="-3"/>
          <w:sz w:val="24"/>
        </w:rPr>
        <w:t> </w:t>
      </w:r>
      <w:r>
        <w:rPr>
          <w:color w:val="231F20"/>
          <w:sz w:val="24"/>
        </w:rPr>
        <w:t>equipment,</w:t>
      </w:r>
      <w:r>
        <w:rPr>
          <w:color w:val="231F20"/>
          <w:spacing w:val="-3"/>
          <w:sz w:val="24"/>
        </w:rPr>
        <w:t> </w:t>
      </w:r>
      <w:r>
        <w:rPr>
          <w:color w:val="231F20"/>
          <w:sz w:val="24"/>
        </w:rPr>
        <w:t>nor</w:t>
      </w:r>
      <w:r>
        <w:rPr>
          <w:color w:val="231F20"/>
          <w:spacing w:val="-3"/>
          <w:sz w:val="24"/>
        </w:rPr>
        <w:t> </w:t>
      </w:r>
      <w:r>
        <w:rPr>
          <w:color w:val="231F20"/>
          <w:sz w:val="24"/>
        </w:rPr>
        <w:t>engage</w:t>
      </w:r>
      <w:r>
        <w:rPr>
          <w:color w:val="231F20"/>
          <w:spacing w:val="-3"/>
          <w:sz w:val="24"/>
        </w:rPr>
        <w:t> </w:t>
      </w:r>
      <w:r>
        <w:rPr>
          <w:color w:val="231F20"/>
          <w:sz w:val="24"/>
        </w:rPr>
        <w:t>in</w:t>
      </w:r>
      <w:r>
        <w:rPr>
          <w:color w:val="231F20"/>
          <w:spacing w:val="-3"/>
          <w:sz w:val="24"/>
        </w:rPr>
        <w:t> </w:t>
      </w:r>
      <w:r>
        <w:rPr>
          <w:color w:val="231F20"/>
          <w:sz w:val="24"/>
        </w:rPr>
        <w:t>activities</w:t>
      </w:r>
      <w:r>
        <w:rPr>
          <w:color w:val="231F20"/>
          <w:spacing w:val="-4"/>
          <w:sz w:val="24"/>
        </w:rPr>
        <w:t> </w:t>
      </w:r>
      <w:r>
        <w:rPr>
          <w:color w:val="231F20"/>
          <w:sz w:val="24"/>
        </w:rPr>
        <w:t>during</w:t>
      </w:r>
      <w:r>
        <w:rPr>
          <w:color w:val="231F20"/>
          <w:spacing w:val="-3"/>
          <w:sz w:val="24"/>
        </w:rPr>
        <w:t> </w:t>
      </w:r>
      <w:r>
        <w:rPr>
          <w:color w:val="231F20"/>
          <w:sz w:val="24"/>
        </w:rPr>
        <w:t>telehealth</w:t>
      </w:r>
      <w:r>
        <w:rPr>
          <w:color w:val="231F20"/>
          <w:spacing w:val="-3"/>
          <w:sz w:val="24"/>
        </w:rPr>
        <w:t> </w:t>
      </w:r>
      <w:r>
        <w:rPr>
          <w:color w:val="231F20"/>
          <w:sz w:val="24"/>
        </w:rPr>
        <w:t>that</w:t>
      </w:r>
      <w:r>
        <w:rPr>
          <w:color w:val="231F20"/>
          <w:spacing w:val="-3"/>
          <w:sz w:val="24"/>
        </w:rPr>
        <w:t> </w:t>
      </w:r>
      <w:r>
        <w:rPr>
          <w:color w:val="231F20"/>
          <w:sz w:val="24"/>
        </w:rPr>
        <w:t>do</w:t>
      </w:r>
      <w:r>
        <w:rPr>
          <w:color w:val="231F20"/>
          <w:spacing w:val="-3"/>
          <w:sz w:val="24"/>
        </w:rPr>
        <w:t> </w:t>
      </w:r>
      <w:r>
        <w:rPr>
          <w:color w:val="231F20"/>
          <w:sz w:val="24"/>
        </w:rPr>
        <w:t>not</w:t>
      </w:r>
      <w:r>
        <w:rPr>
          <w:color w:val="231F20"/>
          <w:spacing w:val="-3"/>
          <w:sz w:val="24"/>
        </w:rPr>
        <w:t> </w:t>
      </w:r>
      <w:r>
        <w:rPr>
          <w:color w:val="231F20"/>
          <w:sz w:val="24"/>
        </w:rPr>
        <w:t>allow</w:t>
      </w:r>
      <w:r>
        <w:rPr>
          <w:color w:val="231F20"/>
          <w:spacing w:val="-4"/>
          <w:sz w:val="24"/>
        </w:rPr>
        <w:t> </w:t>
      </w:r>
      <w:r>
        <w:rPr>
          <w:color w:val="231F20"/>
          <w:sz w:val="24"/>
        </w:rPr>
        <w:t>the</w:t>
      </w:r>
      <w:r>
        <w:rPr>
          <w:color w:val="231F20"/>
          <w:spacing w:val="-3"/>
          <w:sz w:val="24"/>
        </w:rPr>
        <w:t> </w:t>
      </w:r>
      <w:r>
        <w:rPr>
          <w:color w:val="231F20"/>
          <w:sz w:val="24"/>
        </w:rPr>
        <w:t>licensee or certificate</w:t>
      </w:r>
      <w:r>
        <w:rPr>
          <w:color w:val="231F20"/>
          <w:spacing w:val="-1"/>
          <w:sz w:val="24"/>
        </w:rPr>
        <w:t> </w:t>
      </w:r>
      <w:r>
        <w:rPr>
          <w:color w:val="231F20"/>
          <w:sz w:val="24"/>
        </w:rPr>
        <w:t>holder to</w:t>
      </w:r>
      <w:r>
        <w:rPr>
          <w:color w:val="231F20"/>
          <w:spacing w:val="-1"/>
          <w:sz w:val="24"/>
        </w:rPr>
        <w:t> </w:t>
      </w:r>
      <w:r>
        <w:rPr>
          <w:color w:val="231F20"/>
          <w:sz w:val="24"/>
        </w:rPr>
        <w:t>focus</w:t>
      </w:r>
      <w:r>
        <w:rPr>
          <w:color w:val="231F20"/>
          <w:spacing w:val="-1"/>
          <w:sz w:val="24"/>
        </w:rPr>
        <w:t> </w:t>
      </w:r>
      <w:r>
        <w:rPr>
          <w:color w:val="231F20"/>
          <w:sz w:val="24"/>
        </w:rPr>
        <w:t>on</w:t>
      </w:r>
      <w:r>
        <w:rPr>
          <w:color w:val="231F20"/>
          <w:spacing w:val="-1"/>
          <w:sz w:val="24"/>
        </w:rPr>
        <w:t> </w:t>
      </w:r>
      <w:r>
        <w:rPr>
          <w:color w:val="231F20"/>
          <w:sz w:val="24"/>
        </w:rPr>
        <w:t>the client</w:t>
      </w:r>
      <w:r>
        <w:rPr>
          <w:color w:val="231F20"/>
          <w:spacing w:val="-1"/>
          <w:sz w:val="24"/>
        </w:rPr>
        <w:t> </w:t>
      </w:r>
      <w:r>
        <w:rPr>
          <w:color w:val="231F20"/>
          <w:sz w:val="24"/>
        </w:rPr>
        <w:t>or prepare</w:t>
      </w:r>
      <w:r>
        <w:rPr>
          <w:color w:val="231F20"/>
          <w:spacing w:val="-1"/>
          <w:sz w:val="24"/>
        </w:rPr>
        <w:t> </w:t>
      </w:r>
      <w:r>
        <w:rPr>
          <w:color w:val="231F20"/>
          <w:sz w:val="24"/>
        </w:rPr>
        <w:t>to document</w:t>
      </w:r>
      <w:r>
        <w:rPr>
          <w:color w:val="231F20"/>
          <w:spacing w:val="-1"/>
          <w:sz w:val="24"/>
        </w:rPr>
        <w:t> </w:t>
      </w:r>
      <w:r>
        <w:rPr>
          <w:color w:val="231F20"/>
          <w:sz w:val="24"/>
        </w:rPr>
        <w:t>session. The</w:t>
      </w:r>
      <w:r>
        <w:rPr>
          <w:color w:val="231F20"/>
          <w:spacing w:val="-1"/>
          <w:sz w:val="24"/>
        </w:rPr>
        <w:t> </w:t>
      </w:r>
      <w:r>
        <w:rPr>
          <w:color w:val="231F20"/>
          <w:sz w:val="24"/>
        </w:rPr>
        <w:t>licensee or</w:t>
      </w:r>
      <w:r>
        <w:rPr>
          <w:color w:val="231F20"/>
          <w:spacing w:val="-1"/>
          <w:sz w:val="24"/>
        </w:rPr>
        <w:t> </w:t>
      </w:r>
      <w:r>
        <w:rPr>
          <w:color w:val="231F20"/>
          <w:sz w:val="24"/>
        </w:rPr>
        <w:t>certificate holder should terminate a session if it is determined while in a session the client is engaged in activities that could endanger themselves or others.</w:t>
      </w:r>
    </w:p>
    <w:p>
      <w:pPr>
        <w:pStyle w:val="BodyText"/>
        <w:spacing w:before="123"/>
      </w:pPr>
    </w:p>
    <w:p>
      <w:pPr>
        <w:pStyle w:val="ListParagraph"/>
        <w:numPr>
          <w:ilvl w:val="0"/>
          <w:numId w:val="18"/>
        </w:numPr>
        <w:tabs>
          <w:tab w:pos="503" w:val="left" w:leader="none"/>
        </w:tabs>
        <w:spacing w:line="348" w:lineRule="auto" w:before="0" w:after="0"/>
        <w:ind w:left="110" w:right="341" w:firstLine="0"/>
        <w:jc w:val="left"/>
        <w:rPr>
          <w:sz w:val="24"/>
        </w:rPr>
      </w:pPr>
      <w:r>
        <w:rPr>
          <w:color w:val="231F20"/>
          <w:sz w:val="24"/>
        </w:rPr>
        <w:t>A licensee or certificate holder shall not provide telehealth when either the client or licensee or certificate</w:t>
      </w:r>
      <w:r>
        <w:rPr>
          <w:color w:val="231F20"/>
          <w:spacing w:val="-3"/>
          <w:sz w:val="24"/>
        </w:rPr>
        <w:t> </w:t>
      </w:r>
      <w:r>
        <w:rPr>
          <w:color w:val="231F20"/>
          <w:sz w:val="24"/>
        </w:rPr>
        <w:t>holder</w:t>
      </w:r>
      <w:r>
        <w:rPr>
          <w:color w:val="231F20"/>
          <w:spacing w:val="-3"/>
          <w:sz w:val="24"/>
        </w:rPr>
        <w:t> </w:t>
      </w:r>
      <w:r>
        <w:rPr>
          <w:color w:val="231F20"/>
          <w:sz w:val="24"/>
        </w:rPr>
        <w:t>is</w:t>
      </w:r>
      <w:r>
        <w:rPr>
          <w:color w:val="231F20"/>
          <w:spacing w:val="-4"/>
          <w:sz w:val="24"/>
        </w:rPr>
        <w:t> </w:t>
      </w:r>
      <w:r>
        <w:rPr>
          <w:color w:val="231F20"/>
          <w:sz w:val="24"/>
        </w:rPr>
        <w:t>in</w:t>
      </w:r>
      <w:r>
        <w:rPr>
          <w:color w:val="231F20"/>
          <w:spacing w:val="-3"/>
          <w:sz w:val="24"/>
        </w:rPr>
        <w:t> </w:t>
      </w:r>
      <w:r>
        <w:rPr>
          <w:color w:val="231F20"/>
          <w:sz w:val="24"/>
        </w:rPr>
        <w:t>a</w:t>
      </w:r>
      <w:r>
        <w:rPr>
          <w:color w:val="231F20"/>
          <w:spacing w:val="-3"/>
          <w:sz w:val="24"/>
        </w:rPr>
        <w:t> </w:t>
      </w:r>
      <w:r>
        <w:rPr>
          <w:color w:val="231F20"/>
          <w:sz w:val="24"/>
        </w:rPr>
        <w:t>setting</w:t>
      </w:r>
      <w:r>
        <w:rPr>
          <w:color w:val="231F20"/>
          <w:spacing w:val="-3"/>
          <w:sz w:val="24"/>
        </w:rPr>
        <w:t> </w:t>
      </w:r>
      <w:r>
        <w:rPr>
          <w:color w:val="231F20"/>
          <w:sz w:val="24"/>
        </w:rPr>
        <w:t>where</w:t>
      </w:r>
      <w:r>
        <w:rPr>
          <w:color w:val="231F20"/>
          <w:spacing w:val="-3"/>
          <w:sz w:val="24"/>
        </w:rPr>
        <w:t> </w:t>
      </w:r>
      <w:r>
        <w:rPr>
          <w:color w:val="231F20"/>
          <w:sz w:val="24"/>
        </w:rPr>
        <w:t>the</w:t>
      </w:r>
      <w:r>
        <w:rPr>
          <w:color w:val="231F20"/>
          <w:spacing w:val="-3"/>
          <w:sz w:val="24"/>
        </w:rPr>
        <w:t> </w:t>
      </w:r>
      <w:r>
        <w:rPr>
          <w:color w:val="231F20"/>
          <w:sz w:val="24"/>
        </w:rPr>
        <w:t>confidentiality</w:t>
      </w:r>
      <w:r>
        <w:rPr>
          <w:color w:val="231F20"/>
          <w:spacing w:val="-3"/>
          <w:sz w:val="24"/>
        </w:rPr>
        <w:t> </w:t>
      </w:r>
      <w:r>
        <w:rPr>
          <w:color w:val="231F20"/>
          <w:sz w:val="24"/>
        </w:rPr>
        <w:t>of</w:t>
      </w:r>
      <w:r>
        <w:rPr>
          <w:color w:val="231F20"/>
          <w:spacing w:val="-3"/>
          <w:sz w:val="24"/>
        </w:rPr>
        <w:t> </w:t>
      </w:r>
      <w:r>
        <w:rPr>
          <w:color w:val="231F20"/>
          <w:sz w:val="24"/>
        </w:rPr>
        <w:t>the</w:t>
      </w:r>
      <w:r>
        <w:rPr>
          <w:color w:val="231F20"/>
          <w:spacing w:val="-3"/>
          <w:sz w:val="24"/>
        </w:rPr>
        <w:t> </w:t>
      </w:r>
      <w:r>
        <w:rPr>
          <w:color w:val="231F20"/>
          <w:sz w:val="24"/>
        </w:rPr>
        <w:t>session</w:t>
      </w:r>
      <w:r>
        <w:rPr>
          <w:color w:val="231F20"/>
          <w:spacing w:val="-3"/>
          <w:sz w:val="24"/>
        </w:rPr>
        <w:t> </w:t>
      </w:r>
      <w:r>
        <w:rPr>
          <w:color w:val="231F20"/>
          <w:sz w:val="24"/>
        </w:rPr>
        <w:t>could</w:t>
      </w:r>
      <w:r>
        <w:rPr>
          <w:color w:val="231F20"/>
          <w:spacing w:val="-3"/>
          <w:sz w:val="24"/>
        </w:rPr>
        <w:t> </w:t>
      </w:r>
      <w:r>
        <w:rPr>
          <w:color w:val="231F20"/>
          <w:sz w:val="24"/>
        </w:rPr>
        <w:t>reasonably</w:t>
      </w:r>
      <w:r>
        <w:rPr>
          <w:color w:val="231F20"/>
          <w:spacing w:val="-3"/>
          <w:sz w:val="24"/>
        </w:rPr>
        <w:t> </w:t>
      </w:r>
      <w:r>
        <w:rPr>
          <w:color w:val="231F20"/>
          <w:sz w:val="24"/>
        </w:rPr>
        <w:t>be</w:t>
      </w:r>
      <w:r>
        <w:rPr>
          <w:color w:val="231F20"/>
          <w:spacing w:val="-3"/>
          <w:sz w:val="24"/>
        </w:rPr>
        <w:t> </w:t>
      </w:r>
      <w:r>
        <w:rPr>
          <w:color w:val="231F20"/>
          <w:sz w:val="24"/>
        </w:rPr>
        <w:t>expected to be compromised.</w:t>
      </w:r>
    </w:p>
    <w:p>
      <w:pPr>
        <w:pStyle w:val="BodyText"/>
        <w:spacing w:before="124"/>
      </w:pPr>
    </w:p>
    <w:p>
      <w:pPr>
        <w:pStyle w:val="ListParagraph"/>
        <w:numPr>
          <w:ilvl w:val="0"/>
          <w:numId w:val="18"/>
        </w:numPr>
        <w:tabs>
          <w:tab w:pos="503" w:val="left" w:leader="none"/>
        </w:tabs>
        <w:spacing w:line="348" w:lineRule="auto" w:before="0" w:after="0"/>
        <w:ind w:left="110" w:right="695" w:firstLine="0"/>
        <w:jc w:val="left"/>
        <w:rPr>
          <w:sz w:val="24"/>
        </w:rPr>
      </w:pPr>
      <w:r>
        <w:rPr>
          <w:color w:val="231F20"/>
          <w:sz w:val="24"/>
        </w:rPr>
        <w:t>When</w:t>
      </w:r>
      <w:r>
        <w:rPr>
          <w:color w:val="231F20"/>
          <w:spacing w:val="-3"/>
          <w:sz w:val="24"/>
        </w:rPr>
        <w:t> </w:t>
      </w:r>
      <w:r>
        <w:rPr>
          <w:color w:val="231F20"/>
          <w:sz w:val="24"/>
        </w:rPr>
        <w:t>using</w:t>
      </w:r>
      <w:r>
        <w:rPr>
          <w:color w:val="231F20"/>
          <w:spacing w:val="-3"/>
          <w:sz w:val="24"/>
        </w:rPr>
        <w:t> </w:t>
      </w:r>
      <w:r>
        <w:rPr>
          <w:color w:val="231F20"/>
          <w:sz w:val="24"/>
        </w:rPr>
        <w:t>video</w:t>
      </w:r>
      <w:r>
        <w:rPr>
          <w:color w:val="231F20"/>
          <w:spacing w:val="-3"/>
          <w:sz w:val="24"/>
        </w:rPr>
        <w:t> </w:t>
      </w:r>
      <w:r>
        <w:rPr>
          <w:color w:val="231F20"/>
          <w:sz w:val="24"/>
        </w:rPr>
        <w:t>conferencing</w:t>
      </w:r>
      <w:r>
        <w:rPr>
          <w:color w:val="231F20"/>
          <w:spacing w:val="-3"/>
          <w:sz w:val="24"/>
        </w:rPr>
        <w:t> </w:t>
      </w:r>
      <w:r>
        <w:rPr>
          <w:color w:val="231F20"/>
          <w:sz w:val="24"/>
        </w:rPr>
        <w:t>for</w:t>
      </w:r>
      <w:r>
        <w:rPr>
          <w:color w:val="231F20"/>
          <w:spacing w:val="-3"/>
          <w:sz w:val="24"/>
        </w:rPr>
        <w:t> </w:t>
      </w:r>
      <w:r>
        <w:rPr>
          <w:color w:val="231F20"/>
          <w:sz w:val="24"/>
        </w:rPr>
        <w:t>telehealth</w:t>
      </w:r>
      <w:r>
        <w:rPr>
          <w:color w:val="231F20"/>
          <w:spacing w:val="-3"/>
          <w:sz w:val="24"/>
        </w:rPr>
        <w:t> </w:t>
      </w:r>
      <w:r>
        <w:rPr>
          <w:color w:val="231F20"/>
          <w:sz w:val="24"/>
        </w:rPr>
        <w:t>services,</w:t>
      </w:r>
      <w:r>
        <w:rPr>
          <w:color w:val="231F20"/>
          <w:spacing w:val="-3"/>
          <w:sz w:val="24"/>
        </w:rPr>
        <w:t> </w:t>
      </w:r>
      <w:r>
        <w:rPr>
          <w:color w:val="231F20"/>
          <w:sz w:val="24"/>
        </w:rPr>
        <w:t>the</w:t>
      </w:r>
      <w:r>
        <w:rPr>
          <w:color w:val="231F20"/>
          <w:spacing w:val="-3"/>
          <w:sz w:val="24"/>
        </w:rPr>
        <w:t> </w:t>
      </w:r>
      <w:r>
        <w:rPr>
          <w:color w:val="231F20"/>
          <w:sz w:val="24"/>
        </w:rPr>
        <w:t>licensee</w:t>
      </w:r>
      <w:r>
        <w:rPr>
          <w:color w:val="231F20"/>
          <w:spacing w:val="-3"/>
          <w:sz w:val="24"/>
        </w:rPr>
        <w:t> </w:t>
      </w:r>
      <w:r>
        <w:rPr>
          <w:color w:val="231F20"/>
          <w:sz w:val="24"/>
        </w:rPr>
        <w:t>or</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shall remain on camera throughout the session.</w:t>
      </w:r>
    </w:p>
    <w:p>
      <w:pPr>
        <w:pStyle w:val="BodyText"/>
        <w:spacing w:before="123"/>
      </w:pPr>
    </w:p>
    <w:p>
      <w:pPr>
        <w:pStyle w:val="ListParagraph"/>
        <w:numPr>
          <w:ilvl w:val="0"/>
          <w:numId w:val="18"/>
        </w:numPr>
        <w:tabs>
          <w:tab w:pos="409" w:val="left" w:leader="none"/>
        </w:tabs>
        <w:spacing w:line="348" w:lineRule="auto" w:before="1" w:after="0"/>
        <w:ind w:left="110" w:right="481" w:firstLine="0"/>
        <w:jc w:val="left"/>
        <w:rPr>
          <w:sz w:val="24"/>
        </w:rPr>
      </w:pPr>
      <w:r>
        <w:rPr>
          <w:color w:val="231F20"/>
          <w:sz w:val="24"/>
        </w:rPr>
        <w:t>The licensee or certificate holder shall be aware of cultural and developmental differences and how</w:t>
      </w:r>
      <w:r>
        <w:rPr>
          <w:color w:val="231F20"/>
          <w:spacing w:val="-3"/>
          <w:sz w:val="24"/>
        </w:rPr>
        <w:t> </w:t>
      </w:r>
      <w:r>
        <w:rPr>
          <w:color w:val="231F20"/>
          <w:sz w:val="24"/>
        </w:rPr>
        <w:t>they</w:t>
      </w:r>
      <w:r>
        <w:rPr>
          <w:color w:val="231F20"/>
          <w:spacing w:val="-3"/>
          <w:sz w:val="24"/>
        </w:rPr>
        <w:t> </w:t>
      </w:r>
      <w:r>
        <w:rPr>
          <w:color w:val="231F20"/>
          <w:sz w:val="24"/>
        </w:rPr>
        <w:t>can</w:t>
      </w:r>
      <w:r>
        <w:rPr>
          <w:color w:val="231F20"/>
          <w:spacing w:val="-3"/>
          <w:sz w:val="24"/>
        </w:rPr>
        <w:t> </w:t>
      </w:r>
      <w:r>
        <w:rPr>
          <w:color w:val="231F20"/>
          <w:sz w:val="24"/>
        </w:rPr>
        <w:t>affect</w:t>
      </w:r>
      <w:r>
        <w:rPr>
          <w:color w:val="231F20"/>
          <w:spacing w:val="-3"/>
          <w:sz w:val="24"/>
        </w:rPr>
        <w:t> </w:t>
      </w:r>
      <w:r>
        <w:rPr>
          <w:color w:val="231F20"/>
          <w:sz w:val="24"/>
        </w:rPr>
        <w:t>non-verbal</w:t>
      </w:r>
      <w:r>
        <w:rPr>
          <w:color w:val="231F20"/>
          <w:spacing w:val="-3"/>
          <w:sz w:val="24"/>
        </w:rPr>
        <w:t> </w:t>
      </w:r>
      <w:r>
        <w:rPr>
          <w:color w:val="231F20"/>
          <w:sz w:val="24"/>
        </w:rPr>
        <w:t>cues.</w:t>
      </w:r>
      <w:r>
        <w:rPr>
          <w:color w:val="231F20"/>
          <w:spacing w:val="-3"/>
          <w:sz w:val="24"/>
        </w:rPr>
        <w:t> </w:t>
      </w:r>
      <w:r>
        <w:rPr>
          <w:color w:val="231F20"/>
          <w:sz w:val="24"/>
        </w:rPr>
        <w:t>The</w:t>
      </w:r>
      <w:r>
        <w:rPr>
          <w:color w:val="231F20"/>
          <w:spacing w:val="-3"/>
          <w:sz w:val="24"/>
        </w:rPr>
        <w:t> </w:t>
      </w:r>
      <w:r>
        <w:rPr>
          <w:color w:val="231F20"/>
          <w:sz w:val="24"/>
        </w:rPr>
        <w:t>licensee</w:t>
      </w:r>
      <w:r>
        <w:rPr>
          <w:color w:val="231F20"/>
          <w:spacing w:val="-3"/>
          <w:sz w:val="24"/>
        </w:rPr>
        <w:t> </w:t>
      </w:r>
      <w:r>
        <w:rPr>
          <w:color w:val="231F20"/>
          <w:sz w:val="24"/>
        </w:rPr>
        <w:t>or</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shall</w:t>
      </w:r>
      <w:r>
        <w:rPr>
          <w:color w:val="231F20"/>
          <w:spacing w:val="-3"/>
          <w:sz w:val="24"/>
        </w:rPr>
        <w:t> </w:t>
      </w:r>
      <w:r>
        <w:rPr>
          <w:color w:val="231F20"/>
          <w:sz w:val="24"/>
        </w:rPr>
        <w:t>also</w:t>
      </w:r>
      <w:r>
        <w:rPr>
          <w:color w:val="231F20"/>
          <w:spacing w:val="-3"/>
          <w:sz w:val="24"/>
        </w:rPr>
        <w:t> </w:t>
      </w:r>
      <w:r>
        <w:rPr>
          <w:color w:val="231F20"/>
          <w:sz w:val="24"/>
        </w:rPr>
        <w:t>be</w:t>
      </w:r>
      <w:r>
        <w:rPr>
          <w:color w:val="231F20"/>
          <w:spacing w:val="-3"/>
          <w:sz w:val="24"/>
        </w:rPr>
        <w:t> </w:t>
      </w:r>
      <w:r>
        <w:rPr>
          <w:color w:val="231F20"/>
          <w:sz w:val="24"/>
        </w:rPr>
        <w:t>aware</w:t>
      </w:r>
      <w:r>
        <w:rPr>
          <w:color w:val="231F20"/>
          <w:spacing w:val="-3"/>
          <w:sz w:val="24"/>
        </w:rPr>
        <w:t> </w:t>
      </w:r>
      <w:r>
        <w:rPr>
          <w:color w:val="231F20"/>
          <w:sz w:val="24"/>
        </w:rPr>
        <w:t>of</w:t>
      </w:r>
      <w:r>
        <w:rPr>
          <w:color w:val="231F20"/>
          <w:spacing w:val="-3"/>
          <w:sz w:val="24"/>
        </w:rPr>
        <w:t> </w:t>
      </w:r>
      <w:r>
        <w:rPr>
          <w:color w:val="231F20"/>
          <w:sz w:val="24"/>
        </w:rPr>
        <w:t>audio, visual, and cognitive impairment, and the impact of these on the use of telehealth services. Telehealth methods should be appropriate to the client and their environment.</w:t>
      </w:r>
    </w:p>
    <w:p>
      <w:pPr>
        <w:pStyle w:val="BodyText"/>
        <w:spacing w:before="123"/>
      </w:pPr>
    </w:p>
    <w:p>
      <w:pPr>
        <w:pStyle w:val="ListParagraph"/>
        <w:numPr>
          <w:ilvl w:val="0"/>
          <w:numId w:val="18"/>
        </w:numPr>
        <w:tabs>
          <w:tab w:pos="423" w:val="left" w:leader="none"/>
        </w:tabs>
        <w:spacing w:line="348" w:lineRule="auto" w:before="0" w:after="0"/>
        <w:ind w:left="110" w:right="855" w:firstLine="0"/>
        <w:jc w:val="left"/>
        <w:rPr>
          <w:sz w:val="24"/>
        </w:rPr>
      </w:pPr>
      <w:r>
        <w:rPr>
          <w:color w:val="231F20"/>
          <w:sz w:val="24"/>
        </w:rPr>
        <w:t>The</w:t>
      </w:r>
      <w:r>
        <w:rPr>
          <w:color w:val="231F20"/>
          <w:spacing w:val="-3"/>
          <w:sz w:val="24"/>
        </w:rPr>
        <w:t> </w:t>
      </w:r>
      <w:r>
        <w:rPr>
          <w:color w:val="231F20"/>
          <w:sz w:val="24"/>
        </w:rPr>
        <w:t>licensee</w:t>
      </w:r>
      <w:r>
        <w:rPr>
          <w:color w:val="231F20"/>
          <w:spacing w:val="-3"/>
          <w:sz w:val="24"/>
        </w:rPr>
        <w:t> </w:t>
      </w:r>
      <w:r>
        <w:rPr>
          <w:color w:val="231F20"/>
          <w:sz w:val="24"/>
        </w:rPr>
        <w:t>or</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must</w:t>
      </w:r>
      <w:r>
        <w:rPr>
          <w:color w:val="231F20"/>
          <w:spacing w:val="-3"/>
          <w:sz w:val="24"/>
        </w:rPr>
        <w:t> </w:t>
      </w:r>
      <w:r>
        <w:rPr>
          <w:color w:val="231F20"/>
          <w:sz w:val="24"/>
        </w:rPr>
        <w:t>maintain</w:t>
      </w:r>
      <w:r>
        <w:rPr>
          <w:color w:val="231F20"/>
          <w:spacing w:val="-3"/>
          <w:sz w:val="24"/>
        </w:rPr>
        <w:t> </w:t>
      </w:r>
      <w:r>
        <w:rPr>
          <w:color w:val="231F20"/>
          <w:sz w:val="24"/>
        </w:rPr>
        <w:t>records</w:t>
      </w:r>
      <w:r>
        <w:rPr>
          <w:color w:val="231F20"/>
          <w:spacing w:val="-4"/>
          <w:sz w:val="24"/>
        </w:rPr>
        <w:t> </w:t>
      </w:r>
      <w:r>
        <w:rPr>
          <w:color w:val="231F20"/>
          <w:sz w:val="24"/>
        </w:rPr>
        <w:t>in</w:t>
      </w:r>
      <w:r>
        <w:rPr>
          <w:color w:val="231F20"/>
          <w:spacing w:val="-3"/>
          <w:sz w:val="24"/>
        </w:rPr>
        <w:t> </w:t>
      </w:r>
      <w:r>
        <w:rPr>
          <w:color w:val="231F20"/>
          <w:sz w:val="24"/>
        </w:rPr>
        <w:t>accordance</w:t>
      </w:r>
      <w:r>
        <w:rPr>
          <w:color w:val="231F20"/>
          <w:spacing w:val="-3"/>
          <w:sz w:val="24"/>
        </w:rPr>
        <w:t> </w:t>
      </w:r>
      <w:r>
        <w:rPr>
          <w:color w:val="231F20"/>
          <w:sz w:val="24"/>
        </w:rPr>
        <w:t>with</w:t>
      </w:r>
      <w:r>
        <w:rPr>
          <w:color w:val="231F20"/>
          <w:spacing w:val="-3"/>
          <w:sz w:val="24"/>
        </w:rPr>
        <w:t> </w:t>
      </w:r>
      <w:r>
        <w:rPr>
          <w:color w:val="231F20"/>
          <w:sz w:val="24"/>
        </w:rPr>
        <w:t>state</w:t>
      </w:r>
      <w:r>
        <w:rPr>
          <w:color w:val="231F20"/>
          <w:spacing w:val="-3"/>
          <w:sz w:val="24"/>
        </w:rPr>
        <w:t> </w:t>
      </w:r>
      <w:r>
        <w:rPr>
          <w:color w:val="231F20"/>
          <w:sz w:val="24"/>
        </w:rPr>
        <w:t>and</w:t>
      </w:r>
      <w:r>
        <w:rPr>
          <w:color w:val="231F20"/>
          <w:spacing w:val="-3"/>
          <w:sz w:val="24"/>
        </w:rPr>
        <w:t> </w:t>
      </w:r>
      <w:r>
        <w:rPr>
          <w:color w:val="231F20"/>
          <w:sz w:val="24"/>
        </w:rPr>
        <w:t>federal regulations. Such records must clearly indicate when services are provided through telehealth.</w:t>
      </w:r>
    </w:p>
    <w:p>
      <w:pPr>
        <w:spacing w:after="0" w:line="348" w:lineRule="auto"/>
        <w:jc w:val="left"/>
        <w:rPr>
          <w:sz w:val="24"/>
        </w:rPr>
        <w:sectPr>
          <w:pgSz w:w="12240" w:h="15840"/>
          <w:pgMar w:header="0" w:footer="278" w:top="1160" w:bottom="460" w:left="1140" w:right="960"/>
        </w:sectPr>
      </w:pPr>
    </w:p>
    <w:p>
      <w:pPr>
        <w:pStyle w:val="BodyText"/>
        <w:spacing w:before="24"/>
      </w:pPr>
    </w:p>
    <w:p>
      <w:pPr>
        <w:pStyle w:val="ListParagraph"/>
        <w:numPr>
          <w:ilvl w:val="0"/>
          <w:numId w:val="18"/>
        </w:numPr>
        <w:tabs>
          <w:tab w:pos="503" w:val="left" w:leader="none"/>
        </w:tabs>
        <w:spacing w:line="348" w:lineRule="auto" w:before="0" w:after="0"/>
        <w:ind w:left="110" w:right="787" w:firstLine="0"/>
        <w:jc w:val="left"/>
        <w:rPr>
          <w:sz w:val="24"/>
        </w:rPr>
      </w:pPr>
      <w:r>
        <w:rPr>
          <w:color w:val="231F20"/>
          <w:sz w:val="24"/>
        </w:rPr>
        <w:t>The</w:t>
      </w:r>
      <w:r>
        <w:rPr>
          <w:color w:val="231F20"/>
          <w:spacing w:val="-3"/>
          <w:sz w:val="24"/>
        </w:rPr>
        <w:t> </w:t>
      </w:r>
      <w:r>
        <w:rPr>
          <w:color w:val="231F20"/>
          <w:sz w:val="24"/>
        </w:rPr>
        <w:t>licensee</w:t>
      </w:r>
      <w:r>
        <w:rPr>
          <w:color w:val="231F20"/>
          <w:spacing w:val="-3"/>
          <w:sz w:val="24"/>
        </w:rPr>
        <w:t> </w:t>
      </w:r>
      <w:r>
        <w:rPr>
          <w:color w:val="231F20"/>
          <w:sz w:val="24"/>
        </w:rPr>
        <w:t>or</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shall</w:t>
      </w:r>
      <w:r>
        <w:rPr>
          <w:color w:val="231F20"/>
          <w:spacing w:val="-3"/>
          <w:sz w:val="24"/>
        </w:rPr>
        <w:t> </w:t>
      </w:r>
      <w:r>
        <w:rPr>
          <w:color w:val="231F20"/>
          <w:sz w:val="24"/>
        </w:rPr>
        <w:t>document</w:t>
      </w:r>
      <w:r>
        <w:rPr>
          <w:color w:val="231F20"/>
          <w:spacing w:val="-3"/>
          <w:sz w:val="24"/>
        </w:rPr>
        <w:t> </w:t>
      </w:r>
      <w:r>
        <w:rPr>
          <w:color w:val="231F20"/>
          <w:sz w:val="24"/>
        </w:rPr>
        <w:t>all</w:t>
      </w:r>
      <w:r>
        <w:rPr>
          <w:color w:val="231F20"/>
          <w:spacing w:val="-3"/>
          <w:sz w:val="24"/>
        </w:rPr>
        <w:t> </w:t>
      </w:r>
      <w:r>
        <w:rPr>
          <w:color w:val="231F20"/>
          <w:sz w:val="24"/>
        </w:rPr>
        <w:t>relevant</w:t>
      </w:r>
      <w:r>
        <w:rPr>
          <w:color w:val="231F20"/>
          <w:spacing w:val="-3"/>
          <w:sz w:val="24"/>
        </w:rPr>
        <w:t> </w:t>
      </w:r>
      <w:r>
        <w:rPr>
          <w:color w:val="231F20"/>
          <w:sz w:val="24"/>
        </w:rPr>
        <w:t>communication</w:t>
      </w:r>
      <w:r>
        <w:rPr>
          <w:color w:val="231F20"/>
          <w:spacing w:val="-3"/>
          <w:sz w:val="24"/>
        </w:rPr>
        <w:t> </w:t>
      </w:r>
      <w:r>
        <w:rPr>
          <w:color w:val="231F20"/>
          <w:sz w:val="24"/>
        </w:rPr>
        <w:t>with</w:t>
      </w:r>
      <w:r>
        <w:rPr>
          <w:color w:val="231F20"/>
          <w:spacing w:val="-3"/>
          <w:sz w:val="24"/>
        </w:rPr>
        <w:t> </w:t>
      </w:r>
      <w:r>
        <w:rPr>
          <w:color w:val="231F20"/>
          <w:sz w:val="24"/>
        </w:rPr>
        <w:t>clients,</w:t>
      </w:r>
      <w:r>
        <w:rPr>
          <w:color w:val="231F20"/>
          <w:spacing w:val="-3"/>
          <w:sz w:val="24"/>
        </w:rPr>
        <w:t> </w:t>
      </w:r>
      <w:r>
        <w:rPr>
          <w:color w:val="231F20"/>
          <w:sz w:val="24"/>
        </w:rPr>
        <w:t>to include emails, texts, instant messages, and chat history.</w:t>
      </w:r>
    </w:p>
    <w:p>
      <w:pPr>
        <w:pStyle w:val="BodyText"/>
        <w:spacing w:before="124"/>
      </w:pPr>
    </w:p>
    <w:p>
      <w:pPr>
        <w:pStyle w:val="ListParagraph"/>
        <w:numPr>
          <w:ilvl w:val="0"/>
          <w:numId w:val="18"/>
        </w:numPr>
        <w:tabs>
          <w:tab w:pos="476" w:val="left" w:leader="none"/>
        </w:tabs>
        <w:spacing w:line="348" w:lineRule="auto" w:before="0" w:after="0"/>
        <w:ind w:left="110" w:right="381" w:firstLine="0"/>
        <w:jc w:val="left"/>
        <w:rPr>
          <w:sz w:val="24"/>
        </w:rPr>
      </w:pPr>
      <w:r>
        <w:rPr>
          <w:color w:val="231F20"/>
          <w:sz w:val="24"/>
        </w:rPr>
        <w:t>The</w:t>
      </w:r>
      <w:r>
        <w:rPr>
          <w:color w:val="231F20"/>
          <w:spacing w:val="-3"/>
          <w:sz w:val="24"/>
        </w:rPr>
        <w:t> </w:t>
      </w:r>
      <w:r>
        <w:rPr>
          <w:color w:val="231F20"/>
          <w:sz w:val="24"/>
        </w:rPr>
        <w:t>licensee</w:t>
      </w:r>
      <w:r>
        <w:rPr>
          <w:color w:val="231F20"/>
          <w:spacing w:val="-3"/>
          <w:sz w:val="24"/>
        </w:rPr>
        <w:t> </w:t>
      </w:r>
      <w:r>
        <w:rPr>
          <w:color w:val="231F20"/>
          <w:sz w:val="24"/>
        </w:rPr>
        <w:t>or</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is</w:t>
      </w:r>
      <w:r>
        <w:rPr>
          <w:color w:val="231F20"/>
          <w:spacing w:val="-4"/>
          <w:sz w:val="24"/>
        </w:rPr>
        <w:t> </w:t>
      </w:r>
      <w:r>
        <w:rPr>
          <w:color w:val="231F20"/>
          <w:sz w:val="24"/>
        </w:rPr>
        <w:t>not</w:t>
      </w:r>
      <w:r>
        <w:rPr>
          <w:color w:val="231F20"/>
          <w:spacing w:val="-3"/>
          <w:sz w:val="24"/>
        </w:rPr>
        <w:t> </w:t>
      </w:r>
      <w:r>
        <w:rPr>
          <w:color w:val="231F20"/>
          <w:sz w:val="24"/>
        </w:rPr>
        <w:t>responsible</w:t>
      </w:r>
      <w:r>
        <w:rPr>
          <w:color w:val="231F20"/>
          <w:spacing w:val="-3"/>
          <w:sz w:val="24"/>
        </w:rPr>
        <w:t> </w:t>
      </w:r>
      <w:r>
        <w:rPr>
          <w:color w:val="231F20"/>
          <w:sz w:val="24"/>
        </w:rPr>
        <w:t>for</w:t>
      </w:r>
      <w:r>
        <w:rPr>
          <w:color w:val="231F20"/>
          <w:spacing w:val="-3"/>
          <w:sz w:val="24"/>
        </w:rPr>
        <w:t> </w:t>
      </w:r>
      <w:r>
        <w:rPr>
          <w:color w:val="231F20"/>
          <w:sz w:val="24"/>
        </w:rPr>
        <w:t>client</w:t>
      </w:r>
      <w:r>
        <w:rPr>
          <w:color w:val="231F20"/>
          <w:spacing w:val="-3"/>
          <w:sz w:val="24"/>
        </w:rPr>
        <w:t> </w:t>
      </w:r>
      <w:r>
        <w:rPr>
          <w:color w:val="231F20"/>
          <w:sz w:val="24"/>
        </w:rPr>
        <w:t>misuse</w:t>
      </w:r>
      <w:r>
        <w:rPr>
          <w:color w:val="231F20"/>
          <w:spacing w:val="-3"/>
          <w:sz w:val="24"/>
        </w:rPr>
        <w:t> </w:t>
      </w:r>
      <w:r>
        <w:rPr>
          <w:color w:val="231F20"/>
          <w:sz w:val="24"/>
        </w:rPr>
        <w:t>of</w:t>
      </w:r>
      <w:r>
        <w:rPr>
          <w:color w:val="231F20"/>
          <w:spacing w:val="-3"/>
          <w:sz w:val="24"/>
        </w:rPr>
        <w:t> </w:t>
      </w:r>
      <w:r>
        <w:rPr>
          <w:color w:val="231F20"/>
          <w:sz w:val="24"/>
        </w:rPr>
        <w:t>telehealth</w:t>
      </w:r>
      <w:r>
        <w:rPr>
          <w:color w:val="231F20"/>
          <w:spacing w:val="-3"/>
          <w:sz w:val="24"/>
        </w:rPr>
        <w:t> </w:t>
      </w:r>
      <w:r>
        <w:rPr>
          <w:color w:val="231F20"/>
          <w:sz w:val="24"/>
        </w:rPr>
        <w:t>devices</w:t>
      </w:r>
      <w:r>
        <w:rPr>
          <w:color w:val="231F20"/>
          <w:spacing w:val="-4"/>
          <w:sz w:val="24"/>
        </w:rPr>
        <w:t> </w:t>
      </w:r>
      <w:r>
        <w:rPr>
          <w:color w:val="231F20"/>
          <w:sz w:val="24"/>
        </w:rPr>
        <w:t>during the provision of services.</w:t>
      </w:r>
    </w:p>
    <w:p>
      <w:pPr>
        <w:pStyle w:val="BodyText"/>
        <w:spacing w:before="124"/>
      </w:pPr>
    </w:p>
    <w:p>
      <w:pPr>
        <w:pStyle w:val="ListParagraph"/>
        <w:numPr>
          <w:ilvl w:val="0"/>
          <w:numId w:val="18"/>
        </w:numPr>
        <w:tabs>
          <w:tab w:pos="543" w:val="left" w:leader="none"/>
        </w:tabs>
        <w:spacing w:line="348" w:lineRule="auto" w:before="0" w:after="0"/>
        <w:ind w:left="110" w:right="420" w:firstLine="0"/>
        <w:jc w:val="left"/>
        <w:rPr>
          <w:sz w:val="24"/>
        </w:rPr>
      </w:pPr>
      <w:r>
        <w:rPr>
          <w:color w:val="231F20"/>
          <w:sz w:val="24"/>
        </w:rPr>
        <w:t>During</w:t>
      </w:r>
      <w:r>
        <w:rPr>
          <w:color w:val="231F20"/>
          <w:spacing w:val="-3"/>
          <w:sz w:val="24"/>
        </w:rPr>
        <w:t> </w:t>
      </w:r>
      <w:r>
        <w:rPr>
          <w:color w:val="231F20"/>
          <w:sz w:val="24"/>
        </w:rPr>
        <w:t>the</w:t>
      </w:r>
      <w:r>
        <w:rPr>
          <w:color w:val="231F20"/>
          <w:spacing w:val="-3"/>
          <w:sz w:val="24"/>
        </w:rPr>
        <w:t> </w:t>
      </w:r>
      <w:r>
        <w:rPr>
          <w:color w:val="231F20"/>
          <w:sz w:val="24"/>
        </w:rPr>
        <w:t>initial</w:t>
      </w:r>
      <w:r>
        <w:rPr>
          <w:color w:val="231F20"/>
          <w:spacing w:val="-3"/>
          <w:sz w:val="24"/>
        </w:rPr>
        <w:t> </w:t>
      </w:r>
      <w:r>
        <w:rPr>
          <w:color w:val="231F20"/>
          <w:sz w:val="24"/>
        </w:rPr>
        <w:t>session,</w:t>
      </w:r>
      <w:r>
        <w:rPr>
          <w:color w:val="231F20"/>
          <w:spacing w:val="-3"/>
          <w:sz w:val="24"/>
        </w:rPr>
        <w:t> </w:t>
      </w:r>
      <w:r>
        <w:rPr>
          <w:color w:val="231F20"/>
          <w:sz w:val="24"/>
        </w:rPr>
        <w:t>the</w:t>
      </w:r>
      <w:r>
        <w:rPr>
          <w:color w:val="231F20"/>
          <w:spacing w:val="-3"/>
          <w:sz w:val="24"/>
        </w:rPr>
        <w:t> </w:t>
      </w:r>
      <w:r>
        <w:rPr>
          <w:color w:val="231F20"/>
          <w:sz w:val="24"/>
        </w:rPr>
        <w:t>licensee</w:t>
      </w:r>
      <w:r>
        <w:rPr>
          <w:color w:val="231F20"/>
          <w:spacing w:val="-3"/>
          <w:sz w:val="24"/>
        </w:rPr>
        <w:t> </w:t>
      </w:r>
      <w:r>
        <w:rPr>
          <w:color w:val="231F20"/>
          <w:sz w:val="24"/>
        </w:rPr>
        <w:t>or</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must</w:t>
      </w:r>
      <w:r>
        <w:rPr>
          <w:color w:val="231F20"/>
          <w:spacing w:val="-3"/>
          <w:sz w:val="24"/>
        </w:rPr>
        <w:t> </w:t>
      </w:r>
      <w:r>
        <w:rPr>
          <w:color w:val="231F20"/>
          <w:sz w:val="24"/>
        </w:rPr>
        <w:t>establish</w:t>
      </w:r>
      <w:r>
        <w:rPr>
          <w:color w:val="231F20"/>
          <w:spacing w:val="-3"/>
          <w:sz w:val="24"/>
        </w:rPr>
        <w:t> </w:t>
      </w:r>
      <w:r>
        <w:rPr>
          <w:color w:val="231F20"/>
          <w:sz w:val="24"/>
        </w:rPr>
        <w:t>informed</w:t>
      </w:r>
      <w:r>
        <w:rPr>
          <w:color w:val="231F20"/>
          <w:spacing w:val="-3"/>
          <w:sz w:val="24"/>
        </w:rPr>
        <w:t> </w:t>
      </w:r>
      <w:r>
        <w:rPr>
          <w:color w:val="231F20"/>
          <w:sz w:val="24"/>
        </w:rPr>
        <w:t>consent</w:t>
      </w:r>
      <w:r>
        <w:rPr>
          <w:color w:val="231F20"/>
          <w:spacing w:val="-3"/>
          <w:sz w:val="24"/>
        </w:rPr>
        <w:t> </w:t>
      </w:r>
      <w:r>
        <w:rPr>
          <w:color w:val="231F20"/>
          <w:sz w:val="24"/>
        </w:rPr>
        <w:t>and shall include information defining telehealth delivery as practiced by the licensee, as well as potential risks, security issues, and confidentiality issues when receiving telehealth. In the case of a minor client, the licensee or certificate holder must address any potential issues specifically associated with treating minors.</w:t>
      </w:r>
    </w:p>
    <w:p>
      <w:pPr>
        <w:pStyle w:val="BodyText"/>
        <w:spacing w:before="123"/>
      </w:pPr>
    </w:p>
    <w:p>
      <w:pPr>
        <w:pStyle w:val="ListParagraph"/>
        <w:numPr>
          <w:ilvl w:val="1"/>
          <w:numId w:val="18"/>
        </w:numPr>
        <w:tabs>
          <w:tab w:pos="449" w:val="left" w:leader="none"/>
        </w:tabs>
        <w:spacing w:line="348" w:lineRule="auto" w:before="0" w:after="0"/>
        <w:ind w:left="110" w:right="896" w:firstLine="0"/>
        <w:jc w:val="left"/>
        <w:rPr>
          <w:sz w:val="24"/>
        </w:rPr>
      </w:pPr>
      <w:r>
        <w:rPr>
          <w:color w:val="231F20"/>
          <w:sz w:val="24"/>
        </w:rPr>
        <w:t>Each</w:t>
      </w:r>
      <w:r>
        <w:rPr>
          <w:color w:val="231F20"/>
          <w:spacing w:val="-3"/>
          <w:sz w:val="24"/>
        </w:rPr>
        <w:t> </w:t>
      </w:r>
      <w:r>
        <w:rPr>
          <w:color w:val="231F20"/>
          <w:sz w:val="24"/>
        </w:rPr>
        <w:t>client</w:t>
      </w:r>
      <w:r>
        <w:rPr>
          <w:color w:val="231F20"/>
          <w:spacing w:val="-3"/>
          <w:sz w:val="24"/>
        </w:rPr>
        <w:t> </w:t>
      </w:r>
      <w:r>
        <w:rPr>
          <w:color w:val="231F20"/>
          <w:sz w:val="24"/>
        </w:rPr>
        <w:t>shall</w:t>
      </w:r>
      <w:r>
        <w:rPr>
          <w:color w:val="231F20"/>
          <w:spacing w:val="-3"/>
          <w:sz w:val="24"/>
        </w:rPr>
        <w:t> </w:t>
      </w:r>
      <w:r>
        <w:rPr>
          <w:color w:val="231F20"/>
          <w:sz w:val="24"/>
        </w:rPr>
        <w:t>be</w:t>
      </w:r>
      <w:r>
        <w:rPr>
          <w:color w:val="231F20"/>
          <w:spacing w:val="-3"/>
          <w:sz w:val="24"/>
        </w:rPr>
        <w:t> </w:t>
      </w:r>
      <w:r>
        <w:rPr>
          <w:color w:val="231F20"/>
          <w:sz w:val="24"/>
        </w:rPr>
        <w:t>given</w:t>
      </w:r>
      <w:r>
        <w:rPr>
          <w:color w:val="231F20"/>
          <w:spacing w:val="-3"/>
          <w:sz w:val="24"/>
        </w:rPr>
        <w:t> </w:t>
      </w:r>
      <w:r>
        <w:rPr>
          <w:color w:val="231F20"/>
          <w:sz w:val="24"/>
        </w:rPr>
        <w:t>sufficient</w:t>
      </w:r>
      <w:r>
        <w:rPr>
          <w:color w:val="231F20"/>
          <w:spacing w:val="-3"/>
          <w:sz w:val="24"/>
        </w:rPr>
        <w:t> </w:t>
      </w:r>
      <w:r>
        <w:rPr>
          <w:color w:val="231F20"/>
          <w:sz w:val="24"/>
        </w:rPr>
        <w:t>opportunity</w:t>
      </w:r>
      <w:r>
        <w:rPr>
          <w:color w:val="231F20"/>
          <w:spacing w:val="-3"/>
          <w:sz w:val="24"/>
        </w:rPr>
        <w:t> </w:t>
      </w:r>
      <w:r>
        <w:rPr>
          <w:color w:val="231F20"/>
          <w:sz w:val="24"/>
        </w:rPr>
        <w:t>to</w:t>
      </w:r>
      <w:r>
        <w:rPr>
          <w:color w:val="231F20"/>
          <w:spacing w:val="-3"/>
          <w:sz w:val="24"/>
        </w:rPr>
        <w:t> </w:t>
      </w:r>
      <w:r>
        <w:rPr>
          <w:color w:val="231F20"/>
          <w:sz w:val="24"/>
        </w:rPr>
        <w:t>ask</w:t>
      </w:r>
      <w:r>
        <w:rPr>
          <w:color w:val="231F20"/>
          <w:spacing w:val="-3"/>
          <w:sz w:val="24"/>
        </w:rPr>
        <w:t> </w:t>
      </w:r>
      <w:r>
        <w:rPr>
          <w:color w:val="231F20"/>
          <w:sz w:val="24"/>
        </w:rPr>
        <w:t>questions</w:t>
      </w:r>
      <w:r>
        <w:rPr>
          <w:color w:val="231F20"/>
          <w:spacing w:val="-4"/>
          <w:sz w:val="24"/>
        </w:rPr>
        <w:t> </w:t>
      </w:r>
      <w:r>
        <w:rPr>
          <w:color w:val="231F20"/>
          <w:sz w:val="24"/>
        </w:rPr>
        <w:t>and</w:t>
      </w:r>
      <w:r>
        <w:rPr>
          <w:color w:val="231F20"/>
          <w:spacing w:val="-3"/>
          <w:sz w:val="24"/>
        </w:rPr>
        <w:t> </w:t>
      </w:r>
      <w:r>
        <w:rPr>
          <w:color w:val="231F20"/>
          <w:sz w:val="24"/>
        </w:rPr>
        <w:t>receive</w:t>
      </w:r>
      <w:r>
        <w:rPr>
          <w:color w:val="231F20"/>
          <w:spacing w:val="-3"/>
          <w:sz w:val="24"/>
        </w:rPr>
        <w:t> </w:t>
      </w:r>
      <w:r>
        <w:rPr>
          <w:color w:val="231F20"/>
          <w:sz w:val="24"/>
        </w:rPr>
        <w:t>answers</w:t>
      </w:r>
      <w:r>
        <w:rPr>
          <w:color w:val="231F20"/>
          <w:spacing w:val="-4"/>
          <w:sz w:val="24"/>
        </w:rPr>
        <w:t> </w:t>
      </w:r>
      <w:r>
        <w:rPr>
          <w:color w:val="231F20"/>
          <w:sz w:val="24"/>
        </w:rPr>
        <w:t>about telehealth. These discussions should be documented in the client record.</w:t>
      </w:r>
    </w:p>
    <w:p>
      <w:pPr>
        <w:pStyle w:val="BodyText"/>
        <w:spacing w:before="123"/>
      </w:pPr>
    </w:p>
    <w:p>
      <w:pPr>
        <w:pStyle w:val="ListParagraph"/>
        <w:numPr>
          <w:ilvl w:val="1"/>
          <w:numId w:val="18"/>
        </w:numPr>
        <w:tabs>
          <w:tab w:pos="449" w:val="left" w:leader="none"/>
        </w:tabs>
        <w:spacing w:line="348" w:lineRule="auto" w:before="1" w:after="0"/>
        <w:ind w:left="110" w:right="490" w:firstLine="0"/>
        <w:jc w:val="left"/>
        <w:rPr>
          <w:sz w:val="24"/>
        </w:rPr>
      </w:pPr>
      <w:r>
        <w:rPr>
          <w:color w:val="231F20"/>
          <w:sz w:val="24"/>
        </w:rPr>
        <w:t>Informed</w:t>
      </w:r>
      <w:r>
        <w:rPr>
          <w:color w:val="231F20"/>
          <w:spacing w:val="-3"/>
          <w:sz w:val="24"/>
        </w:rPr>
        <w:t> </w:t>
      </w:r>
      <w:r>
        <w:rPr>
          <w:color w:val="231F20"/>
          <w:sz w:val="24"/>
        </w:rPr>
        <w:t>consent</w:t>
      </w:r>
      <w:r>
        <w:rPr>
          <w:color w:val="231F20"/>
          <w:spacing w:val="-3"/>
          <w:sz w:val="24"/>
        </w:rPr>
        <w:t> </w:t>
      </w:r>
      <w:r>
        <w:rPr>
          <w:color w:val="231F20"/>
          <w:sz w:val="24"/>
        </w:rPr>
        <w:t>should</w:t>
      </w:r>
      <w:r>
        <w:rPr>
          <w:color w:val="231F20"/>
          <w:spacing w:val="-3"/>
          <w:sz w:val="24"/>
        </w:rPr>
        <w:t> </w:t>
      </w:r>
      <w:r>
        <w:rPr>
          <w:color w:val="231F20"/>
          <w:sz w:val="24"/>
        </w:rPr>
        <w:t>include</w:t>
      </w:r>
      <w:r>
        <w:rPr>
          <w:color w:val="231F20"/>
          <w:spacing w:val="-3"/>
          <w:sz w:val="24"/>
        </w:rPr>
        <w:t> </w:t>
      </w:r>
      <w:r>
        <w:rPr>
          <w:color w:val="231F20"/>
          <w:sz w:val="24"/>
        </w:rPr>
        <w:t>a</w:t>
      </w:r>
      <w:r>
        <w:rPr>
          <w:color w:val="231F20"/>
          <w:spacing w:val="-3"/>
          <w:sz w:val="24"/>
        </w:rPr>
        <w:t> </w:t>
      </w:r>
      <w:r>
        <w:rPr>
          <w:color w:val="231F20"/>
          <w:sz w:val="24"/>
        </w:rPr>
        <w:t>discussion</w:t>
      </w:r>
      <w:r>
        <w:rPr>
          <w:color w:val="231F20"/>
          <w:spacing w:val="-3"/>
          <w:sz w:val="24"/>
        </w:rPr>
        <w:t> </w:t>
      </w:r>
      <w:r>
        <w:rPr>
          <w:color w:val="231F20"/>
          <w:sz w:val="24"/>
        </w:rPr>
        <w:t>of</w:t>
      </w:r>
      <w:r>
        <w:rPr>
          <w:color w:val="231F20"/>
          <w:spacing w:val="-3"/>
          <w:sz w:val="24"/>
        </w:rPr>
        <w:t> </w:t>
      </w:r>
      <w:r>
        <w:rPr>
          <w:color w:val="231F20"/>
          <w:sz w:val="24"/>
        </w:rPr>
        <w:t>how</w:t>
      </w:r>
      <w:r>
        <w:rPr>
          <w:color w:val="231F20"/>
          <w:spacing w:val="-4"/>
          <w:sz w:val="24"/>
        </w:rPr>
        <w:t> </w:t>
      </w:r>
      <w:r>
        <w:rPr>
          <w:color w:val="231F20"/>
          <w:sz w:val="24"/>
        </w:rPr>
        <w:t>telehealth</w:t>
      </w:r>
      <w:r>
        <w:rPr>
          <w:color w:val="231F20"/>
          <w:spacing w:val="-3"/>
          <w:sz w:val="24"/>
        </w:rPr>
        <w:t> </w:t>
      </w:r>
      <w:r>
        <w:rPr>
          <w:color w:val="231F20"/>
          <w:sz w:val="24"/>
        </w:rPr>
        <w:t>may</w:t>
      </w:r>
      <w:r>
        <w:rPr>
          <w:color w:val="231F20"/>
          <w:spacing w:val="-3"/>
          <w:sz w:val="24"/>
        </w:rPr>
        <w:t> </w:t>
      </w:r>
      <w:r>
        <w:rPr>
          <w:color w:val="231F20"/>
          <w:sz w:val="24"/>
        </w:rPr>
        <w:t>affect</w:t>
      </w:r>
      <w:r>
        <w:rPr>
          <w:color w:val="231F20"/>
          <w:spacing w:val="-3"/>
          <w:sz w:val="24"/>
        </w:rPr>
        <w:t> </w:t>
      </w:r>
      <w:r>
        <w:rPr>
          <w:color w:val="231F20"/>
          <w:sz w:val="24"/>
        </w:rPr>
        <w:t>billing</w:t>
      </w:r>
      <w:r>
        <w:rPr>
          <w:color w:val="231F20"/>
          <w:spacing w:val="-3"/>
          <w:sz w:val="24"/>
        </w:rPr>
        <w:t> </w:t>
      </w:r>
      <w:r>
        <w:rPr>
          <w:color w:val="231F20"/>
          <w:sz w:val="24"/>
        </w:rPr>
        <w:t>and</w:t>
      </w:r>
      <w:r>
        <w:rPr>
          <w:color w:val="231F20"/>
          <w:spacing w:val="-3"/>
          <w:sz w:val="24"/>
        </w:rPr>
        <w:t> </w:t>
      </w:r>
      <w:r>
        <w:rPr>
          <w:color w:val="231F20"/>
          <w:sz w:val="24"/>
        </w:rPr>
        <w:t>access</w:t>
      </w:r>
      <w:r>
        <w:rPr>
          <w:color w:val="231F20"/>
          <w:spacing w:val="-4"/>
          <w:sz w:val="24"/>
        </w:rPr>
        <w:t> </w:t>
      </w:r>
      <w:r>
        <w:rPr>
          <w:color w:val="231F20"/>
          <w:sz w:val="24"/>
        </w:rPr>
        <w:t>to insurance benefits.</w:t>
      </w:r>
    </w:p>
    <w:p>
      <w:pPr>
        <w:pStyle w:val="BodyText"/>
        <w:spacing w:before="123"/>
      </w:pPr>
    </w:p>
    <w:p>
      <w:pPr>
        <w:pStyle w:val="ListParagraph"/>
        <w:numPr>
          <w:ilvl w:val="1"/>
          <w:numId w:val="18"/>
        </w:numPr>
        <w:tabs>
          <w:tab w:pos="449" w:val="left" w:leader="none"/>
        </w:tabs>
        <w:spacing w:line="348" w:lineRule="auto" w:before="0" w:after="0"/>
        <w:ind w:left="110" w:right="609" w:firstLine="0"/>
        <w:jc w:val="left"/>
        <w:rPr>
          <w:sz w:val="24"/>
        </w:rPr>
      </w:pPr>
      <w:r>
        <w:rPr>
          <w:color w:val="231F20"/>
          <w:sz w:val="24"/>
        </w:rPr>
        <w:t>The licensee or certificate holder shall document permission prior to recording any part of the telehealth</w:t>
      </w:r>
      <w:r>
        <w:rPr>
          <w:color w:val="231F20"/>
          <w:spacing w:val="-3"/>
          <w:sz w:val="24"/>
        </w:rPr>
        <w:t> </w:t>
      </w:r>
      <w:r>
        <w:rPr>
          <w:color w:val="231F20"/>
          <w:sz w:val="24"/>
        </w:rPr>
        <w:t>session.</w:t>
      </w:r>
      <w:r>
        <w:rPr>
          <w:color w:val="231F20"/>
          <w:spacing w:val="-3"/>
          <w:sz w:val="24"/>
        </w:rPr>
        <w:t> </w:t>
      </w:r>
      <w:r>
        <w:rPr>
          <w:color w:val="231F20"/>
          <w:sz w:val="24"/>
        </w:rPr>
        <w:t>If</w:t>
      </w:r>
      <w:r>
        <w:rPr>
          <w:color w:val="231F20"/>
          <w:spacing w:val="-3"/>
          <w:sz w:val="24"/>
        </w:rPr>
        <w:t> </w:t>
      </w:r>
      <w:r>
        <w:rPr>
          <w:color w:val="231F20"/>
          <w:sz w:val="24"/>
        </w:rPr>
        <w:t>the</w:t>
      </w:r>
      <w:r>
        <w:rPr>
          <w:color w:val="231F20"/>
          <w:spacing w:val="-3"/>
          <w:sz w:val="24"/>
        </w:rPr>
        <w:t> </w:t>
      </w:r>
      <w:r>
        <w:rPr>
          <w:color w:val="231F20"/>
          <w:sz w:val="24"/>
        </w:rPr>
        <w:t>licensee</w:t>
      </w:r>
      <w:r>
        <w:rPr>
          <w:color w:val="231F20"/>
          <w:spacing w:val="-3"/>
          <w:sz w:val="24"/>
        </w:rPr>
        <w:t> </w:t>
      </w:r>
      <w:r>
        <w:rPr>
          <w:color w:val="231F20"/>
          <w:sz w:val="24"/>
        </w:rPr>
        <w:t>or</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is</w:t>
      </w:r>
      <w:r>
        <w:rPr>
          <w:color w:val="231F20"/>
          <w:spacing w:val="-4"/>
          <w:sz w:val="24"/>
        </w:rPr>
        <w:t> </w:t>
      </w:r>
      <w:r>
        <w:rPr>
          <w:color w:val="231F20"/>
          <w:sz w:val="24"/>
        </w:rPr>
        <w:t>storing</w:t>
      </w:r>
      <w:r>
        <w:rPr>
          <w:color w:val="231F20"/>
          <w:spacing w:val="-3"/>
          <w:sz w:val="24"/>
        </w:rPr>
        <w:t> </w:t>
      </w:r>
      <w:r>
        <w:rPr>
          <w:color w:val="231F20"/>
          <w:sz w:val="24"/>
        </w:rPr>
        <w:t>audiovisual</w:t>
      </w:r>
      <w:r>
        <w:rPr>
          <w:color w:val="231F20"/>
          <w:spacing w:val="-3"/>
          <w:sz w:val="24"/>
        </w:rPr>
        <w:t> </w:t>
      </w:r>
      <w:r>
        <w:rPr>
          <w:color w:val="231F20"/>
          <w:sz w:val="24"/>
        </w:rPr>
        <w:t>records</w:t>
      </w:r>
      <w:r>
        <w:rPr>
          <w:color w:val="231F20"/>
          <w:spacing w:val="-4"/>
          <w:sz w:val="24"/>
        </w:rPr>
        <w:t> </w:t>
      </w:r>
      <w:r>
        <w:rPr>
          <w:color w:val="231F20"/>
          <w:sz w:val="24"/>
        </w:rPr>
        <w:t>from</w:t>
      </w:r>
      <w:r>
        <w:rPr>
          <w:color w:val="231F20"/>
          <w:spacing w:val="-3"/>
          <w:sz w:val="24"/>
        </w:rPr>
        <w:t> </w:t>
      </w:r>
      <w:r>
        <w:rPr>
          <w:color w:val="231F20"/>
          <w:sz w:val="24"/>
        </w:rPr>
        <w:t>sessions, these cannot be released to the client unless authorization from the client is obtained specifically stating the records are to be released.</w:t>
      </w:r>
    </w:p>
    <w:p>
      <w:pPr>
        <w:pStyle w:val="BodyText"/>
        <w:spacing w:before="124"/>
      </w:pPr>
    </w:p>
    <w:p>
      <w:pPr>
        <w:pStyle w:val="ListParagraph"/>
        <w:numPr>
          <w:ilvl w:val="1"/>
          <w:numId w:val="18"/>
        </w:numPr>
        <w:tabs>
          <w:tab w:pos="449" w:val="left" w:leader="none"/>
        </w:tabs>
        <w:spacing w:line="348" w:lineRule="auto" w:before="0" w:after="0"/>
        <w:ind w:left="110" w:right="427" w:firstLine="0"/>
        <w:jc w:val="left"/>
        <w:rPr>
          <w:sz w:val="24"/>
        </w:rPr>
      </w:pPr>
      <w:r>
        <w:rPr>
          <w:color w:val="231F20"/>
          <w:sz w:val="24"/>
        </w:rPr>
        <w:t>The licensee or certificate holder shall not provide services without client informed consent which can be documented through verbal acknowledgement, online signature, or by signing a hard copy</w:t>
      </w:r>
      <w:r>
        <w:rPr>
          <w:color w:val="231F20"/>
          <w:spacing w:val="-2"/>
          <w:sz w:val="24"/>
        </w:rPr>
        <w:t> </w:t>
      </w:r>
      <w:r>
        <w:rPr>
          <w:color w:val="231F20"/>
          <w:sz w:val="24"/>
        </w:rPr>
        <w:t>form.</w:t>
      </w:r>
      <w:r>
        <w:rPr>
          <w:color w:val="231F20"/>
          <w:spacing w:val="-2"/>
          <w:sz w:val="24"/>
        </w:rPr>
        <w:t> </w:t>
      </w:r>
      <w:r>
        <w:rPr>
          <w:color w:val="231F20"/>
          <w:sz w:val="24"/>
        </w:rPr>
        <w:t>The</w:t>
      </w:r>
      <w:r>
        <w:rPr>
          <w:color w:val="231F20"/>
          <w:spacing w:val="-2"/>
          <w:sz w:val="24"/>
        </w:rPr>
        <w:t> </w:t>
      </w:r>
      <w:r>
        <w:rPr>
          <w:color w:val="231F20"/>
          <w:sz w:val="24"/>
        </w:rPr>
        <w:t>licensee</w:t>
      </w:r>
      <w:r>
        <w:rPr>
          <w:color w:val="231F20"/>
          <w:spacing w:val="-2"/>
          <w:sz w:val="24"/>
        </w:rPr>
        <w:t> </w:t>
      </w:r>
      <w:r>
        <w:rPr>
          <w:color w:val="231F20"/>
          <w:sz w:val="24"/>
        </w:rPr>
        <w:t>or</w:t>
      </w:r>
      <w:r>
        <w:rPr>
          <w:color w:val="231F20"/>
          <w:spacing w:val="-2"/>
          <w:sz w:val="24"/>
        </w:rPr>
        <w:t> </w:t>
      </w:r>
      <w:r>
        <w:rPr>
          <w:color w:val="231F20"/>
          <w:sz w:val="24"/>
        </w:rPr>
        <w:t>certificate</w:t>
      </w:r>
      <w:r>
        <w:rPr>
          <w:color w:val="231F20"/>
          <w:spacing w:val="-2"/>
          <w:sz w:val="24"/>
        </w:rPr>
        <w:t> </w:t>
      </w:r>
      <w:r>
        <w:rPr>
          <w:color w:val="231F20"/>
          <w:sz w:val="24"/>
        </w:rPr>
        <w:t>holder</w:t>
      </w:r>
      <w:r>
        <w:rPr>
          <w:color w:val="231F20"/>
          <w:spacing w:val="-2"/>
          <w:sz w:val="24"/>
        </w:rPr>
        <w:t> </w:t>
      </w:r>
      <w:r>
        <w:rPr>
          <w:color w:val="231F20"/>
          <w:sz w:val="24"/>
        </w:rPr>
        <w:t>must</w:t>
      </w:r>
      <w:r>
        <w:rPr>
          <w:color w:val="231F20"/>
          <w:spacing w:val="-2"/>
          <w:sz w:val="24"/>
        </w:rPr>
        <w:t> </w:t>
      </w:r>
      <w:r>
        <w:rPr>
          <w:color w:val="231F20"/>
          <w:sz w:val="24"/>
        </w:rPr>
        <w:t>make</w:t>
      </w:r>
      <w:r>
        <w:rPr>
          <w:color w:val="231F20"/>
          <w:spacing w:val="-2"/>
          <w:sz w:val="24"/>
        </w:rPr>
        <w:t> </w:t>
      </w:r>
      <w:r>
        <w:rPr>
          <w:color w:val="231F20"/>
          <w:sz w:val="24"/>
        </w:rPr>
        <w:t>available</w:t>
      </w:r>
      <w:r>
        <w:rPr>
          <w:color w:val="231F20"/>
          <w:spacing w:val="-2"/>
          <w:sz w:val="24"/>
        </w:rPr>
        <w:t> </w:t>
      </w:r>
      <w:r>
        <w:rPr>
          <w:color w:val="231F20"/>
          <w:sz w:val="24"/>
        </w:rPr>
        <w:t>to</w:t>
      </w:r>
      <w:r>
        <w:rPr>
          <w:color w:val="231F20"/>
          <w:spacing w:val="-2"/>
          <w:sz w:val="24"/>
        </w:rPr>
        <w:t> </w:t>
      </w:r>
      <w:r>
        <w:rPr>
          <w:color w:val="231F20"/>
          <w:sz w:val="24"/>
        </w:rPr>
        <w:t>the</w:t>
      </w:r>
      <w:r>
        <w:rPr>
          <w:color w:val="231F20"/>
          <w:spacing w:val="-2"/>
          <w:sz w:val="24"/>
        </w:rPr>
        <w:t> </w:t>
      </w:r>
      <w:r>
        <w:rPr>
          <w:color w:val="231F20"/>
          <w:sz w:val="24"/>
        </w:rPr>
        <w:t>client</w:t>
      </w:r>
      <w:r>
        <w:rPr>
          <w:color w:val="231F20"/>
          <w:spacing w:val="-2"/>
          <w:sz w:val="24"/>
        </w:rPr>
        <w:t> </w:t>
      </w:r>
      <w:r>
        <w:rPr>
          <w:color w:val="231F20"/>
          <w:sz w:val="24"/>
        </w:rPr>
        <w:t>a</w:t>
      </w:r>
      <w:r>
        <w:rPr>
          <w:color w:val="231F20"/>
          <w:spacing w:val="-2"/>
          <w:sz w:val="24"/>
        </w:rPr>
        <w:t> </w:t>
      </w:r>
      <w:r>
        <w:rPr>
          <w:color w:val="231F20"/>
          <w:sz w:val="24"/>
        </w:rPr>
        <w:t>copy</w:t>
      </w:r>
      <w:r>
        <w:rPr>
          <w:color w:val="231F20"/>
          <w:spacing w:val="-2"/>
          <w:sz w:val="24"/>
        </w:rPr>
        <w:t> </w:t>
      </w:r>
      <w:r>
        <w:rPr>
          <w:color w:val="231F20"/>
          <w:sz w:val="24"/>
        </w:rPr>
        <w:t>of</w:t>
      </w:r>
      <w:r>
        <w:rPr>
          <w:color w:val="231F20"/>
          <w:spacing w:val="-2"/>
          <w:sz w:val="24"/>
        </w:rPr>
        <w:t> </w:t>
      </w:r>
      <w:r>
        <w:rPr>
          <w:color w:val="231F20"/>
          <w:sz w:val="24"/>
        </w:rPr>
        <w:t>the</w:t>
      </w:r>
      <w:r>
        <w:rPr>
          <w:color w:val="231F20"/>
          <w:spacing w:val="-2"/>
          <w:sz w:val="24"/>
        </w:rPr>
        <w:t> </w:t>
      </w:r>
      <w:r>
        <w:rPr>
          <w:color w:val="231F20"/>
          <w:sz w:val="24"/>
        </w:rPr>
        <w:t>consent documents regardless of the form of consent by the client.</w:t>
      </w:r>
    </w:p>
    <w:p>
      <w:pPr>
        <w:pStyle w:val="BodyText"/>
        <w:spacing w:before="123"/>
      </w:pPr>
    </w:p>
    <w:p>
      <w:pPr>
        <w:pStyle w:val="ListParagraph"/>
        <w:numPr>
          <w:ilvl w:val="1"/>
          <w:numId w:val="18"/>
        </w:numPr>
        <w:tabs>
          <w:tab w:pos="449" w:val="left" w:leader="none"/>
        </w:tabs>
        <w:spacing w:line="348" w:lineRule="auto" w:before="0" w:after="0"/>
        <w:ind w:left="110" w:right="601" w:firstLine="0"/>
        <w:jc w:val="left"/>
        <w:rPr>
          <w:sz w:val="24"/>
        </w:rPr>
      </w:pPr>
      <w:r>
        <w:rPr>
          <w:color w:val="231F20"/>
          <w:sz w:val="24"/>
        </w:rPr>
        <w:t>The licensee or certificate holder shall make available to client access to information for all certification</w:t>
      </w:r>
      <w:r>
        <w:rPr>
          <w:color w:val="231F20"/>
          <w:spacing w:val="-3"/>
          <w:sz w:val="24"/>
        </w:rPr>
        <w:t> </w:t>
      </w:r>
      <w:r>
        <w:rPr>
          <w:color w:val="231F20"/>
          <w:sz w:val="24"/>
        </w:rPr>
        <w:t>bodies</w:t>
      </w:r>
      <w:r>
        <w:rPr>
          <w:color w:val="231F20"/>
          <w:spacing w:val="-4"/>
          <w:sz w:val="24"/>
        </w:rPr>
        <w:t> </w:t>
      </w:r>
      <w:r>
        <w:rPr>
          <w:color w:val="231F20"/>
          <w:sz w:val="24"/>
        </w:rPr>
        <w:t>and</w:t>
      </w:r>
      <w:r>
        <w:rPr>
          <w:color w:val="231F20"/>
          <w:spacing w:val="-3"/>
          <w:sz w:val="24"/>
        </w:rPr>
        <w:t> </w:t>
      </w:r>
      <w:r>
        <w:rPr>
          <w:color w:val="231F20"/>
          <w:sz w:val="24"/>
        </w:rPr>
        <w:t>licensure</w:t>
      </w:r>
      <w:r>
        <w:rPr>
          <w:color w:val="231F20"/>
          <w:spacing w:val="-3"/>
          <w:sz w:val="24"/>
        </w:rPr>
        <w:t> </w:t>
      </w:r>
      <w:r>
        <w:rPr>
          <w:color w:val="231F20"/>
          <w:sz w:val="24"/>
        </w:rPr>
        <w:t>boards</w:t>
      </w:r>
      <w:r>
        <w:rPr>
          <w:color w:val="231F20"/>
          <w:spacing w:val="-4"/>
          <w:sz w:val="24"/>
        </w:rPr>
        <w:t> </w:t>
      </w:r>
      <w:r>
        <w:rPr>
          <w:color w:val="231F20"/>
          <w:sz w:val="24"/>
        </w:rPr>
        <w:t>to</w:t>
      </w:r>
      <w:r>
        <w:rPr>
          <w:color w:val="231F20"/>
          <w:spacing w:val="-3"/>
          <w:sz w:val="24"/>
        </w:rPr>
        <w:t> </w:t>
      </w:r>
      <w:r>
        <w:rPr>
          <w:color w:val="231F20"/>
          <w:sz w:val="24"/>
        </w:rPr>
        <w:t>facilitate</w:t>
      </w:r>
      <w:r>
        <w:rPr>
          <w:color w:val="231F20"/>
          <w:spacing w:val="-3"/>
          <w:sz w:val="24"/>
        </w:rPr>
        <w:t> </w:t>
      </w:r>
      <w:r>
        <w:rPr>
          <w:color w:val="231F20"/>
          <w:sz w:val="24"/>
        </w:rPr>
        <w:t>consumer</w:t>
      </w:r>
      <w:r>
        <w:rPr>
          <w:color w:val="231F20"/>
          <w:spacing w:val="-3"/>
          <w:sz w:val="24"/>
        </w:rPr>
        <w:t> </w:t>
      </w:r>
      <w:r>
        <w:rPr>
          <w:color w:val="231F20"/>
          <w:sz w:val="24"/>
        </w:rPr>
        <w:t>protection</w:t>
      </w:r>
      <w:r>
        <w:rPr>
          <w:color w:val="231F20"/>
          <w:spacing w:val="-3"/>
          <w:sz w:val="24"/>
        </w:rPr>
        <w:t> </w:t>
      </w:r>
      <w:r>
        <w:rPr>
          <w:color w:val="231F20"/>
          <w:sz w:val="24"/>
        </w:rPr>
        <w:t>and</w:t>
      </w:r>
      <w:r>
        <w:rPr>
          <w:color w:val="231F20"/>
          <w:spacing w:val="-3"/>
          <w:sz w:val="24"/>
        </w:rPr>
        <w:t> </w:t>
      </w:r>
      <w:r>
        <w:rPr>
          <w:color w:val="231F20"/>
          <w:sz w:val="24"/>
        </w:rPr>
        <w:t>include</w:t>
      </w:r>
      <w:r>
        <w:rPr>
          <w:color w:val="231F20"/>
          <w:spacing w:val="-3"/>
          <w:sz w:val="24"/>
        </w:rPr>
        <w:t> </w:t>
      </w:r>
      <w:r>
        <w:rPr>
          <w:color w:val="231F20"/>
          <w:sz w:val="24"/>
        </w:rPr>
        <w:t>a</w:t>
      </w:r>
      <w:r>
        <w:rPr>
          <w:color w:val="231F20"/>
          <w:spacing w:val="-3"/>
          <w:sz w:val="24"/>
        </w:rPr>
        <w:t> </w:t>
      </w:r>
      <w:r>
        <w:rPr>
          <w:color w:val="231F20"/>
          <w:sz w:val="24"/>
        </w:rPr>
        <w:t>link</w:t>
      </w:r>
      <w:r>
        <w:rPr>
          <w:color w:val="231F20"/>
          <w:spacing w:val="-3"/>
          <w:sz w:val="24"/>
        </w:rPr>
        <w:t> </w:t>
      </w:r>
      <w:r>
        <w:rPr>
          <w:color w:val="231F20"/>
          <w:sz w:val="24"/>
        </w:rPr>
        <w:t>to</w:t>
      </w:r>
      <w:r>
        <w:rPr>
          <w:color w:val="231F20"/>
          <w:spacing w:val="-3"/>
          <w:sz w:val="24"/>
        </w:rPr>
        <w:t> </w:t>
      </w:r>
      <w:r>
        <w:rPr>
          <w:color w:val="231F20"/>
          <w:sz w:val="24"/>
        </w:rPr>
        <w:t>the board online license verification site.</w:t>
      </w:r>
    </w:p>
    <w:p>
      <w:pPr>
        <w:pStyle w:val="BodyText"/>
        <w:spacing w:before="123"/>
      </w:pPr>
    </w:p>
    <w:p>
      <w:pPr>
        <w:pStyle w:val="ListParagraph"/>
        <w:numPr>
          <w:ilvl w:val="1"/>
          <w:numId w:val="18"/>
        </w:numPr>
        <w:tabs>
          <w:tab w:pos="449" w:val="left" w:leader="none"/>
        </w:tabs>
        <w:spacing w:line="240" w:lineRule="auto" w:before="1" w:after="0"/>
        <w:ind w:left="449" w:right="0" w:hanging="339"/>
        <w:jc w:val="left"/>
        <w:rPr>
          <w:sz w:val="24"/>
        </w:rPr>
      </w:pPr>
      <w:r>
        <w:rPr>
          <w:color w:val="231F20"/>
          <w:sz w:val="24"/>
        </w:rPr>
        <w:t>The</w:t>
      </w:r>
      <w:r>
        <w:rPr>
          <w:color w:val="231F20"/>
          <w:spacing w:val="-1"/>
          <w:sz w:val="24"/>
        </w:rPr>
        <w:t> </w:t>
      </w:r>
      <w:r>
        <w:rPr>
          <w:color w:val="231F20"/>
          <w:sz w:val="24"/>
        </w:rPr>
        <w:t>licensee or certificate holder shall provide to</w:t>
      </w:r>
      <w:r>
        <w:rPr>
          <w:color w:val="231F20"/>
          <w:spacing w:val="-1"/>
          <w:sz w:val="24"/>
        </w:rPr>
        <w:t> </w:t>
      </w:r>
      <w:r>
        <w:rPr>
          <w:color w:val="231F20"/>
          <w:sz w:val="24"/>
        </w:rPr>
        <w:t>the client information on how</w:t>
      </w:r>
      <w:r>
        <w:rPr>
          <w:color w:val="231F20"/>
          <w:spacing w:val="-1"/>
          <w:sz w:val="24"/>
        </w:rPr>
        <w:t> </w:t>
      </w:r>
      <w:r>
        <w:rPr>
          <w:color w:val="231F20"/>
          <w:sz w:val="24"/>
        </w:rPr>
        <w:t>to </w:t>
      </w:r>
      <w:r>
        <w:rPr>
          <w:color w:val="231F20"/>
          <w:spacing w:val="-2"/>
          <w:sz w:val="24"/>
        </w:rPr>
        <w:t>access</w:t>
      </w:r>
    </w:p>
    <w:p>
      <w:pPr>
        <w:spacing w:after="0" w:line="240" w:lineRule="auto"/>
        <w:jc w:val="left"/>
        <w:rPr>
          <w:sz w:val="24"/>
        </w:rPr>
        <w:sectPr>
          <w:pgSz w:w="12240" w:h="15840"/>
          <w:pgMar w:header="0" w:footer="278" w:top="1160" w:bottom="460" w:left="1140" w:right="960"/>
        </w:sectPr>
      </w:pPr>
    </w:p>
    <w:p>
      <w:pPr>
        <w:pStyle w:val="BodyText"/>
        <w:spacing w:before="24"/>
      </w:pPr>
    </w:p>
    <w:p>
      <w:pPr>
        <w:pStyle w:val="BodyText"/>
        <w:ind w:left="110"/>
      </w:pPr>
      <w:r>
        <w:rPr>
          <w:color w:val="231F20"/>
        </w:rPr>
        <w:t>assistance</w:t>
      </w:r>
      <w:r>
        <w:rPr>
          <w:color w:val="231F20"/>
          <w:spacing w:val="-2"/>
        </w:rPr>
        <w:t> </w:t>
      </w:r>
      <w:r>
        <w:rPr>
          <w:color w:val="231F20"/>
        </w:rPr>
        <w:t>in</w:t>
      </w:r>
      <w:r>
        <w:rPr>
          <w:color w:val="231F20"/>
          <w:spacing w:val="-1"/>
        </w:rPr>
        <w:t> </w:t>
      </w:r>
      <w:r>
        <w:rPr>
          <w:color w:val="231F20"/>
        </w:rPr>
        <w:t>a</w:t>
      </w:r>
      <w:r>
        <w:rPr>
          <w:color w:val="231F20"/>
          <w:spacing w:val="-2"/>
        </w:rPr>
        <w:t> </w:t>
      </w:r>
      <w:r>
        <w:rPr>
          <w:color w:val="231F20"/>
        </w:rPr>
        <w:t>crisis</w:t>
      </w:r>
      <w:r>
        <w:rPr>
          <w:color w:val="231F20"/>
          <w:spacing w:val="-2"/>
        </w:rPr>
        <w:t> </w:t>
      </w:r>
      <w:r>
        <w:rPr>
          <w:color w:val="231F20"/>
        </w:rPr>
        <w:t>and</w:t>
      </w:r>
      <w:r>
        <w:rPr>
          <w:color w:val="231F20"/>
          <w:spacing w:val="-1"/>
        </w:rPr>
        <w:t> </w:t>
      </w:r>
      <w:r>
        <w:rPr>
          <w:color w:val="231F20"/>
        </w:rPr>
        <w:t>outside</w:t>
      </w:r>
      <w:r>
        <w:rPr>
          <w:color w:val="231F20"/>
          <w:spacing w:val="-1"/>
        </w:rPr>
        <w:t> </w:t>
      </w:r>
      <w:r>
        <w:rPr>
          <w:color w:val="231F20"/>
        </w:rPr>
        <w:t>of</w:t>
      </w:r>
      <w:r>
        <w:rPr>
          <w:color w:val="231F20"/>
          <w:spacing w:val="-2"/>
        </w:rPr>
        <w:t> </w:t>
      </w:r>
      <w:r>
        <w:rPr>
          <w:color w:val="231F20"/>
        </w:rPr>
        <w:t>established</w:t>
      </w:r>
      <w:r>
        <w:rPr>
          <w:color w:val="231F20"/>
          <w:spacing w:val="-1"/>
        </w:rPr>
        <w:t> </w:t>
      </w:r>
      <w:r>
        <w:rPr>
          <w:color w:val="231F20"/>
        </w:rPr>
        <w:t>business</w:t>
      </w:r>
      <w:r>
        <w:rPr>
          <w:color w:val="231F20"/>
          <w:spacing w:val="-2"/>
        </w:rPr>
        <w:t> hours.</w:t>
      </w:r>
    </w:p>
    <w:p>
      <w:pPr>
        <w:pStyle w:val="BodyText"/>
        <w:spacing w:before="248"/>
      </w:pPr>
    </w:p>
    <w:p>
      <w:pPr>
        <w:pStyle w:val="ListParagraph"/>
        <w:numPr>
          <w:ilvl w:val="0"/>
          <w:numId w:val="18"/>
        </w:numPr>
        <w:tabs>
          <w:tab w:pos="503" w:val="left" w:leader="none"/>
        </w:tabs>
        <w:spacing w:line="348" w:lineRule="auto" w:before="0" w:after="0"/>
        <w:ind w:left="110" w:right="568" w:firstLine="0"/>
        <w:jc w:val="left"/>
        <w:rPr>
          <w:sz w:val="24"/>
        </w:rPr>
      </w:pPr>
      <w:r>
        <w:rPr>
          <w:color w:val="231F20"/>
          <w:sz w:val="24"/>
        </w:rPr>
        <w:t>The</w:t>
      </w:r>
      <w:r>
        <w:rPr>
          <w:color w:val="231F20"/>
          <w:spacing w:val="-3"/>
          <w:sz w:val="24"/>
        </w:rPr>
        <w:t> </w:t>
      </w:r>
      <w:r>
        <w:rPr>
          <w:color w:val="231F20"/>
          <w:sz w:val="24"/>
        </w:rPr>
        <w:t>licensee</w:t>
      </w:r>
      <w:r>
        <w:rPr>
          <w:color w:val="231F20"/>
          <w:spacing w:val="-3"/>
          <w:sz w:val="24"/>
        </w:rPr>
        <w:t> </w:t>
      </w:r>
      <w:r>
        <w:rPr>
          <w:color w:val="231F20"/>
          <w:sz w:val="24"/>
        </w:rPr>
        <w:t>or</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shall</w:t>
      </w:r>
      <w:r>
        <w:rPr>
          <w:color w:val="231F20"/>
          <w:spacing w:val="-3"/>
          <w:sz w:val="24"/>
        </w:rPr>
        <w:t> </w:t>
      </w:r>
      <w:r>
        <w:rPr>
          <w:color w:val="231F20"/>
          <w:sz w:val="24"/>
        </w:rPr>
        <w:t>have</w:t>
      </w:r>
      <w:r>
        <w:rPr>
          <w:color w:val="231F20"/>
          <w:spacing w:val="-3"/>
          <w:sz w:val="24"/>
        </w:rPr>
        <w:t> </w:t>
      </w:r>
      <w:r>
        <w:rPr>
          <w:color w:val="231F20"/>
          <w:sz w:val="24"/>
        </w:rPr>
        <w:t>a</w:t>
      </w:r>
      <w:r>
        <w:rPr>
          <w:color w:val="231F20"/>
          <w:spacing w:val="-3"/>
          <w:sz w:val="24"/>
        </w:rPr>
        <w:t> </w:t>
      </w:r>
      <w:r>
        <w:rPr>
          <w:color w:val="231F20"/>
          <w:sz w:val="24"/>
        </w:rPr>
        <w:t>contingency</w:t>
      </w:r>
      <w:r>
        <w:rPr>
          <w:color w:val="231F20"/>
          <w:spacing w:val="-3"/>
          <w:sz w:val="24"/>
        </w:rPr>
        <w:t> </w:t>
      </w:r>
      <w:r>
        <w:rPr>
          <w:color w:val="231F20"/>
          <w:sz w:val="24"/>
        </w:rPr>
        <w:t>plan</w:t>
      </w:r>
      <w:r>
        <w:rPr>
          <w:color w:val="231F20"/>
          <w:spacing w:val="-3"/>
          <w:sz w:val="24"/>
        </w:rPr>
        <w:t> </w:t>
      </w:r>
      <w:r>
        <w:rPr>
          <w:color w:val="231F20"/>
          <w:sz w:val="24"/>
        </w:rPr>
        <w:t>for</w:t>
      </w:r>
      <w:r>
        <w:rPr>
          <w:color w:val="231F20"/>
          <w:spacing w:val="-3"/>
          <w:sz w:val="24"/>
        </w:rPr>
        <w:t> </w:t>
      </w:r>
      <w:r>
        <w:rPr>
          <w:color w:val="231F20"/>
          <w:sz w:val="24"/>
        </w:rPr>
        <w:t>providing</w:t>
      </w:r>
      <w:r>
        <w:rPr>
          <w:color w:val="231F20"/>
          <w:spacing w:val="-3"/>
          <w:sz w:val="24"/>
        </w:rPr>
        <w:t> </w:t>
      </w:r>
      <w:r>
        <w:rPr>
          <w:color w:val="231F20"/>
          <w:sz w:val="24"/>
        </w:rPr>
        <w:t>services</w:t>
      </w:r>
      <w:r>
        <w:rPr>
          <w:color w:val="231F20"/>
          <w:spacing w:val="-4"/>
          <w:sz w:val="24"/>
        </w:rPr>
        <w:t> </w:t>
      </w:r>
      <w:r>
        <w:rPr>
          <w:color w:val="231F20"/>
          <w:sz w:val="24"/>
        </w:rPr>
        <w:t>to</w:t>
      </w:r>
      <w:r>
        <w:rPr>
          <w:color w:val="231F20"/>
          <w:spacing w:val="-3"/>
          <w:sz w:val="24"/>
        </w:rPr>
        <w:t> </w:t>
      </w:r>
      <w:r>
        <w:rPr>
          <w:color w:val="231F20"/>
          <w:sz w:val="24"/>
        </w:rPr>
        <w:t>client when technical problems occur during a telehealth session, or when technical problems prevent a session from occurring.</w:t>
      </w:r>
    </w:p>
    <w:p>
      <w:pPr>
        <w:pStyle w:val="BodyText"/>
        <w:spacing w:before="124"/>
      </w:pPr>
    </w:p>
    <w:p>
      <w:pPr>
        <w:pStyle w:val="ListParagraph"/>
        <w:numPr>
          <w:ilvl w:val="0"/>
          <w:numId w:val="18"/>
        </w:numPr>
        <w:tabs>
          <w:tab w:pos="503" w:val="left" w:leader="none"/>
        </w:tabs>
        <w:spacing w:line="348" w:lineRule="auto" w:before="0" w:after="0"/>
        <w:ind w:left="110" w:right="314" w:firstLine="0"/>
        <w:jc w:val="left"/>
        <w:rPr>
          <w:sz w:val="24"/>
        </w:rPr>
      </w:pPr>
      <w:r>
        <w:rPr>
          <w:color w:val="231F20"/>
          <w:sz w:val="24"/>
        </w:rPr>
        <w:t>The licensee or certificate holder shall comply with all requirements under state and federal law regarding</w:t>
      </w:r>
      <w:r>
        <w:rPr>
          <w:color w:val="231F20"/>
          <w:spacing w:val="-3"/>
          <w:sz w:val="24"/>
        </w:rPr>
        <w:t> </w:t>
      </w:r>
      <w:r>
        <w:rPr>
          <w:color w:val="231F20"/>
          <w:sz w:val="24"/>
        </w:rPr>
        <w:t>the</w:t>
      </w:r>
      <w:r>
        <w:rPr>
          <w:color w:val="231F20"/>
          <w:spacing w:val="-3"/>
          <w:sz w:val="24"/>
        </w:rPr>
        <w:t> </w:t>
      </w:r>
      <w:r>
        <w:rPr>
          <w:color w:val="231F20"/>
          <w:sz w:val="24"/>
        </w:rPr>
        <w:t>protection</w:t>
      </w:r>
      <w:r>
        <w:rPr>
          <w:color w:val="231F20"/>
          <w:spacing w:val="-3"/>
          <w:sz w:val="24"/>
        </w:rPr>
        <w:t> </w:t>
      </w:r>
      <w:r>
        <w:rPr>
          <w:color w:val="231F20"/>
          <w:sz w:val="24"/>
        </w:rPr>
        <w:t>of</w:t>
      </w:r>
      <w:r>
        <w:rPr>
          <w:color w:val="231F20"/>
          <w:spacing w:val="-3"/>
          <w:sz w:val="24"/>
        </w:rPr>
        <w:t> </w:t>
      </w:r>
      <w:r>
        <w:rPr>
          <w:color w:val="231F20"/>
          <w:sz w:val="24"/>
        </w:rPr>
        <w:t>client</w:t>
      </w:r>
      <w:r>
        <w:rPr>
          <w:color w:val="231F20"/>
          <w:spacing w:val="-3"/>
          <w:sz w:val="24"/>
        </w:rPr>
        <w:t> </w:t>
      </w:r>
      <w:r>
        <w:rPr>
          <w:color w:val="231F20"/>
          <w:sz w:val="24"/>
        </w:rPr>
        <w:t>confidentiality</w:t>
      </w:r>
      <w:r>
        <w:rPr>
          <w:color w:val="231F20"/>
          <w:spacing w:val="-3"/>
          <w:sz w:val="24"/>
        </w:rPr>
        <w:t> </w:t>
      </w:r>
      <w:r>
        <w:rPr>
          <w:color w:val="231F20"/>
          <w:sz w:val="24"/>
        </w:rPr>
        <w:t>while</w:t>
      </w:r>
      <w:r>
        <w:rPr>
          <w:color w:val="231F20"/>
          <w:spacing w:val="-3"/>
          <w:sz w:val="24"/>
        </w:rPr>
        <w:t> </w:t>
      </w:r>
      <w:r>
        <w:rPr>
          <w:color w:val="231F20"/>
          <w:sz w:val="24"/>
        </w:rPr>
        <w:t>providing</w:t>
      </w:r>
      <w:r>
        <w:rPr>
          <w:color w:val="231F20"/>
          <w:spacing w:val="-3"/>
          <w:sz w:val="24"/>
        </w:rPr>
        <w:t> </w:t>
      </w:r>
      <w:r>
        <w:rPr>
          <w:color w:val="231F20"/>
          <w:sz w:val="24"/>
        </w:rPr>
        <w:t>services.</w:t>
      </w:r>
      <w:r>
        <w:rPr>
          <w:color w:val="231F20"/>
          <w:spacing w:val="-3"/>
          <w:sz w:val="24"/>
        </w:rPr>
        <w:t> </w:t>
      </w:r>
      <w:r>
        <w:rPr>
          <w:color w:val="231F20"/>
          <w:sz w:val="24"/>
        </w:rPr>
        <w:t>Each</w:t>
      </w:r>
      <w:r>
        <w:rPr>
          <w:color w:val="231F20"/>
          <w:spacing w:val="-3"/>
          <w:sz w:val="24"/>
        </w:rPr>
        <w:t> </w:t>
      </w:r>
      <w:r>
        <w:rPr>
          <w:color w:val="231F20"/>
          <w:sz w:val="24"/>
        </w:rPr>
        <w:t>provider</w:t>
      </w:r>
      <w:r>
        <w:rPr>
          <w:color w:val="231F20"/>
          <w:spacing w:val="-3"/>
          <w:sz w:val="24"/>
        </w:rPr>
        <w:t> </w:t>
      </w:r>
      <w:r>
        <w:rPr>
          <w:color w:val="231F20"/>
          <w:sz w:val="24"/>
        </w:rPr>
        <w:t>shall</w:t>
      </w:r>
      <w:r>
        <w:rPr>
          <w:color w:val="231F20"/>
          <w:spacing w:val="-3"/>
          <w:sz w:val="24"/>
        </w:rPr>
        <w:t> </w:t>
      </w:r>
      <w:r>
        <w:rPr>
          <w:color w:val="231F20"/>
          <w:sz w:val="24"/>
        </w:rPr>
        <w:t>ensure that any username or password information and any electronic communications between the provider, client, or third parties are securely transmitted and stored.</w:t>
      </w:r>
    </w:p>
    <w:p>
      <w:pPr>
        <w:spacing w:after="0" w:line="348" w:lineRule="auto"/>
        <w:jc w:val="left"/>
        <w:rPr>
          <w:sz w:val="24"/>
        </w:rPr>
        <w:sectPr>
          <w:pgSz w:w="12240" w:h="15840"/>
          <w:pgMar w:header="0" w:footer="278" w:top="1160" w:bottom="460" w:left="1140" w:right="960"/>
        </w:sectPr>
      </w:pPr>
    </w:p>
    <w:p>
      <w:pPr>
        <w:pStyle w:val="BodyText"/>
        <w:spacing w:before="16"/>
        <w:rPr>
          <w:sz w:val="34"/>
        </w:rPr>
      </w:pPr>
    </w:p>
    <w:p>
      <w:pPr>
        <w:pStyle w:val="Heading1"/>
        <w:spacing w:before="0"/>
        <w:ind w:left="110"/>
      </w:pPr>
      <w:r>
        <w:rPr>
          <w:color w:val="231F20"/>
        </w:rPr>
        <w:t>Ohio Administrative </w:t>
      </w:r>
      <w:r>
        <w:rPr>
          <w:color w:val="231F20"/>
          <w:spacing w:val="-4"/>
        </w:rPr>
        <w:t>Code</w:t>
      </w:r>
    </w:p>
    <w:p>
      <w:pPr>
        <w:pStyle w:val="Heading2"/>
        <w:spacing w:line="223" w:lineRule="auto"/>
      </w:pPr>
      <w:r>
        <w:rPr>
          <w:color w:val="231F20"/>
        </w:rPr>
        <w:t>Rule</w:t>
      </w:r>
      <w:r>
        <w:rPr>
          <w:color w:val="231F20"/>
          <w:spacing w:val="-5"/>
        </w:rPr>
        <w:t> </w:t>
      </w:r>
      <w:r>
        <w:rPr>
          <w:color w:val="231F20"/>
        </w:rPr>
        <w:t>4758-10-01</w:t>
      </w:r>
      <w:r>
        <w:rPr>
          <w:color w:val="231F20"/>
          <w:spacing w:val="-5"/>
        </w:rPr>
        <w:t> </w:t>
      </w:r>
      <w:r>
        <w:rPr>
          <w:color w:val="231F20"/>
        </w:rPr>
        <w:t>Disciplinary</w:t>
      </w:r>
      <w:r>
        <w:rPr>
          <w:color w:val="231F20"/>
          <w:spacing w:val="-5"/>
        </w:rPr>
        <w:t> </w:t>
      </w:r>
      <w:r>
        <w:rPr>
          <w:color w:val="231F20"/>
        </w:rPr>
        <w:t>action</w:t>
      </w:r>
      <w:r>
        <w:rPr>
          <w:color w:val="231F20"/>
          <w:spacing w:val="-5"/>
        </w:rPr>
        <w:t> </w:t>
      </w:r>
      <w:r>
        <w:rPr>
          <w:color w:val="231F20"/>
        </w:rPr>
        <w:t>against</w:t>
      </w:r>
      <w:r>
        <w:rPr>
          <w:color w:val="231F20"/>
          <w:spacing w:val="-5"/>
        </w:rPr>
        <w:t> </w:t>
      </w:r>
      <w:r>
        <w:rPr>
          <w:color w:val="231F20"/>
        </w:rPr>
        <w:t>licensees,</w:t>
      </w:r>
      <w:r>
        <w:rPr>
          <w:color w:val="231F20"/>
          <w:spacing w:val="-5"/>
        </w:rPr>
        <w:t> </w:t>
      </w:r>
      <w:r>
        <w:rPr>
          <w:color w:val="231F20"/>
        </w:rPr>
        <w:t>certificate</w:t>
      </w:r>
      <w:r>
        <w:rPr>
          <w:color w:val="231F20"/>
          <w:spacing w:val="-5"/>
        </w:rPr>
        <w:t> </w:t>
      </w:r>
      <w:r>
        <w:rPr>
          <w:color w:val="231F20"/>
        </w:rPr>
        <w:t>holders, applicants, or endorsees.</w:t>
      </w:r>
    </w:p>
    <w:p>
      <w:pPr>
        <w:pStyle w:val="BodyText"/>
        <w:spacing w:before="75"/>
        <w:ind w:left="110"/>
      </w:pPr>
      <w:r>
        <w:rPr>
          <w:color w:val="095180"/>
        </w:rPr>
        <w:t>Effective: April 1, </w:t>
      </w:r>
      <w:r>
        <w:rPr>
          <w:color w:val="095180"/>
          <w:spacing w:val="-4"/>
        </w:rPr>
        <w:t>2024</w:t>
      </w:r>
    </w:p>
    <w:p>
      <w:pPr>
        <w:pStyle w:val="BodyText"/>
        <w:spacing w:before="14"/>
        <w:rPr>
          <w:sz w:val="20"/>
        </w:rPr>
      </w:pPr>
      <w:r>
        <w:rPr/>
        <w:drawing>
          <wp:anchor distT="0" distB="0" distL="0" distR="0" allowOverlap="1" layoutInCell="1" locked="0" behindDoc="1" simplePos="0" relativeHeight="487600128">
            <wp:simplePos x="0" y="0"/>
            <wp:positionH relativeFrom="page">
              <wp:posOffset>793750</wp:posOffset>
            </wp:positionH>
            <wp:positionV relativeFrom="paragraph">
              <wp:posOffset>170279</wp:posOffset>
            </wp:positionV>
            <wp:extent cx="6203073" cy="12763"/>
            <wp:effectExtent l="0" t="0" r="0" b="0"/>
            <wp:wrapTopAndBottom/>
            <wp:docPr id="90" name="Image 90"/>
            <wp:cNvGraphicFramePr>
              <a:graphicFrameLocks/>
            </wp:cNvGraphicFramePr>
            <a:graphic>
              <a:graphicData uri="http://schemas.openxmlformats.org/drawingml/2006/picture">
                <pic:pic>
                  <pic:nvPicPr>
                    <pic:cNvPr id="90" name="Image 90"/>
                    <pic:cNvPicPr/>
                  </pic:nvPicPr>
                  <pic:blipFill>
                    <a:blip r:embed="rId9" cstate="print"/>
                    <a:stretch>
                      <a:fillRect/>
                    </a:stretch>
                  </pic:blipFill>
                  <pic:spPr>
                    <a:xfrm>
                      <a:off x="0" y="0"/>
                      <a:ext cx="6203073" cy="12763"/>
                    </a:xfrm>
                    <a:prstGeom prst="rect">
                      <a:avLst/>
                    </a:prstGeom>
                  </pic:spPr>
                </pic:pic>
              </a:graphicData>
            </a:graphic>
          </wp:anchor>
        </w:drawing>
      </w:r>
    </w:p>
    <w:p>
      <w:pPr>
        <w:pStyle w:val="ListParagraph"/>
        <w:numPr>
          <w:ilvl w:val="0"/>
          <w:numId w:val="19"/>
        </w:numPr>
        <w:tabs>
          <w:tab w:pos="503" w:val="left" w:leader="none"/>
        </w:tabs>
        <w:spacing w:line="348" w:lineRule="auto" w:before="256" w:after="0"/>
        <w:ind w:left="110" w:right="316" w:firstLine="0"/>
        <w:jc w:val="left"/>
        <w:rPr>
          <w:sz w:val="24"/>
        </w:rPr>
      </w:pPr>
      <w:r>
        <w:rPr>
          <w:color w:val="231F20"/>
          <w:sz w:val="24"/>
        </w:rPr>
        <w:t>The board may refuse to admit for</w:t>
      </w:r>
      <w:r>
        <w:rPr>
          <w:color w:val="231F20"/>
          <w:spacing w:val="40"/>
          <w:sz w:val="24"/>
        </w:rPr>
        <w:t> </w:t>
      </w:r>
      <w:r>
        <w:rPr>
          <w:color w:val="231F20"/>
          <w:sz w:val="24"/>
        </w:rPr>
        <w:t>examination, issue, renew, or may suspend, revoke, reprimand</w:t>
      </w:r>
      <w:r>
        <w:rPr>
          <w:color w:val="231F20"/>
          <w:spacing w:val="-3"/>
          <w:sz w:val="24"/>
        </w:rPr>
        <w:t> </w:t>
      </w:r>
      <w:r>
        <w:rPr>
          <w:color w:val="231F20"/>
          <w:sz w:val="24"/>
        </w:rPr>
        <w:t>or</w:t>
      </w:r>
      <w:r>
        <w:rPr>
          <w:color w:val="231F20"/>
          <w:spacing w:val="-3"/>
          <w:sz w:val="24"/>
        </w:rPr>
        <w:t> </w:t>
      </w:r>
      <w:r>
        <w:rPr>
          <w:color w:val="231F20"/>
          <w:sz w:val="24"/>
        </w:rPr>
        <w:t>place</w:t>
      </w:r>
      <w:r>
        <w:rPr>
          <w:color w:val="231F20"/>
          <w:spacing w:val="40"/>
          <w:sz w:val="24"/>
        </w:rPr>
        <w:t> </w:t>
      </w:r>
      <w:r>
        <w:rPr>
          <w:color w:val="231F20"/>
          <w:sz w:val="24"/>
        </w:rPr>
        <w:t>restrictions</w:t>
      </w:r>
      <w:r>
        <w:rPr>
          <w:color w:val="231F20"/>
          <w:spacing w:val="-4"/>
          <w:sz w:val="24"/>
        </w:rPr>
        <w:t> </w:t>
      </w:r>
      <w:r>
        <w:rPr>
          <w:color w:val="231F20"/>
          <w:sz w:val="24"/>
        </w:rPr>
        <w:t>on</w:t>
      </w:r>
      <w:r>
        <w:rPr>
          <w:color w:val="231F20"/>
          <w:spacing w:val="-3"/>
          <w:sz w:val="24"/>
        </w:rPr>
        <w:t> </w:t>
      </w:r>
      <w:r>
        <w:rPr>
          <w:color w:val="231F20"/>
          <w:sz w:val="24"/>
        </w:rPr>
        <w:t>any</w:t>
      </w:r>
      <w:r>
        <w:rPr>
          <w:color w:val="231F20"/>
          <w:spacing w:val="-3"/>
          <w:sz w:val="24"/>
        </w:rPr>
        <w:t> </w:t>
      </w:r>
      <w:r>
        <w:rPr>
          <w:color w:val="231F20"/>
          <w:sz w:val="24"/>
        </w:rPr>
        <w:t>license,</w:t>
      </w:r>
      <w:r>
        <w:rPr>
          <w:color w:val="231F20"/>
          <w:spacing w:val="-3"/>
          <w:sz w:val="24"/>
        </w:rPr>
        <w:t> </w:t>
      </w:r>
      <w:r>
        <w:rPr>
          <w:color w:val="231F20"/>
          <w:sz w:val="24"/>
        </w:rPr>
        <w:t>certificate,</w:t>
      </w:r>
      <w:r>
        <w:rPr>
          <w:color w:val="231F20"/>
          <w:spacing w:val="-3"/>
          <w:sz w:val="24"/>
        </w:rPr>
        <w:t> </w:t>
      </w:r>
      <w:r>
        <w:rPr>
          <w:color w:val="231F20"/>
          <w:sz w:val="24"/>
        </w:rPr>
        <w:t>or</w:t>
      </w:r>
      <w:r>
        <w:rPr>
          <w:color w:val="231F20"/>
          <w:spacing w:val="-3"/>
          <w:sz w:val="24"/>
        </w:rPr>
        <w:t> </w:t>
      </w:r>
      <w:r>
        <w:rPr>
          <w:color w:val="231F20"/>
          <w:sz w:val="24"/>
        </w:rPr>
        <w:t>endorsement</w:t>
      </w:r>
      <w:r>
        <w:rPr>
          <w:color w:val="231F20"/>
          <w:spacing w:val="-3"/>
          <w:sz w:val="24"/>
        </w:rPr>
        <w:t> </w:t>
      </w:r>
      <w:r>
        <w:rPr>
          <w:color w:val="231F20"/>
          <w:sz w:val="24"/>
        </w:rPr>
        <w:t>applied</w:t>
      </w:r>
      <w:r>
        <w:rPr>
          <w:color w:val="231F20"/>
          <w:spacing w:val="-3"/>
          <w:sz w:val="24"/>
        </w:rPr>
        <w:t> </w:t>
      </w:r>
      <w:r>
        <w:rPr>
          <w:color w:val="231F20"/>
          <w:sz w:val="24"/>
        </w:rPr>
        <w:t>for</w:t>
      </w:r>
      <w:r>
        <w:rPr>
          <w:color w:val="231F20"/>
          <w:spacing w:val="-3"/>
          <w:sz w:val="24"/>
        </w:rPr>
        <w:t> </w:t>
      </w:r>
      <w:r>
        <w:rPr>
          <w:color w:val="231F20"/>
          <w:sz w:val="24"/>
        </w:rPr>
        <w:t>under</w:t>
      </w:r>
      <w:r>
        <w:rPr>
          <w:color w:val="231F20"/>
          <w:spacing w:val="40"/>
          <w:sz w:val="24"/>
        </w:rPr>
        <w:t> </w:t>
      </w:r>
      <w:r>
        <w:rPr>
          <w:color w:val="231F20"/>
          <w:sz w:val="24"/>
        </w:rPr>
        <w:t>Chapter 4758. of the Revised Code, or may take other disciplinary action</w:t>
      </w:r>
      <w:r>
        <w:rPr>
          <w:color w:val="231F20"/>
          <w:spacing w:val="40"/>
          <w:sz w:val="24"/>
        </w:rPr>
        <w:t> </w:t>
      </w:r>
      <w:r>
        <w:rPr>
          <w:color w:val="231F20"/>
          <w:sz w:val="24"/>
        </w:rPr>
        <w:t>against any licensee, certificate holder, endorsee, or applicant for one or</w:t>
      </w:r>
      <w:r>
        <w:rPr>
          <w:color w:val="231F20"/>
          <w:spacing w:val="40"/>
          <w:sz w:val="24"/>
        </w:rPr>
        <w:t> </w:t>
      </w:r>
      <w:r>
        <w:rPr>
          <w:color w:val="231F20"/>
          <w:sz w:val="24"/>
        </w:rPr>
        <w:t>more of the following reasons:</w:t>
      </w:r>
    </w:p>
    <w:p>
      <w:pPr>
        <w:pStyle w:val="BodyText"/>
        <w:spacing w:before="123"/>
      </w:pPr>
    </w:p>
    <w:p>
      <w:pPr>
        <w:pStyle w:val="ListParagraph"/>
        <w:numPr>
          <w:ilvl w:val="1"/>
          <w:numId w:val="19"/>
        </w:numPr>
        <w:tabs>
          <w:tab w:pos="449" w:val="left" w:leader="none"/>
        </w:tabs>
        <w:spacing w:line="240" w:lineRule="auto" w:before="0" w:after="0"/>
        <w:ind w:left="449" w:right="0" w:hanging="339"/>
        <w:jc w:val="left"/>
        <w:rPr>
          <w:sz w:val="24"/>
        </w:rPr>
      </w:pPr>
      <w:r>
        <w:rPr>
          <w:color w:val="231F20"/>
          <w:sz w:val="24"/>
        </w:rPr>
        <w:t>Violation</w:t>
      </w:r>
      <w:r>
        <w:rPr>
          <w:color w:val="231F20"/>
          <w:spacing w:val="-1"/>
          <w:sz w:val="24"/>
        </w:rPr>
        <w:t> </w:t>
      </w:r>
      <w:r>
        <w:rPr>
          <w:color w:val="231F20"/>
          <w:sz w:val="24"/>
        </w:rPr>
        <w:t>of any</w:t>
      </w:r>
      <w:r>
        <w:rPr>
          <w:color w:val="231F20"/>
          <w:spacing w:val="60"/>
          <w:sz w:val="24"/>
        </w:rPr>
        <w:t> </w:t>
      </w:r>
      <w:r>
        <w:rPr>
          <w:color w:val="231F20"/>
          <w:sz w:val="24"/>
        </w:rPr>
        <w:t>provision</w:t>
      </w:r>
      <w:r>
        <w:rPr>
          <w:color w:val="231F20"/>
          <w:spacing w:val="-1"/>
          <w:sz w:val="24"/>
        </w:rPr>
        <w:t> </w:t>
      </w:r>
      <w:r>
        <w:rPr>
          <w:color w:val="231F20"/>
          <w:sz w:val="24"/>
        </w:rPr>
        <w:t>of Chapter 4758. of the</w:t>
      </w:r>
      <w:r>
        <w:rPr>
          <w:color w:val="231F20"/>
          <w:spacing w:val="-1"/>
          <w:sz w:val="24"/>
        </w:rPr>
        <w:t> </w:t>
      </w:r>
      <w:r>
        <w:rPr>
          <w:color w:val="231F20"/>
          <w:sz w:val="24"/>
        </w:rPr>
        <w:t>Revised Code or any</w:t>
      </w:r>
      <w:r>
        <w:rPr>
          <w:color w:val="231F20"/>
          <w:spacing w:val="-1"/>
          <w:sz w:val="24"/>
        </w:rPr>
        <w:t> </w:t>
      </w:r>
      <w:r>
        <w:rPr>
          <w:color w:val="231F20"/>
          <w:sz w:val="24"/>
        </w:rPr>
        <w:t>rules</w:t>
      </w:r>
      <w:r>
        <w:rPr>
          <w:color w:val="231F20"/>
          <w:spacing w:val="-1"/>
          <w:sz w:val="24"/>
        </w:rPr>
        <w:t> </w:t>
      </w:r>
      <w:r>
        <w:rPr>
          <w:color w:val="231F20"/>
          <w:sz w:val="24"/>
        </w:rPr>
        <w:t>adopted under</w:t>
      </w:r>
      <w:r>
        <w:rPr>
          <w:color w:val="231F20"/>
          <w:spacing w:val="60"/>
          <w:sz w:val="24"/>
        </w:rPr>
        <w:t> </w:t>
      </w:r>
      <w:r>
        <w:rPr>
          <w:color w:val="231F20"/>
          <w:spacing w:val="-5"/>
          <w:sz w:val="24"/>
        </w:rPr>
        <w:t>it.</w:t>
      </w:r>
    </w:p>
    <w:p>
      <w:pPr>
        <w:pStyle w:val="BodyText"/>
        <w:spacing w:before="248"/>
      </w:pPr>
    </w:p>
    <w:p>
      <w:pPr>
        <w:pStyle w:val="ListParagraph"/>
        <w:numPr>
          <w:ilvl w:val="1"/>
          <w:numId w:val="19"/>
        </w:numPr>
        <w:tabs>
          <w:tab w:pos="449" w:val="left" w:leader="none"/>
        </w:tabs>
        <w:spacing w:line="348" w:lineRule="auto" w:before="0" w:after="0"/>
        <w:ind w:left="110" w:right="988" w:firstLine="0"/>
        <w:jc w:val="left"/>
        <w:rPr>
          <w:sz w:val="24"/>
        </w:rPr>
      </w:pPr>
      <w:r>
        <w:rPr>
          <w:color w:val="231F20"/>
          <w:sz w:val="24"/>
        </w:rPr>
        <w:t>Making</w:t>
      </w:r>
      <w:r>
        <w:rPr>
          <w:color w:val="231F20"/>
          <w:spacing w:val="-3"/>
          <w:sz w:val="24"/>
        </w:rPr>
        <w:t> </w:t>
      </w:r>
      <w:r>
        <w:rPr>
          <w:color w:val="231F20"/>
          <w:sz w:val="24"/>
        </w:rPr>
        <w:t>a</w:t>
      </w:r>
      <w:r>
        <w:rPr>
          <w:color w:val="231F20"/>
          <w:spacing w:val="-3"/>
          <w:sz w:val="24"/>
        </w:rPr>
        <w:t> </w:t>
      </w:r>
      <w:r>
        <w:rPr>
          <w:color w:val="231F20"/>
          <w:sz w:val="24"/>
        </w:rPr>
        <w:t>false</w:t>
      </w:r>
      <w:r>
        <w:rPr>
          <w:color w:val="231F20"/>
          <w:spacing w:val="40"/>
          <w:sz w:val="24"/>
        </w:rPr>
        <w:t> </w:t>
      </w:r>
      <w:r>
        <w:rPr>
          <w:color w:val="231F20"/>
          <w:sz w:val="24"/>
        </w:rPr>
        <w:t>statement</w:t>
      </w:r>
      <w:r>
        <w:rPr>
          <w:color w:val="231F20"/>
          <w:spacing w:val="-3"/>
          <w:sz w:val="24"/>
        </w:rPr>
        <w:t> </w:t>
      </w:r>
      <w:r>
        <w:rPr>
          <w:color w:val="231F20"/>
          <w:sz w:val="24"/>
        </w:rPr>
        <w:t>on</w:t>
      </w:r>
      <w:r>
        <w:rPr>
          <w:color w:val="231F20"/>
          <w:spacing w:val="-3"/>
          <w:sz w:val="24"/>
        </w:rPr>
        <w:t> </w:t>
      </w:r>
      <w:r>
        <w:rPr>
          <w:color w:val="231F20"/>
          <w:sz w:val="24"/>
        </w:rPr>
        <w:t>an</w:t>
      </w:r>
      <w:r>
        <w:rPr>
          <w:color w:val="231F20"/>
          <w:spacing w:val="-3"/>
          <w:sz w:val="24"/>
        </w:rPr>
        <w:t> </w:t>
      </w:r>
      <w:r>
        <w:rPr>
          <w:color w:val="231F20"/>
          <w:sz w:val="24"/>
        </w:rPr>
        <w:t>application</w:t>
      </w:r>
      <w:r>
        <w:rPr>
          <w:color w:val="231F20"/>
          <w:spacing w:val="-3"/>
          <w:sz w:val="24"/>
        </w:rPr>
        <w:t> </w:t>
      </w:r>
      <w:r>
        <w:rPr>
          <w:color w:val="231F20"/>
          <w:sz w:val="24"/>
        </w:rPr>
        <w:t>for</w:t>
      </w:r>
      <w:r>
        <w:rPr>
          <w:color w:val="231F20"/>
          <w:spacing w:val="-3"/>
          <w:sz w:val="24"/>
        </w:rPr>
        <w:t> </w:t>
      </w:r>
      <w:r>
        <w:rPr>
          <w:color w:val="231F20"/>
          <w:sz w:val="24"/>
        </w:rPr>
        <w:t>a</w:t>
      </w:r>
      <w:r>
        <w:rPr>
          <w:color w:val="231F20"/>
          <w:spacing w:val="-3"/>
          <w:sz w:val="24"/>
        </w:rPr>
        <w:t> </w:t>
      </w:r>
      <w:r>
        <w:rPr>
          <w:color w:val="231F20"/>
          <w:sz w:val="24"/>
        </w:rPr>
        <w:t>license,</w:t>
      </w:r>
      <w:r>
        <w:rPr>
          <w:color w:val="231F20"/>
          <w:spacing w:val="-3"/>
          <w:sz w:val="24"/>
        </w:rPr>
        <w:t> </w:t>
      </w:r>
      <w:r>
        <w:rPr>
          <w:color w:val="231F20"/>
          <w:sz w:val="24"/>
        </w:rPr>
        <w:t>certificate,</w:t>
      </w:r>
      <w:r>
        <w:rPr>
          <w:color w:val="231F20"/>
          <w:spacing w:val="-3"/>
          <w:sz w:val="24"/>
        </w:rPr>
        <w:t> </w:t>
      </w:r>
      <w:r>
        <w:rPr>
          <w:color w:val="231F20"/>
          <w:sz w:val="24"/>
        </w:rPr>
        <w:t>or</w:t>
      </w:r>
      <w:r>
        <w:rPr>
          <w:color w:val="231F20"/>
          <w:spacing w:val="-3"/>
          <w:sz w:val="24"/>
        </w:rPr>
        <w:t> </w:t>
      </w:r>
      <w:r>
        <w:rPr>
          <w:color w:val="231F20"/>
          <w:sz w:val="24"/>
        </w:rPr>
        <w:t>endorsement</w:t>
      </w:r>
      <w:r>
        <w:rPr>
          <w:color w:val="231F20"/>
          <w:spacing w:val="-3"/>
          <w:sz w:val="24"/>
        </w:rPr>
        <w:t> </w:t>
      </w:r>
      <w:r>
        <w:rPr>
          <w:color w:val="231F20"/>
          <w:sz w:val="24"/>
        </w:rPr>
        <w:t>or</w:t>
      </w:r>
      <w:r>
        <w:rPr>
          <w:color w:val="231F20"/>
          <w:spacing w:val="-3"/>
          <w:sz w:val="24"/>
        </w:rPr>
        <w:t> </w:t>
      </w:r>
      <w:r>
        <w:rPr>
          <w:color w:val="231F20"/>
          <w:sz w:val="24"/>
        </w:rPr>
        <w:t>for renewal, restoration or reinstatement of a license, certificate, or</w:t>
      </w:r>
      <w:r>
        <w:rPr>
          <w:color w:val="231F20"/>
          <w:spacing w:val="40"/>
          <w:sz w:val="24"/>
        </w:rPr>
        <w:t> </w:t>
      </w:r>
      <w:r>
        <w:rPr>
          <w:color w:val="231F20"/>
          <w:sz w:val="24"/>
        </w:rPr>
        <w:t>endorsement.</w:t>
      </w:r>
    </w:p>
    <w:p>
      <w:pPr>
        <w:pStyle w:val="BodyText"/>
        <w:spacing w:before="123"/>
      </w:pPr>
    </w:p>
    <w:p>
      <w:pPr>
        <w:pStyle w:val="ListParagraph"/>
        <w:numPr>
          <w:ilvl w:val="1"/>
          <w:numId w:val="19"/>
        </w:numPr>
        <w:tabs>
          <w:tab w:pos="449" w:val="left" w:leader="none"/>
        </w:tabs>
        <w:spacing w:line="348" w:lineRule="auto" w:before="1" w:after="0"/>
        <w:ind w:left="110" w:right="217" w:firstLine="0"/>
        <w:jc w:val="left"/>
        <w:rPr>
          <w:sz w:val="24"/>
        </w:rPr>
      </w:pPr>
      <w:r>
        <w:rPr>
          <w:color w:val="231F20"/>
          <w:sz w:val="24"/>
        </w:rPr>
        <w:t>Acceptance</w:t>
      </w:r>
      <w:r>
        <w:rPr>
          <w:color w:val="231F20"/>
          <w:spacing w:val="-2"/>
          <w:sz w:val="24"/>
        </w:rPr>
        <w:t> </w:t>
      </w:r>
      <w:r>
        <w:rPr>
          <w:color w:val="231F20"/>
          <w:sz w:val="24"/>
        </w:rPr>
        <w:t>of</w:t>
      </w:r>
      <w:r>
        <w:rPr>
          <w:color w:val="231F20"/>
          <w:spacing w:val="-2"/>
          <w:sz w:val="24"/>
        </w:rPr>
        <w:t> </w:t>
      </w:r>
      <w:r>
        <w:rPr>
          <w:color w:val="231F20"/>
          <w:sz w:val="24"/>
        </w:rPr>
        <w:t>a</w:t>
      </w:r>
      <w:r>
        <w:rPr>
          <w:color w:val="231F20"/>
          <w:spacing w:val="40"/>
          <w:sz w:val="24"/>
        </w:rPr>
        <w:t> </w:t>
      </w:r>
      <w:r>
        <w:rPr>
          <w:color w:val="231F20"/>
          <w:sz w:val="24"/>
        </w:rPr>
        <w:t>commission</w:t>
      </w:r>
      <w:r>
        <w:rPr>
          <w:color w:val="231F20"/>
          <w:spacing w:val="-2"/>
          <w:sz w:val="24"/>
        </w:rPr>
        <w:t> </w:t>
      </w:r>
      <w:r>
        <w:rPr>
          <w:color w:val="231F20"/>
          <w:sz w:val="24"/>
        </w:rPr>
        <w:t>or</w:t>
      </w:r>
      <w:r>
        <w:rPr>
          <w:color w:val="231F20"/>
          <w:spacing w:val="-2"/>
          <w:sz w:val="24"/>
        </w:rPr>
        <w:t> </w:t>
      </w:r>
      <w:r>
        <w:rPr>
          <w:color w:val="231F20"/>
          <w:sz w:val="24"/>
        </w:rPr>
        <w:t>rebate</w:t>
      </w:r>
      <w:r>
        <w:rPr>
          <w:color w:val="231F20"/>
          <w:spacing w:val="-2"/>
          <w:sz w:val="24"/>
        </w:rPr>
        <w:t> </w:t>
      </w:r>
      <w:r>
        <w:rPr>
          <w:color w:val="231F20"/>
          <w:sz w:val="24"/>
        </w:rPr>
        <w:t>for</w:t>
      </w:r>
      <w:r>
        <w:rPr>
          <w:color w:val="231F20"/>
          <w:spacing w:val="-2"/>
          <w:sz w:val="24"/>
        </w:rPr>
        <w:t> </w:t>
      </w:r>
      <w:r>
        <w:rPr>
          <w:color w:val="231F20"/>
          <w:sz w:val="24"/>
        </w:rPr>
        <w:t>referring</w:t>
      </w:r>
      <w:r>
        <w:rPr>
          <w:color w:val="231F20"/>
          <w:spacing w:val="-2"/>
          <w:sz w:val="24"/>
        </w:rPr>
        <w:t> </w:t>
      </w:r>
      <w:r>
        <w:rPr>
          <w:color w:val="231F20"/>
          <w:sz w:val="24"/>
        </w:rPr>
        <w:t>an</w:t>
      </w:r>
      <w:r>
        <w:rPr>
          <w:color w:val="231F20"/>
          <w:spacing w:val="-2"/>
          <w:sz w:val="24"/>
        </w:rPr>
        <w:t> </w:t>
      </w:r>
      <w:r>
        <w:rPr>
          <w:color w:val="231F20"/>
          <w:sz w:val="24"/>
        </w:rPr>
        <w:t>individual</w:t>
      </w:r>
      <w:r>
        <w:rPr>
          <w:color w:val="231F20"/>
          <w:spacing w:val="-2"/>
          <w:sz w:val="24"/>
        </w:rPr>
        <w:t> </w:t>
      </w:r>
      <w:r>
        <w:rPr>
          <w:color w:val="231F20"/>
          <w:sz w:val="24"/>
        </w:rPr>
        <w:t>to</w:t>
      </w:r>
      <w:r>
        <w:rPr>
          <w:color w:val="231F20"/>
          <w:spacing w:val="-2"/>
          <w:sz w:val="24"/>
        </w:rPr>
        <w:t> </w:t>
      </w:r>
      <w:r>
        <w:rPr>
          <w:color w:val="231F20"/>
          <w:sz w:val="24"/>
        </w:rPr>
        <w:t>a</w:t>
      </w:r>
      <w:r>
        <w:rPr>
          <w:color w:val="231F20"/>
          <w:spacing w:val="-2"/>
          <w:sz w:val="24"/>
        </w:rPr>
        <w:t> </w:t>
      </w:r>
      <w:r>
        <w:rPr>
          <w:color w:val="231F20"/>
          <w:sz w:val="24"/>
        </w:rPr>
        <w:t>person</w:t>
      </w:r>
      <w:r>
        <w:rPr>
          <w:color w:val="231F20"/>
          <w:spacing w:val="-2"/>
          <w:sz w:val="24"/>
        </w:rPr>
        <w:t> </w:t>
      </w:r>
      <w:r>
        <w:rPr>
          <w:color w:val="231F20"/>
          <w:sz w:val="24"/>
        </w:rPr>
        <w:t>who</w:t>
      </w:r>
      <w:r>
        <w:rPr>
          <w:color w:val="231F20"/>
          <w:spacing w:val="-2"/>
          <w:sz w:val="24"/>
        </w:rPr>
        <w:t> </w:t>
      </w:r>
      <w:r>
        <w:rPr>
          <w:color w:val="231F20"/>
          <w:sz w:val="24"/>
        </w:rPr>
        <w:t>holds</w:t>
      </w:r>
      <w:r>
        <w:rPr>
          <w:color w:val="231F20"/>
          <w:spacing w:val="-3"/>
          <w:sz w:val="24"/>
        </w:rPr>
        <w:t> </w:t>
      </w:r>
      <w:r>
        <w:rPr>
          <w:color w:val="231F20"/>
          <w:sz w:val="24"/>
        </w:rPr>
        <w:t>a</w:t>
      </w:r>
      <w:r>
        <w:rPr>
          <w:color w:val="231F20"/>
          <w:spacing w:val="40"/>
          <w:sz w:val="24"/>
        </w:rPr>
        <w:t> </w:t>
      </w:r>
      <w:r>
        <w:rPr>
          <w:color w:val="231F20"/>
          <w:sz w:val="24"/>
        </w:rPr>
        <w:t>license, certificate, or endorsement issued by, or who is registered with, an</w:t>
      </w:r>
      <w:r>
        <w:rPr>
          <w:color w:val="231F20"/>
          <w:spacing w:val="40"/>
          <w:sz w:val="24"/>
        </w:rPr>
        <w:t> </w:t>
      </w:r>
      <w:r>
        <w:rPr>
          <w:color w:val="231F20"/>
          <w:sz w:val="24"/>
        </w:rPr>
        <w:t>entity of state government, including persons practicing substance use disorder</w:t>
      </w:r>
      <w:r>
        <w:rPr>
          <w:color w:val="231F20"/>
          <w:spacing w:val="40"/>
          <w:sz w:val="24"/>
        </w:rPr>
        <w:t> </w:t>
      </w:r>
      <w:r>
        <w:rPr>
          <w:color w:val="231F20"/>
          <w:sz w:val="24"/>
        </w:rPr>
        <w:t>counseling, gambling disorder counseling, prevention services, or fields</w:t>
      </w:r>
      <w:r>
        <w:rPr>
          <w:color w:val="231F20"/>
          <w:spacing w:val="40"/>
          <w:sz w:val="24"/>
        </w:rPr>
        <w:t> </w:t>
      </w:r>
      <w:r>
        <w:rPr>
          <w:color w:val="231F20"/>
          <w:sz w:val="24"/>
        </w:rPr>
        <w:t>related to substance use disorder counseling, gambling disorder counseling, or</w:t>
      </w:r>
      <w:r>
        <w:rPr>
          <w:color w:val="231F20"/>
          <w:spacing w:val="40"/>
          <w:sz w:val="24"/>
        </w:rPr>
        <w:t> </w:t>
      </w:r>
      <w:r>
        <w:rPr>
          <w:color w:val="231F20"/>
          <w:sz w:val="24"/>
        </w:rPr>
        <w:t>prevention services.</w:t>
      </w:r>
    </w:p>
    <w:p>
      <w:pPr>
        <w:pStyle w:val="BodyText"/>
        <w:spacing w:before="123"/>
      </w:pPr>
    </w:p>
    <w:p>
      <w:pPr>
        <w:pStyle w:val="ListParagraph"/>
        <w:numPr>
          <w:ilvl w:val="1"/>
          <w:numId w:val="19"/>
        </w:numPr>
        <w:tabs>
          <w:tab w:pos="449" w:val="left" w:leader="none"/>
        </w:tabs>
        <w:spacing w:line="240" w:lineRule="auto" w:before="0" w:after="0"/>
        <w:ind w:left="449" w:right="0" w:hanging="339"/>
        <w:jc w:val="left"/>
        <w:rPr>
          <w:sz w:val="24"/>
        </w:rPr>
      </w:pPr>
      <w:r>
        <w:rPr>
          <w:color w:val="231F20"/>
          <w:sz w:val="24"/>
        </w:rPr>
        <w:t>Conviction</w:t>
      </w:r>
      <w:r>
        <w:rPr>
          <w:color w:val="231F20"/>
          <w:spacing w:val="-1"/>
          <w:sz w:val="24"/>
        </w:rPr>
        <w:t> </w:t>
      </w:r>
      <w:r>
        <w:rPr>
          <w:color w:val="231F20"/>
          <w:sz w:val="24"/>
        </w:rPr>
        <w:t>in this</w:t>
      </w:r>
      <w:r>
        <w:rPr>
          <w:color w:val="231F20"/>
          <w:spacing w:val="-2"/>
          <w:sz w:val="24"/>
        </w:rPr>
        <w:t> </w:t>
      </w:r>
      <w:r>
        <w:rPr>
          <w:color w:val="231F20"/>
          <w:sz w:val="24"/>
        </w:rPr>
        <w:t>or</w:t>
      </w:r>
      <w:r>
        <w:rPr>
          <w:color w:val="231F20"/>
          <w:spacing w:val="59"/>
          <w:sz w:val="24"/>
        </w:rPr>
        <w:t> </w:t>
      </w:r>
      <w:r>
        <w:rPr>
          <w:color w:val="231F20"/>
          <w:sz w:val="24"/>
        </w:rPr>
        <w:t>any other state</w:t>
      </w:r>
      <w:r>
        <w:rPr>
          <w:color w:val="231F20"/>
          <w:spacing w:val="-1"/>
          <w:sz w:val="24"/>
        </w:rPr>
        <w:t> </w:t>
      </w:r>
      <w:r>
        <w:rPr>
          <w:color w:val="231F20"/>
          <w:sz w:val="24"/>
        </w:rPr>
        <w:t>of any</w:t>
      </w:r>
      <w:r>
        <w:rPr>
          <w:color w:val="231F20"/>
          <w:spacing w:val="-1"/>
          <w:sz w:val="24"/>
        </w:rPr>
        <w:t> </w:t>
      </w:r>
      <w:r>
        <w:rPr>
          <w:color w:val="231F20"/>
          <w:sz w:val="24"/>
        </w:rPr>
        <w:t>crime that is</w:t>
      </w:r>
      <w:r>
        <w:rPr>
          <w:color w:val="231F20"/>
          <w:spacing w:val="-2"/>
          <w:sz w:val="24"/>
        </w:rPr>
        <w:t> </w:t>
      </w:r>
      <w:r>
        <w:rPr>
          <w:color w:val="231F20"/>
          <w:sz w:val="24"/>
        </w:rPr>
        <w:t>a felony</w:t>
      </w:r>
      <w:r>
        <w:rPr>
          <w:color w:val="231F20"/>
          <w:spacing w:val="-1"/>
          <w:sz w:val="24"/>
        </w:rPr>
        <w:t> </w:t>
      </w:r>
      <w:r>
        <w:rPr>
          <w:color w:val="231F20"/>
          <w:sz w:val="24"/>
        </w:rPr>
        <w:t>in this</w:t>
      </w:r>
      <w:r>
        <w:rPr>
          <w:color w:val="231F20"/>
          <w:spacing w:val="-1"/>
          <w:sz w:val="24"/>
        </w:rPr>
        <w:t> </w:t>
      </w:r>
      <w:r>
        <w:rPr>
          <w:color w:val="231F20"/>
          <w:spacing w:val="-2"/>
          <w:sz w:val="24"/>
        </w:rPr>
        <w:t>state.</w:t>
      </w:r>
    </w:p>
    <w:p>
      <w:pPr>
        <w:pStyle w:val="BodyText"/>
        <w:spacing w:before="248"/>
      </w:pPr>
    </w:p>
    <w:p>
      <w:pPr>
        <w:pStyle w:val="ListParagraph"/>
        <w:numPr>
          <w:ilvl w:val="1"/>
          <w:numId w:val="19"/>
        </w:numPr>
        <w:tabs>
          <w:tab w:pos="449" w:val="left" w:leader="none"/>
        </w:tabs>
        <w:spacing w:line="348" w:lineRule="auto" w:before="0" w:after="0"/>
        <w:ind w:left="110" w:right="528" w:firstLine="0"/>
        <w:jc w:val="left"/>
        <w:rPr>
          <w:sz w:val="24"/>
        </w:rPr>
      </w:pPr>
      <w:r>
        <w:rPr>
          <w:color w:val="231F20"/>
          <w:sz w:val="24"/>
        </w:rPr>
        <w:t>Conviction</w:t>
      </w:r>
      <w:r>
        <w:rPr>
          <w:color w:val="231F20"/>
          <w:spacing w:val="-2"/>
          <w:sz w:val="24"/>
        </w:rPr>
        <w:t> </w:t>
      </w:r>
      <w:r>
        <w:rPr>
          <w:color w:val="231F20"/>
          <w:sz w:val="24"/>
        </w:rPr>
        <w:t>in</w:t>
      </w:r>
      <w:r>
        <w:rPr>
          <w:color w:val="231F20"/>
          <w:spacing w:val="-2"/>
          <w:sz w:val="24"/>
        </w:rPr>
        <w:t> </w:t>
      </w:r>
      <w:r>
        <w:rPr>
          <w:color w:val="231F20"/>
          <w:sz w:val="24"/>
        </w:rPr>
        <w:t>this</w:t>
      </w:r>
      <w:r>
        <w:rPr>
          <w:color w:val="231F20"/>
          <w:spacing w:val="-3"/>
          <w:sz w:val="24"/>
        </w:rPr>
        <w:t> </w:t>
      </w:r>
      <w:r>
        <w:rPr>
          <w:color w:val="231F20"/>
          <w:sz w:val="24"/>
        </w:rPr>
        <w:t>or</w:t>
      </w:r>
      <w:r>
        <w:rPr>
          <w:color w:val="231F20"/>
          <w:spacing w:val="40"/>
          <w:sz w:val="24"/>
        </w:rPr>
        <w:t> </w:t>
      </w:r>
      <w:r>
        <w:rPr>
          <w:color w:val="231F20"/>
          <w:sz w:val="24"/>
        </w:rPr>
        <w:t>any</w:t>
      </w:r>
      <w:r>
        <w:rPr>
          <w:color w:val="231F20"/>
          <w:spacing w:val="-2"/>
          <w:sz w:val="24"/>
        </w:rPr>
        <w:t> </w:t>
      </w:r>
      <w:r>
        <w:rPr>
          <w:color w:val="231F20"/>
          <w:sz w:val="24"/>
        </w:rPr>
        <w:t>other</w:t>
      </w:r>
      <w:r>
        <w:rPr>
          <w:color w:val="231F20"/>
          <w:spacing w:val="-2"/>
          <w:sz w:val="24"/>
        </w:rPr>
        <w:t> </w:t>
      </w:r>
      <w:r>
        <w:rPr>
          <w:color w:val="231F20"/>
          <w:sz w:val="24"/>
        </w:rPr>
        <w:t>state</w:t>
      </w:r>
      <w:r>
        <w:rPr>
          <w:color w:val="231F20"/>
          <w:spacing w:val="-2"/>
          <w:sz w:val="24"/>
        </w:rPr>
        <w:t> </w:t>
      </w:r>
      <w:r>
        <w:rPr>
          <w:color w:val="231F20"/>
          <w:sz w:val="24"/>
        </w:rPr>
        <w:t>of</w:t>
      </w:r>
      <w:r>
        <w:rPr>
          <w:color w:val="231F20"/>
          <w:spacing w:val="-2"/>
          <w:sz w:val="24"/>
        </w:rPr>
        <w:t> </w:t>
      </w:r>
      <w:r>
        <w:rPr>
          <w:color w:val="231F20"/>
          <w:sz w:val="24"/>
        </w:rPr>
        <w:t>a</w:t>
      </w:r>
      <w:r>
        <w:rPr>
          <w:color w:val="231F20"/>
          <w:spacing w:val="-2"/>
          <w:sz w:val="24"/>
        </w:rPr>
        <w:t> </w:t>
      </w:r>
      <w:r>
        <w:rPr>
          <w:color w:val="231F20"/>
          <w:sz w:val="24"/>
        </w:rPr>
        <w:t>misdemeanor</w:t>
      </w:r>
      <w:r>
        <w:rPr>
          <w:color w:val="231F20"/>
          <w:spacing w:val="-2"/>
          <w:sz w:val="24"/>
        </w:rPr>
        <w:t> </w:t>
      </w:r>
      <w:r>
        <w:rPr>
          <w:color w:val="231F20"/>
          <w:sz w:val="24"/>
        </w:rPr>
        <w:t>committed</w:t>
      </w:r>
      <w:r>
        <w:rPr>
          <w:color w:val="231F20"/>
          <w:spacing w:val="-2"/>
          <w:sz w:val="24"/>
        </w:rPr>
        <w:t> </w:t>
      </w:r>
      <w:r>
        <w:rPr>
          <w:color w:val="231F20"/>
          <w:sz w:val="24"/>
        </w:rPr>
        <w:t>in</w:t>
      </w:r>
      <w:r>
        <w:rPr>
          <w:color w:val="231F20"/>
          <w:spacing w:val="-2"/>
          <w:sz w:val="24"/>
        </w:rPr>
        <w:t> </w:t>
      </w:r>
      <w:r>
        <w:rPr>
          <w:color w:val="231F20"/>
          <w:sz w:val="24"/>
        </w:rPr>
        <w:t>the</w:t>
      </w:r>
      <w:r>
        <w:rPr>
          <w:color w:val="231F20"/>
          <w:spacing w:val="-2"/>
          <w:sz w:val="24"/>
        </w:rPr>
        <w:t> </w:t>
      </w:r>
      <w:r>
        <w:rPr>
          <w:color w:val="231F20"/>
          <w:sz w:val="24"/>
        </w:rPr>
        <w:t>course</w:t>
      </w:r>
      <w:r>
        <w:rPr>
          <w:color w:val="231F20"/>
          <w:spacing w:val="-2"/>
          <w:sz w:val="24"/>
        </w:rPr>
        <w:t> </w:t>
      </w:r>
      <w:r>
        <w:rPr>
          <w:color w:val="231F20"/>
          <w:sz w:val="24"/>
        </w:rPr>
        <w:t>of</w:t>
      </w:r>
      <w:r>
        <w:rPr>
          <w:color w:val="231F20"/>
          <w:spacing w:val="-2"/>
          <w:sz w:val="24"/>
        </w:rPr>
        <w:t> </w:t>
      </w:r>
      <w:r>
        <w:rPr>
          <w:color w:val="231F20"/>
          <w:sz w:val="24"/>
        </w:rPr>
        <w:t>practice</w:t>
      </w:r>
      <w:r>
        <w:rPr>
          <w:color w:val="231F20"/>
          <w:spacing w:val="-2"/>
          <w:sz w:val="24"/>
        </w:rPr>
        <w:t> </w:t>
      </w:r>
      <w:r>
        <w:rPr>
          <w:color w:val="231F20"/>
          <w:sz w:val="24"/>
        </w:rPr>
        <w:t>as</w:t>
      </w:r>
      <w:r>
        <w:rPr>
          <w:color w:val="231F20"/>
          <w:spacing w:val="-3"/>
          <w:sz w:val="24"/>
        </w:rPr>
        <w:t> </w:t>
      </w:r>
      <w:r>
        <w:rPr>
          <w:color w:val="231F20"/>
          <w:sz w:val="24"/>
        </w:rPr>
        <w:t>a licensee, certificate holder or endorsee, or a theft, fraud, violent, alcohol,</w:t>
      </w:r>
      <w:r>
        <w:rPr>
          <w:color w:val="231F20"/>
          <w:spacing w:val="40"/>
          <w:sz w:val="24"/>
        </w:rPr>
        <w:t> </w:t>
      </w:r>
      <w:r>
        <w:rPr>
          <w:color w:val="231F20"/>
          <w:sz w:val="24"/>
        </w:rPr>
        <w:t>drug, or sexual misdemeanor offense which relates to the ability to practice</w:t>
      </w:r>
      <w:r>
        <w:rPr>
          <w:color w:val="231F20"/>
          <w:spacing w:val="40"/>
          <w:sz w:val="24"/>
        </w:rPr>
        <w:t> </w:t>
      </w:r>
      <w:r>
        <w:rPr>
          <w:color w:val="231F20"/>
          <w:sz w:val="24"/>
        </w:rPr>
        <w:t>substance use disorder or gambling disorder counseling, or prevention</w:t>
      </w:r>
      <w:r>
        <w:rPr>
          <w:color w:val="231F20"/>
          <w:spacing w:val="40"/>
          <w:sz w:val="24"/>
        </w:rPr>
        <w:t> </w:t>
      </w:r>
      <w:r>
        <w:rPr>
          <w:color w:val="231F20"/>
          <w:sz w:val="24"/>
        </w:rPr>
        <w:t>services.</w:t>
      </w:r>
    </w:p>
    <w:p>
      <w:pPr>
        <w:pStyle w:val="BodyText"/>
        <w:spacing w:before="123"/>
      </w:pPr>
    </w:p>
    <w:p>
      <w:pPr>
        <w:pStyle w:val="ListParagraph"/>
        <w:numPr>
          <w:ilvl w:val="1"/>
          <w:numId w:val="19"/>
        </w:numPr>
        <w:tabs>
          <w:tab w:pos="449" w:val="left" w:leader="none"/>
        </w:tabs>
        <w:spacing w:line="348" w:lineRule="auto" w:before="0" w:after="0"/>
        <w:ind w:left="110" w:right="410" w:firstLine="0"/>
        <w:jc w:val="left"/>
        <w:rPr>
          <w:sz w:val="24"/>
        </w:rPr>
      </w:pPr>
      <w:r>
        <w:rPr>
          <w:color w:val="231F20"/>
          <w:sz w:val="24"/>
        </w:rPr>
        <w:t>Inability</w:t>
      </w:r>
      <w:r>
        <w:rPr>
          <w:color w:val="231F20"/>
          <w:spacing w:val="-3"/>
          <w:sz w:val="24"/>
        </w:rPr>
        <w:t> </w:t>
      </w:r>
      <w:r>
        <w:rPr>
          <w:color w:val="231F20"/>
          <w:sz w:val="24"/>
        </w:rPr>
        <w:t>to</w:t>
      </w:r>
      <w:r>
        <w:rPr>
          <w:color w:val="231F20"/>
          <w:spacing w:val="-3"/>
          <w:sz w:val="24"/>
        </w:rPr>
        <w:t> </w:t>
      </w:r>
      <w:r>
        <w:rPr>
          <w:color w:val="231F20"/>
          <w:sz w:val="24"/>
        </w:rPr>
        <w:t>practice</w:t>
      </w:r>
      <w:r>
        <w:rPr>
          <w:color w:val="231F20"/>
          <w:spacing w:val="40"/>
          <w:sz w:val="24"/>
        </w:rPr>
        <w:t> </w:t>
      </w:r>
      <w:r>
        <w:rPr>
          <w:color w:val="231F20"/>
          <w:sz w:val="24"/>
        </w:rPr>
        <w:t>as</w:t>
      </w:r>
      <w:r>
        <w:rPr>
          <w:color w:val="231F20"/>
          <w:spacing w:val="-3"/>
          <w:sz w:val="24"/>
        </w:rPr>
        <w:t> </w:t>
      </w:r>
      <w:r>
        <w:rPr>
          <w:color w:val="231F20"/>
          <w:sz w:val="24"/>
        </w:rPr>
        <w:t>a</w:t>
      </w:r>
      <w:r>
        <w:rPr>
          <w:color w:val="231F20"/>
          <w:spacing w:val="-3"/>
          <w:sz w:val="24"/>
        </w:rPr>
        <w:t> </w:t>
      </w:r>
      <w:r>
        <w:rPr>
          <w:color w:val="231F20"/>
          <w:sz w:val="24"/>
        </w:rPr>
        <w:t>licensee,</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or</w:t>
      </w:r>
      <w:r>
        <w:rPr>
          <w:color w:val="231F20"/>
          <w:spacing w:val="-3"/>
          <w:sz w:val="24"/>
        </w:rPr>
        <w:t> </w:t>
      </w:r>
      <w:r>
        <w:rPr>
          <w:color w:val="231F20"/>
          <w:sz w:val="24"/>
        </w:rPr>
        <w:t>endorsee</w:t>
      </w:r>
      <w:r>
        <w:rPr>
          <w:color w:val="231F20"/>
          <w:spacing w:val="-3"/>
          <w:sz w:val="24"/>
        </w:rPr>
        <w:t> </w:t>
      </w:r>
      <w:r>
        <w:rPr>
          <w:color w:val="231F20"/>
          <w:sz w:val="24"/>
        </w:rPr>
        <w:t>due</w:t>
      </w:r>
      <w:r>
        <w:rPr>
          <w:color w:val="231F20"/>
          <w:spacing w:val="-3"/>
          <w:sz w:val="24"/>
        </w:rPr>
        <w:t> </w:t>
      </w:r>
      <w:r>
        <w:rPr>
          <w:color w:val="231F20"/>
          <w:sz w:val="24"/>
        </w:rPr>
        <w:t>to</w:t>
      </w:r>
      <w:r>
        <w:rPr>
          <w:color w:val="231F20"/>
          <w:spacing w:val="-3"/>
          <w:sz w:val="24"/>
        </w:rPr>
        <w:t> </w:t>
      </w:r>
      <w:r>
        <w:rPr>
          <w:color w:val="231F20"/>
          <w:sz w:val="24"/>
        </w:rPr>
        <w:t>substance</w:t>
      </w:r>
      <w:r>
        <w:rPr>
          <w:color w:val="231F20"/>
          <w:spacing w:val="-3"/>
          <w:sz w:val="24"/>
        </w:rPr>
        <w:t> </w:t>
      </w:r>
      <w:r>
        <w:rPr>
          <w:color w:val="231F20"/>
          <w:sz w:val="24"/>
        </w:rPr>
        <w:t>use</w:t>
      </w:r>
      <w:r>
        <w:rPr>
          <w:color w:val="231F20"/>
          <w:spacing w:val="-3"/>
          <w:sz w:val="24"/>
        </w:rPr>
        <w:t> </w:t>
      </w:r>
      <w:r>
        <w:rPr>
          <w:color w:val="231F20"/>
          <w:sz w:val="24"/>
        </w:rPr>
        <w:t>or</w:t>
      </w:r>
      <w:r>
        <w:rPr>
          <w:color w:val="231F20"/>
          <w:spacing w:val="-3"/>
          <w:sz w:val="24"/>
        </w:rPr>
        <w:t> </w:t>
      </w:r>
      <w:r>
        <w:rPr>
          <w:color w:val="231F20"/>
          <w:sz w:val="24"/>
        </w:rPr>
        <w:t>abuse</w:t>
      </w:r>
      <w:r>
        <w:rPr>
          <w:color w:val="231F20"/>
          <w:spacing w:val="-3"/>
          <w:sz w:val="24"/>
        </w:rPr>
        <w:t> </w:t>
      </w:r>
      <w:r>
        <w:rPr>
          <w:color w:val="231F20"/>
          <w:sz w:val="24"/>
        </w:rPr>
        <w:t>or other physical or mental conditions.</w:t>
      </w:r>
    </w:p>
    <w:p>
      <w:pPr>
        <w:pStyle w:val="BodyText"/>
        <w:spacing w:before="124"/>
      </w:pPr>
    </w:p>
    <w:p>
      <w:pPr>
        <w:pStyle w:val="ListParagraph"/>
        <w:numPr>
          <w:ilvl w:val="1"/>
          <w:numId w:val="19"/>
        </w:numPr>
        <w:tabs>
          <w:tab w:pos="449" w:val="left" w:leader="none"/>
        </w:tabs>
        <w:spacing w:line="240" w:lineRule="auto" w:before="0" w:after="0"/>
        <w:ind w:left="449" w:right="0" w:hanging="339"/>
        <w:jc w:val="left"/>
        <w:rPr>
          <w:sz w:val="24"/>
        </w:rPr>
      </w:pPr>
      <w:r>
        <w:rPr>
          <w:color w:val="231F20"/>
          <w:sz w:val="24"/>
        </w:rPr>
        <w:t>Practicing</w:t>
      </w:r>
      <w:r>
        <w:rPr>
          <w:color w:val="231F20"/>
          <w:spacing w:val="-2"/>
          <w:sz w:val="24"/>
        </w:rPr>
        <w:t> </w:t>
      </w:r>
      <w:r>
        <w:rPr>
          <w:color w:val="231F20"/>
          <w:sz w:val="24"/>
        </w:rPr>
        <w:t>outside</w:t>
      </w:r>
      <w:r>
        <w:rPr>
          <w:color w:val="231F20"/>
          <w:spacing w:val="57"/>
          <w:sz w:val="24"/>
        </w:rPr>
        <w:t> </w:t>
      </w:r>
      <w:r>
        <w:rPr>
          <w:color w:val="231F20"/>
          <w:sz w:val="24"/>
        </w:rPr>
        <w:t>the</w:t>
      </w:r>
      <w:r>
        <w:rPr>
          <w:color w:val="231F20"/>
          <w:spacing w:val="-2"/>
          <w:sz w:val="24"/>
        </w:rPr>
        <w:t> </w:t>
      </w:r>
      <w:r>
        <w:rPr>
          <w:color w:val="231F20"/>
          <w:sz w:val="24"/>
        </w:rPr>
        <w:t>individual's</w:t>
      </w:r>
      <w:r>
        <w:rPr>
          <w:color w:val="231F20"/>
          <w:spacing w:val="-2"/>
          <w:sz w:val="24"/>
        </w:rPr>
        <w:t> </w:t>
      </w:r>
      <w:r>
        <w:rPr>
          <w:color w:val="231F20"/>
          <w:sz w:val="24"/>
        </w:rPr>
        <w:t>scope</w:t>
      </w:r>
      <w:r>
        <w:rPr>
          <w:color w:val="231F20"/>
          <w:spacing w:val="-2"/>
          <w:sz w:val="24"/>
        </w:rPr>
        <w:t> </w:t>
      </w:r>
      <w:r>
        <w:rPr>
          <w:color w:val="231F20"/>
          <w:sz w:val="24"/>
        </w:rPr>
        <w:t>of</w:t>
      </w:r>
      <w:r>
        <w:rPr>
          <w:color w:val="231F20"/>
          <w:spacing w:val="-1"/>
          <w:sz w:val="24"/>
        </w:rPr>
        <w:t> </w:t>
      </w:r>
      <w:r>
        <w:rPr>
          <w:color w:val="231F20"/>
          <w:spacing w:val="-2"/>
          <w:sz w:val="24"/>
        </w:rPr>
        <w:t>practice.</w:t>
      </w:r>
    </w:p>
    <w:p>
      <w:pPr>
        <w:spacing w:after="0" w:line="240" w:lineRule="auto"/>
        <w:jc w:val="left"/>
        <w:rPr>
          <w:sz w:val="24"/>
        </w:rPr>
        <w:sectPr>
          <w:headerReference w:type="default" r:id="rId58"/>
          <w:headerReference w:type="even" r:id="rId59"/>
          <w:footerReference w:type="default" r:id="rId60"/>
          <w:footerReference w:type="even" r:id="rId61"/>
          <w:pgSz w:w="12240" w:h="15840"/>
          <w:pgMar w:header="0" w:footer="278" w:top="1160" w:bottom="460" w:left="1140" w:right="960"/>
          <w:pgNumType w:start="1"/>
        </w:sectPr>
      </w:pPr>
    </w:p>
    <w:p>
      <w:pPr>
        <w:pStyle w:val="BodyText"/>
        <w:spacing w:before="24"/>
      </w:pPr>
    </w:p>
    <w:p>
      <w:pPr>
        <w:pStyle w:val="ListParagraph"/>
        <w:numPr>
          <w:ilvl w:val="1"/>
          <w:numId w:val="19"/>
        </w:numPr>
        <w:tabs>
          <w:tab w:pos="449" w:val="left" w:leader="none"/>
        </w:tabs>
        <w:spacing w:line="348" w:lineRule="auto" w:before="0" w:after="0"/>
        <w:ind w:left="110" w:right="636" w:firstLine="0"/>
        <w:jc w:val="left"/>
        <w:rPr>
          <w:sz w:val="24"/>
        </w:rPr>
      </w:pPr>
      <w:r>
        <w:rPr>
          <w:color w:val="231F20"/>
          <w:sz w:val="24"/>
        </w:rPr>
        <w:t>Practicing</w:t>
      </w:r>
      <w:r>
        <w:rPr>
          <w:color w:val="231F20"/>
          <w:spacing w:val="-4"/>
          <w:sz w:val="24"/>
        </w:rPr>
        <w:t> </w:t>
      </w:r>
      <w:r>
        <w:rPr>
          <w:color w:val="231F20"/>
          <w:sz w:val="24"/>
        </w:rPr>
        <w:t>without</w:t>
      </w:r>
      <w:r>
        <w:rPr>
          <w:color w:val="231F20"/>
          <w:spacing w:val="40"/>
          <w:sz w:val="24"/>
        </w:rPr>
        <w:t> </w:t>
      </w:r>
      <w:r>
        <w:rPr>
          <w:color w:val="231F20"/>
          <w:sz w:val="24"/>
        </w:rPr>
        <w:t>complying</w:t>
      </w:r>
      <w:r>
        <w:rPr>
          <w:color w:val="231F20"/>
          <w:spacing w:val="-4"/>
          <w:sz w:val="24"/>
        </w:rPr>
        <w:t> </w:t>
      </w:r>
      <w:r>
        <w:rPr>
          <w:color w:val="231F20"/>
          <w:sz w:val="24"/>
        </w:rPr>
        <w:t>with</w:t>
      </w:r>
      <w:r>
        <w:rPr>
          <w:color w:val="231F20"/>
          <w:spacing w:val="-4"/>
          <w:sz w:val="24"/>
        </w:rPr>
        <w:t> </w:t>
      </w:r>
      <w:r>
        <w:rPr>
          <w:color w:val="231F20"/>
          <w:sz w:val="24"/>
        </w:rPr>
        <w:t>supervision</w:t>
      </w:r>
      <w:r>
        <w:rPr>
          <w:color w:val="231F20"/>
          <w:spacing w:val="-4"/>
          <w:sz w:val="24"/>
        </w:rPr>
        <w:t> </w:t>
      </w:r>
      <w:r>
        <w:rPr>
          <w:color w:val="231F20"/>
          <w:sz w:val="24"/>
        </w:rPr>
        <w:t>requirements</w:t>
      </w:r>
      <w:r>
        <w:rPr>
          <w:color w:val="231F20"/>
          <w:spacing w:val="-5"/>
          <w:sz w:val="24"/>
        </w:rPr>
        <w:t> </w:t>
      </w:r>
      <w:r>
        <w:rPr>
          <w:color w:val="231F20"/>
          <w:sz w:val="24"/>
        </w:rPr>
        <w:t>specified</w:t>
      </w:r>
      <w:r>
        <w:rPr>
          <w:color w:val="231F20"/>
          <w:spacing w:val="-4"/>
          <w:sz w:val="24"/>
        </w:rPr>
        <w:t> </w:t>
      </w:r>
      <w:r>
        <w:rPr>
          <w:color w:val="231F20"/>
          <w:sz w:val="24"/>
        </w:rPr>
        <w:t>under</w:t>
      </w:r>
      <w:r>
        <w:rPr>
          <w:color w:val="231F20"/>
          <w:spacing w:val="-4"/>
          <w:sz w:val="24"/>
        </w:rPr>
        <w:t> </w:t>
      </w:r>
      <w:r>
        <w:rPr>
          <w:color w:val="231F20"/>
          <w:sz w:val="24"/>
        </w:rPr>
        <w:t>section</w:t>
      </w:r>
      <w:r>
        <w:rPr>
          <w:color w:val="231F20"/>
          <w:spacing w:val="-4"/>
          <w:sz w:val="24"/>
        </w:rPr>
        <w:t> </w:t>
      </w:r>
      <w:r>
        <w:rPr>
          <w:color w:val="231F20"/>
          <w:sz w:val="24"/>
        </w:rPr>
        <w:t>4758.55, 4758.56, 4758.59, 4758.61 or 4758.63 of the Revised Code.</w:t>
      </w:r>
    </w:p>
    <w:p>
      <w:pPr>
        <w:pStyle w:val="BodyText"/>
        <w:spacing w:before="124"/>
      </w:pPr>
    </w:p>
    <w:p>
      <w:pPr>
        <w:pStyle w:val="ListParagraph"/>
        <w:numPr>
          <w:ilvl w:val="1"/>
          <w:numId w:val="19"/>
        </w:numPr>
        <w:tabs>
          <w:tab w:pos="449" w:val="left" w:leader="none"/>
        </w:tabs>
        <w:spacing w:line="348" w:lineRule="auto" w:before="0" w:after="0"/>
        <w:ind w:left="110" w:right="443" w:firstLine="0"/>
        <w:jc w:val="left"/>
        <w:rPr>
          <w:sz w:val="24"/>
        </w:rPr>
      </w:pPr>
      <w:r>
        <w:rPr>
          <w:color w:val="231F20"/>
          <w:sz w:val="24"/>
        </w:rPr>
        <w:t>Violation of the code</w:t>
      </w:r>
      <w:r>
        <w:rPr>
          <w:color w:val="231F20"/>
          <w:spacing w:val="40"/>
          <w:sz w:val="24"/>
        </w:rPr>
        <w:t> </w:t>
      </w:r>
      <w:r>
        <w:rPr>
          <w:color w:val="231F20"/>
          <w:sz w:val="24"/>
        </w:rPr>
        <w:t>of ethical practice and professional conduct for substance use disorder or gambling</w:t>
      </w:r>
      <w:r>
        <w:rPr>
          <w:color w:val="231F20"/>
          <w:spacing w:val="-4"/>
          <w:sz w:val="24"/>
        </w:rPr>
        <w:t> </w:t>
      </w:r>
      <w:r>
        <w:rPr>
          <w:color w:val="231F20"/>
          <w:sz w:val="24"/>
        </w:rPr>
        <w:t>disorder</w:t>
      </w:r>
      <w:r>
        <w:rPr>
          <w:color w:val="231F20"/>
          <w:spacing w:val="-4"/>
          <w:sz w:val="24"/>
        </w:rPr>
        <w:t> </w:t>
      </w:r>
      <w:r>
        <w:rPr>
          <w:color w:val="231F20"/>
          <w:sz w:val="24"/>
        </w:rPr>
        <w:t>counseling,</w:t>
      </w:r>
      <w:r>
        <w:rPr>
          <w:color w:val="231F20"/>
          <w:spacing w:val="-4"/>
          <w:sz w:val="24"/>
        </w:rPr>
        <w:t> </w:t>
      </w:r>
      <w:r>
        <w:rPr>
          <w:color w:val="231F20"/>
          <w:sz w:val="24"/>
        </w:rPr>
        <w:t>prevention</w:t>
      </w:r>
      <w:r>
        <w:rPr>
          <w:color w:val="231F20"/>
          <w:spacing w:val="-4"/>
          <w:sz w:val="24"/>
        </w:rPr>
        <w:t> </w:t>
      </w:r>
      <w:r>
        <w:rPr>
          <w:color w:val="231F20"/>
          <w:sz w:val="24"/>
        </w:rPr>
        <w:t>services,</w:t>
      </w:r>
      <w:r>
        <w:rPr>
          <w:color w:val="231F20"/>
          <w:spacing w:val="-4"/>
          <w:sz w:val="24"/>
        </w:rPr>
        <w:t> </w:t>
      </w:r>
      <w:r>
        <w:rPr>
          <w:color w:val="231F20"/>
          <w:sz w:val="24"/>
        </w:rPr>
        <w:t>or</w:t>
      </w:r>
      <w:r>
        <w:rPr>
          <w:color w:val="231F20"/>
          <w:spacing w:val="-4"/>
          <w:sz w:val="24"/>
        </w:rPr>
        <w:t> </w:t>
      </w:r>
      <w:r>
        <w:rPr>
          <w:color w:val="231F20"/>
          <w:sz w:val="24"/>
        </w:rPr>
        <w:t>clinical</w:t>
      </w:r>
      <w:r>
        <w:rPr>
          <w:color w:val="231F20"/>
          <w:spacing w:val="-4"/>
          <w:sz w:val="24"/>
        </w:rPr>
        <w:t> </w:t>
      </w:r>
      <w:r>
        <w:rPr>
          <w:color w:val="231F20"/>
          <w:sz w:val="24"/>
        </w:rPr>
        <w:t>supervision</w:t>
      </w:r>
      <w:r>
        <w:rPr>
          <w:color w:val="231F20"/>
          <w:spacing w:val="40"/>
          <w:sz w:val="24"/>
        </w:rPr>
        <w:t> </w:t>
      </w:r>
      <w:r>
        <w:rPr>
          <w:color w:val="231F20"/>
          <w:sz w:val="24"/>
        </w:rPr>
        <w:t>outlined</w:t>
      </w:r>
      <w:r>
        <w:rPr>
          <w:color w:val="231F20"/>
          <w:spacing w:val="-4"/>
          <w:sz w:val="24"/>
        </w:rPr>
        <w:t> </w:t>
      </w:r>
      <w:r>
        <w:rPr>
          <w:color w:val="231F20"/>
          <w:sz w:val="24"/>
        </w:rPr>
        <w:t>in</w:t>
      </w:r>
      <w:r>
        <w:rPr>
          <w:color w:val="231F20"/>
          <w:spacing w:val="-4"/>
          <w:sz w:val="24"/>
        </w:rPr>
        <w:t> </w:t>
      </w:r>
      <w:r>
        <w:rPr>
          <w:color w:val="231F20"/>
          <w:sz w:val="24"/>
        </w:rPr>
        <w:t>rules</w:t>
      </w:r>
      <w:r>
        <w:rPr>
          <w:color w:val="231F20"/>
          <w:spacing w:val="-5"/>
          <w:sz w:val="24"/>
        </w:rPr>
        <w:t> </w:t>
      </w:r>
      <w:r>
        <w:rPr>
          <w:color w:val="231F20"/>
          <w:sz w:val="24"/>
        </w:rPr>
        <w:t>4758-</w:t>
      </w:r>
      <w:r>
        <w:rPr>
          <w:color w:val="231F20"/>
          <w:sz w:val="24"/>
        </w:rPr>
        <w:t>8- 01 to 4758-8-03 of the Administrative</w:t>
      </w:r>
      <w:r>
        <w:rPr>
          <w:color w:val="231F20"/>
          <w:spacing w:val="40"/>
          <w:sz w:val="24"/>
        </w:rPr>
        <w:t> </w:t>
      </w:r>
      <w:r>
        <w:rPr>
          <w:color w:val="231F20"/>
          <w:sz w:val="24"/>
        </w:rPr>
        <w:t>Code.</w:t>
      </w:r>
    </w:p>
    <w:p>
      <w:pPr>
        <w:pStyle w:val="BodyText"/>
        <w:spacing w:before="123"/>
      </w:pPr>
    </w:p>
    <w:p>
      <w:pPr>
        <w:pStyle w:val="ListParagraph"/>
        <w:numPr>
          <w:ilvl w:val="1"/>
          <w:numId w:val="19"/>
        </w:numPr>
        <w:tabs>
          <w:tab w:pos="569" w:val="left" w:leader="none"/>
        </w:tabs>
        <w:spacing w:line="348" w:lineRule="auto" w:before="1" w:after="0"/>
        <w:ind w:left="110" w:right="255" w:firstLine="0"/>
        <w:jc w:val="left"/>
        <w:rPr>
          <w:sz w:val="24"/>
        </w:rPr>
      </w:pPr>
      <w:r>
        <w:rPr>
          <w:color w:val="231F20"/>
          <w:sz w:val="24"/>
        </w:rPr>
        <w:t>Revocation</w:t>
      </w:r>
      <w:r>
        <w:rPr>
          <w:color w:val="231F20"/>
          <w:spacing w:val="-2"/>
          <w:sz w:val="24"/>
        </w:rPr>
        <w:t> </w:t>
      </w:r>
      <w:r>
        <w:rPr>
          <w:color w:val="231F20"/>
          <w:sz w:val="24"/>
        </w:rPr>
        <w:t>of</w:t>
      </w:r>
      <w:r>
        <w:rPr>
          <w:color w:val="231F20"/>
          <w:spacing w:val="-2"/>
          <w:sz w:val="24"/>
        </w:rPr>
        <w:t> </w:t>
      </w:r>
      <w:r>
        <w:rPr>
          <w:color w:val="231F20"/>
          <w:sz w:val="24"/>
        </w:rPr>
        <w:t>a</w:t>
      </w:r>
      <w:r>
        <w:rPr>
          <w:color w:val="231F20"/>
          <w:spacing w:val="40"/>
          <w:sz w:val="24"/>
        </w:rPr>
        <w:t> </w:t>
      </w:r>
      <w:r>
        <w:rPr>
          <w:color w:val="231F20"/>
          <w:sz w:val="24"/>
        </w:rPr>
        <w:t>license</w:t>
      </w:r>
      <w:r>
        <w:rPr>
          <w:color w:val="231F20"/>
          <w:spacing w:val="-2"/>
          <w:sz w:val="24"/>
        </w:rPr>
        <w:t> </w:t>
      </w:r>
      <w:r>
        <w:rPr>
          <w:color w:val="231F20"/>
          <w:sz w:val="24"/>
        </w:rPr>
        <w:t>or</w:t>
      </w:r>
      <w:r>
        <w:rPr>
          <w:color w:val="231F20"/>
          <w:spacing w:val="-2"/>
          <w:sz w:val="24"/>
        </w:rPr>
        <w:t> </w:t>
      </w:r>
      <w:r>
        <w:rPr>
          <w:color w:val="231F20"/>
          <w:sz w:val="24"/>
        </w:rPr>
        <w:t>certificate</w:t>
      </w:r>
      <w:r>
        <w:rPr>
          <w:color w:val="231F20"/>
          <w:spacing w:val="-2"/>
          <w:sz w:val="24"/>
        </w:rPr>
        <w:t> </w:t>
      </w:r>
      <w:r>
        <w:rPr>
          <w:color w:val="231F20"/>
          <w:sz w:val="24"/>
        </w:rPr>
        <w:t>or</w:t>
      </w:r>
      <w:r>
        <w:rPr>
          <w:color w:val="231F20"/>
          <w:spacing w:val="-2"/>
          <w:sz w:val="24"/>
        </w:rPr>
        <w:t> </w:t>
      </w:r>
      <w:r>
        <w:rPr>
          <w:color w:val="231F20"/>
          <w:sz w:val="24"/>
        </w:rPr>
        <w:t>voluntary</w:t>
      </w:r>
      <w:r>
        <w:rPr>
          <w:color w:val="231F20"/>
          <w:spacing w:val="-2"/>
          <w:sz w:val="24"/>
        </w:rPr>
        <w:t> </w:t>
      </w:r>
      <w:r>
        <w:rPr>
          <w:color w:val="231F20"/>
          <w:sz w:val="24"/>
        </w:rPr>
        <w:t>surrender</w:t>
      </w:r>
      <w:r>
        <w:rPr>
          <w:color w:val="231F20"/>
          <w:spacing w:val="-2"/>
          <w:sz w:val="24"/>
        </w:rPr>
        <w:t> </w:t>
      </w:r>
      <w:r>
        <w:rPr>
          <w:color w:val="231F20"/>
          <w:sz w:val="24"/>
        </w:rPr>
        <w:t>of</w:t>
      </w:r>
      <w:r>
        <w:rPr>
          <w:color w:val="231F20"/>
          <w:spacing w:val="-2"/>
          <w:sz w:val="24"/>
        </w:rPr>
        <w:t> </w:t>
      </w:r>
      <w:r>
        <w:rPr>
          <w:color w:val="231F20"/>
          <w:sz w:val="24"/>
        </w:rPr>
        <w:t>a</w:t>
      </w:r>
      <w:r>
        <w:rPr>
          <w:color w:val="231F20"/>
          <w:spacing w:val="-2"/>
          <w:sz w:val="24"/>
        </w:rPr>
        <w:t> </w:t>
      </w:r>
      <w:r>
        <w:rPr>
          <w:color w:val="231F20"/>
          <w:sz w:val="24"/>
        </w:rPr>
        <w:t>license</w:t>
      </w:r>
      <w:r>
        <w:rPr>
          <w:color w:val="231F20"/>
          <w:spacing w:val="-2"/>
          <w:sz w:val="24"/>
        </w:rPr>
        <w:t> </w:t>
      </w:r>
      <w:r>
        <w:rPr>
          <w:color w:val="231F20"/>
          <w:sz w:val="24"/>
        </w:rPr>
        <w:t>or</w:t>
      </w:r>
      <w:r>
        <w:rPr>
          <w:color w:val="231F20"/>
          <w:spacing w:val="-2"/>
          <w:sz w:val="24"/>
        </w:rPr>
        <w:t> </w:t>
      </w:r>
      <w:r>
        <w:rPr>
          <w:color w:val="231F20"/>
          <w:sz w:val="24"/>
        </w:rPr>
        <w:t>certificate</w:t>
      </w:r>
      <w:r>
        <w:rPr>
          <w:color w:val="231F20"/>
          <w:spacing w:val="-2"/>
          <w:sz w:val="24"/>
        </w:rPr>
        <w:t> </w:t>
      </w:r>
      <w:r>
        <w:rPr>
          <w:color w:val="231F20"/>
          <w:sz w:val="24"/>
        </w:rPr>
        <w:t>in</w:t>
      </w:r>
      <w:r>
        <w:rPr>
          <w:color w:val="231F20"/>
          <w:spacing w:val="40"/>
          <w:sz w:val="24"/>
        </w:rPr>
        <w:t> </w:t>
      </w:r>
      <w:r>
        <w:rPr>
          <w:color w:val="231F20"/>
          <w:sz w:val="24"/>
        </w:rPr>
        <w:t>another state or jurisdiction for an offense that would be a violation of</w:t>
      </w:r>
      <w:r>
        <w:rPr>
          <w:color w:val="231F20"/>
          <w:spacing w:val="40"/>
          <w:sz w:val="24"/>
        </w:rPr>
        <w:t> </w:t>
      </w:r>
      <w:r>
        <w:rPr>
          <w:color w:val="231F20"/>
          <w:sz w:val="24"/>
        </w:rPr>
        <w:t>section 4758.30 of the Revised Code.</w:t>
      </w:r>
    </w:p>
    <w:p>
      <w:pPr>
        <w:pStyle w:val="BodyText"/>
        <w:spacing w:before="123"/>
      </w:pPr>
    </w:p>
    <w:p>
      <w:pPr>
        <w:pStyle w:val="ListParagraph"/>
        <w:numPr>
          <w:ilvl w:val="1"/>
          <w:numId w:val="19"/>
        </w:numPr>
        <w:tabs>
          <w:tab w:pos="569" w:val="left" w:leader="none"/>
        </w:tabs>
        <w:spacing w:line="348" w:lineRule="auto" w:before="0" w:after="0"/>
        <w:ind w:left="110" w:right="342" w:firstLine="0"/>
        <w:jc w:val="left"/>
        <w:rPr>
          <w:sz w:val="24"/>
        </w:rPr>
      </w:pPr>
      <w:r>
        <w:rPr>
          <w:color w:val="231F20"/>
          <w:sz w:val="24"/>
        </w:rPr>
        <w:t>Failure</w:t>
      </w:r>
      <w:r>
        <w:rPr>
          <w:color w:val="231F20"/>
          <w:spacing w:val="-3"/>
          <w:sz w:val="24"/>
        </w:rPr>
        <w:t> </w:t>
      </w:r>
      <w:r>
        <w:rPr>
          <w:color w:val="231F20"/>
          <w:sz w:val="24"/>
        </w:rPr>
        <w:t>to</w:t>
      </w:r>
      <w:r>
        <w:rPr>
          <w:color w:val="231F20"/>
          <w:spacing w:val="-3"/>
          <w:sz w:val="24"/>
        </w:rPr>
        <w:t> </w:t>
      </w:r>
      <w:r>
        <w:rPr>
          <w:color w:val="231F20"/>
          <w:sz w:val="24"/>
        </w:rPr>
        <w:t>meet</w:t>
      </w:r>
      <w:r>
        <w:rPr>
          <w:color w:val="231F20"/>
          <w:spacing w:val="40"/>
          <w:sz w:val="24"/>
        </w:rPr>
        <w:t> </w:t>
      </w:r>
      <w:r>
        <w:rPr>
          <w:color w:val="231F20"/>
          <w:sz w:val="24"/>
        </w:rPr>
        <w:t>education,</w:t>
      </w:r>
      <w:r>
        <w:rPr>
          <w:color w:val="231F20"/>
          <w:spacing w:val="-3"/>
          <w:sz w:val="24"/>
        </w:rPr>
        <w:t> </w:t>
      </w:r>
      <w:r>
        <w:rPr>
          <w:color w:val="231F20"/>
          <w:sz w:val="24"/>
        </w:rPr>
        <w:t>experience,</w:t>
      </w:r>
      <w:r>
        <w:rPr>
          <w:color w:val="231F20"/>
          <w:spacing w:val="-3"/>
          <w:sz w:val="24"/>
        </w:rPr>
        <w:t> </w:t>
      </w:r>
      <w:r>
        <w:rPr>
          <w:color w:val="231F20"/>
          <w:sz w:val="24"/>
        </w:rPr>
        <w:t>examination,</w:t>
      </w:r>
      <w:r>
        <w:rPr>
          <w:color w:val="231F20"/>
          <w:spacing w:val="-3"/>
          <w:sz w:val="24"/>
        </w:rPr>
        <w:t> </w:t>
      </w:r>
      <w:r>
        <w:rPr>
          <w:color w:val="231F20"/>
          <w:sz w:val="24"/>
        </w:rPr>
        <w:t>and</w:t>
      </w:r>
      <w:r>
        <w:rPr>
          <w:color w:val="231F20"/>
          <w:spacing w:val="-3"/>
          <w:sz w:val="24"/>
        </w:rPr>
        <w:t> </w:t>
      </w:r>
      <w:r>
        <w:rPr>
          <w:color w:val="231F20"/>
          <w:sz w:val="24"/>
        </w:rPr>
        <w:t>other</w:t>
      </w:r>
      <w:r>
        <w:rPr>
          <w:color w:val="231F20"/>
          <w:spacing w:val="-3"/>
          <w:sz w:val="24"/>
        </w:rPr>
        <w:t> </w:t>
      </w:r>
      <w:r>
        <w:rPr>
          <w:color w:val="231F20"/>
          <w:sz w:val="24"/>
        </w:rPr>
        <w:t>requirements</w:t>
      </w:r>
      <w:r>
        <w:rPr>
          <w:color w:val="231F20"/>
          <w:spacing w:val="-4"/>
          <w:sz w:val="24"/>
        </w:rPr>
        <w:t> </w:t>
      </w:r>
      <w:r>
        <w:rPr>
          <w:color w:val="231F20"/>
          <w:sz w:val="24"/>
        </w:rPr>
        <w:t>set</w:t>
      </w:r>
      <w:r>
        <w:rPr>
          <w:color w:val="231F20"/>
          <w:spacing w:val="-3"/>
          <w:sz w:val="24"/>
        </w:rPr>
        <w:t> </w:t>
      </w:r>
      <w:r>
        <w:rPr>
          <w:color w:val="231F20"/>
          <w:sz w:val="24"/>
        </w:rPr>
        <w:t>forth</w:t>
      </w:r>
      <w:r>
        <w:rPr>
          <w:color w:val="231F20"/>
          <w:spacing w:val="-3"/>
          <w:sz w:val="24"/>
        </w:rPr>
        <w:t> </w:t>
      </w:r>
      <w:r>
        <w:rPr>
          <w:color w:val="231F20"/>
          <w:sz w:val="24"/>
        </w:rPr>
        <w:t>in</w:t>
      </w:r>
      <w:r>
        <w:rPr>
          <w:color w:val="231F20"/>
          <w:spacing w:val="-3"/>
          <w:sz w:val="24"/>
        </w:rPr>
        <w:t> </w:t>
      </w:r>
      <w:r>
        <w:rPr>
          <w:color w:val="231F20"/>
          <w:sz w:val="24"/>
        </w:rPr>
        <w:t>Chapter 4758. of the Revised Code;</w:t>
      </w:r>
    </w:p>
    <w:p>
      <w:pPr>
        <w:pStyle w:val="BodyText"/>
        <w:spacing w:before="124"/>
      </w:pPr>
    </w:p>
    <w:p>
      <w:pPr>
        <w:pStyle w:val="ListParagraph"/>
        <w:numPr>
          <w:ilvl w:val="0"/>
          <w:numId w:val="19"/>
        </w:numPr>
        <w:tabs>
          <w:tab w:pos="489" w:val="left" w:leader="none"/>
        </w:tabs>
        <w:spacing w:line="348" w:lineRule="auto" w:before="0" w:after="0"/>
        <w:ind w:left="110" w:right="1148" w:firstLine="0"/>
        <w:jc w:val="left"/>
        <w:rPr>
          <w:sz w:val="24"/>
        </w:rPr>
      </w:pPr>
      <w:r>
        <w:rPr>
          <w:color w:val="231F20"/>
          <w:sz w:val="24"/>
        </w:rPr>
        <w:t>Authority</w:t>
      </w:r>
      <w:r>
        <w:rPr>
          <w:color w:val="231F20"/>
          <w:spacing w:val="-3"/>
          <w:sz w:val="24"/>
        </w:rPr>
        <w:t> </w:t>
      </w:r>
      <w:r>
        <w:rPr>
          <w:color w:val="231F20"/>
          <w:sz w:val="24"/>
        </w:rPr>
        <w:t>of</w:t>
      </w:r>
      <w:r>
        <w:rPr>
          <w:color w:val="231F20"/>
          <w:spacing w:val="-3"/>
          <w:sz w:val="24"/>
        </w:rPr>
        <w:t> </w:t>
      </w:r>
      <w:r>
        <w:rPr>
          <w:color w:val="231F20"/>
          <w:sz w:val="24"/>
        </w:rPr>
        <w:t>the</w:t>
      </w:r>
      <w:r>
        <w:rPr>
          <w:color w:val="231F20"/>
          <w:spacing w:val="-3"/>
          <w:sz w:val="24"/>
        </w:rPr>
        <w:t> </w:t>
      </w:r>
      <w:r>
        <w:rPr>
          <w:color w:val="231F20"/>
          <w:sz w:val="24"/>
        </w:rPr>
        <w:t>board</w:t>
      </w:r>
      <w:r>
        <w:rPr>
          <w:color w:val="231F20"/>
          <w:spacing w:val="-3"/>
          <w:sz w:val="24"/>
        </w:rPr>
        <w:t> </w:t>
      </w:r>
      <w:r>
        <w:rPr>
          <w:color w:val="231F20"/>
          <w:sz w:val="24"/>
        </w:rPr>
        <w:t>to</w:t>
      </w:r>
      <w:r>
        <w:rPr>
          <w:color w:val="231F20"/>
          <w:spacing w:val="-3"/>
          <w:sz w:val="24"/>
        </w:rPr>
        <w:t> </w:t>
      </w:r>
      <w:r>
        <w:rPr>
          <w:color w:val="231F20"/>
          <w:sz w:val="24"/>
        </w:rPr>
        <w:t>take</w:t>
      </w:r>
      <w:r>
        <w:rPr>
          <w:color w:val="231F20"/>
          <w:spacing w:val="-3"/>
          <w:sz w:val="24"/>
        </w:rPr>
        <w:t> </w:t>
      </w:r>
      <w:r>
        <w:rPr>
          <w:color w:val="231F20"/>
          <w:sz w:val="24"/>
        </w:rPr>
        <w:t>action</w:t>
      </w:r>
      <w:r>
        <w:rPr>
          <w:color w:val="231F20"/>
          <w:spacing w:val="40"/>
          <w:sz w:val="24"/>
        </w:rPr>
        <w:t> </w:t>
      </w:r>
      <w:r>
        <w:rPr>
          <w:color w:val="231F20"/>
          <w:sz w:val="24"/>
        </w:rPr>
        <w:t>against</w:t>
      </w:r>
      <w:r>
        <w:rPr>
          <w:color w:val="231F20"/>
          <w:spacing w:val="-3"/>
          <w:sz w:val="24"/>
        </w:rPr>
        <w:t> </w:t>
      </w:r>
      <w:r>
        <w:rPr>
          <w:color w:val="231F20"/>
          <w:sz w:val="24"/>
        </w:rPr>
        <w:t>an</w:t>
      </w:r>
      <w:r>
        <w:rPr>
          <w:color w:val="231F20"/>
          <w:spacing w:val="-3"/>
          <w:sz w:val="24"/>
        </w:rPr>
        <w:t> </w:t>
      </w:r>
      <w:r>
        <w:rPr>
          <w:color w:val="231F20"/>
          <w:sz w:val="24"/>
        </w:rPr>
        <w:t>applicant,</w:t>
      </w:r>
      <w:r>
        <w:rPr>
          <w:color w:val="231F20"/>
          <w:spacing w:val="-3"/>
          <w:sz w:val="24"/>
        </w:rPr>
        <w:t> </w:t>
      </w:r>
      <w:r>
        <w:rPr>
          <w:color w:val="231F20"/>
          <w:sz w:val="24"/>
        </w:rPr>
        <w:t>licensee,</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or </w:t>
      </w:r>
      <w:r>
        <w:rPr>
          <w:color w:val="231F20"/>
          <w:spacing w:val="-2"/>
          <w:sz w:val="24"/>
        </w:rPr>
        <w:t>endorsee:</w:t>
      </w:r>
    </w:p>
    <w:p>
      <w:pPr>
        <w:pStyle w:val="BodyText"/>
        <w:spacing w:before="123"/>
      </w:pPr>
    </w:p>
    <w:p>
      <w:pPr>
        <w:pStyle w:val="ListParagraph"/>
        <w:numPr>
          <w:ilvl w:val="1"/>
          <w:numId w:val="19"/>
        </w:numPr>
        <w:tabs>
          <w:tab w:pos="449" w:val="left" w:leader="none"/>
        </w:tabs>
        <w:spacing w:line="348" w:lineRule="auto" w:before="1" w:after="0"/>
        <w:ind w:left="110" w:right="1023" w:firstLine="0"/>
        <w:jc w:val="left"/>
        <w:rPr>
          <w:sz w:val="24"/>
        </w:rPr>
      </w:pPr>
      <w:r>
        <w:rPr>
          <w:color w:val="231F20"/>
          <w:sz w:val="24"/>
        </w:rPr>
        <w:t>A</w:t>
      </w:r>
      <w:r>
        <w:rPr>
          <w:color w:val="231F20"/>
          <w:spacing w:val="-3"/>
          <w:sz w:val="24"/>
        </w:rPr>
        <w:t> </w:t>
      </w:r>
      <w:r>
        <w:rPr>
          <w:color w:val="231F20"/>
          <w:sz w:val="24"/>
        </w:rPr>
        <w:t>violation</w:t>
      </w:r>
      <w:r>
        <w:rPr>
          <w:color w:val="231F20"/>
          <w:spacing w:val="-2"/>
          <w:sz w:val="24"/>
        </w:rPr>
        <w:t> </w:t>
      </w:r>
      <w:r>
        <w:rPr>
          <w:color w:val="231F20"/>
          <w:sz w:val="24"/>
        </w:rPr>
        <w:t>of</w:t>
      </w:r>
      <w:r>
        <w:rPr>
          <w:color w:val="231F20"/>
          <w:spacing w:val="-2"/>
          <w:sz w:val="24"/>
        </w:rPr>
        <w:t> </w:t>
      </w:r>
      <w:r>
        <w:rPr>
          <w:color w:val="231F20"/>
          <w:sz w:val="24"/>
        </w:rPr>
        <w:t>any</w:t>
      </w:r>
      <w:r>
        <w:rPr>
          <w:color w:val="231F20"/>
          <w:spacing w:val="-2"/>
          <w:sz w:val="24"/>
        </w:rPr>
        <w:t> </w:t>
      </w:r>
      <w:r>
        <w:rPr>
          <w:color w:val="231F20"/>
          <w:sz w:val="24"/>
        </w:rPr>
        <w:t>of</w:t>
      </w:r>
      <w:r>
        <w:rPr>
          <w:color w:val="231F20"/>
          <w:spacing w:val="40"/>
          <w:sz w:val="24"/>
        </w:rPr>
        <w:t> </w:t>
      </w:r>
      <w:r>
        <w:rPr>
          <w:color w:val="231F20"/>
          <w:sz w:val="24"/>
        </w:rPr>
        <w:t>the</w:t>
      </w:r>
      <w:r>
        <w:rPr>
          <w:color w:val="231F20"/>
          <w:spacing w:val="-2"/>
          <w:sz w:val="24"/>
        </w:rPr>
        <w:t> </w:t>
      </w:r>
      <w:r>
        <w:rPr>
          <w:color w:val="231F20"/>
          <w:sz w:val="24"/>
        </w:rPr>
        <w:t>rules</w:t>
      </w:r>
      <w:r>
        <w:rPr>
          <w:color w:val="231F20"/>
          <w:spacing w:val="-3"/>
          <w:sz w:val="24"/>
        </w:rPr>
        <w:t> </w:t>
      </w:r>
      <w:r>
        <w:rPr>
          <w:color w:val="231F20"/>
          <w:sz w:val="24"/>
        </w:rPr>
        <w:t>of</w:t>
      </w:r>
      <w:r>
        <w:rPr>
          <w:color w:val="231F20"/>
          <w:spacing w:val="-2"/>
          <w:sz w:val="24"/>
        </w:rPr>
        <w:t> </w:t>
      </w:r>
      <w:r>
        <w:rPr>
          <w:color w:val="231F20"/>
          <w:sz w:val="24"/>
        </w:rPr>
        <w:t>conduct</w:t>
      </w:r>
      <w:r>
        <w:rPr>
          <w:color w:val="231F20"/>
          <w:spacing w:val="-2"/>
          <w:sz w:val="24"/>
        </w:rPr>
        <w:t> </w:t>
      </w:r>
      <w:r>
        <w:rPr>
          <w:color w:val="231F20"/>
          <w:sz w:val="24"/>
        </w:rPr>
        <w:t>or</w:t>
      </w:r>
      <w:r>
        <w:rPr>
          <w:color w:val="231F20"/>
          <w:spacing w:val="-2"/>
          <w:sz w:val="24"/>
        </w:rPr>
        <w:t> </w:t>
      </w:r>
      <w:r>
        <w:rPr>
          <w:color w:val="231F20"/>
          <w:sz w:val="24"/>
        </w:rPr>
        <w:t>ethical</w:t>
      </w:r>
      <w:r>
        <w:rPr>
          <w:color w:val="231F20"/>
          <w:spacing w:val="-2"/>
          <w:sz w:val="24"/>
        </w:rPr>
        <w:t> </w:t>
      </w:r>
      <w:r>
        <w:rPr>
          <w:color w:val="231F20"/>
          <w:sz w:val="24"/>
        </w:rPr>
        <w:t>rules</w:t>
      </w:r>
      <w:r>
        <w:rPr>
          <w:color w:val="231F20"/>
          <w:spacing w:val="-3"/>
          <w:sz w:val="24"/>
        </w:rPr>
        <w:t> </w:t>
      </w:r>
      <w:r>
        <w:rPr>
          <w:color w:val="231F20"/>
          <w:sz w:val="24"/>
        </w:rPr>
        <w:t>may</w:t>
      </w:r>
      <w:r>
        <w:rPr>
          <w:color w:val="231F20"/>
          <w:spacing w:val="-2"/>
          <w:sz w:val="24"/>
        </w:rPr>
        <w:t> </w:t>
      </w:r>
      <w:r>
        <w:rPr>
          <w:color w:val="231F20"/>
          <w:sz w:val="24"/>
        </w:rPr>
        <w:t>result</w:t>
      </w:r>
      <w:r>
        <w:rPr>
          <w:color w:val="231F20"/>
          <w:spacing w:val="-2"/>
          <w:sz w:val="24"/>
        </w:rPr>
        <w:t> </w:t>
      </w:r>
      <w:r>
        <w:rPr>
          <w:color w:val="231F20"/>
          <w:sz w:val="24"/>
        </w:rPr>
        <w:t>in</w:t>
      </w:r>
      <w:r>
        <w:rPr>
          <w:color w:val="231F20"/>
          <w:spacing w:val="-2"/>
          <w:sz w:val="24"/>
        </w:rPr>
        <w:t> </w:t>
      </w:r>
      <w:r>
        <w:rPr>
          <w:color w:val="231F20"/>
          <w:sz w:val="24"/>
        </w:rPr>
        <w:t>one</w:t>
      </w:r>
      <w:r>
        <w:rPr>
          <w:color w:val="231F20"/>
          <w:spacing w:val="-2"/>
          <w:sz w:val="24"/>
        </w:rPr>
        <w:t> </w:t>
      </w:r>
      <w:r>
        <w:rPr>
          <w:color w:val="231F20"/>
          <w:sz w:val="24"/>
        </w:rPr>
        <w:t>or</w:t>
      </w:r>
      <w:r>
        <w:rPr>
          <w:color w:val="231F20"/>
          <w:spacing w:val="-2"/>
          <w:sz w:val="24"/>
        </w:rPr>
        <w:t> </w:t>
      </w:r>
      <w:r>
        <w:rPr>
          <w:color w:val="231F20"/>
          <w:sz w:val="24"/>
        </w:rPr>
        <w:t>more</w:t>
      </w:r>
      <w:r>
        <w:rPr>
          <w:color w:val="231F20"/>
          <w:spacing w:val="-2"/>
          <w:sz w:val="24"/>
        </w:rPr>
        <w:t> </w:t>
      </w:r>
      <w:r>
        <w:rPr>
          <w:color w:val="231F20"/>
          <w:sz w:val="24"/>
        </w:rPr>
        <w:t>of</w:t>
      </w:r>
      <w:r>
        <w:rPr>
          <w:color w:val="231F20"/>
          <w:spacing w:val="-2"/>
          <w:sz w:val="24"/>
        </w:rPr>
        <w:t> </w:t>
      </w:r>
      <w:r>
        <w:rPr>
          <w:color w:val="231F20"/>
          <w:sz w:val="24"/>
        </w:rPr>
        <w:t>the following disciplinary actions:</w:t>
      </w:r>
    </w:p>
    <w:p>
      <w:pPr>
        <w:pStyle w:val="BodyText"/>
        <w:spacing w:before="123"/>
      </w:pPr>
    </w:p>
    <w:p>
      <w:pPr>
        <w:pStyle w:val="ListParagraph"/>
        <w:numPr>
          <w:ilvl w:val="2"/>
          <w:numId w:val="19"/>
        </w:numPr>
        <w:tabs>
          <w:tab w:pos="436" w:val="left" w:leader="none"/>
        </w:tabs>
        <w:spacing w:line="240" w:lineRule="auto" w:before="0" w:after="0"/>
        <w:ind w:left="436" w:right="0" w:hanging="326"/>
        <w:jc w:val="left"/>
        <w:rPr>
          <w:sz w:val="24"/>
        </w:rPr>
      </w:pPr>
      <w:r>
        <w:rPr>
          <w:color w:val="231F20"/>
          <w:sz w:val="24"/>
        </w:rPr>
        <w:t>Refusal</w:t>
      </w:r>
      <w:r>
        <w:rPr>
          <w:color w:val="231F20"/>
          <w:spacing w:val="-2"/>
          <w:sz w:val="24"/>
        </w:rPr>
        <w:t> </w:t>
      </w:r>
      <w:r>
        <w:rPr>
          <w:color w:val="231F20"/>
          <w:sz w:val="24"/>
        </w:rPr>
        <w:t>to issue a license, certificate, or</w:t>
      </w:r>
      <w:r>
        <w:rPr>
          <w:color w:val="231F20"/>
          <w:spacing w:val="60"/>
          <w:sz w:val="24"/>
        </w:rPr>
        <w:t> </w:t>
      </w:r>
      <w:r>
        <w:rPr>
          <w:color w:val="231F20"/>
          <w:spacing w:val="-2"/>
          <w:sz w:val="24"/>
        </w:rPr>
        <w:t>endorsement;</w:t>
      </w:r>
    </w:p>
    <w:p>
      <w:pPr>
        <w:pStyle w:val="BodyText"/>
        <w:spacing w:before="248"/>
      </w:pPr>
    </w:p>
    <w:p>
      <w:pPr>
        <w:pStyle w:val="ListParagraph"/>
        <w:numPr>
          <w:ilvl w:val="2"/>
          <w:numId w:val="19"/>
        </w:numPr>
        <w:tabs>
          <w:tab w:pos="449" w:val="left" w:leader="none"/>
        </w:tabs>
        <w:spacing w:line="240" w:lineRule="auto" w:before="0" w:after="0"/>
        <w:ind w:left="449" w:right="0" w:hanging="339"/>
        <w:jc w:val="left"/>
        <w:rPr>
          <w:sz w:val="24"/>
        </w:rPr>
      </w:pPr>
      <w:r>
        <w:rPr>
          <w:color w:val="231F20"/>
          <w:sz w:val="24"/>
        </w:rPr>
        <w:t>Refusal</w:t>
      </w:r>
      <w:r>
        <w:rPr>
          <w:color w:val="231F20"/>
          <w:spacing w:val="-3"/>
          <w:sz w:val="24"/>
        </w:rPr>
        <w:t> </w:t>
      </w:r>
      <w:r>
        <w:rPr>
          <w:color w:val="231F20"/>
          <w:sz w:val="24"/>
        </w:rPr>
        <w:t>to renew</w:t>
      </w:r>
      <w:r>
        <w:rPr>
          <w:color w:val="231F20"/>
          <w:spacing w:val="-2"/>
          <w:sz w:val="24"/>
        </w:rPr>
        <w:t> </w:t>
      </w:r>
      <w:r>
        <w:rPr>
          <w:color w:val="231F20"/>
          <w:sz w:val="24"/>
        </w:rPr>
        <w:t>a license,</w:t>
      </w:r>
      <w:r>
        <w:rPr>
          <w:color w:val="231F20"/>
          <w:spacing w:val="-1"/>
          <w:sz w:val="24"/>
        </w:rPr>
        <w:t> </w:t>
      </w:r>
      <w:r>
        <w:rPr>
          <w:color w:val="231F20"/>
          <w:sz w:val="24"/>
        </w:rPr>
        <w:t>certificate, or</w:t>
      </w:r>
      <w:r>
        <w:rPr>
          <w:color w:val="231F20"/>
          <w:spacing w:val="59"/>
          <w:sz w:val="24"/>
        </w:rPr>
        <w:t> </w:t>
      </w:r>
      <w:r>
        <w:rPr>
          <w:color w:val="231F20"/>
          <w:spacing w:val="-2"/>
          <w:sz w:val="24"/>
        </w:rPr>
        <w:t>endorsement;</w:t>
      </w:r>
    </w:p>
    <w:p>
      <w:pPr>
        <w:pStyle w:val="BodyText"/>
        <w:spacing w:before="248"/>
      </w:pPr>
    </w:p>
    <w:p>
      <w:pPr>
        <w:pStyle w:val="ListParagraph"/>
        <w:numPr>
          <w:ilvl w:val="2"/>
          <w:numId w:val="19"/>
        </w:numPr>
        <w:tabs>
          <w:tab w:pos="436" w:val="left" w:leader="none"/>
        </w:tabs>
        <w:spacing w:line="240" w:lineRule="auto" w:before="0" w:after="0"/>
        <w:ind w:left="436" w:right="0" w:hanging="326"/>
        <w:jc w:val="left"/>
        <w:rPr>
          <w:sz w:val="24"/>
        </w:rPr>
      </w:pPr>
      <w:r>
        <w:rPr>
          <w:color w:val="231F20"/>
          <w:sz w:val="24"/>
        </w:rPr>
        <w:t>Reprimand of a licensee, certificate holder, or</w:t>
      </w:r>
      <w:r>
        <w:rPr>
          <w:color w:val="231F20"/>
          <w:spacing w:val="60"/>
          <w:sz w:val="24"/>
        </w:rPr>
        <w:t> </w:t>
      </w:r>
      <w:r>
        <w:rPr>
          <w:color w:val="231F20"/>
          <w:spacing w:val="-2"/>
          <w:sz w:val="24"/>
        </w:rPr>
        <w:t>endorsee;</w:t>
      </w:r>
    </w:p>
    <w:p>
      <w:pPr>
        <w:pStyle w:val="BodyText"/>
        <w:spacing w:before="248"/>
      </w:pPr>
    </w:p>
    <w:p>
      <w:pPr>
        <w:pStyle w:val="ListParagraph"/>
        <w:numPr>
          <w:ilvl w:val="2"/>
          <w:numId w:val="19"/>
        </w:numPr>
        <w:tabs>
          <w:tab w:pos="449" w:val="left" w:leader="none"/>
        </w:tabs>
        <w:spacing w:line="240" w:lineRule="auto" w:before="0" w:after="0"/>
        <w:ind w:left="449" w:right="0" w:hanging="339"/>
        <w:jc w:val="left"/>
        <w:rPr>
          <w:sz w:val="24"/>
        </w:rPr>
      </w:pPr>
      <w:r>
        <w:rPr>
          <w:color w:val="231F20"/>
          <w:sz w:val="24"/>
        </w:rPr>
        <w:t>Suspension of a license, certificate, or</w:t>
      </w:r>
      <w:r>
        <w:rPr>
          <w:color w:val="231F20"/>
          <w:spacing w:val="60"/>
          <w:sz w:val="24"/>
        </w:rPr>
        <w:t> </w:t>
      </w:r>
      <w:r>
        <w:rPr>
          <w:color w:val="231F20"/>
          <w:spacing w:val="-2"/>
          <w:sz w:val="24"/>
        </w:rPr>
        <w:t>endorsement;</w:t>
      </w:r>
    </w:p>
    <w:p>
      <w:pPr>
        <w:pStyle w:val="BodyText"/>
        <w:spacing w:before="248"/>
      </w:pPr>
    </w:p>
    <w:p>
      <w:pPr>
        <w:pStyle w:val="ListParagraph"/>
        <w:numPr>
          <w:ilvl w:val="2"/>
          <w:numId w:val="19"/>
        </w:numPr>
        <w:tabs>
          <w:tab w:pos="436" w:val="left" w:leader="none"/>
        </w:tabs>
        <w:spacing w:line="240" w:lineRule="auto" w:before="1" w:after="0"/>
        <w:ind w:left="436" w:right="0" w:hanging="326"/>
        <w:jc w:val="left"/>
        <w:rPr>
          <w:sz w:val="24"/>
        </w:rPr>
      </w:pPr>
      <w:r>
        <w:rPr>
          <w:color w:val="231F20"/>
          <w:sz w:val="24"/>
        </w:rPr>
        <w:t>Revocation of a license, certificate, or endorsement;</w:t>
      </w:r>
      <w:r>
        <w:rPr>
          <w:color w:val="231F20"/>
          <w:spacing w:val="60"/>
          <w:sz w:val="24"/>
        </w:rPr>
        <w:t> </w:t>
      </w:r>
      <w:r>
        <w:rPr>
          <w:color w:val="231F20"/>
          <w:spacing w:val="-5"/>
          <w:sz w:val="24"/>
        </w:rPr>
        <w:t>or</w:t>
      </w:r>
    </w:p>
    <w:p>
      <w:pPr>
        <w:pStyle w:val="BodyText"/>
        <w:spacing w:before="247"/>
      </w:pPr>
    </w:p>
    <w:p>
      <w:pPr>
        <w:pStyle w:val="ListParagraph"/>
        <w:numPr>
          <w:ilvl w:val="2"/>
          <w:numId w:val="19"/>
        </w:numPr>
        <w:tabs>
          <w:tab w:pos="409" w:val="left" w:leader="none"/>
        </w:tabs>
        <w:spacing w:line="240" w:lineRule="auto" w:before="1" w:after="0"/>
        <w:ind w:left="409" w:right="0" w:hanging="299"/>
        <w:jc w:val="left"/>
        <w:rPr>
          <w:sz w:val="24"/>
        </w:rPr>
      </w:pPr>
      <w:r>
        <w:rPr>
          <w:color w:val="231F20"/>
          <w:sz w:val="24"/>
        </w:rPr>
        <w:t>Surrender of a license, certificate, or</w:t>
      </w:r>
      <w:r>
        <w:rPr>
          <w:color w:val="231F20"/>
          <w:spacing w:val="60"/>
          <w:sz w:val="24"/>
        </w:rPr>
        <w:t> </w:t>
      </w:r>
      <w:r>
        <w:rPr>
          <w:color w:val="231F20"/>
          <w:spacing w:val="-2"/>
          <w:sz w:val="24"/>
        </w:rPr>
        <w:t>endorsement.</w:t>
      </w:r>
    </w:p>
    <w:p>
      <w:pPr>
        <w:pStyle w:val="BodyText"/>
        <w:spacing w:before="247"/>
      </w:pPr>
    </w:p>
    <w:p>
      <w:pPr>
        <w:pStyle w:val="ListParagraph"/>
        <w:numPr>
          <w:ilvl w:val="1"/>
          <w:numId w:val="19"/>
        </w:numPr>
        <w:tabs>
          <w:tab w:pos="449" w:val="left" w:leader="none"/>
        </w:tabs>
        <w:spacing w:line="348" w:lineRule="auto" w:before="1" w:after="0"/>
        <w:ind w:left="110" w:right="437" w:firstLine="0"/>
        <w:jc w:val="left"/>
        <w:rPr>
          <w:sz w:val="24"/>
        </w:rPr>
      </w:pPr>
      <w:r>
        <w:rPr>
          <w:color w:val="231F20"/>
          <w:sz w:val="24"/>
        </w:rPr>
        <w:t>Past disciplinary</w:t>
      </w:r>
      <w:r>
        <w:rPr>
          <w:color w:val="231F20"/>
          <w:spacing w:val="40"/>
          <w:sz w:val="24"/>
        </w:rPr>
        <w:t> </w:t>
      </w:r>
      <w:r>
        <w:rPr>
          <w:color w:val="231F20"/>
          <w:sz w:val="24"/>
        </w:rPr>
        <w:t>actions taken against a licensee or certificate holder of this board may be considered</w:t>
      </w:r>
      <w:r>
        <w:rPr>
          <w:color w:val="231F20"/>
          <w:spacing w:val="-2"/>
          <w:sz w:val="24"/>
        </w:rPr>
        <w:t> </w:t>
      </w:r>
      <w:r>
        <w:rPr>
          <w:color w:val="231F20"/>
          <w:sz w:val="24"/>
        </w:rPr>
        <w:t>in</w:t>
      </w:r>
      <w:r>
        <w:rPr>
          <w:color w:val="231F20"/>
          <w:spacing w:val="-2"/>
          <w:sz w:val="24"/>
        </w:rPr>
        <w:t> </w:t>
      </w:r>
      <w:r>
        <w:rPr>
          <w:color w:val="231F20"/>
          <w:sz w:val="24"/>
        </w:rPr>
        <w:t>the</w:t>
      </w:r>
      <w:r>
        <w:rPr>
          <w:color w:val="231F20"/>
          <w:spacing w:val="-2"/>
          <w:sz w:val="24"/>
        </w:rPr>
        <w:t> </w:t>
      </w:r>
      <w:r>
        <w:rPr>
          <w:color w:val="231F20"/>
          <w:sz w:val="24"/>
        </w:rPr>
        <w:t>choice</w:t>
      </w:r>
      <w:r>
        <w:rPr>
          <w:color w:val="231F20"/>
          <w:spacing w:val="-2"/>
          <w:sz w:val="24"/>
        </w:rPr>
        <w:t> </w:t>
      </w:r>
      <w:r>
        <w:rPr>
          <w:color w:val="231F20"/>
          <w:sz w:val="24"/>
        </w:rPr>
        <w:t>of</w:t>
      </w:r>
      <w:r>
        <w:rPr>
          <w:color w:val="231F20"/>
          <w:spacing w:val="-2"/>
          <w:sz w:val="24"/>
        </w:rPr>
        <w:t> </w:t>
      </w:r>
      <w:r>
        <w:rPr>
          <w:color w:val="231F20"/>
          <w:sz w:val="24"/>
        </w:rPr>
        <w:t>sanctions</w:t>
      </w:r>
      <w:r>
        <w:rPr>
          <w:color w:val="231F20"/>
          <w:spacing w:val="-3"/>
          <w:sz w:val="24"/>
        </w:rPr>
        <w:t> </w:t>
      </w:r>
      <w:r>
        <w:rPr>
          <w:color w:val="231F20"/>
          <w:sz w:val="24"/>
        </w:rPr>
        <w:t>for</w:t>
      </w:r>
      <w:r>
        <w:rPr>
          <w:color w:val="231F20"/>
          <w:spacing w:val="-2"/>
          <w:sz w:val="24"/>
        </w:rPr>
        <w:t> </w:t>
      </w:r>
      <w:r>
        <w:rPr>
          <w:color w:val="231F20"/>
          <w:sz w:val="24"/>
        </w:rPr>
        <w:t>a</w:t>
      </w:r>
      <w:r>
        <w:rPr>
          <w:color w:val="231F20"/>
          <w:spacing w:val="-2"/>
          <w:sz w:val="24"/>
        </w:rPr>
        <w:t> </w:t>
      </w:r>
      <w:r>
        <w:rPr>
          <w:color w:val="231F20"/>
          <w:sz w:val="24"/>
        </w:rPr>
        <w:t>new</w:t>
      </w:r>
      <w:r>
        <w:rPr>
          <w:color w:val="231F20"/>
          <w:spacing w:val="-3"/>
          <w:sz w:val="24"/>
        </w:rPr>
        <w:t> </w:t>
      </w:r>
      <w:r>
        <w:rPr>
          <w:color w:val="231F20"/>
          <w:sz w:val="24"/>
        </w:rPr>
        <w:t>offense.</w:t>
      </w:r>
      <w:r>
        <w:rPr>
          <w:color w:val="231F20"/>
          <w:spacing w:val="-2"/>
          <w:sz w:val="24"/>
        </w:rPr>
        <w:t> </w:t>
      </w:r>
      <w:r>
        <w:rPr>
          <w:color w:val="231F20"/>
          <w:sz w:val="24"/>
        </w:rPr>
        <w:t>Section</w:t>
      </w:r>
      <w:r>
        <w:rPr>
          <w:color w:val="231F20"/>
          <w:spacing w:val="-2"/>
          <w:sz w:val="24"/>
        </w:rPr>
        <w:t> </w:t>
      </w:r>
      <w:r>
        <w:rPr>
          <w:color w:val="231F20"/>
          <w:sz w:val="24"/>
        </w:rPr>
        <w:t>of</w:t>
      </w:r>
      <w:r>
        <w:rPr>
          <w:color w:val="231F20"/>
          <w:spacing w:val="-2"/>
          <w:sz w:val="24"/>
        </w:rPr>
        <w:t> </w:t>
      </w:r>
      <w:r>
        <w:rPr>
          <w:color w:val="231F20"/>
          <w:sz w:val="24"/>
        </w:rPr>
        <w:t>sanctions</w:t>
      </w:r>
      <w:r>
        <w:rPr>
          <w:color w:val="231F20"/>
          <w:spacing w:val="40"/>
          <w:sz w:val="24"/>
        </w:rPr>
        <w:t> </w:t>
      </w:r>
      <w:r>
        <w:rPr>
          <w:color w:val="231F20"/>
          <w:sz w:val="24"/>
        </w:rPr>
        <w:t>to</w:t>
      </w:r>
      <w:r>
        <w:rPr>
          <w:color w:val="231F20"/>
          <w:spacing w:val="-2"/>
          <w:sz w:val="24"/>
        </w:rPr>
        <w:t> </w:t>
      </w:r>
      <w:r>
        <w:rPr>
          <w:color w:val="231F20"/>
          <w:sz w:val="24"/>
        </w:rPr>
        <w:t>be</w:t>
      </w:r>
      <w:r>
        <w:rPr>
          <w:color w:val="231F20"/>
          <w:spacing w:val="-2"/>
          <w:sz w:val="24"/>
        </w:rPr>
        <w:t> </w:t>
      </w:r>
      <w:r>
        <w:rPr>
          <w:color w:val="231F20"/>
          <w:sz w:val="24"/>
        </w:rPr>
        <w:t>imposed</w:t>
      </w:r>
      <w:r>
        <w:rPr>
          <w:color w:val="231F20"/>
          <w:spacing w:val="-2"/>
          <w:sz w:val="24"/>
        </w:rPr>
        <w:t> </w:t>
      </w:r>
      <w:r>
        <w:rPr>
          <w:color w:val="231F20"/>
          <w:sz w:val="24"/>
        </w:rPr>
        <w:t>shall</w:t>
      </w:r>
      <w:r>
        <w:rPr>
          <w:color w:val="231F20"/>
          <w:spacing w:val="-2"/>
          <w:sz w:val="24"/>
        </w:rPr>
        <w:t> </w:t>
      </w:r>
      <w:r>
        <w:rPr>
          <w:color w:val="231F20"/>
          <w:sz w:val="24"/>
        </w:rPr>
        <w:t>be</w:t>
      </w:r>
    </w:p>
    <w:p>
      <w:pPr>
        <w:spacing w:after="0" w:line="348" w:lineRule="auto"/>
        <w:jc w:val="left"/>
        <w:rPr>
          <w:sz w:val="24"/>
        </w:rPr>
        <w:sectPr>
          <w:pgSz w:w="12240" w:h="15840"/>
          <w:pgMar w:header="0" w:footer="278" w:top="1160" w:bottom="460" w:left="1140" w:right="960"/>
        </w:sectPr>
      </w:pPr>
    </w:p>
    <w:p>
      <w:pPr>
        <w:pStyle w:val="BodyText"/>
        <w:spacing w:before="24"/>
      </w:pPr>
    </w:p>
    <w:p>
      <w:pPr>
        <w:pStyle w:val="BodyText"/>
        <w:spacing w:line="348" w:lineRule="auto"/>
        <w:ind w:left="110" w:right="187"/>
      </w:pPr>
      <w:r>
        <w:rPr>
          <w:color w:val="231F20"/>
        </w:rPr>
        <w:t>at</w:t>
      </w:r>
      <w:r>
        <w:rPr>
          <w:color w:val="231F20"/>
          <w:spacing w:val="-2"/>
        </w:rPr>
        <w:t> </w:t>
      </w:r>
      <w:r>
        <w:rPr>
          <w:color w:val="231F20"/>
        </w:rPr>
        <w:t>the</w:t>
      </w:r>
      <w:r>
        <w:rPr>
          <w:color w:val="231F20"/>
          <w:spacing w:val="-2"/>
        </w:rPr>
        <w:t> </w:t>
      </w:r>
      <w:r>
        <w:rPr>
          <w:color w:val="231F20"/>
        </w:rPr>
        <w:t>discretion</w:t>
      </w:r>
      <w:r>
        <w:rPr>
          <w:color w:val="231F20"/>
          <w:spacing w:val="-2"/>
        </w:rPr>
        <w:t> </w:t>
      </w:r>
      <w:r>
        <w:rPr>
          <w:color w:val="231F20"/>
        </w:rPr>
        <w:t>of</w:t>
      </w:r>
      <w:r>
        <w:rPr>
          <w:color w:val="231F20"/>
          <w:spacing w:val="-2"/>
        </w:rPr>
        <w:t> </w:t>
      </w:r>
      <w:r>
        <w:rPr>
          <w:color w:val="231F20"/>
        </w:rPr>
        <w:t>the</w:t>
      </w:r>
      <w:r>
        <w:rPr>
          <w:color w:val="231F20"/>
          <w:spacing w:val="-2"/>
        </w:rPr>
        <w:t> </w:t>
      </w:r>
      <w:r>
        <w:rPr>
          <w:color w:val="231F20"/>
        </w:rPr>
        <w:t>board</w:t>
      </w:r>
      <w:r>
        <w:rPr>
          <w:color w:val="231F20"/>
          <w:spacing w:val="-2"/>
        </w:rPr>
        <w:t> </w:t>
      </w:r>
      <w:r>
        <w:rPr>
          <w:color w:val="231F20"/>
        </w:rPr>
        <w:t>after</w:t>
      </w:r>
      <w:r>
        <w:rPr>
          <w:color w:val="231F20"/>
          <w:spacing w:val="-2"/>
        </w:rPr>
        <w:t> </w:t>
      </w:r>
      <w:r>
        <w:rPr>
          <w:color w:val="231F20"/>
        </w:rPr>
        <w:t>the</w:t>
      </w:r>
      <w:r>
        <w:rPr>
          <w:color w:val="231F20"/>
          <w:spacing w:val="-2"/>
        </w:rPr>
        <w:t> </w:t>
      </w:r>
      <w:r>
        <w:rPr>
          <w:color w:val="231F20"/>
        </w:rPr>
        <w:t>licensee</w:t>
      </w:r>
      <w:r>
        <w:rPr>
          <w:color w:val="231F20"/>
          <w:spacing w:val="-2"/>
        </w:rPr>
        <w:t> </w:t>
      </w:r>
      <w:r>
        <w:rPr>
          <w:color w:val="231F20"/>
        </w:rPr>
        <w:t>has</w:t>
      </w:r>
      <w:r>
        <w:rPr>
          <w:color w:val="231F20"/>
          <w:spacing w:val="40"/>
        </w:rPr>
        <w:t> </w:t>
      </w:r>
      <w:r>
        <w:rPr>
          <w:color w:val="231F20"/>
        </w:rPr>
        <w:t>been</w:t>
      </w:r>
      <w:r>
        <w:rPr>
          <w:color w:val="231F20"/>
          <w:spacing w:val="-2"/>
        </w:rPr>
        <w:t> </w:t>
      </w:r>
      <w:r>
        <w:rPr>
          <w:color w:val="231F20"/>
        </w:rPr>
        <w:t>provided</w:t>
      </w:r>
      <w:r>
        <w:rPr>
          <w:color w:val="231F20"/>
          <w:spacing w:val="-2"/>
        </w:rPr>
        <w:t> </w:t>
      </w:r>
      <w:r>
        <w:rPr>
          <w:color w:val="231F20"/>
        </w:rPr>
        <w:t>a</w:t>
      </w:r>
      <w:r>
        <w:rPr>
          <w:color w:val="231F20"/>
          <w:spacing w:val="-2"/>
        </w:rPr>
        <w:t> </w:t>
      </w:r>
      <w:r>
        <w:rPr>
          <w:color w:val="231F20"/>
        </w:rPr>
        <w:t>right</w:t>
      </w:r>
      <w:r>
        <w:rPr>
          <w:color w:val="231F20"/>
          <w:spacing w:val="-2"/>
        </w:rPr>
        <w:t> </w:t>
      </w:r>
      <w:r>
        <w:rPr>
          <w:color w:val="231F20"/>
        </w:rPr>
        <w:t>to</w:t>
      </w:r>
      <w:r>
        <w:rPr>
          <w:color w:val="231F20"/>
          <w:spacing w:val="-2"/>
        </w:rPr>
        <w:t> </w:t>
      </w:r>
      <w:r>
        <w:rPr>
          <w:color w:val="231F20"/>
        </w:rPr>
        <w:t>a</w:t>
      </w:r>
      <w:r>
        <w:rPr>
          <w:color w:val="231F20"/>
          <w:spacing w:val="-2"/>
        </w:rPr>
        <w:t> </w:t>
      </w:r>
      <w:r>
        <w:rPr>
          <w:color w:val="231F20"/>
        </w:rPr>
        <w:t>hearing</w:t>
      </w:r>
      <w:r>
        <w:rPr>
          <w:color w:val="231F20"/>
          <w:spacing w:val="-2"/>
        </w:rPr>
        <w:t> </w:t>
      </w:r>
      <w:r>
        <w:rPr>
          <w:color w:val="231F20"/>
        </w:rPr>
        <w:t>pursuant</w:t>
      </w:r>
      <w:r>
        <w:rPr>
          <w:color w:val="231F20"/>
          <w:spacing w:val="-2"/>
        </w:rPr>
        <w:t> </w:t>
      </w:r>
      <w:r>
        <w:rPr>
          <w:color w:val="231F20"/>
        </w:rPr>
        <w:t>to Chapter 119. and as outlined in</w:t>
      </w:r>
      <w:r>
        <w:rPr>
          <w:color w:val="231F20"/>
          <w:spacing w:val="40"/>
        </w:rPr>
        <w:t> </w:t>
      </w:r>
      <w:r>
        <w:rPr>
          <w:color w:val="231F20"/>
        </w:rPr>
        <w:t>section 4758.30 of the Revised Code.</w:t>
      </w:r>
    </w:p>
    <w:p>
      <w:pPr>
        <w:pStyle w:val="BodyText"/>
        <w:spacing w:before="124"/>
      </w:pPr>
    </w:p>
    <w:p>
      <w:pPr>
        <w:pStyle w:val="ListParagraph"/>
        <w:numPr>
          <w:ilvl w:val="0"/>
          <w:numId w:val="19"/>
        </w:numPr>
        <w:tabs>
          <w:tab w:pos="489" w:val="left" w:leader="none"/>
        </w:tabs>
        <w:spacing w:line="348" w:lineRule="auto" w:before="0" w:after="0"/>
        <w:ind w:left="110" w:right="309" w:firstLine="0"/>
        <w:jc w:val="left"/>
        <w:rPr>
          <w:sz w:val="24"/>
        </w:rPr>
      </w:pPr>
      <w:r>
        <w:rPr>
          <w:color w:val="231F20"/>
          <w:sz w:val="24"/>
        </w:rPr>
        <w:t>Persons wishing to file a grievance</w:t>
      </w:r>
      <w:r>
        <w:rPr>
          <w:color w:val="231F20"/>
          <w:spacing w:val="78"/>
          <w:sz w:val="24"/>
        </w:rPr>
        <w:t> </w:t>
      </w:r>
      <w:r>
        <w:rPr>
          <w:color w:val="231F20"/>
          <w:sz w:val="24"/>
        </w:rPr>
        <w:t>against a licensee or certificate holder of this board or against</w:t>
      </w:r>
      <w:r>
        <w:rPr>
          <w:color w:val="231F20"/>
          <w:spacing w:val="-3"/>
          <w:sz w:val="24"/>
        </w:rPr>
        <w:t> </w:t>
      </w:r>
      <w:r>
        <w:rPr>
          <w:color w:val="231F20"/>
          <w:sz w:val="24"/>
        </w:rPr>
        <w:t>someone</w:t>
      </w:r>
      <w:r>
        <w:rPr>
          <w:color w:val="231F20"/>
          <w:spacing w:val="40"/>
          <w:sz w:val="24"/>
        </w:rPr>
        <w:t> </w:t>
      </w:r>
      <w:r>
        <w:rPr>
          <w:color w:val="231F20"/>
          <w:sz w:val="24"/>
        </w:rPr>
        <w:t>seeking</w:t>
      </w:r>
      <w:r>
        <w:rPr>
          <w:color w:val="231F20"/>
          <w:spacing w:val="-3"/>
          <w:sz w:val="24"/>
        </w:rPr>
        <w:t> </w:t>
      </w:r>
      <w:r>
        <w:rPr>
          <w:color w:val="231F20"/>
          <w:sz w:val="24"/>
        </w:rPr>
        <w:t>licensure</w:t>
      </w:r>
      <w:r>
        <w:rPr>
          <w:color w:val="231F20"/>
          <w:spacing w:val="-3"/>
          <w:sz w:val="24"/>
        </w:rPr>
        <w:t> </w:t>
      </w:r>
      <w:r>
        <w:rPr>
          <w:color w:val="231F20"/>
          <w:sz w:val="24"/>
        </w:rPr>
        <w:t>may</w:t>
      </w:r>
      <w:r>
        <w:rPr>
          <w:color w:val="231F20"/>
          <w:spacing w:val="-3"/>
          <w:sz w:val="24"/>
        </w:rPr>
        <w:t> </w:t>
      </w:r>
      <w:r>
        <w:rPr>
          <w:color w:val="231F20"/>
          <w:sz w:val="24"/>
        </w:rPr>
        <w:t>do</w:t>
      </w:r>
      <w:r>
        <w:rPr>
          <w:color w:val="231F20"/>
          <w:spacing w:val="-3"/>
          <w:sz w:val="24"/>
        </w:rPr>
        <w:t> </w:t>
      </w:r>
      <w:r>
        <w:rPr>
          <w:color w:val="231F20"/>
          <w:sz w:val="24"/>
        </w:rPr>
        <w:t>so</w:t>
      </w:r>
      <w:r>
        <w:rPr>
          <w:color w:val="231F20"/>
          <w:spacing w:val="-3"/>
          <w:sz w:val="24"/>
        </w:rPr>
        <w:t> </w:t>
      </w:r>
      <w:r>
        <w:rPr>
          <w:color w:val="231F20"/>
          <w:sz w:val="24"/>
        </w:rPr>
        <w:t>by</w:t>
      </w:r>
      <w:r>
        <w:rPr>
          <w:color w:val="231F20"/>
          <w:spacing w:val="-3"/>
          <w:sz w:val="24"/>
        </w:rPr>
        <w:t> </w:t>
      </w:r>
      <w:r>
        <w:rPr>
          <w:color w:val="231F20"/>
          <w:sz w:val="24"/>
        </w:rPr>
        <w:t>obtaining</w:t>
      </w:r>
      <w:r>
        <w:rPr>
          <w:color w:val="231F20"/>
          <w:spacing w:val="-3"/>
          <w:sz w:val="24"/>
        </w:rPr>
        <w:t> </w:t>
      </w:r>
      <w:r>
        <w:rPr>
          <w:color w:val="231F20"/>
          <w:sz w:val="24"/>
        </w:rPr>
        <w:t>and</w:t>
      </w:r>
      <w:r>
        <w:rPr>
          <w:color w:val="231F20"/>
          <w:spacing w:val="-3"/>
          <w:sz w:val="24"/>
        </w:rPr>
        <w:t> </w:t>
      </w:r>
      <w:r>
        <w:rPr>
          <w:color w:val="231F20"/>
          <w:sz w:val="24"/>
        </w:rPr>
        <w:t>completing</w:t>
      </w:r>
      <w:r>
        <w:rPr>
          <w:color w:val="231F20"/>
          <w:spacing w:val="-3"/>
          <w:sz w:val="24"/>
        </w:rPr>
        <w:t> </w:t>
      </w:r>
      <w:r>
        <w:rPr>
          <w:color w:val="231F20"/>
          <w:sz w:val="24"/>
        </w:rPr>
        <w:t>a</w:t>
      </w:r>
      <w:r>
        <w:rPr>
          <w:color w:val="231F20"/>
          <w:spacing w:val="-3"/>
          <w:sz w:val="24"/>
        </w:rPr>
        <w:t> </w:t>
      </w:r>
      <w:r>
        <w:rPr>
          <w:color w:val="231F20"/>
          <w:sz w:val="24"/>
        </w:rPr>
        <w:t>written</w:t>
      </w:r>
      <w:r>
        <w:rPr>
          <w:color w:val="231F20"/>
          <w:spacing w:val="-3"/>
          <w:sz w:val="24"/>
        </w:rPr>
        <w:t> </w:t>
      </w:r>
      <w:r>
        <w:rPr>
          <w:color w:val="231F20"/>
          <w:sz w:val="24"/>
        </w:rPr>
        <w:t>grievance</w:t>
      </w:r>
      <w:r>
        <w:rPr>
          <w:color w:val="231F20"/>
          <w:spacing w:val="40"/>
          <w:sz w:val="24"/>
        </w:rPr>
        <w:t> </w:t>
      </w:r>
      <w:r>
        <w:rPr>
          <w:color w:val="231F20"/>
          <w:sz w:val="24"/>
        </w:rPr>
        <w:t>form and submitting it to the board by mail, fax, or email.</w:t>
      </w:r>
    </w:p>
    <w:p>
      <w:pPr>
        <w:pStyle w:val="BodyText"/>
        <w:spacing w:before="123"/>
      </w:pPr>
    </w:p>
    <w:p>
      <w:pPr>
        <w:pStyle w:val="ListParagraph"/>
        <w:numPr>
          <w:ilvl w:val="0"/>
          <w:numId w:val="19"/>
        </w:numPr>
        <w:tabs>
          <w:tab w:pos="503" w:val="left" w:leader="none"/>
        </w:tabs>
        <w:spacing w:line="348" w:lineRule="auto" w:before="1" w:after="0"/>
        <w:ind w:left="110" w:right="568" w:firstLine="0"/>
        <w:jc w:val="left"/>
        <w:rPr>
          <w:sz w:val="24"/>
        </w:rPr>
      </w:pPr>
      <w:r>
        <w:rPr>
          <w:color w:val="231F20"/>
          <w:sz w:val="24"/>
        </w:rPr>
        <w:t>The</w:t>
      </w:r>
      <w:r>
        <w:rPr>
          <w:color w:val="231F20"/>
          <w:spacing w:val="-3"/>
          <w:sz w:val="24"/>
        </w:rPr>
        <w:t> </w:t>
      </w:r>
      <w:r>
        <w:rPr>
          <w:color w:val="231F20"/>
          <w:sz w:val="24"/>
        </w:rPr>
        <w:t>board</w:t>
      </w:r>
      <w:r>
        <w:rPr>
          <w:color w:val="231F20"/>
          <w:spacing w:val="-3"/>
          <w:sz w:val="24"/>
        </w:rPr>
        <w:t> </w:t>
      </w:r>
      <w:r>
        <w:rPr>
          <w:color w:val="231F20"/>
          <w:sz w:val="24"/>
        </w:rPr>
        <w:t>may</w:t>
      </w:r>
      <w:r>
        <w:rPr>
          <w:color w:val="231F20"/>
          <w:spacing w:val="-3"/>
          <w:sz w:val="24"/>
        </w:rPr>
        <w:t> </w:t>
      </w:r>
      <w:r>
        <w:rPr>
          <w:color w:val="231F20"/>
          <w:sz w:val="24"/>
        </w:rPr>
        <w:t>initiate</w:t>
      </w:r>
      <w:r>
        <w:rPr>
          <w:color w:val="231F20"/>
          <w:spacing w:val="-3"/>
          <w:sz w:val="24"/>
        </w:rPr>
        <w:t> </w:t>
      </w:r>
      <w:r>
        <w:rPr>
          <w:color w:val="231F20"/>
          <w:sz w:val="24"/>
        </w:rPr>
        <w:t>an</w:t>
      </w:r>
      <w:r>
        <w:rPr>
          <w:color w:val="231F20"/>
          <w:spacing w:val="40"/>
          <w:sz w:val="24"/>
        </w:rPr>
        <w:t> </w:t>
      </w:r>
      <w:r>
        <w:rPr>
          <w:color w:val="231F20"/>
          <w:sz w:val="24"/>
        </w:rPr>
        <w:t>investigation</w:t>
      </w:r>
      <w:r>
        <w:rPr>
          <w:color w:val="231F20"/>
          <w:spacing w:val="-3"/>
          <w:sz w:val="24"/>
        </w:rPr>
        <w:t> </w:t>
      </w:r>
      <w:r>
        <w:rPr>
          <w:color w:val="231F20"/>
          <w:sz w:val="24"/>
        </w:rPr>
        <w:t>against</w:t>
      </w:r>
      <w:r>
        <w:rPr>
          <w:color w:val="231F20"/>
          <w:spacing w:val="-3"/>
          <w:sz w:val="24"/>
        </w:rPr>
        <w:t> </w:t>
      </w:r>
      <w:r>
        <w:rPr>
          <w:color w:val="231F20"/>
          <w:sz w:val="24"/>
        </w:rPr>
        <w:t>a</w:t>
      </w:r>
      <w:r>
        <w:rPr>
          <w:color w:val="231F20"/>
          <w:spacing w:val="-3"/>
          <w:sz w:val="24"/>
        </w:rPr>
        <w:t> </w:t>
      </w:r>
      <w:r>
        <w:rPr>
          <w:color w:val="231F20"/>
          <w:sz w:val="24"/>
        </w:rPr>
        <w:t>licensee</w:t>
      </w:r>
      <w:r>
        <w:rPr>
          <w:color w:val="231F20"/>
          <w:spacing w:val="-3"/>
          <w:sz w:val="24"/>
        </w:rPr>
        <w:t> </w:t>
      </w:r>
      <w:r>
        <w:rPr>
          <w:color w:val="231F20"/>
          <w:sz w:val="24"/>
        </w:rPr>
        <w:t>or</w:t>
      </w:r>
      <w:r>
        <w:rPr>
          <w:color w:val="231F20"/>
          <w:spacing w:val="-3"/>
          <w:sz w:val="24"/>
        </w:rPr>
        <w:t> </w:t>
      </w:r>
      <w:r>
        <w:rPr>
          <w:color w:val="231F20"/>
          <w:sz w:val="24"/>
        </w:rPr>
        <w:t>certificate</w:t>
      </w:r>
      <w:r>
        <w:rPr>
          <w:color w:val="231F20"/>
          <w:spacing w:val="-3"/>
          <w:sz w:val="24"/>
        </w:rPr>
        <w:t> </w:t>
      </w:r>
      <w:r>
        <w:rPr>
          <w:color w:val="231F20"/>
          <w:sz w:val="24"/>
        </w:rPr>
        <w:t>holder</w:t>
      </w:r>
      <w:r>
        <w:rPr>
          <w:color w:val="231F20"/>
          <w:spacing w:val="-3"/>
          <w:sz w:val="24"/>
        </w:rPr>
        <w:t> </w:t>
      </w:r>
      <w:r>
        <w:rPr>
          <w:color w:val="231F20"/>
          <w:sz w:val="24"/>
        </w:rPr>
        <w:t>if</w:t>
      </w:r>
      <w:r>
        <w:rPr>
          <w:color w:val="231F20"/>
          <w:spacing w:val="-3"/>
          <w:sz w:val="24"/>
        </w:rPr>
        <w:t> </w:t>
      </w:r>
      <w:r>
        <w:rPr>
          <w:color w:val="231F20"/>
          <w:sz w:val="24"/>
        </w:rPr>
        <w:t>the</w:t>
      </w:r>
      <w:r>
        <w:rPr>
          <w:color w:val="231F20"/>
          <w:spacing w:val="-3"/>
          <w:sz w:val="24"/>
        </w:rPr>
        <w:t> </w:t>
      </w:r>
      <w:r>
        <w:rPr>
          <w:color w:val="231F20"/>
          <w:sz w:val="24"/>
        </w:rPr>
        <w:t>board</w:t>
      </w:r>
      <w:r>
        <w:rPr>
          <w:color w:val="231F20"/>
          <w:spacing w:val="-3"/>
          <w:sz w:val="24"/>
        </w:rPr>
        <w:t> </w:t>
      </w:r>
      <w:r>
        <w:rPr>
          <w:color w:val="231F20"/>
          <w:sz w:val="24"/>
        </w:rPr>
        <w:t>has reason</w:t>
      </w:r>
      <w:r>
        <w:rPr>
          <w:color w:val="231F20"/>
          <w:spacing w:val="40"/>
          <w:sz w:val="24"/>
        </w:rPr>
        <w:t> </w:t>
      </w:r>
      <w:r>
        <w:rPr>
          <w:color w:val="231F20"/>
          <w:sz w:val="24"/>
        </w:rPr>
        <w:t>to believe that the licensee or certificate holder is violating any laws or</w:t>
      </w:r>
      <w:r>
        <w:rPr>
          <w:color w:val="231F20"/>
          <w:spacing w:val="40"/>
          <w:sz w:val="24"/>
        </w:rPr>
        <w:t> </w:t>
      </w:r>
      <w:r>
        <w:rPr>
          <w:color w:val="231F20"/>
          <w:sz w:val="24"/>
        </w:rPr>
        <w:t>rules outlined in Chapter 4758. of the Revised Code or agency 4758 of the</w:t>
      </w:r>
      <w:r>
        <w:rPr>
          <w:color w:val="231F20"/>
          <w:spacing w:val="40"/>
          <w:sz w:val="24"/>
        </w:rPr>
        <w:t> </w:t>
      </w:r>
      <w:r>
        <w:rPr>
          <w:color w:val="231F20"/>
          <w:sz w:val="24"/>
        </w:rPr>
        <w:t>Administrative Code.</w:t>
      </w:r>
    </w:p>
    <w:p>
      <w:pPr>
        <w:pStyle w:val="BodyText"/>
        <w:spacing w:before="123"/>
      </w:pPr>
    </w:p>
    <w:p>
      <w:pPr>
        <w:pStyle w:val="ListParagraph"/>
        <w:numPr>
          <w:ilvl w:val="0"/>
          <w:numId w:val="19"/>
        </w:numPr>
        <w:tabs>
          <w:tab w:pos="476" w:val="left" w:leader="none"/>
        </w:tabs>
        <w:spacing w:line="348" w:lineRule="auto" w:before="0" w:after="0"/>
        <w:ind w:left="110" w:right="302" w:firstLine="0"/>
        <w:jc w:val="left"/>
        <w:rPr>
          <w:sz w:val="24"/>
        </w:rPr>
      </w:pPr>
      <w:r>
        <w:rPr>
          <w:color w:val="231F20"/>
          <w:sz w:val="24"/>
        </w:rPr>
        <w:t>The board shall give the applicant,</w:t>
      </w:r>
      <w:r>
        <w:rPr>
          <w:color w:val="231F20"/>
          <w:spacing w:val="40"/>
          <w:sz w:val="24"/>
        </w:rPr>
        <w:t> </w:t>
      </w:r>
      <w:r>
        <w:rPr>
          <w:color w:val="231F20"/>
          <w:sz w:val="24"/>
        </w:rPr>
        <w:t>licensee, or certificate holder notice in accordance with Chapter</w:t>
      </w:r>
      <w:r>
        <w:rPr>
          <w:color w:val="231F20"/>
          <w:spacing w:val="-2"/>
          <w:sz w:val="24"/>
        </w:rPr>
        <w:t> </w:t>
      </w:r>
      <w:r>
        <w:rPr>
          <w:color w:val="231F20"/>
          <w:sz w:val="24"/>
        </w:rPr>
        <w:t>119.</w:t>
      </w:r>
      <w:r>
        <w:rPr>
          <w:color w:val="231F20"/>
          <w:spacing w:val="-3"/>
          <w:sz w:val="24"/>
        </w:rPr>
        <w:t> </w:t>
      </w:r>
      <w:r>
        <w:rPr>
          <w:color w:val="231F20"/>
          <w:sz w:val="24"/>
        </w:rPr>
        <w:t>and</w:t>
      </w:r>
      <w:r>
        <w:rPr>
          <w:color w:val="231F20"/>
          <w:spacing w:val="40"/>
          <w:sz w:val="24"/>
        </w:rPr>
        <w:t> </w:t>
      </w:r>
      <w:r>
        <w:rPr>
          <w:color w:val="231F20"/>
          <w:sz w:val="24"/>
        </w:rPr>
        <w:t>Chapter</w:t>
      </w:r>
      <w:r>
        <w:rPr>
          <w:color w:val="231F20"/>
          <w:spacing w:val="-2"/>
          <w:sz w:val="24"/>
        </w:rPr>
        <w:t> </w:t>
      </w:r>
      <w:r>
        <w:rPr>
          <w:color w:val="231F20"/>
          <w:sz w:val="24"/>
        </w:rPr>
        <w:t>4758.</w:t>
      </w:r>
      <w:r>
        <w:rPr>
          <w:color w:val="231F20"/>
          <w:spacing w:val="-3"/>
          <w:sz w:val="24"/>
        </w:rPr>
        <w:t> </w:t>
      </w:r>
      <w:r>
        <w:rPr>
          <w:color w:val="231F20"/>
          <w:sz w:val="24"/>
        </w:rPr>
        <w:t>of</w:t>
      </w:r>
      <w:r>
        <w:rPr>
          <w:color w:val="231F20"/>
          <w:spacing w:val="-2"/>
          <w:sz w:val="24"/>
        </w:rPr>
        <w:t> </w:t>
      </w:r>
      <w:r>
        <w:rPr>
          <w:color w:val="231F20"/>
          <w:sz w:val="24"/>
        </w:rPr>
        <w:t>the</w:t>
      </w:r>
      <w:r>
        <w:rPr>
          <w:color w:val="231F20"/>
          <w:spacing w:val="-3"/>
          <w:sz w:val="24"/>
        </w:rPr>
        <w:t> </w:t>
      </w:r>
      <w:r>
        <w:rPr>
          <w:color w:val="231F20"/>
          <w:sz w:val="24"/>
        </w:rPr>
        <w:t>Revised</w:t>
      </w:r>
      <w:r>
        <w:rPr>
          <w:color w:val="231F20"/>
          <w:spacing w:val="-2"/>
          <w:sz w:val="24"/>
        </w:rPr>
        <w:t> </w:t>
      </w:r>
      <w:r>
        <w:rPr>
          <w:color w:val="231F20"/>
          <w:sz w:val="24"/>
        </w:rPr>
        <w:t>Code,</w:t>
      </w:r>
      <w:r>
        <w:rPr>
          <w:color w:val="231F20"/>
          <w:spacing w:val="-3"/>
          <w:sz w:val="24"/>
        </w:rPr>
        <w:t> </w:t>
      </w:r>
      <w:r>
        <w:rPr>
          <w:color w:val="231F20"/>
          <w:sz w:val="24"/>
        </w:rPr>
        <w:t>if</w:t>
      </w:r>
      <w:r>
        <w:rPr>
          <w:color w:val="231F20"/>
          <w:spacing w:val="-2"/>
          <w:sz w:val="24"/>
        </w:rPr>
        <w:t> </w:t>
      </w:r>
      <w:r>
        <w:rPr>
          <w:color w:val="231F20"/>
          <w:sz w:val="24"/>
        </w:rPr>
        <w:t>it</w:t>
      </w:r>
      <w:r>
        <w:rPr>
          <w:color w:val="231F20"/>
          <w:spacing w:val="-3"/>
          <w:sz w:val="24"/>
        </w:rPr>
        <w:t> </w:t>
      </w:r>
      <w:r>
        <w:rPr>
          <w:color w:val="231F20"/>
          <w:sz w:val="24"/>
        </w:rPr>
        <w:t>intends</w:t>
      </w:r>
      <w:r>
        <w:rPr>
          <w:color w:val="231F20"/>
          <w:spacing w:val="-3"/>
          <w:sz w:val="24"/>
        </w:rPr>
        <w:t> </w:t>
      </w:r>
      <w:r>
        <w:rPr>
          <w:color w:val="231F20"/>
          <w:sz w:val="24"/>
        </w:rPr>
        <w:t>to</w:t>
      </w:r>
      <w:r>
        <w:rPr>
          <w:color w:val="231F20"/>
          <w:spacing w:val="-2"/>
          <w:sz w:val="24"/>
        </w:rPr>
        <w:t> </w:t>
      </w:r>
      <w:r>
        <w:rPr>
          <w:color w:val="231F20"/>
          <w:sz w:val="24"/>
        </w:rPr>
        <w:t>propose</w:t>
      </w:r>
      <w:r>
        <w:rPr>
          <w:color w:val="231F20"/>
          <w:spacing w:val="-3"/>
          <w:sz w:val="24"/>
        </w:rPr>
        <w:t> </w:t>
      </w:r>
      <w:r>
        <w:rPr>
          <w:color w:val="231F20"/>
          <w:sz w:val="24"/>
        </w:rPr>
        <w:t>to</w:t>
      </w:r>
      <w:r>
        <w:rPr>
          <w:color w:val="231F20"/>
          <w:spacing w:val="-2"/>
          <w:sz w:val="24"/>
        </w:rPr>
        <w:t> </w:t>
      </w:r>
      <w:r>
        <w:rPr>
          <w:color w:val="231F20"/>
          <w:sz w:val="24"/>
        </w:rPr>
        <w:t>reprimand,</w:t>
      </w:r>
      <w:r>
        <w:rPr>
          <w:color w:val="231F20"/>
          <w:spacing w:val="40"/>
          <w:sz w:val="24"/>
        </w:rPr>
        <w:t> </w:t>
      </w:r>
      <w:r>
        <w:rPr>
          <w:color w:val="231F20"/>
          <w:sz w:val="24"/>
        </w:rPr>
        <w:t>suspend, revoke, place restrictions on, or fail to issue or renew the license,</w:t>
      </w:r>
      <w:r>
        <w:rPr>
          <w:color w:val="231F20"/>
          <w:spacing w:val="40"/>
          <w:sz w:val="24"/>
        </w:rPr>
        <w:t> </w:t>
      </w:r>
      <w:r>
        <w:rPr>
          <w:color w:val="231F20"/>
          <w:sz w:val="24"/>
        </w:rPr>
        <w:t>certificate, or endorsement.</w:t>
      </w:r>
    </w:p>
    <w:p>
      <w:pPr>
        <w:pStyle w:val="BodyText"/>
        <w:spacing w:before="123"/>
      </w:pPr>
    </w:p>
    <w:p>
      <w:pPr>
        <w:pStyle w:val="ListParagraph"/>
        <w:numPr>
          <w:ilvl w:val="0"/>
          <w:numId w:val="19"/>
        </w:numPr>
        <w:tabs>
          <w:tab w:pos="463" w:val="left" w:leader="none"/>
        </w:tabs>
        <w:spacing w:line="348" w:lineRule="auto" w:before="1" w:after="0"/>
        <w:ind w:left="110" w:right="649" w:firstLine="0"/>
        <w:jc w:val="left"/>
        <w:rPr>
          <w:sz w:val="24"/>
        </w:rPr>
      </w:pPr>
      <w:r>
        <w:rPr>
          <w:color w:val="231F20"/>
          <w:sz w:val="24"/>
        </w:rPr>
        <w:t>If</w:t>
      </w:r>
      <w:r>
        <w:rPr>
          <w:color w:val="231F20"/>
          <w:spacing w:val="-3"/>
          <w:sz w:val="24"/>
        </w:rPr>
        <w:t> </w:t>
      </w:r>
      <w:r>
        <w:rPr>
          <w:color w:val="231F20"/>
          <w:sz w:val="24"/>
        </w:rPr>
        <w:t>the</w:t>
      </w:r>
      <w:r>
        <w:rPr>
          <w:color w:val="231F20"/>
          <w:spacing w:val="-3"/>
          <w:sz w:val="24"/>
        </w:rPr>
        <w:t> </w:t>
      </w:r>
      <w:r>
        <w:rPr>
          <w:color w:val="231F20"/>
          <w:sz w:val="24"/>
        </w:rPr>
        <w:t>board</w:t>
      </w:r>
      <w:r>
        <w:rPr>
          <w:color w:val="231F20"/>
          <w:spacing w:val="-3"/>
          <w:sz w:val="24"/>
        </w:rPr>
        <w:t> </w:t>
      </w:r>
      <w:r>
        <w:rPr>
          <w:color w:val="231F20"/>
          <w:sz w:val="24"/>
        </w:rPr>
        <w:t>decides</w:t>
      </w:r>
      <w:r>
        <w:rPr>
          <w:color w:val="231F20"/>
          <w:spacing w:val="-4"/>
          <w:sz w:val="24"/>
        </w:rPr>
        <w:t> </w:t>
      </w:r>
      <w:r>
        <w:rPr>
          <w:color w:val="231F20"/>
          <w:sz w:val="24"/>
        </w:rPr>
        <w:t>to</w:t>
      </w:r>
      <w:r>
        <w:rPr>
          <w:color w:val="231F20"/>
          <w:spacing w:val="-3"/>
          <w:sz w:val="24"/>
        </w:rPr>
        <w:t> </w:t>
      </w:r>
      <w:r>
        <w:rPr>
          <w:color w:val="231F20"/>
          <w:sz w:val="24"/>
        </w:rPr>
        <w:t>revoke</w:t>
      </w:r>
      <w:r>
        <w:rPr>
          <w:color w:val="231F20"/>
          <w:spacing w:val="-3"/>
          <w:sz w:val="24"/>
        </w:rPr>
        <w:t> </w:t>
      </w:r>
      <w:r>
        <w:rPr>
          <w:color w:val="231F20"/>
          <w:sz w:val="24"/>
        </w:rPr>
        <w:t>a</w:t>
      </w:r>
      <w:r>
        <w:rPr>
          <w:color w:val="231F20"/>
          <w:spacing w:val="-3"/>
          <w:sz w:val="24"/>
        </w:rPr>
        <w:t> </w:t>
      </w:r>
      <w:r>
        <w:rPr>
          <w:color w:val="231F20"/>
          <w:sz w:val="24"/>
        </w:rPr>
        <w:t>license,</w:t>
      </w:r>
      <w:r>
        <w:rPr>
          <w:color w:val="231F20"/>
          <w:spacing w:val="-3"/>
          <w:sz w:val="24"/>
        </w:rPr>
        <w:t> </w:t>
      </w:r>
      <w:r>
        <w:rPr>
          <w:color w:val="231F20"/>
          <w:sz w:val="24"/>
        </w:rPr>
        <w:t>certificate,</w:t>
      </w:r>
      <w:r>
        <w:rPr>
          <w:color w:val="231F20"/>
          <w:spacing w:val="40"/>
          <w:sz w:val="24"/>
        </w:rPr>
        <w:t> </w:t>
      </w:r>
      <w:r>
        <w:rPr>
          <w:color w:val="231F20"/>
          <w:sz w:val="24"/>
        </w:rPr>
        <w:t>or</w:t>
      </w:r>
      <w:r>
        <w:rPr>
          <w:color w:val="231F20"/>
          <w:spacing w:val="-3"/>
          <w:sz w:val="24"/>
        </w:rPr>
        <w:t> </w:t>
      </w:r>
      <w:r>
        <w:rPr>
          <w:color w:val="231F20"/>
          <w:sz w:val="24"/>
        </w:rPr>
        <w:t>endorsement,</w:t>
      </w:r>
      <w:r>
        <w:rPr>
          <w:color w:val="231F20"/>
          <w:spacing w:val="-3"/>
          <w:sz w:val="24"/>
        </w:rPr>
        <w:t> </w:t>
      </w:r>
      <w:r>
        <w:rPr>
          <w:color w:val="231F20"/>
          <w:sz w:val="24"/>
        </w:rPr>
        <w:t>the</w:t>
      </w:r>
      <w:r>
        <w:rPr>
          <w:color w:val="231F20"/>
          <w:spacing w:val="-3"/>
          <w:sz w:val="24"/>
        </w:rPr>
        <w:t> </w:t>
      </w:r>
      <w:r>
        <w:rPr>
          <w:color w:val="231F20"/>
          <w:sz w:val="24"/>
        </w:rPr>
        <w:t>licensee</w:t>
      </w:r>
      <w:r>
        <w:rPr>
          <w:color w:val="231F20"/>
          <w:spacing w:val="-3"/>
          <w:sz w:val="24"/>
        </w:rPr>
        <w:t> </w:t>
      </w:r>
      <w:r>
        <w:rPr>
          <w:color w:val="231F20"/>
          <w:sz w:val="24"/>
        </w:rPr>
        <w:t>or</w:t>
      </w:r>
      <w:r>
        <w:rPr>
          <w:color w:val="231F20"/>
          <w:spacing w:val="-3"/>
          <w:sz w:val="24"/>
        </w:rPr>
        <w:t> </w:t>
      </w:r>
      <w:r>
        <w:rPr>
          <w:color w:val="231F20"/>
          <w:sz w:val="24"/>
        </w:rPr>
        <w:t>certificate holder may reapply for the issuance</w:t>
      </w:r>
      <w:r>
        <w:rPr>
          <w:color w:val="231F20"/>
          <w:spacing w:val="40"/>
          <w:sz w:val="24"/>
        </w:rPr>
        <w:t> </w:t>
      </w:r>
      <w:r>
        <w:rPr>
          <w:color w:val="231F20"/>
          <w:sz w:val="24"/>
        </w:rPr>
        <w:t>of a license, certificate, or endorsement five years after the revocation of</w:t>
      </w:r>
      <w:r>
        <w:rPr>
          <w:color w:val="231F20"/>
          <w:spacing w:val="40"/>
          <w:sz w:val="24"/>
        </w:rPr>
        <w:t> </w:t>
      </w:r>
      <w:r>
        <w:rPr>
          <w:color w:val="231F20"/>
          <w:sz w:val="24"/>
        </w:rPr>
        <w:t>the license, certificate, or endorsement.</w:t>
      </w:r>
    </w:p>
    <w:p>
      <w:pPr>
        <w:pStyle w:val="BodyText"/>
        <w:spacing w:before="123"/>
      </w:pPr>
    </w:p>
    <w:p>
      <w:pPr>
        <w:pStyle w:val="ListParagraph"/>
        <w:numPr>
          <w:ilvl w:val="0"/>
          <w:numId w:val="19"/>
        </w:numPr>
        <w:tabs>
          <w:tab w:pos="503" w:val="left" w:leader="none"/>
        </w:tabs>
        <w:spacing w:line="348" w:lineRule="auto" w:before="0" w:after="0"/>
        <w:ind w:left="110" w:right="377" w:firstLine="0"/>
        <w:jc w:val="left"/>
        <w:rPr>
          <w:sz w:val="24"/>
        </w:rPr>
      </w:pPr>
      <w:r>
        <w:rPr>
          <w:color w:val="231F20"/>
          <w:sz w:val="24"/>
        </w:rPr>
        <w:t>If the board decides to deny the issuance of a license,</w:t>
      </w:r>
      <w:r>
        <w:rPr>
          <w:color w:val="231F20"/>
          <w:spacing w:val="40"/>
          <w:sz w:val="24"/>
        </w:rPr>
        <w:t> </w:t>
      </w:r>
      <w:r>
        <w:rPr>
          <w:color w:val="231F20"/>
          <w:sz w:val="24"/>
        </w:rPr>
        <w:t>certificate, or endorsement, the applicant may</w:t>
      </w:r>
      <w:r>
        <w:rPr>
          <w:color w:val="231F20"/>
          <w:spacing w:val="-2"/>
          <w:sz w:val="24"/>
        </w:rPr>
        <w:t> </w:t>
      </w:r>
      <w:r>
        <w:rPr>
          <w:color w:val="231F20"/>
          <w:sz w:val="24"/>
        </w:rPr>
        <w:t>reapply</w:t>
      </w:r>
      <w:r>
        <w:rPr>
          <w:color w:val="231F20"/>
          <w:spacing w:val="-2"/>
          <w:sz w:val="24"/>
        </w:rPr>
        <w:t> </w:t>
      </w:r>
      <w:r>
        <w:rPr>
          <w:color w:val="231F20"/>
          <w:sz w:val="24"/>
        </w:rPr>
        <w:t>for</w:t>
      </w:r>
      <w:r>
        <w:rPr>
          <w:color w:val="231F20"/>
          <w:spacing w:val="-2"/>
          <w:sz w:val="24"/>
        </w:rPr>
        <w:t> </w:t>
      </w:r>
      <w:r>
        <w:rPr>
          <w:color w:val="231F20"/>
          <w:sz w:val="24"/>
        </w:rPr>
        <w:t>the</w:t>
      </w:r>
      <w:r>
        <w:rPr>
          <w:color w:val="231F20"/>
          <w:spacing w:val="-2"/>
          <w:sz w:val="24"/>
        </w:rPr>
        <w:t> </w:t>
      </w:r>
      <w:r>
        <w:rPr>
          <w:color w:val="231F20"/>
          <w:sz w:val="24"/>
        </w:rPr>
        <w:t>issuance</w:t>
      </w:r>
      <w:r>
        <w:rPr>
          <w:color w:val="231F20"/>
          <w:spacing w:val="-2"/>
          <w:sz w:val="24"/>
        </w:rPr>
        <w:t> </w:t>
      </w:r>
      <w:r>
        <w:rPr>
          <w:color w:val="231F20"/>
          <w:sz w:val="24"/>
        </w:rPr>
        <w:t>of</w:t>
      </w:r>
      <w:r>
        <w:rPr>
          <w:color w:val="231F20"/>
          <w:spacing w:val="-2"/>
          <w:sz w:val="24"/>
        </w:rPr>
        <w:t> </w:t>
      </w:r>
      <w:r>
        <w:rPr>
          <w:color w:val="231F20"/>
          <w:sz w:val="24"/>
        </w:rPr>
        <w:t>a</w:t>
      </w:r>
      <w:r>
        <w:rPr>
          <w:color w:val="231F20"/>
          <w:spacing w:val="40"/>
          <w:sz w:val="24"/>
        </w:rPr>
        <w:t> </w:t>
      </w:r>
      <w:r>
        <w:rPr>
          <w:color w:val="231F20"/>
          <w:sz w:val="24"/>
        </w:rPr>
        <w:t>license,</w:t>
      </w:r>
      <w:r>
        <w:rPr>
          <w:color w:val="231F20"/>
          <w:spacing w:val="-2"/>
          <w:sz w:val="24"/>
        </w:rPr>
        <w:t> </w:t>
      </w:r>
      <w:r>
        <w:rPr>
          <w:color w:val="231F20"/>
          <w:sz w:val="24"/>
        </w:rPr>
        <w:t>certificate,</w:t>
      </w:r>
      <w:r>
        <w:rPr>
          <w:color w:val="231F20"/>
          <w:spacing w:val="-2"/>
          <w:sz w:val="24"/>
        </w:rPr>
        <w:t> </w:t>
      </w:r>
      <w:r>
        <w:rPr>
          <w:color w:val="231F20"/>
          <w:sz w:val="24"/>
        </w:rPr>
        <w:t>or</w:t>
      </w:r>
      <w:r>
        <w:rPr>
          <w:color w:val="231F20"/>
          <w:spacing w:val="-2"/>
          <w:sz w:val="24"/>
        </w:rPr>
        <w:t> </w:t>
      </w:r>
      <w:r>
        <w:rPr>
          <w:color w:val="231F20"/>
          <w:sz w:val="24"/>
        </w:rPr>
        <w:t>endorsement</w:t>
      </w:r>
      <w:r>
        <w:rPr>
          <w:color w:val="231F20"/>
          <w:spacing w:val="-2"/>
          <w:sz w:val="24"/>
        </w:rPr>
        <w:t> </w:t>
      </w:r>
      <w:r>
        <w:rPr>
          <w:color w:val="231F20"/>
          <w:sz w:val="24"/>
        </w:rPr>
        <w:t>not</w:t>
      </w:r>
      <w:r>
        <w:rPr>
          <w:color w:val="231F20"/>
          <w:spacing w:val="-2"/>
          <w:sz w:val="24"/>
        </w:rPr>
        <w:t> </w:t>
      </w:r>
      <w:r>
        <w:rPr>
          <w:color w:val="231F20"/>
          <w:sz w:val="24"/>
        </w:rPr>
        <w:t>less</w:t>
      </w:r>
      <w:r>
        <w:rPr>
          <w:color w:val="231F20"/>
          <w:spacing w:val="-3"/>
          <w:sz w:val="24"/>
        </w:rPr>
        <w:t> </w:t>
      </w:r>
      <w:r>
        <w:rPr>
          <w:color w:val="231F20"/>
          <w:sz w:val="24"/>
        </w:rPr>
        <w:t>than</w:t>
      </w:r>
      <w:r>
        <w:rPr>
          <w:color w:val="231F20"/>
          <w:spacing w:val="-2"/>
          <w:sz w:val="24"/>
        </w:rPr>
        <w:t> </w:t>
      </w:r>
      <w:r>
        <w:rPr>
          <w:color w:val="231F20"/>
          <w:sz w:val="24"/>
        </w:rPr>
        <w:t>one</w:t>
      </w:r>
      <w:r>
        <w:rPr>
          <w:color w:val="231F20"/>
          <w:spacing w:val="-2"/>
          <w:sz w:val="24"/>
        </w:rPr>
        <w:t> </w:t>
      </w:r>
      <w:r>
        <w:rPr>
          <w:color w:val="231F20"/>
          <w:sz w:val="24"/>
        </w:rPr>
        <w:t>year</w:t>
      </w:r>
      <w:r>
        <w:rPr>
          <w:color w:val="231F20"/>
          <w:spacing w:val="-2"/>
          <w:sz w:val="24"/>
        </w:rPr>
        <w:t> </w:t>
      </w:r>
      <w:r>
        <w:rPr>
          <w:color w:val="231F20"/>
          <w:sz w:val="24"/>
        </w:rPr>
        <w:t>after</w:t>
      </w:r>
      <w:r>
        <w:rPr>
          <w:color w:val="231F20"/>
          <w:spacing w:val="-2"/>
          <w:sz w:val="24"/>
        </w:rPr>
        <w:t> </w:t>
      </w:r>
      <w:r>
        <w:rPr>
          <w:color w:val="231F20"/>
          <w:sz w:val="24"/>
        </w:rPr>
        <w:t>the </w:t>
      </w:r>
      <w:r>
        <w:rPr>
          <w:color w:val="231F20"/>
          <w:spacing w:val="-2"/>
          <w:sz w:val="24"/>
        </w:rPr>
        <w:t>denial.</w:t>
      </w:r>
    </w:p>
    <w:p>
      <w:pPr>
        <w:spacing w:after="0" w:line="348" w:lineRule="auto"/>
        <w:jc w:val="left"/>
        <w:rPr>
          <w:sz w:val="24"/>
        </w:rPr>
        <w:sectPr>
          <w:pgSz w:w="12240" w:h="15840"/>
          <w:pgMar w:header="0" w:footer="278" w:top="1160" w:bottom="460" w:left="1140" w:right="960"/>
        </w:sectPr>
      </w:pPr>
    </w:p>
    <w:p>
      <w:pPr>
        <w:pStyle w:val="Heading2"/>
        <w:spacing w:before="6"/>
      </w:pPr>
      <w:r>
        <w:rPr>
          <w:color w:val="231F20"/>
        </w:rPr>
        <w:t>Rule</w:t>
      </w:r>
      <w:r>
        <w:rPr>
          <w:color w:val="231F20"/>
          <w:spacing w:val="-2"/>
        </w:rPr>
        <w:t> </w:t>
      </w:r>
      <w:r>
        <w:rPr>
          <w:color w:val="231F20"/>
        </w:rPr>
        <w:t>4758-11-02</w:t>
      </w:r>
      <w:r>
        <w:rPr>
          <w:color w:val="231F20"/>
          <w:spacing w:val="-2"/>
        </w:rPr>
        <w:t> </w:t>
      </w:r>
      <w:r>
        <w:rPr>
          <w:color w:val="231F20"/>
        </w:rPr>
        <w:t>Procedures</w:t>
      </w:r>
      <w:r>
        <w:rPr>
          <w:color w:val="231F20"/>
          <w:spacing w:val="-3"/>
        </w:rPr>
        <w:t> </w:t>
      </w:r>
      <w:r>
        <w:rPr>
          <w:color w:val="231F20"/>
        </w:rPr>
        <w:t>in</w:t>
      </w:r>
      <w:r>
        <w:rPr>
          <w:color w:val="231F20"/>
          <w:spacing w:val="-2"/>
        </w:rPr>
        <w:t> </w:t>
      </w:r>
      <w:r>
        <w:rPr>
          <w:color w:val="231F20"/>
        </w:rPr>
        <w:t>impairment</w:t>
      </w:r>
      <w:r>
        <w:rPr>
          <w:color w:val="231F20"/>
          <w:spacing w:val="-1"/>
        </w:rPr>
        <w:t> </w:t>
      </w:r>
      <w:r>
        <w:rPr>
          <w:color w:val="231F20"/>
          <w:spacing w:val="-2"/>
        </w:rPr>
        <w:t>cases.</w:t>
      </w:r>
    </w:p>
    <w:p>
      <w:pPr>
        <w:pStyle w:val="BodyText"/>
        <w:spacing w:before="71"/>
        <w:ind w:left="110"/>
      </w:pPr>
      <w:r>
        <w:rPr>
          <w:color w:val="095180"/>
        </w:rPr>
        <w:t>Effective: July 3, </w:t>
      </w:r>
      <w:r>
        <w:rPr>
          <w:color w:val="095180"/>
          <w:spacing w:val="-4"/>
        </w:rPr>
        <w:t>2023</w:t>
      </w:r>
    </w:p>
    <w:p>
      <w:pPr>
        <w:pStyle w:val="BodyText"/>
        <w:spacing w:before="14"/>
        <w:rPr>
          <w:sz w:val="20"/>
        </w:rPr>
      </w:pPr>
      <w:r>
        <w:rPr/>
        <w:drawing>
          <wp:anchor distT="0" distB="0" distL="0" distR="0" allowOverlap="1" layoutInCell="1" locked="0" behindDoc="1" simplePos="0" relativeHeight="487600640">
            <wp:simplePos x="0" y="0"/>
            <wp:positionH relativeFrom="page">
              <wp:posOffset>793750</wp:posOffset>
            </wp:positionH>
            <wp:positionV relativeFrom="paragraph">
              <wp:posOffset>170499</wp:posOffset>
            </wp:positionV>
            <wp:extent cx="6203073" cy="12763"/>
            <wp:effectExtent l="0" t="0" r="0" b="0"/>
            <wp:wrapTopAndBottom/>
            <wp:docPr id="96" name="Image 96"/>
            <wp:cNvGraphicFramePr>
              <a:graphicFrameLocks/>
            </wp:cNvGraphicFramePr>
            <a:graphic>
              <a:graphicData uri="http://schemas.openxmlformats.org/drawingml/2006/picture">
                <pic:pic>
                  <pic:nvPicPr>
                    <pic:cNvPr id="96" name="Image 96"/>
                    <pic:cNvPicPr/>
                  </pic:nvPicPr>
                  <pic:blipFill>
                    <a:blip r:embed="rId9" cstate="print"/>
                    <a:stretch>
                      <a:fillRect/>
                    </a:stretch>
                  </pic:blipFill>
                  <pic:spPr>
                    <a:xfrm>
                      <a:off x="0" y="0"/>
                      <a:ext cx="6203073" cy="12763"/>
                    </a:xfrm>
                    <a:prstGeom prst="rect">
                      <a:avLst/>
                    </a:prstGeom>
                  </pic:spPr>
                </pic:pic>
              </a:graphicData>
            </a:graphic>
          </wp:anchor>
        </w:drawing>
      </w:r>
    </w:p>
    <w:p>
      <w:pPr>
        <w:pStyle w:val="ListParagraph"/>
        <w:numPr>
          <w:ilvl w:val="0"/>
          <w:numId w:val="20"/>
        </w:numPr>
        <w:tabs>
          <w:tab w:pos="503" w:val="left" w:leader="none"/>
        </w:tabs>
        <w:spacing w:line="348" w:lineRule="auto" w:before="256" w:after="0"/>
        <w:ind w:left="110" w:right="312" w:firstLine="0"/>
        <w:jc w:val="left"/>
        <w:rPr>
          <w:sz w:val="24"/>
        </w:rPr>
      </w:pPr>
      <w:r>
        <w:rPr>
          <w:color w:val="231F20"/>
          <w:sz w:val="24"/>
        </w:rPr>
        <w:t>Should the board have reason to believe that a licensee,</w:t>
      </w:r>
      <w:r>
        <w:rPr>
          <w:color w:val="231F20"/>
          <w:spacing w:val="40"/>
          <w:sz w:val="24"/>
        </w:rPr>
        <w:t> </w:t>
      </w:r>
      <w:r>
        <w:rPr>
          <w:color w:val="231F20"/>
          <w:sz w:val="24"/>
        </w:rPr>
        <w:t>certificate holder, or applicant suffers from impairment as defined by paragraph (T) of rule 4758-2-01 of the Administrative Code, it may compel</w:t>
      </w:r>
      <w:r>
        <w:rPr>
          <w:color w:val="231F20"/>
          <w:spacing w:val="-3"/>
          <w:sz w:val="24"/>
        </w:rPr>
        <w:t> </w:t>
      </w:r>
      <w:r>
        <w:rPr>
          <w:color w:val="231F20"/>
          <w:sz w:val="24"/>
        </w:rPr>
        <w:t>the</w:t>
      </w:r>
      <w:r>
        <w:rPr>
          <w:color w:val="231F20"/>
          <w:spacing w:val="-3"/>
          <w:sz w:val="24"/>
        </w:rPr>
        <w:t> </w:t>
      </w:r>
      <w:r>
        <w:rPr>
          <w:color w:val="231F20"/>
          <w:sz w:val="24"/>
        </w:rPr>
        <w:t>individual</w:t>
      </w:r>
      <w:r>
        <w:rPr>
          <w:color w:val="231F20"/>
          <w:spacing w:val="-3"/>
          <w:sz w:val="24"/>
        </w:rPr>
        <w:t> </w:t>
      </w:r>
      <w:r>
        <w:rPr>
          <w:color w:val="231F20"/>
          <w:sz w:val="24"/>
        </w:rPr>
        <w:t>to</w:t>
      </w:r>
      <w:r>
        <w:rPr>
          <w:color w:val="231F20"/>
          <w:spacing w:val="-3"/>
          <w:sz w:val="24"/>
        </w:rPr>
        <w:t> </w:t>
      </w:r>
      <w:r>
        <w:rPr>
          <w:color w:val="231F20"/>
          <w:sz w:val="24"/>
        </w:rPr>
        <w:t>submit</w:t>
      </w:r>
      <w:r>
        <w:rPr>
          <w:color w:val="231F20"/>
          <w:spacing w:val="-3"/>
          <w:sz w:val="24"/>
        </w:rPr>
        <w:t> </w:t>
      </w:r>
      <w:r>
        <w:rPr>
          <w:color w:val="231F20"/>
          <w:sz w:val="24"/>
        </w:rPr>
        <w:t>to</w:t>
      </w:r>
      <w:r>
        <w:rPr>
          <w:color w:val="231F20"/>
          <w:spacing w:val="-3"/>
          <w:sz w:val="24"/>
        </w:rPr>
        <w:t> </w:t>
      </w:r>
      <w:r>
        <w:rPr>
          <w:color w:val="231F20"/>
          <w:sz w:val="24"/>
        </w:rPr>
        <w:t>a</w:t>
      </w:r>
      <w:r>
        <w:rPr>
          <w:color w:val="231F20"/>
          <w:spacing w:val="-3"/>
          <w:sz w:val="24"/>
        </w:rPr>
        <w:t> </w:t>
      </w:r>
      <w:r>
        <w:rPr>
          <w:color w:val="231F20"/>
          <w:sz w:val="24"/>
        </w:rPr>
        <w:t>mental</w:t>
      </w:r>
      <w:r>
        <w:rPr>
          <w:color w:val="231F20"/>
          <w:spacing w:val="-3"/>
          <w:sz w:val="24"/>
        </w:rPr>
        <w:t> </w:t>
      </w:r>
      <w:r>
        <w:rPr>
          <w:color w:val="231F20"/>
          <w:sz w:val="24"/>
        </w:rPr>
        <w:t>or</w:t>
      </w:r>
      <w:r>
        <w:rPr>
          <w:color w:val="231F20"/>
          <w:spacing w:val="-3"/>
          <w:sz w:val="24"/>
        </w:rPr>
        <w:t> </w:t>
      </w:r>
      <w:r>
        <w:rPr>
          <w:color w:val="231F20"/>
          <w:sz w:val="24"/>
        </w:rPr>
        <w:t>physical</w:t>
      </w:r>
      <w:r>
        <w:rPr>
          <w:color w:val="231F20"/>
          <w:spacing w:val="-3"/>
          <w:sz w:val="24"/>
        </w:rPr>
        <w:t> </w:t>
      </w:r>
      <w:r>
        <w:rPr>
          <w:color w:val="231F20"/>
          <w:sz w:val="24"/>
        </w:rPr>
        <w:t>examination,</w:t>
      </w:r>
      <w:r>
        <w:rPr>
          <w:color w:val="231F20"/>
          <w:spacing w:val="-3"/>
          <w:sz w:val="24"/>
        </w:rPr>
        <w:t> </w:t>
      </w:r>
      <w:r>
        <w:rPr>
          <w:color w:val="231F20"/>
          <w:sz w:val="24"/>
        </w:rPr>
        <w:t>or</w:t>
      </w:r>
      <w:r>
        <w:rPr>
          <w:color w:val="231F20"/>
          <w:spacing w:val="-3"/>
          <w:sz w:val="24"/>
        </w:rPr>
        <w:t> </w:t>
      </w:r>
      <w:r>
        <w:rPr>
          <w:color w:val="231F20"/>
          <w:sz w:val="24"/>
        </w:rPr>
        <w:t>both.</w:t>
      </w:r>
      <w:r>
        <w:rPr>
          <w:color w:val="231F20"/>
          <w:spacing w:val="-3"/>
          <w:sz w:val="24"/>
        </w:rPr>
        <w:t> </w:t>
      </w:r>
      <w:r>
        <w:rPr>
          <w:color w:val="231F20"/>
          <w:sz w:val="24"/>
        </w:rPr>
        <w:t>Such</w:t>
      </w:r>
      <w:r>
        <w:rPr>
          <w:color w:val="231F20"/>
          <w:spacing w:val="-3"/>
          <w:sz w:val="24"/>
        </w:rPr>
        <w:t> </w:t>
      </w:r>
      <w:r>
        <w:rPr>
          <w:color w:val="231F20"/>
          <w:sz w:val="24"/>
        </w:rPr>
        <w:t>examination</w:t>
      </w:r>
      <w:r>
        <w:rPr>
          <w:color w:val="231F20"/>
          <w:spacing w:val="-3"/>
          <w:sz w:val="24"/>
        </w:rPr>
        <w:t> </w:t>
      </w:r>
      <w:r>
        <w:rPr>
          <w:color w:val="231F20"/>
          <w:sz w:val="24"/>
        </w:rPr>
        <w:t>shall be completed by a treatment provider that has been approved by the board. The notice issued ordering</w:t>
      </w:r>
      <w:r>
        <w:rPr>
          <w:color w:val="231F20"/>
          <w:spacing w:val="40"/>
          <w:sz w:val="24"/>
        </w:rPr>
        <w:t> </w:t>
      </w:r>
      <w:r>
        <w:rPr>
          <w:color w:val="231F20"/>
          <w:sz w:val="24"/>
        </w:rPr>
        <w:t>to submit to an examination shall specify conduct, acts</w:t>
      </w:r>
      <w:r>
        <w:rPr>
          <w:color w:val="231F20"/>
          <w:spacing w:val="-1"/>
          <w:sz w:val="24"/>
        </w:rPr>
        <w:t> </w:t>
      </w:r>
      <w:r>
        <w:rPr>
          <w:color w:val="231F20"/>
          <w:sz w:val="24"/>
        </w:rPr>
        <w:t>or behavior committed or displayed to establish reason to believe that</w:t>
      </w:r>
      <w:r>
        <w:rPr>
          <w:color w:val="231F20"/>
          <w:spacing w:val="80"/>
          <w:sz w:val="24"/>
        </w:rPr>
        <w:t> </w:t>
      </w:r>
      <w:r>
        <w:rPr>
          <w:color w:val="231F20"/>
          <w:sz w:val="24"/>
        </w:rPr>
        <w:t>the licensee, certificate holder, or applicant is considered impaired. Failure to submit to examination ordered by the board constitutes an admission of impairment, unless the failure is due to circumstances beyond the individual's control as determined by the board.</w:t>
      </w:r>
    </w:p>
    <w:p>
      <w:pPr>
        <w:pStyle w:val="BodyText"/>
        <w:spacing w:before="122"/>
      </w:pPr>
    </w:p>
    <w:p>
      <w:pPr>
        <w:pStyle w:val="ListParagraph"/>
        <w:numPr>
          <w:ilvl w:val="0"/>
          <w:numId w:val="20"/>
        </w:numPr>
        <w:tabs>
          <w:tab w:pos="489" w:val="left" w:leader="none"/>
        </w:tabs>
        <w:spacing w:line="348" w:lineRule="auto" w:before="0" w:after="0"/>
        <w:ind w:left="110" w:right="427" w:firstLine="0"/>
        <w:jc w:val="left"/>
        <w:rPr>
          <w:sz w:val="24"/>
        </w:rPr>
      </w:pPr>
      <w:r>
        <w:rPr>
          <w:color w:val="231F20"/>
          <w:sz w:val="24"/>
        </w:rPr>
        <w:t>If</w:t>
      </w:r>
      <w:r>
        <w:rPr>
          <w:color w:val="231F20"/>
          <w:spacing w:val="-2"/>
          <w:sz w:val="24"/>
        </w:rPr>
        <w:t> </w:t>
      </w:r>
      <w:r>
        <w:rPr>
          <w:color w:val="231F20"/>
          <w:sz w:val="24"/>
        </w:rPr>
        <w:t>the</w:t>
      </w:r>
      <w:r>
        <w:rPr>
          <w:color w:val="231F20"/>
          <w:spacing w:val="-2"/>
          <w:sz w:val="24"/>
        </w:rPr>
        <w:t> </w:t>
      </w:r>
      <w:r>
        <w:rPr>
          <w:color w:val="231F20"/>
          <w:sz w:val="24"/>
        </w:rPr>
        <w:t>examination</w:t>
      </w:r>
      <w:r>
        <w:rPr>
          <w:color w:val="231F20"/>
          <w:spacing w:val="-2"/>
          <w:sz w:val="24"/>
        </w:rPr>
        <w:t> </w:t>
      </w:r>
      <w:r>
        <w:rPr>
          <w:color w:val="231F20"/>
          <w:sz w:val="24"/>
        </w:rPr>
        <w:t>outlined</w:t>
      </w:r>
      <w:r>
        <w:rPr>
          <w:color w:val="231F20"/>
          <w:spacing w:val="-2"/>
          <w:sz w:val="24"/>
        </w:rPr>
        <w:t> </w:t>
      </w:r>
      <w:r>
        <w:rPr>
          <w:color w:val="231F20"/>
          <w:sz w:val="24"/>
        </w:rPr>
        <w:t>in</w:t>
      </w:r>
      <w:r>
        <w:rPr>
          <w:color w:val="231F20"/>
          <w:spacing w:val="-2"/>
          <w:sz w:val="24"/>
        </w:rPr>
        <w:t> </w:t>
      </w:r>
      <w:r>
        <w:rPr>
          <w:color w:val="231F20"/>
          <w:sz w:val="24"/>
        </w:rPr>
        <w:t>paragraph</w:t>
      </w:r>
      <w:r>
        <w:rPr>
          <w:color w:val="231F20"/>
          <w:spacing w:val="-2"/>
          <w:sz w:val="24"/>
        </w:rPr>
        <w:t> </w:t>
      </w:r>
      <w:r>
        <w:rPr>
          <w:color w:val="231F20"/>
          <w:sz w:val="24"/>
        </w:rPr>
        <w:t>(A)</w:t>
      </w:r>
      <w:r>
        <w:rPr>
          <w:color w:val="231F20"/>
          <w:spacing w:val="-2"/>
          <w:sz w:val="24"/>
        </w:rPr>
        <w:t> </w:t>
      </w:r>
      <w:r>
        <w:rPr>
          <w:color w:val="231F20"/>
          <w:sz w:val="24"/>
        </w:rPr>
        <w:t>of</w:t>
      </w:r>
      <w:r>
        <w:rPr>
          <w:color w:val="231F20"/>
          <w:spacing w:val="-2"/>
          <w:sz w:val="24"/>
        </w:rPr>
        <w:t> </w:t>
      </w:r>
      <w:r>
        <w:rPr>
          <w:color w:val="231F20"/>
          <w:sz w:val="24"/>
        </w:rPr>
        <w:t>the</w:t>
      </w:r>
      <w:r>
        <w:rPr>
          <w:color w:val="231F20"/>
          <w:spacing w:val="-2"/>
          <w:sz w:val="24"/>
        </w:rPr>
        <w:t> </w:t>
      </w:r>
      <w:r>
        <w:rPr>
          <w:color w:val="231F20"/>
          <w:sz w:val="24"/>
        </w:rPr>
        <w:t>rule</w:t>
      </w:r>
      <w:r>
        <w:rPr>
          <w:color w:val="231F20"/>
          <w:spacing w:val="-2"/>
          <w:sz w:val="24"/>
        </w:rPr>
        <w:t> </w:t>
      </w:r>
      <w:r>
        <w:rPr>
          <w:color w:val="231F20"/>
          <w:sz w:val="24"/>
        </w:rPr>
        <w:t>finds</w:t>
      </w:r>
      <w:r>
        <w:rPr>
          <w:color w:val="231F20"/>
          <w:spacing w:val="-3"/>
          <w:sz w:val="24"/>
        </w:rPr>
        <w:t> </w:t>
      </w:r>
      <w:r>
        <w:rPr>
          <w:color w:val="231F20"/>
          <w:sz w:val="24"/>
        </w:rPr>
        <w:t>that</w:t>
      </w:r>
      <w:r>
        <w:rPr>
          <w:color w:val="231F20"/>
          <w:spacing w:val="-2"/>
          <w:sz w:val="24"/>
        </w:rPr>
        <w:t> </w:t>
      </w:r>
      <w:r>
        <w:rPr>
          <w:color w:val="231F20"/>
          <w:sz w:val="24"/>
        </w:rPr>
        <w:t>the</w:t>
      </w:r>
      <w:r>
        <w:rPr>
          <w:color w:val="231F20"/>
          <w:spacing w:val="-2"/>
          <w:sz w:val="24"/>
        </w:rPr>
        <w:t> </w:t>
      </w:r>
      <w:r>
        <w:rPr>
          <w:color w:val="231F20"/>
          <w:sz w:val="24"/>
        </w:rPr>
        <w:t>individual</w:t>
      </w:r>
      <w:r>
        <w:rPr>
          <w:color w:val="231F20"/>
          <w:spacing w:val="-2"/>
          <w:sz w:val="24"/>
        </w:rPr>
        <w:t> </w:t>
      </w:r>
      <w:r>
        <w:rPr>
          <w:color w:val="231F20"/>
          <w:sz w:val="24"/>
        </w:rPr>
        <w:t>is</w:t>
      </w:r>
      <w:r>
        <w:rPr>
          <w:color w:val="231F20"/>
          <w:spacing w:val="-3"/>
          <w:sz w:val="24"/>
        </w:rPr>
        <w:t> </w:t>
      </w:r>
      <w:r>
        <w:rPr>
          <w:color w:val="231F20"/>
          <w:sz w:val="24"/>
        </w:rPr>
        <w:t>not</w:t>
      </w:r>
      <w:r>
        <w:rPr>
          <w:color w:val="231F20"/>
          <w:spacing w:val="-2"/>
          <w:sz w:val="24"/>
        </w:rPr>
        <w:t> </w:t>
      </w:r>
      <w:r>
        <w:rPr>
          <w:color w:val="231F20"/>
          <w:sz w:val="24"/>
        </w:rPr>
        <w:t>impaired, no action shall be initiated by the board.</w:t>
      </w:r>
    </w:p>
    <w:p>
      <w:pPr>
        <w:pStyle w:val="BodyText"/>
        <w:spacing w:before="124"/>
      </w:pPr>
    </w:p>
    <w:p>
      <w:pPr>
        <w:pStyle w:val="ListParagraph"/>
        <w:numPr>
          <w:ilvl w:val="0"/>
          <w:numId w:val="20"/>
        </w:numPr>
        <w:tabs>
          <w:tab w:pos="489" w:val="left" w:leader="none"/>
        </w:tabs>
        <w:spacing w:line="348" w:lineRule="auto" w:before="0" w:after="0"/>
        <w:ind w:left="110" w:right="481" w:firstLine="0"/>
        <w:jc w:val="both"/>
        <w:rPr>
          <w:sz w:val="24"/>
        </w:rPr>
      </w:pPr>
      <w:r>
        <w:rPr>
          <w:color w:val="231F20"/>
          <w:sz w:val="24"/>
        </w:rPr>
        <w:t>If</w:t>
      </w:r>
      <w:r>
        <w:rPr>
          <w:color w:val="231F20"/>
          <w:spacing w:val="-2"/>
          <w:sz w:val="24"/>
        </w:rPr>
        <w:t> </w:t>
      </w:r>
      <w:r>
        <w:rPr>
          <w:color w:val="231F20"/>
          <w:sz w:val="24"/>
        </w:rPr>
        <w:t>the</w:t>
      </w:r>
      <w:r>
        <w:rPr>
          <w:color w:val="231F20"/>
          <w:spacing w:val="-2"/>
          <w:sz w:val="24"/>
        </w:rPr>
        <w:t> </w:t>
      </w:r>
      <w:r>
        <w:rPr>
          <w:color w:val="231F20"/>
          <w:sz w:val="24"/>
        </w:rPr>
        <w:t>examination</w:t>
      </w:r>
      <w:r>
        <w:rPr>
          <w:color w:val="231F20"/>
          <w:spacing w:val="-2"/>
          <w:sz w:val="24"/>
        </w:rPr>
        <w:t> </w:t>
      </w:r>
      <w:r>
        <w:rPr>
          <w:color w:val="231F20"/>
          <w:sz w:val="24"/>
        </w:rPr>
        <w:t>outlined</w:t>
      </w:r>
      <w:r>
        <w:rPr>
          <w:color w:val="231F20"/>
          <w:spacing w:val="-2"/>
          <w:sz w:val="24"/>
        </w:rPr>
        <w:t> </w:t>
      </w:r>
      <w:r>
        <w:rPr>
          <w:color w:val="231F20"/>
          <w:sz w:val="24"/>
        </w:rPr>
        <w:t>in</w:t>
      </w:r>
      <w:r>
        <w:rPr>
          <w:color w:val="231F20"/>
          <w:spacing w:val="-2"/>
          <w:sz w:val="24"/>
        </w:rPr>
        <w:t> </w:t>
      </w:r>
      <w:r>
        <w:rPr>
          <w:color w:val="231F20"/>
          <w:sz w:val="24"/>
        </w:rPr>
        <w:t>paragraph</w:t>
      </w:r>
      <w:r>
        <w:rPr>
          <w:color w:val="231F20"/>
          <w:spacing w:val="-2"/>
          <w:sz w:val="24"/>
        </w:rPr>
        <w:t> </w:t>
      </w:r>
      <w:r>
        <w:rPr>
          <w:color w:val="231F20"/>
          <w:sz w:val="24"/>
        </w:rPr>
        <w:t>(A)</w:t>
      </w:r>
      <w:r>
        <w:rPr>
          <w:color w:val="231F20"/>
          <w:spacing w:val="-2"/>
          <w:sz w:val="24"/>
        </w:rPr>
        <w:t> </w:t>
      </w:r>
      <w:r>
        <w:rPr>
          <w:color w:val="231F20"/>
          <w:sz w:val="24"/>
        </w:rPr>
        <w:t>of</w:t>
      </w:r>
      <w:r>
        <w:rPr>
          <w:color w:val="231F20"/>
          <w:spacing w:val="-2"/>
          <w:sz w:val="24"/>
        </w:rPr>
        <w:t> </w:t>
      </w:r>
      <w:r>
        <w:rPr>
          <w:color w:val="231F20"/>
          <w:sz w:val="24"/>
        </w:rPr>
        <w:t>this</w:t>
      </w:r>
      <w:r>
        <w:rPr>
          <w:color w:val="231F20"/>
          <w:spacing w:val="-3"/>
          <w:sz w:val="24"/>
        </w:rPr>
        <w:t> </w:t>
      </w:r>
      <w:r>
        <w:rPr>
          <w:color w:val="231F20"/>
          <w:sz w:val="24"/>
        </w:rPr>
        <w:t>rule</w:t>
      </w:r>
      <w:r>
        <w:rPr>
          <w:color w:val="231F20"/>
          <w:spacing w:val="-2"/>
          <w:sz w:val="24"/>
        </w:rPr>
        <w:t> </w:t>
      </w:r>
      <w:r>
        <w:rPr>
          <w:color w:val="231F20"/>
          <w:sz w:val="24"/>
        </w:rPr>
        <w:t>finds</w:t>
      </w:r>
      <w:r>
        <w:rPr>
          <w:color w:val="231F20"/>
          <w:spacing w:val="-3"/>
          <w:sz w:val="24"/>
        </w:rPr>
        <w:t> </w:t>
      </w:r>
      <w:r>
        <w:rPr>
          <w:color w:val="231F20"/>
          <w:sz w:val="24"/>
        </w:rPr>
        <w:t>that</w:t>
      </w:r>
      <w:r>
        <w:rPr>
          <w:color w:val="231F20"/>
          <w:spacing w:val="-2"/>
          <w:sz w:val="24"/>
        </w:rPr>
        <w:t> </w:t>
      </w:r>
      <w:r>
        <w:rPr>
          <w:color w:val="231F20"/>
          <w:sz w:val="24"/>
        </w:rPr>
        <w:t>the</w:t>
      </w:r>
      <w:r>
        <w:rPr>
          <w:color w:val="231F20"/>
          <w:spacing w:val="-2"/>
          <w:sz w:val="24"/>
        </w:rPr>
        <w:t> </w:t>
      </w:r>
      <w:r>
        <w:rPr>
          <w:color w:val="231F20"/>
          <w:sz w:val="24"/>
        </w:rPr>
        <w:t>individual</w:t>
      </w:r>
      <w:r>
        <w:rPr>
          <w:color w:val="231F20"/>
          <w:spacing w:val="-2"/>
          <w:sz w:val="24"/>
        </w:rPr>
        <w:t> </w:t>
      </w:r>
      <w:r>
        <w:rPr>
          <w:color w:val="231F20"/>
          <w:sz w:val="24"/>
        </w:rPr>
        <w:t>is</w:t>
      </w:r>
      <w:r>
        <w:rPr>
          <w:color w:val="231F20"/>
          <w:spacing w:val="-3"/>
          <w:sz w:val="24"/>
        </w:rPr>
        <w:t> </w:t>
      </w:r>
      <w:r>
        <w:rPr>
          <w:color w:val="231F20"/>
          <w:sz w:val="24"/>
        </w:rPr>
        <w:t>impaired,</w:t>
      </w:r>
      <w:r>
        <w:rPr>
          <w:color w:val="231F20"/>
          <w:spacing w:val="-2"/>
          <w:sz w:val="24"/>
        </w:rPr>
        <w:t> </w:t>
      </w:r>
      <w:r>
        <w:rPr>
          <w:color w:val="231F20"/>
          <w:sz w:val="24"/>
        </w:rPr>
        <w:t>or if</w:t>
      </w:r>
      <w:r>
        <w:rPr>
          <w:color w:val="231F20"/>
          <w:spacing w:val="-2"/>
          <w:sz w:val="24"/>
        </w:rPr>
        <w:t> </w:t>
      </w:r>
      <w:r>
        <w:rPr>
          <w:color w:val="231F20"/>
          <w:sz w:val="24"/>
        </w:rPr>
        <w:t>the</w:t>
      </w:r>
      <w:r>
        <w:rPr>
          <w:color w:val="231F20"/>
          <w:spacing w:val="-2"/>
          <w:sz w:val="24"/>
        </w:rPr>
        <w:t> </w:t>
      </w:r>
      <w:r>
        <w:rPr>
          <w:color w:val="231F20"/>
          <w:sz w:val="24"/>
        </w:rPr>
        <w:t>board</w:t>
      </w:r>
      <w:r>
        <w:rPr>
          <w:color w:val="231F20"/>
          <w:spacing w:val="-2"/>
          <w:sz w:val="24"/>
        </w:rPr>
        <w:t> </w:t>
      </w:r>
      <w:r>
        <w:rPr>
          <w:color w:val="231F20"/>
          <w:sz w:val="24"/>
        </w:rPr>
        <w:t>has</w:t>
      </w:r>
      <w:r>
        <w:rPr>
          <w:color w:val="231F20"/>
          <w:spacing w:val="40"/>
          <w:sz w:val="24"/>
        </w:rPr>
        <w:t> </w:t>
      </w:r>
      <w:r>
        <w:rPr>
          <w:color w:val="231F20"/>
          <w:sz w:val="24"/>
        </w:rPr>
        <w:t>reasonable</w:t>
      </w:r>
      <w:r>
        <w:rPr>
          <w:color w:val="231F20"/>
          <w:spacing w:val="-2"/>
          <w:sz w:val="24"/>
        </w:rPr>
        <w:t> </w:t>
      </w:r>
      <w:r>
        <w:rPr>
          <w:color w:val="231F20"/>
          <w:sz w:val="24"/>
        </w:rPr>
        <w:t>evidence</w:t>
      </w:r>
      <w:r>
        <w:rPr>
          <w:color w:val="231F20"/>
          <w:spacing w:val="-2"/>
          <w:sz w:val="24"/>
        </w:rPr>
        <w:t> </w:t>
      </w:r>
      <w:r>
        <w:rPr>
          <w:color w:val="231F20"/>
          <w:sz w:val="24"/>
        </w:rPr>
        <w:t>of</w:t>
      </w:r>
      <w:r>
        <w:rPr>
          <w:color w:val="231F20"/>
          <w:spacing w:val="-2"/>
          <w:sz w:val="24"/>
        </w:rPr>
        <w:t> </w:t>
      </w:r>
      <w:r>
        <w:rPr>
          <w:color w:val="231F20"/>
          <w:sz w:val="24"/>
        </w:rPr>
        <w:t>impairment,</w:t>
      </w:r>
      <w:r>
        <w:rPr>
          <w:color w:val="231F20"/>
          <w:spacing w:val="-2"/>
          <w:sz w:val="24"/>
        </w:rPr>
        <w:t> </w:t>
      </w:r>
      <w:r>
        <w:rPr>
          <w:color w:val="231F20"/>
          <w:sz w:val="24"/>
        </w:rPr>
        <w:t>the</w:t>
      </w:r>
      <w:r>
        <w:rPr>
          <w:color w:val="231F20"/>
          <w:spacing w:val="-2"/>
          <w:sz w:val="24"/>
        </w:rPr>
        <w:t> </w:t>
      </w:r>
      <w:r>
        <w:rPr>
          <w:color w:val="231F20"/>
          <w:sz w:val="24"/>
        </w:rPr>
        <w:t>board</w:t>
      </w:r>
      <w:r>
        <w:rPr>
          <w:color w:val="231F20"/>
          <w:spacing w:val="-2"/>
          <w:sz w:val="24"/>
        </w:rPr>
        <w:t> </w:t>
      </w:r>
      <w:r>
        <w:rPr>
          <w:color w:val="231F20"/>
          <w:sz w:val="24"/>
        </w:rPr>
        <w:t>shall</w:t>
      </w:r>
      <w:r>
        <w:rPr>
          <w:color w:val="231F20"/>
          <w:spacing w:val="-2"/>
          <w:sz w:val="24"/>
        </w:rPr>
        <w:t> </w:t>
      </w:r>
      <w:r>
        <w:rPr>
          <w:color w:val="231F20"/>
          <w:sz w:val="24"/>
        </w:rPr>
        <w:t>initiate</w:t>
      </w:r>
      <w:r>
        <w:rPr>
          <w:color w:val="231F20"/>
          <w:spacing w:val="-2"/>
          <w:sz w:val="24"/>
        </w:rPr>
        <w:t> </w:t>
      </w:r>
      <w:r>
        <w:rPr>
          <w:color w:val="231F20"/>
          <w:sz w:val="24"/>
        </w:rPr>
        <w:t>proceedings</w:t>
      </w:r>
      <w:r>
        <w:rPr>
          <w:color w:val="231F20"/>
          <w:spacing w:val="-3"/>
          <w:sz w:val="24"/>
        </w:rPr>
        <w:t> </w:t>
      </w:r>
      <w:r>
        <w:rPr>
          <w:color w:val="231F20"/>
          <w:sz w:val="24"/>
        </w:rPr>
        <w:t>to</w:t>
      </w:r>
      <w:r>
        <w:rPr>
          <w:color w:val="231F20"/>
          <w:spacing w:val="-2"/>
          <w:sz w:val="24"/>
        </w:rPr>
        <w:t> </w:t>
      </w:r>
      <w:r>
        <w:rPr>
          <w:color w:val="231F20"/>
          <w:sz w:val="24"/>
        </w:rPr>
        <w:t>suspend the license or certificate or deny the initial application.</w:t>
      </w:r>
    </w:p>
    <w:p>
      <w:pPr>
        <w:pStyle w:val="BodyText"/>
        <w:spacing w:before="123"/>
      </w:pPr>
    </w:p>
    <w:p>
      <w:pPr>
        <w:pStyle w:val="ListParagraph"/>
        <w:numPr>
          <w:ilvl w:val="1"/>
          <w:numId w:val="20"/>
        </w:numPr>
        <w:tabs>
          <w:tab w:pos="449" w:val="left" w:leader="none"/>
        </w:tabs>
        <w:spacing w:line="348" w:lineRule="auto" w:before="0" w:after="0"/>
        <w:ind w:left="110" w:right="621" w:firstLine="0"/>
        <w:jc w:val="left"/>
        <w:rPr>
          <w:sz w:val="24"/>
        </w:rPr>
      </w:pPr>
      <w:r>
        <w:rPr>
          <w:color w:val="231F20"/>
          <w:sz w:val="24"/>
        </w:rPr>
        <w:t>Before</w:t>
      </w:r>
      <w:r>
        <w:rPr>
          <w:color w:val="231F20"/>
          <w:spacing w:val="-3"/>
          <w:sz w:val="24"/>
        </w:rPr>
        <w:t> </w:t>
      </w:r>
      <w:r>
        <w:rPr>
          <w:color w:val="231F20"/>
          <w:sz w:val="24"/>
        </w:rPr>
        <w:t>being</w:t>
      </w:r>
      <w:r>
        <w:rPr>
          <w:color w:val="231F20"/>
          <w:spacing w:val="-3"/>
          <w:sz w:val="24"/>
        </w:rPr>
        <w:t> </w:t>
      </w:r>
      <w:r>
        <w:rPr>
          <w:color w:val="231F20"/>
          <w:sz w:val="24"/>
        </w:rPr>
        <w:t>eligible</w:t>
      </w:r>
      <w:r>
        <w:rPr>
          <w:color w:val="231F20"/>
          <w:spacing w:val="-3"/>
          <w:sz w:val="24"/>
        </w:rPr>
        <w:t> </w:t>
      </w:r>
      <w:r>
        <w:rPr>
          <w:color w:val="231F20"/>
          <w:sz w:val="24"/>
        </w:rPr>
        <w:t>to</w:t>
      </w:r>
      <w:r>
        <w:rPr>
          <w:color w:val="231F20"/>
          <w:spacing w:val="-3"/>
          <w:sz w:val="24"/>
        </w:rPr>
        <w:t> </w:t>
      </w:r>
      <w:r>
        <w:rPr>
          <w:color w:val="231F20"/>
          <w:sz w:val="24"/>
        </w:rPr>
        <w:t>apply</w:t>
      </w:r>
      <w:r>
        <w:rPr>
          <w:color w:val="231F20"/>
          <w:spacing w:val="-3"/>
          <w:sz w:val="24"/>
        </w:rPr>
        <w:t> </w:t>
      </w:r>
      <w:r>
        <w:rPr>
          <w:color w:val="231F20"/>
          <w:sz w:val="24"/>
        </w:rPr>
        <w:t>for</w:t>
      </w:r>
      <w:r>
        <w:rPr>
          <w:color w:val="231F20"/>
          <w:spacing w:val="-3"/>
          <w:sz w:val="24"/>
        </w:rPr>
        <w:t> </w:t>
      </w:r>
      <w:r>
        <w:rPr>
          <w:color w:val="231F20"/>
          <w:sz w:val="24"/>
        </w:rPr>
        <w:t>reinstatement</w:t>
      </w:r>
      <w:r>
        <w:rPr>
          <w:color w:val="231F20"/>
          <w:spacing w:val="-3"/>
          <w:sz w:val="24"/>
        </w:rPr>
        <w:t> </w:t>
      </w:r>
      <w:r>
        <w:rPr>
          <w:color w:val="231F20"/>
          <w:sz w:val="24"/>
        </w:rPr>
        <w:t>of</w:t>
      </w:r>
      <w:r>
        <w:rPr>
          <w:color w:val="231F20"/>
          <w:spacing w:val="-3"/>
          <w:sz w:val="24"/>
        </w:rPr>
        <w:t> </w:t>
      </w:r>
      <w:r>
        <w:rPr>
          <w:color w:val="231F20"/>
          <w:sz w:val="24"/>
        </w:rPr>
        <w:t>a</w:t>
      </w:r>
      <w:r>
        <w:rPr>
          <w:color w:val="231F20"/>
          <w:spacing w:val="-3"/>
          <w:sz w:val="24"/>
        </w:rPr>
        <w:t> </w:t>
      </w:r>
      <w:r>
        <w:rPr>
          <w:color w:val="231F20"/>
          <w:sz w:val="24"/>
        </w:rPr>
        <w:t>license</w:t>
      </w:r>
      <w:r>
        <w:rPr>
          <w:color w:val="231F20"/>
          <w:spacing w:val="-3"/>
          <w:sz w:val="24"/>
        </w:rPr>
        <w:t> </w:t>
      </w:r>
      <w:r>
        <w:rPr>
          <w:color w:val="231F20"/>
          <w:sz w:val="24"/>
        </w:rPr>
        <w:t>or</w:t>
      </w:r>
      <w:r>
        <w:rPr>
          <w:color w:val="231F20"/>
          <w:spacing w:val="-3"/>
          <w:sz w:val="24"/>
        </w:rPr>
        <w:t> </w:t>
      </w:r>
      <w:r>
        <w:rPr>
          <w:color w:val="231F20"/>
          <w:sz w:val="24"/>
        </w:rPr>
        <w:t>certificate</w:t>
      </w:r>
      <w:r>
        <w:rPr>
          <w:color w:val="231F20"/>
          <w:spacing w:val="-3"/>
          <w:sz w:val="24"/>
        </w:rPr>
        <w:t> </w:t>
      </w:r>
      <w:r>
        <w:rPr>
          <w:color w:val="231F20"/>
          <w:sz w:val="24"/>
        </w:rPr>
        <w:t>suspended</w:t>
      </w:r>
      <w:r>
        <w:rPr>
          <w:color w:val="231F20"/>
          <w:spacing w:val="-3"/>
          <w:sz w:val="24"/>
        </w:rPr>
        <w:t> </w:t>
      </w:r>
      <w:r>
        <w:rPr>
          <w:color w:val="231F20"/>
          <w:sz w:val="24"/>
        </w:rPr>
        <w:t>under</w:t>
      </w:r>
      <w:r>
        <w:rPr>
          <w:color w:val="231F20"/>
          <w:spacing w:val="-3"/>
          <w:sz w:val="24"/>
        </w:rPr>
        <w:t> </w:t>
      </w:r>
      <w:r>
        <w:rPr>
          <w:color w:val="231F20"/>
          <w:sz w:val="24"/>
        </w:rPr>
        <w:t>this rule, the practitioner shall provide evidence to the board of the following:</w:t>
      </w:r>
    </w:p>
    <w:p>
      <w:pPr>
        <w:pStyle w:val="BodyText"/>
        <w:spacing w:before="124"/>
      </w:pPr>
    </w:p>
    <w:p>
      <w:pPr>
        <w:pStyle w:val="ListParagraph"/>
        <w:numPr>
          <w:ilvl w:val="2"/>
          <w:numId w:val="20"/>
        </w:numPr>
        <w:tabs>
          <w:tab w:pos="436" w:val="left" w:leader="none"/>
        </w:tabs>
        <w:spacing w:line="348" w:lineRule="auto" w:before="0" w:after="0"/>
        <w:ind w:left="110" w:right="1128" w:firstLine="0"/>
        <w:jc w:val="left"/>
        <w:rPr>
          <w:sz w:val="24"/>
        </w:rPr>
      </w:pPr>
      <w:r>
        <w:rPr>
          <w:color w:val="231F20"/>
          <w:sz w:val="24"/>
        </w:rPr>
        <w:t>Certification</w:t>
      </w:r>
      <w:r>
        <w:rPr>
          <w:color w:val="231F20"/>
          <w:spacing w:val="-4"/>
          <w:sz w:val="24"/>
        </w:rPr>
        <w:t> </w:t>
      </w:r>
      <w:r>
        <w:rPr>
          <w:color w:val="231F20"/>
          <w:sz w:val="24"/>
        </w:rPr>
        <w:t>from</w:t>
      </w:r>
      <w:r>
        <w:rPr>
          <w:color w:val="231F20"/>
          <w:spacing w:val="-4"/>
          <w:sz w:val="24"/>
        </w:rPr>
        <w:t> </w:t>
      </w:r>
      <w:r>
        <w:rPr>
          <w:color w:val="231F20"/>
          <w:sz w:val="24"/>
        </w:rPr>
        <w:t>the</w:t>
      </w:r>
      <w:r>
        <w:rPr>
          <w:color w:val="231F20"/>
          <w:spacing w:val="-4"/>
          <w:sz w:val="24"/>
        </w:rPr>
        <w:t> </w:t>
      </w:r>
      <w:r>
        <w:rPr>
          <w:color w:val="231F20"/>
          <w:sz w:val="24"/>
        </w:rPr>
        <w:t>designated</w:t>
      </w:r>
      <w:r>
        <w:rPr>
          <w:color w:val="231F20"/>
          <w:spacing w:val="-4"/>
          <w:sz w:val="24"/>
        </w:rPr>
        <w:t> </w:t>
      </w:r>
      <w:r>
        <w:rPr>
          <w:color w:val="231F20"/>
          <w:sz w:val="24"/>
        </w:rPr>
        <w:t>treatment</w:t>
      </w:r>
      <w:r>
        <w:rPr>
          <w:color w:val="231F20"/>
          <w:spacing w:val="-4"/>
          <w:sz w:val="24"/>
        </w:rPr>
        <w:t> </w:t>
      </w:r>
      <w:r>
        <w:rPr>
          <w:color w:val="231F20"/>
          <w:sz w:val="24"/>
        </w:rPr>
        <w:t>provider</w:t>
      </w:r>
      <w:r>
        <w:rPr>
          <w:color w:val="231F20"/>
          <w:spacing w:val="-4"/>
          <w:sz w:val="24"/>
        </w:rPr>
        <w:t> </w:t>
      </w:r>
      <w:r>
        <w:rPr>
          <w:color w:val="231F20"/>
          <w:sz w:val="24"/>
        </w:rPr>
        <w:t>that</w:t>
      </w:r>
      <w:r>
        <w:rPr>
          <w:color w:val="231F20"/>
          <w:spacing w:val="-4"/>
          <w:sz w:val="24"/>
        </w:rPr>
        <w:t> </w:t>
      </w:r>
      <w:r>
        <w:rPr>
          <w:color w:val="231F20"/>
          <w:sz w:val="24"/>
        </w:rPr>
        <w:t>the</w:t>
      </w:r>
      <w:r>
        <w:rPr>
          <w:color w:val="231F20"/>
          <w:spacing w:val="-4"/>
          <w:sz w:val="24"/>
        </w:rPr>
        <w:t> </w:t>
      </w:r>
      <w:r>
        <w:rPr>
          <w:color w:val="231F20"/>
          <w:sz w:val="24"/>
        </w:rPr>
        <w:t>practitioner</w:t>
      </w:r>
      <w:r>
        <w:rPr>
          <w:color w:val="231F20"/>
          <w:spacing w:val="-4"/>
          <w:sz w:val="24"/>
        </w:rPr>
        <w:t> </w:t>
      </w:r>
      <w:r>
        <w:rPr>
          <w:color w:val="231F20"/>
          <w:sz w:val="24"/>
        </w:rPr>
        <w:t>has</w:t>
      </w:r>
      <w:r>
        <w:rPr>
          <w:color w:val="231F20"/>
          <w:spacing w:val="-5"/>
          <w:sz w:val="24"/>
        </w:rPr>
        <w:t> </w:t>
      </w:r>
      <w:r>
        <w:rPr>
          <w:color w:val="231F20"/>
          <w:sz w:val="24"/>
        </w:rPr>
        <w:t>successfully completed any required inpatient or outpatient program;</w:t>
      </w:r>
    </w:p>
    <w:p>
      <w:pPr>
        <w:pStyle w:val="BodyText"/>
        <w:spacing w:before="124"/>
      </w:pPr>
    </w:p>
    <w:p>
      <w:pPr>
        <w:pStyle w:val="ListParagraph"/>
        <w:numPr>
          <w:ilvl w:val="2"/>
          <w:numId w:val="20"/>
        </w:numPr>
        <w:tabs>
          <w:tab w:pos="509" w:val="left" w:leader="none"/>
        </w:tabs>
        <w:spacing w:line="240" w:lineRule="auto" w:before="0" w:after="0"/>
        <w:ind w:left="509" w:right="0" w:hanging="399"/>
        <w:jc w:val="both"/>
        <w:rPr>
          <w:sz w:val="24"/>
        </w:rPr>
      </w:pPr>
      <w:r>
        <w:rPr>
          <w:color w:val="231F20"/>
          <w:sz w:val="24"/>
        </w:rPr>
        <w:t>Continuing compliance with an aftercare </w:t>
      </w:r>
      <w:r>
        <w:rPr>
          <w:color w:val="231F20"/>
          <w:spacing w:val="-2"/>
          <w:sz w:val="24"/>
        </w:rPr>
        <w:t>contract;</w:t>
      </w:r>
    </w:p>
    <w:p>
      <w:pPr>
        <w:pStyle w:val="BodyText"/>
        <w:spacing w:before="248"/>
      </w:pPr>
    </w:p>
    <w:p>
      <w:pPr>
        <w:pStyle w:val="ListParagraph"/>
        <w:numPr>
          <w:ilvl w:val="2"/>
          <w:numId w:val="20"/>
        </w:numPr>
        <w:tabs>
          <w:tab w:pos="436" w:val="left" w:leader="none"/>
        </w:tabs>
        <w:spacing w:line="348" w:lineRule="auto" w:before="0" w:after="0"/>
        <w:ind w:left="110" w:right="335" w:firstLine="0"/>
        <w:jc w:val="left"/>
        <w:rPr>
          <w:sz w:val="24"/>
        </w:rPr>
      </w:pPr>
      <w:r>
        <w:rPr>
          <w:color w:val="231F20"/>
          <w:sz w:val="24"/>
        </w:rPr>
        <w:t>One</w:t>
      </w:r>
      <w:r>
        <w:rPr>
          <w:color w:val="231F20"/>
          <w:spacing w:val="-2"/>
          <w:sz w:val="24"/>
        </w:rPr>
        <w:t> </w:t>
      </w:r>
      <w:r>
        <w:rPr>
          <w:color w:val="231F20"/>
          <w:sz w:val="24"/>
        </w:rPr>
        <w:t>or</w:t>
      </w:r>
      <w:r>
        <w:rPr>
          <w:color w:val="231F20"/>
          <w:spacing w:val="-2"/>
          <w:sz w:val="24"/>
        </w:rPr>
        <w:t> </w:t>
      </w:r>
      <w:r>
        <w:rPr>
          <w:color w:val="231F20"/>
          <w:sz w:val="24"/>
        </w:rPr>
        <w:t>more</w:t>
      </w:r>
      <w:r>
        <w:rPr>
          <w:color w:val="231F20"/>
          <w:spacing w:val="40"/>
          <w:sz w:val="24"/>
        </w:rPr>
        <w:t> </w:t>
      </w:r>
      <w:r>
        <w:rPr>
          <w:color w:val="231F20"/>
          <w:sz w:val="24"/>
        </w:rPr>
        <w:t>written</w:t>
      </w:r>
      <w:r>
        <w:rPr>
          <w:color w:val="231F20"/>
          <w:spacing w:val="-2"/>
          <w:sz w:val="24"/>
        </w:rPr>
        <w:t> </w:t>
      </w:r>
      <w:r>
        <w:rPr>
          <w:color w:val="231F20"/>
          <w:sz w:val="24"/>
        </w:rPr>
        <w:t>reports</w:t>
      </w:r>
      <w:r>
        <w:rPr>
          <w:color w:val="231F20"/>
          <w:spacing w:val="-3"/>
          <w:sz w:val="24"/>
        </w:rPr>
        <w:t> </w:t>
      </w:r>
      <w:r>
        <w:rPr>
          <w:color w:val="231F20"/>
          <w:sz w:val="24"/>
        </w:rPr>
        <w:t>as</w:t>
      </w:r>
      <w:r>
        <w:rPr>
          <w:color w:val="231F20"/>
          <w:spacing w:val="-3"/>
          <w:sz w:val="24"/>
        </w:rPr>
        <w:t> </w:t>
      </w:r>
      <w:r>
        <w:rPr>
          <w:color w:val="231F20"/>
          <w:sz w:val="24"/>
        </w:rPr>
        <w:t>determined</w:t>
      </w:r>
      <w:r>
        <w:rPr>
          <w:color w:val="231F20"/>
          <w:spacing w:val="-2"/>
          <w:sz w:val="24"/>
        </w:rPr>
        <w:t> </w:t>
      </w:r>
      <w:r>
        <w:rPr>
          <w:color w:val="231F20"/>
          <w:sz w:val="24"/>
        </w:rPr>
        <w:t>by</w:t>
      </w:r>
      <w:r>
        <w:rPr>
          <w:color w:val="231F20"/>
          <w:spacing w:val="-2"/>
          <w:sz w:val="24"/>
        </w:rPr>
        <w:t> </w:t>
      </w:r>
      <w:r>
        <w:rPr>
          <w:color w:val="231F20"/>
          <w:sz w:val="24"/>
        </w:rPr>
        <w:t>the</w:t>
      </w:r>
      <w:r>
        <w:rPr>
          <w:color w:val="231F20"/>
          <w:spacing w:val="-2"/>
          <w:sz w:val="24"/>
        </w:rPr>
        <w:t> </w:t>
      </w:r>
      <w:r>
        <w:rPr>
          <w:color w:val="231F20"/>
          <w:sz w:val="24"/>
        </w:rPr>
        <w:t>board</w:t>
      </w:r>
      <w:r>
        <w:rPr>
          <w:color w:val="231F20"/>
          <w:spacing w:val="-2"/>
          <w:sz w:val="24"/>
        </w:rPr>
        <w:t> </w:t>
      </w:r>
      <w:r>
        <w:rPr>
          <w:color w:val="231F20"/>
          <w:sz w:val="24"/>
        </w:rPr>
        <w:t>indicating</w:t>
      </w:r>
      <w:r>
        <w:rPr>
          <w:color w:val="231F20"/>
          <w:spacing w:val="-2"/>
          <w:sz w:val="24"/>
        </w:rPr>
        <w:t> </w:t>
      </w:r>
      <w:r>
        <w:rPr>
          <w:color w:val="231F20"/>
          <w:sz w:val="24"/>
        </w:rPr>
        <w:t>that</w:t>
      </w:r>
      <w:r>
        <w:rPr>
          <w:color w:val="231F20"/>
          <w:spacing w:val="-2"/>
          <w:sz w:val="24"/>
        </w:rPr>
        <w:t> </w:t>
      </w:r>
      <w:r>
        <w:rPr>
          <w:color w:val="231F20"/>
          <w:sz w:val="24"/>
        </w:rPr>
        <w:t>the</w:t>
      </w:r>
      <w:r>
        <w:rPr>
          <w:color w:val="231F20"/>
          <w:spacing w:val="40"/>
          <w:sz w:val="24"/>
        </w:rPr>
        <w:t> </w:t>
      </w:r>
      <w:r>
        <w:rPr>
          <w:color w:val="231F20"/>
          <w:sz w:val="24"/>
        </w:rPr>
        <w:t>licensee</w:t>
      </w:r>
      <w:r>
        <w:rPr>
          <w:color w:val="231F20"/>
          <w:spacing w:val="-2"/>
          <w:sz w:val="24"/>
        </w:rPr>
        <w:t> </w:t>
      </w:r>
      <w:r>
        <w:rPr>
          <w:color w:val="231F20"/>
          <w:sz w:val="24"/>
        </w:rPr>
        <w:t>or</w:t>
      </w:r>
      <w:r>
        <w:rPr>
          <w:color w:val="231F20"/>
          <w:spacing w:val="-2"/>
          <w:sz w:val="24"/>
        </w:rPr>
        <w:t> </w:t>
      </w:r>
      <w:r>
        <w:rPr>
          <w:color w:val="231F20"/>
          <w:sz w:val="24"/>
        </w:rPr>
        <w:t>certificate holder has been assessed by a licensed practioner approved by the board and</w:t>
      </w:r>
      <w:r>
        <w:rPr>
          <w:color w:val="231F20"/>
          <w:spacing w:val="80"/>
          <w:w w:val="150"/>
          <w:sz w:val="24"/>
        </w:rPr>
        <w:t> </w:t>
      </w:r>
      <w:r>
        <w:rPr>
          <w:color w:val="231F20"/>
          <w:sz w:val="24"/>
        </w:rPr>
        <w:t>has been found capable of practicing according to acceptable and prevailing standards of care.</w:t>
      </w:r>
    </w:p>
    <w:p>
      <w:pPr>
        <w:spacing w:after="0" w:line="348" w:lineRule="auto"/>
        <w:jc w:val="left"/>
        <w:rPr>
          <w:sz w:val="24"/>
        </w:rPr>
        <w:sectPr>
          <w:headerReference w:type="even" r:id="rId62"/>
          <w:headerReference w:type="default" r:id="rId63"/>
          <w:footerReference w:type="even" r:id="rId64"/>
          <w:footerReference w:type="default" r:id="rId65"/>
          <w:pgSz w:w="12240" w:h="15840"/>
          <w:pgMar w:header="0" w:footer="278" w:top="1960" w:bottom="460" w:left="1140" w:right="960"/>
        </w:sectPr>
      </w:pPr>
    </w:p>
    <w:p>
      <w:pPr>
        <w:pStyle w:val="BodyText"/>
      </w:pPr>
    </w:p>
    <w:p>
      <w:pPr>
        <w:pStyle w:val="BodyText"/>
        <w:spacing w:before="148"/>
      </w:pPr>
    </w:p>
    <w:p>
      <w:pPr>
        <w:pStyle w:val="ListParagraph"/>
        <w:numPr>
          <w:ilvl w:val="1"/>
          <w:numId w:val="20"/>
        </w:numPr>
        <w:tabs>
          <w:tab w:pos="449" w:val="left" w:leader="none"/>
        </w:tabs>
        <w:spacing w:line="348" w:lineRule="auto" w:before="0" w:after="0"/>
        <w:ind w:left="110" w:right="594" w:firstLine="0"/>
        <w:jc w:val="left"/>
        <w:rPr>
          <w:sz w:val="24"/>
        </w:rPr>
      </w:pPr>
      <w:r>
        <w:rPr>
          <w:color w:val="231F20"/>
          <w:sz w:val="24"/>
        </w:rPr>
        <w:t>The</w:t>
      </w:r>
      <w:r>
        <w:rPr>
          <w:color w:val="231F20"/>
          <w:spacing w:val="-3"/>
          <w:sz w:val="24"/>
        </w:rPr>
        <w:t> </w:t>
      </w:r>
      <w:r>
        <w:rPr>
          <w:color w:val="231F20"/>
          <w:sz w:val="24"/>
        </w:rPr>
        <w:t>board</w:t>
      </w:r>
      <w:r>
        <w:rPr>
          <w:color w:val="231F20"/>
          <w:spacing w:val="-3"/>
          <w:sz w:val="24"/>
        </w:rPr>
        <w:t> </w:t>
      </w:r>
      <w:r>
        <w:rPr>
          <w:color w:val="231F20"/>
          <w:sz w:val="24"/>
        </w:rPr>
        <w:t>may</w:t>
      </w:r>
      <w:r>
        <w:rPr>
          <w:color w:val="231F20"/>
          <w:spacing w:val="-3"/>
          <w:sz w:val="24"/>
        </w:rPr>
        <w:t> </w:t>
      </w:r>
      <w:r>
        <w:rPr>
          <w:color w:val="231F20"/>
          <w:sz w:val="24"/>
        </w:rPr>
        <w:t>reinstate</w:t>
      </w:r>
      <w:r>
        <w:rPr>
          <w:color w:val="231F20"/>
          <w:spacing w:val="-3"/>
          <w:sz w:val="24"/>
        </w:rPr>
        <w:t> </w:t>
      </w:r>
      <w:r>
        <w:rPr>
          <w:color w:val="231F20"/>
          <w:sz w:val="24"/>
        </w:rPr>
        <w:t>the</w:t>
      </w:r>
      <w:r>
        <w:rPr>
          <w:color w:val="231F20"/>
          <w:spacing w:val="-3"/>
          <w:sz w:val="24"/>
        </w:rPr>
        <w:t> </w:t>
      </w:r>
      <w:r>
        <w:rPr>
          <w:color w:val="231F20"/>
          <w:sz w:val="24"/>
        </w:rPr>
        <w:t>suspended</w:t>
      </w:r>
      <w:r>
        <w:rPr>
          <w:color w:val="231F20"/>
          <w:spacing w:val="-3"/>
          <w:sz w:val="24"/>
        </w:rPr>
        <w:t> </w:t>
      </w:r>
      <w:r>
        <w:rPr>
          <w:color w:val="231F20"/>
          <w:sz w:val="24"/>
        </w:rPr>
        <w:t>license</w:t>
      </w:r>
      <w:r>
        <w:rPr>
          <w:color w:val="231F20"/>
          <w:spacing w:val="-3"/>
          <w:sz w:val="24"/>
        </w:rPr>
        <w:t> </w:t>
      </w:r>
      <w:r>
        <w:rPr>
          <w:color w:val="231F20"/>
          <w:sz w:val="24"/>
        </w:rPr>
        <w:t>or</w:t>
      </w:r>
      <w:r>
        <w:rPr>
          <w:color w:val="231F20"/>
          <w:spacing w:val="-3"/>
          <w:sz w:val="24"/>
        </w:rPr>
        <w:t> </w:t>
      </w:r>
      <w:r>
        <w:rPr>
          <w:color w:val="231F20"/>
          <w:sz w:val="24"/>
        </w:rPr>
        <w:t>certificate</w:t>
      </w:r>
      <w:r>
        <w:rPr>
          <w:color w:val="231F20"/>
          <w:spacing w:val="-3"/>
          <w:sz w:val="24"/>
        </w:rPr>
        <w:t> </w:t>
      </w:r>
      <w:r>
        <w:rPr>
          <w:color w:val="231F20"/>
          <w:sz w:val="24"/>
        </w:rPr>
        <w:t>or</w:t>
      </w:r>
      <w:r>
        <w:rPr>
          <w:color w:val="231F20"/>
          <w:spacing w:val="-3"/>
          <w:sz w:val="24"/>
        </w:rPr>
        <w:t> </w:t>
      </w:r>
      <w:r>
        <w:rPr>
          <w:color w:val="231F20"/>
          <w:sz w:val="24"/>
        </w:rPr>
        <w:t>reactivate</w:t>
      </w:r>
      <w:r>
        <w:rPr>
          <w:color w:val="231F20"/>
          <w:spacing w:val="-3"/>
          <w:sz w:val="24"/>
        </w:rPr>
        <w:t> </w:t>
      </w:r>
      <w:r>
        <w:rPr>
          <w:color w:val="231F20"/>
          <w:sz w:val="24"/>
        </w:rPr>
        <w:t>an</w:t>
      </w:r>
      <w:r>
        <w:rPr>
          <w:color w:val="231F20"/>
          <w:spacing w:val="-3"/>
          <w:sz w:val="24"/>
        </w:rPr>
        <w:t> </w:t>
      </w:r>
      <w:r>
        <w:rPr>
          <w:color w:val="231F20"/>
          <w:sz w:val="24"/>
        </w:rPr>
        <w:t>inactive</w:t>
      </w:r>
      <w:r>
        <w:rPr>
          <w:color w:val="231F20"/>
          <w:spacing w:val="-3"/>
          <w:sz w:val="24"/>
        </w:rPr>
        <w:t> </w:t>
      </w:r>
      <w:r>
        <w:rPr>
          <w:color w:val="231F20"/>
          <w:sz w:val="24"/>
        </w:rPr>
        <w:t>license</w:t>
      </w:r>
      <w:r>
        <w:rPr>
          <w:color w:val="231F20"/>
          <w:spacing w:val="-3"/>
          <w:sz w:val="24"/>
        </w:rPr>
        <w:t> </w:t>
      </w:r>
      <w:r>
        <w:rPr>
          <w:color w:val="231F20"/>
          <w:sz w:val="24"/>
        </w:rPr>
        <w:t>or certificate under this rule after sufficient demonstration as determined by the board of the items outlined in paragraph (C)(1) of this</w:t>
      </w:r>
      <w:r>
        <w:rPr>
          <w:color w:val="231F20"/>
          <w:spacing w:val="-1"/>
          <w:sz w:val="24"/>
        </w:rPr>
        <w:t> </w:t>
      </w:r>
      <w:r>
        <w:rPr>
          <w:color w:val="231F20"/>
          <w:sz w:val="24"/>
        </w:rPr>
        <w:t>rule and after the individual has</w:t>
      </w:r>
      <w:r>
        <w:rPr>
          <w:color w:val="231F20"/>
          <w:spacing w:val="-1"/>
          <w:sz w:val="24"/>
        </w:rPr>
        <w:t> </w:t>
      </w:r>
      <w:r>
        <w:rPr>
          <w:color w:val="231F20"/>
          <w:sz w:val="24"/>
        </w:rPr>
        <w:t>entered into a written consent agreement with the board.</w:t>
      </w:r>
    </w:p>
    <w:p>
      <w:pPr>
        <w:pStyle w:val="BodyText"/>
        <w:spacing w:before="124"/>
      </w:pPr>
    </w:p>
    <w:p>
      <w:pPr>
        <w:pStyle w:val="ListParagraph"/>
        <w:numPr>
          <w:ilvl w:val="1"/>
          <w:numId w:val="20"/>
        </w:numPr>
        <w:tabs>
          <w:tab w:pos="449" w:val="left" w:leader="none"/>
        </w:tabs>
        <w:spacing w:line="348" w:lineRule="auto" w:before="0" w:after="0"/>
        <w:ind w:left="110" w:right="635" w:firstLine="0"/>
        <w:jc w:val="left"/>
        <w:rPr>
          <w:sz w:val="24"/>
        </w:rPr>
      </w:pPr>
      <w:r>
        <w:rPr>
          <w:color w:val="231F20"/>
          <w:sz w:val="24"/>
        </w:rPr>
        <w:t>When</w:t>
      </w:r>
      <w:r>
        <w:rPr>
          <w:color w:val="231F20"/>
          <w:spacing w:val="-3"/>
          <w:sz w:val="24"/>
        </w:rPr>
        <w:t> </w:t>
      </w:r>
      <w:r>
        <w:rPr>
          <w:color w:val="231F20"/>
          <w:sz w:val="24"/>
        </w:rPr>
        <w:t>the</w:t>
      </w:r>
      <w:r>
        <w:rPr>
          <w:color w:val="231F20"/>
          <w:spacing w:val="-3"/>
          <w:sz w:val="24"/>
        </w:rPr>
        <w:t> </w:t>
      </w:r>
      <w:r>
        <w:rPr>
          <w:color w:val="231F20"/>
          <w:sz w:val="24"/>
        </w:rPr>
        <w:t>licensee</w:t>
      </w:r>
      <w:r>
        <w:rPr>
          <w:color w:val="231F20"/>
          <w:spacing w:val="-3"/>
          <w:sz w:val="24"/>
        </w:rPr>
        <w:t> </w:t>
      </w:r>
      <w:r>
        <w:rPr>
          <w:color w:val="231F20"/>
          <w:sz w:val="24"/>
        </w:rPr>
        <w:t>or</w:t>
      </w:r>
      <w:r>
        <w:rPr>
          <w:color w:val="231F20"/>
          <w:spacing w:val="-3"/>
          <w:sz w:val="24"/>
        </w:rPr>
        <w:t> </w:t>
      </w:r>
      <w:r>
        <w:rPr>
          <w:color w:val="231F20"/>
          <w:sz w:val="24"/>
        </w:rPr>
        <w:t>certficate</w:t>
      </w:r>
      <w:r>
        <w:rPr>
          <w:color w:val="231F20"/>
          <w:spacing w:val="-3"/>
          <w:sz w:val="24"/>
        </w:rPr>
        <w:t> </w:t>
      </w:r>
      <w:r>
        <w:rPr>
          <w:color w:val="231F20"/>
          <w:sz w:val="24"/>
        </w:rPr>
        <w:t>holder</w:t>
      </w:r>
      <w:r>
        <w:rPr>
          <w:color w:val="231F20"/>
          <w:spacing w:val="-3"/>
          <w:sz w:val="24"/>
        </w:rPr>
        <w:t> </w:t>
      </w:r>
      <w:r>
        <w:rPr>
          <w:color w:val="231F20"/>
          <w:sz w:val="24"/>
        </w:rPr>
        <w:t>resumes</w:t>
      </w:r>
      <w:r>
        <w:rPr>
          <w:color w:val="231F20"/>
          <w:spacing w:val="-4"/>
          <w:sz w:val="24"/>
        </w:rPr>
        <w:t> </w:t>
      </w:r>
      <w:r>
        <w:rPr>
          <w:color w:val="231F20"/>
          <w:sz w:val="24"/>
        </w:rPr>
        <w:t>practice</w:t>
      </w:r>
      <w:r>
        <w:rPr>
          <w:color w:val="231F20"/>
          <w:spacing w:val="-3"/>
          <w:sz w:val="24"/>
        </w:rPr>
        <w:t> </w:t>
      </w:r>
      <w:r>
        <w:rPr>
          <w:color w:val="231F20"/>
          <w:sz w:val="24"/>
        </w:rPr>
        <w:t>under</w:t>
      </w:r>
      <w:r>
        <w:rPr>
          <w:color w:val="231F20"/>
          <w:spacing w:val="-3"/>
          <w:sz w:val="24"/>
        </w:rPr>
        <w:t> </w:t>
      </w:r>
      <w:r>
        <w:rPr>
          <w:color w:val="231F20"/>
          <w:sz w:val="24"/>
        </w:rPr>
        <w:t>this</w:t>
      </w:r>
      <w:r>
        <w:rPr>
          <w:color w:val="231F20"/>
          <w:spacing w:val="-4"/>
          <w:sz w:val="24"/>
        </w:rPr>
        <w:t> </w:t>
      </w:r>
      <w:r>
        <w:rPr>
          <w:color w:val="231F20"/>
          <w:sz w:val="24"/>
        </w:rPr>
        <w:t>rule,</w:t>
      </w:r>
      <w:r>
        <w:rPr>
          <w:color w:val="231F20"/>
          <w:spacing w:val="-3"/>
          <w:sz w:val="24"/>
        </w:rPr>
        <w:t> </w:t>
      </w:r>
      <w:r>
        <w:rPr>
          <w:color w:val="231F20"/>
          <w:sz w:val="24"/>
        </w:rPr>
        <w:t>the</w:t>
      </w:r>
      <w:r>
        <w:rPr>
          <w:color w:val="231F20"/>
          <w:spacing w:val="-3"/>
          <w:sz w:val="24"/>
        </w:rPr>
        <w:t> </w:t>
      </w:r>
      <w:r>
        <w:rPr>
          <w:color w:val="231F20"/>
          <w:sz w:val="24"/>
        </w:rPr>
        <w:t>board</w:t>
      </w:r>
      <w:r>
        <w:rPr>
          <w:color w:val="231F20"/>
          <w:spacing w:val="40"/>
          <w:sz w:val="24"/>
        </w:rPr>
        <w:t> </w:t>
      </w:r>
      <w:r>
        <w:rPr>
          <w:color w:val="231F20"/>
          <w:sz w:val="24"/>
        </w:rPr>
        <w:t>may</w:t>
      </w:r>
      <w:r>
        <w:rPr>
          <w:color w:val="231F20"/>
          <w:spacing w:val="-3"/>
          <w:sz w:val="24"/>
        </w:rPr>
        <w:t> </w:t>
      </w:r>
      <w:r>
        <w:rPr>
          <w:color w:val="231F20"/>
          <w:sz w:val="24"/>
        </w:rPr>
        <w:t>require continued monitoring of the practitioner.</w:t>
      </w:r>
    </w:p>
    <w:p>
      <w:pPr>
        <w:pStyle w:val="BodyText"/>
        <w:spacing w:before="123"/>
      </w:pPr>
    </w:p>
    <w:p>
      <w:pPr>
        <w:pStyle w:val="ListParagraph"/>
        <w:numPr>
          <w:ilvl w:val="0"/>
          <w:numId w:val="20"/>
        </w:numPr>
        <w:tabs>
          <w:tab w:pos="503" w:val="left" w:leader="none"/>
        </w:tabs>
        <w:spacing w:line="240" w:lineRule="auto" w:before="0" w:after="0"/>
        <w:ind w:left="503" w:right="0" w:hanging="393"/>
        <w:jc w:val="left"/>
        <w:rPr>
          <w:sz w:val="24"/>
        </w:rPr>
      </w:pPr>
      <w:r>
        <w:rPr>
          <w:color w:val="231F20"/>
          <w:sz w:val="24"/>
        </w:rPr>
        <w:t>A</w:t>
      </w:r>
      <w:r>
        <w:rPr>
          <w:color w:val="231F20"/>
          <w:spacing w:val="-2"/>
          <w:sz w:val="24"/>
        </w:rPr>
        <w:t> </w:t>
      </w:r>
      <w:r>
        <w:rPr>
          <w:color w:val="231F20"/>
          <w:sz w:val="24"/>
        </w:rPr>
        <w:t>licensee</w:t>
      </w:r>
      <w:r>
        <w:rPr>
          <w:color w:val="231F20"/>
          <w:spacing w:val="-1"/>
          <w:sz w:val="24"/>
        </w:rPr>
        <w:t> </w:t>
      </w:r>
      <w:r>
        <w:rPr>
          <w:color w:val="231F20"/>
          <w:sz w:val="24"/>
        </w:rPr>
        <w:t>or</w:t>
      </w:r>
      <w:r>
        <w:rPr>
          <w:color w:val="231F20"/>
          <w:spacing w:val="-1"/>
          <w:sz w:val="24"/>
        </w:rPr>
        <w:t> </w:t>
      </w:r>
      <w:r>
        <w:rPr>
          <w:color w:val="231F20"/>
          <w:sz w:val="24"/>
        </w:rPr>
        <w:t>certificate</w:t>
      </w:r>
      <w:r>
        <w:rPr>
          <w:color w:val="231F20"/>
          <w:spacing w:val="-1"/>
          <w:sz w:val="24"/>
        </w:rPr>
        <w:t> </w:t>
      </w:r>
      <w:r>
        <w:rPr>
          <w:color w:val="231F20"/>
          <w:sz w:val="24"/>
        </w:rPr>
        <w:t>holder</w:t>
      </w:r>
      <w:r>
        <w:rPr>
          <w:color w:val="231F20"/>
          <w:spacing w:val="-1"/>
          <w:sz w:val="24"/>
        </w:rPr>
        <w:t> </w:t>
      </w:r>
      <w:r>
        <w:rPr>
          <w:color w:val="231F20"/>
          <w:sz w:val="24"/>
        </w:rPr>
        <w:t>may</w:t>
      </w:r>
      <w:r>
        <w:rPr>
          <w:color w:val="231F20"/>
          <w:spacing w:val="-1"/>
          <w:sz w:val="24"/>
        </w:rPr>
        <w:t> </w:t>
      </w:r>
      <w:r>
        <w:rPr>
          <w:color w:val="231F20"/>
          <w:sz w:val="24"/>
        </w:rPr>
        <w:t>appeal rulings</w:t>
      </w:r>
      <w:r>
        <w:rPr>
          <w:color w:val="231F20"/>
          <w:spacing w:val="-2"/>
          <w:sz w:val="24"/>
        </w:rPr>
        <w:t> </w:t>
      </w:r>
      <w:r>
        <w:rPr>
          <w:color w:val="231F20"/>
          <w:sz w:val="24"/>
        </w:rPr>
        <w:t>of</w:t>
      </w:r>
      <w:r>
        <w:rPr>
          <w:color w:val="231F20"/>
          <w:spacing w:val="-1"/>
          <w:sz w:val="24"/>
        </w:rPr>
        <w:t> </w:t>
      </w:r>
      <w:r>
        <w:rPr>
          <w:color w:val="231F20"/>
          <w:sz w:val="24"/>
        </w:rPr>
        <w:t>the</w:t>
      </w:r>
      <w:r>
        <w:rPr>
          <w:color w:val="231F20"/>
          <w:spacing w:val="-1"/>
          <w:sz w:val="24"/>
        </w:rPr>
        <w:t> </w:t>
      </w:r>
      <w:r>
        <w:rPr>
          <w:color w:val="231F20"/>
          <w:sz w:val="24"/>
        </w:rPr>
        <w:t>board</w:t>
      </w:r>
      <w:r>
        <w:rPr>
          <w:color w:val="231F20"/>
          <w:spacing w:val="-1"/>
          <w:sz w:val="24"/>
        </w:rPr>
        <w:t> </w:t>
      </w:r>
      <w:r>
        <w:rPr>
          <w:color w:val="231F20"/>
          <w:sz w:val="24"/>
        </w:rPr>
        <w:t>in</w:t>
      </w:r>
      <w:r>
        <w:rPr>
          <w:color w:val="231F20"/>
          <w:spacing w:val="-1"/>
          <w:sz w:val="24"/>
        </w:rPr>
        <w:t> </w:t>
      </w:r>
      <w:r>
        <w:rPr>
          <w:color w:val="231F20"/>
          <w:sz w:val="24"/>
        </w:rPr>
        <w:t>regards</w:t>
      </w:r>
      <w:r>
        <w:rPr>
          <w:color w:val="231F20"/>
          <w:spacing w:val="-2"/>
          <w:sz w:val="24"/>
        </w:rPr>
        <w:t> </w:t>
      </w:r>
      <w:r>
        <w:rPr>
          <w:color w:val="231F20"/>
          <w:sz w:val="24"/>
        </w:rPr>
        <w:t>to </w:t>
      </w:r>
      <w:r>
        <w:rPr>
          <w:color w:val="231F20"/>
          <w:spacing w:val="-2"/>
          <w:sz w:val="24"/>
        </w:rPr>
        <w:t>impairment.</w:t>
      </w:r>
    </w:p>
    <w:p>
      <w:pPr>
        <w:spacing w:after="0" w:line="240" w:lineRule="auto"/>
        <w:jc w:val="left"/>
        <w:rPr>
          <w:sz w:val="24"/>
        </w:rPr>
        <w:sectPr>
          <w:pgSz w:w="12240" w:h="15840"/>
          <w:pgMar w:header="0" w:footer="278" w:top="1160" w:bottom="460" w:left="1140" w:right="960"/>
        </w:sectPr>
      </w:pPr>
    </w:p>
    <w:p>
      <w:pPr>
        <w:pStyle w:val="Heading2"/>
        <w:spacing w:before="6"/>
      </w:pPr>
      <w:r>
        <w:rPr>
          <w:color w:val="231F20"/>
        </w:rPr>
        <w:t>Rule 4758-11-03 Confidential, non-disciplinary </w:t>
      </w:r>
      <w:r>
        <w:rPr>
          <w:color w:val="231F20"/>
          <w:spacing w:val="-2"/>
        </w:rPr>
        <w:t>program.</w:t>
      </w:r>
    </w:p>
    <w:p>
      <w:pPr>
        <w:pStyle w:val="BodyText"/>
        <w:spacing w:before="71"/>
        <w:ind w:left="110"/>
      </w:pPr>
      <w:r>
        <w:rPr>
          <w:color w:val="095180"/>
        </w:rPr>
        <w:t>Effective: July 3, </w:t>
      </w:r>
      <w:r>
        <w:rPr>
          <w:color w:val="095180"/>
          <w:spacing w:val="-4"/>
        </w:rPr>
        <w:t>2023</w:t>
      </w:r>
    </w:p>
    <w:p>
      <w:pPr>
        <w:pStyle w:val="BodyText"/>
        <w:spacing w:before="14"/>
        <w:rPr>
          <w:sz w:val="20"/>
        </w:rPr>
      </w:pPr>
      <w:r>
        <w:rPr/>
        <w:drawing>
          <wp:anchor distT="0" distB="0" distL="0" distR="0" allowOverlap="1" layoutInCell="1" locked="0" behindDoc="1" simplePos="0" relativeHeight="487601152">
            <wp:simplePos x="0" y="0"/>
            <wp:positionH relativeFrom="page">
              <wp:posOffset>793750</wp:posOffset>
            </wp:positionH>
            <wp:positionV relativeFrom="paragraph">
              <wp:posOffset>170499</wp:posOffset>
            </wp:positionV>
            <wp:extent cx="6203073" cy="12763"/>
            <wp:effectExtent l="0" t="0" r="0" b="0"/>
            <wp:wrapTopAndBottom/>
            <wp:docPr id="97" name="Image 97"/>
            <wp:cNvGraphicFramePr>
              <a:graphicFrameLocks/>
            </wp:cNvGraphicFramePr>
            <a:graphic>
              <a:graphicData uri="http://schemas.openxmlformats.org/drawingml/2006/picture">
                <pic:pic>
                  <pic:nvPicPr>
                    <pic:cNvPr id="97" name="Image 97"/>
                    <pic:cNvPicPr/>
                  </pic:nvPicPr>
                  <pic:blipFill>
                    <a:blip r:embed="rId9" cstate="print"/>
                    <a:stretch>
                      <a:fillRect/>
                    </a:stretch>
                  </pic:blipFill>
                  <pic:spPr>
                    <a:xfrm>
                      <a:off x="0" y="0"/>
                      <a:ext cx="6203073" cy="12763"/>
                    </a:xfrm>
                    <a:prstGeom prst="rect">
                      <a:avLst/>
                    </a:prstGeom>
                  </pic:spPr>
                </pic:pic>
              </a:graphicData>
            </a:graphic>
          </wp:anchor>
        </w:drawing>
      </w:r>
    </w:p>
    <w:p>
      <w:pPr>
        <w:pStyle w:val="ListParagraph"/>
        <w:numPr>
          <w:ilvl w:val="0"/>
          <w:numId w:val="21"/>
        </w:numPr>
        <w:tabs>
          <w:tab w:pos="563" w:val="left" w:leader="none"/>
        </w:tabs>
        <w:spacing w:line="348" w:lineRule="auto" w:before="256" w:after="0"/>
        <w:ind w:left="110" w:right="346" w:firstLine="0"/>
        <w:jc w:val="left"/>
        <w:rPr>
          <w:sz w:val="24"/>
        </w:rPr>
      </w:pPr>
      <w:r>
        <w:rPr>
          <w:color w:val="231F20"/>
          <w:sz w:val="24"/>
        </w:rPr>
        <w:t>The board may establish a confidential, non-disciplinary program for the evaluation and treatment of eligible practioners who need assistance with a potential or existing impairment due to substance</w:t>
      </w:r>
      <w:r>
        <w:rPr>
          <w:color w:val="231F20"/>
          <w:spacing w:val="-3"/>
          <w:sz w:val="24"/>
        </w:rPr>
        <w:t> </w:t>
      </w:r>
      <w:r>
        <w:rPr>
          <w:color w:val="231F20"/>
          <w:sz w:val="24"/>
        </w:rPr>
        <w:t>use</w:t>
      </w:r>
      <w:r>
        <w:rPr>
          <w:color w:val="231F20"/>
          <w:spacing w:val="-3"/>
          <w:sz w:val="24"/>
        </w:rPr>
        <w:t> </w:t>
      </w:r>
      <w:r>
        <w:rPr>
          <w:color w:val="231F20"/>
          <w:sz w:val="24"/>
        </w:rPr>
        <w:t>disorder</w:t>
      </w:r>
      <w:r>
        <w:rPr>
          <w:color w:val="231F20"/>
          <w:spacing w:val="-3"/>
          <w:sz w:val="24"/>
        </w:rPr>
        <w:t> </w:t>
      </w:r>
      <w:r>
        <w:rPr>
          <w:color w:val="231F20"/>
          <w:sz w:val="24"/>
        </w:rPr>
        <w:t>or</w:t>
      </w:r>
      <w:r>
        <w:rPr>
          <w:color w:val="231F20"/>
          <w:spacing w:val="-3"/>
          <w:sz w:val="24"/>
        </w:rPr>
        <w:t> </w:t>
      </w:r>
      <w:r>
        <w:rPr>
          <w:color w:val="231F20"/>
          <w:sz w:val="24"/>
        </w:rPr>
        <w:t>other</w:t>
      </w:r>
      <w:r>
        <w:rPr>
          <w:color w:val="231F20"/>
          <w:spacing w:val="-3"/>
          <w:sz w:val="24"/>
        </w:rPr>
        <w:t> </w:t>
      </w:r>
      <w:r>
        <w:rPr>
          <w:color w:val="231F20"/>
          <w:sz w:val="24"/>
        </w:rPr>
        <w:t>mental</w:t>
      </w:r>
      <w:r>
        <w:rPr>
          <w:color w:val="231F20"/>
          <w:spacing w:val="-3"/>
          <w:sz w:val="24"/>
        </w:rPr>
        <w:t> </w:t>
      </w:r>
      <w:r>
        <w:rPr>
          <w:color w:val="231F20"/>
          <w:sz w:val="24"/>
        </w:rPr>
        <w:t>health</w:t>
      </w:r>
      <w:r>
        <w:rPr>
          <w:color w:val="231F20"/>
          <w:spacing w:val="-3"/>
          <w:sz w:val="24"/>
        </w:rPr>
        <w:t> </w:t>
      </w:r>
      <w:r>
        <w:rPr>
          <w:color w:val="231F20"/>
          <w:sz w:val="24"/>
        </w:rPr>
        <w:t>conditions.</w:t>
      </w:r>
      <w:r>
        <w:rPr>
          <w:color w:val="231F20"/>
          <w:spacing w:val="-3"/>
          <w:sz w:val="24"/>
        </w:rPr>
        <w:t> </w:t>
      </w:r>
      <w:r>
        <w:rPr>
          <w:color w:val="231F20"/>
          <w:sz w:val="24"/>
        </w:rPr>
        <w:t>This</w:t>
      </w:r>
      <w:r>
        <w:rPr>
          <w:color w:val="231F20"/>
          <w:spacing w:val="-4"/>
          <w:sz w:val="24"/>
        </w:rPr>
        <w:t> </w:t>
      </w:r>
      <w:r>
        <w:rPr>
          <w:color w:val="231F20"/>
          <w:sz w:val="24"/>
        </w:rPr>
        <w:t>program</w:t>
      </w:r>
      <w:r>
        <w:rPr>
          <w:color w:val="231F20"/>
          <w:spacing w:val="-3"/>
          <w:sz w:val="24"/>
        </w:rPr>
        <w:t> </w:t>
      </w:r>
      <w:r>
        <w:rPr>
          <w:color w:val="231F20"/>
          <w:sz w:val="24"/>
        </w:rPr>
        <w:t>shall</w:t>
      </w:r>
      <w:r>
        <w:rPr>
          <w:color w:val="231F20"/>
          <w:spacing w:val="-3"/>
          <w:sz w:val="24"/>
        </w:rPr>
        <w:t> </w:t>
      </w:r>
      <w:r>
        <w:rPr>
          <w:color w:val="231F20"/>
          <w:sz w:val="24"/>
        </w:rPr>
        <w:t>be</w:t>
      </w:r>
      <w:r>
        <w:rPr>
          <w:color w:val="231F20"/>
          <w:spacing w:val="-3"/>
          <w:sz w:val="24"/>
        </w:rPr>
        <w:t> </w:t>
      </w:r>
      <w:r>
        <w:rPr>
          <w:color w:val="231F20"/>
          <w:sz w:val="24"/>
        </w:rPr>
        <w:t>known</w:t>
      </w:r>
      <w:r>
        <w:rPr>
          <w:color w:val="231F20"/>
          <w:spacing w:val="-3"/>
          <w:sz w:val="24"/>
        </w:rPr>
        <w:t> </w:t>
      </w:r>
      <w:r>
        <w:rPr>
          <w:color w:val="231F20"/>
          <w:sz w:val="24"/>
        </w:rPr>
        <w:t>as</w:t>
      </w:r>
      <w:r>
        <w:rPr>
          <w:color w:val="231F20"/>
          <w:spacing w:val="-4"/>
          <w:sz w:val="24"/>
        </w:rPr>
        <w:t> </w:t>
      </w:r>
      <w:r>
        <w:rPr>
          <w:color w:val="231F20"/>
          <w:sz w:val="24"/>
        </w:rPr>
        <w:t>the</w:t>
      </w:r>
      <w:r>
        <w:rPr>
          <w:color w:val="231F20"/>
          <w:spacing w:val="-3"/>
          <w:sz w:val="24"/>
        </w:rPr>
        <w:t> </w:t>
      </w:r>
      <w:r>
        <w:rPr>
          <w:color w:val="231F20"/>
          <w:sz w:val="24"/>
        </w:rPr>
        <w:t>board's safe haven program.</w:t>
      </w:r>
    </w:p>
    <w:p>
      <w:pPr>
        <w:pStyle w:val="BodyText"/>
        <w:spacing w:before="123"/>
      </w:pPr>
    </w:p>
    <w:p>
      <w:pPr>
        <w:pStyle w:val="ListParagraph"/>
        <w:numPr>
          <w:ilvl w:val="0"/>
          <w:numId w:val="21"/>
        </w:numPr>
        <w:tabs>
          <w:tab w:pos="489" w:val="left" w:leader="none"/>
        </w:tabs>
        <w:spacing w:line="348" w:lineRule="auto" w:before="0" w:after="0"/>
        <w:ind w:left="110" w:right="475" w:firstLine="0"/>
        <w:jc w:val="left"/>
        <w:rPr>
          <w:sz w:val="24"/>
        </w:rPr>
      </w:pPr>
      <w:r>
        <w:rPr>
          <w:color w:val="231F20"/>
          <w:sz w:val="24"/>
        </w:rPr>
        <w:t>The</w:t>
      </w:r>
      <w:r>
        <w:rPr>
          <w:color w:val="231F20"/>
          <w:spacing w:val="-3"/>
          <w:sz w:val="24"/>
        </w:rPr>
        <w:t> </w:t>
      </w:r>
      <w:r>
        <w:rPr>
          <w:color w:val="231F20"/>
          <w:sz w:val="24"/>
        </w:rPr>
        <w:t>board</w:t>
      </w:r>
      <w:r>
        <w:rPr>
          <w:color w:val="231F20"/>
          <w:spacing w:val="-3"/>
          <w:sz w:val="24"/>
        </w:rPr>
        <w:t> </w:t>
      </w:r>
      <w:r>
        <w:rPr>
          <w:color w:val="231F20"/>
          <w:sz w:val="24"/>
        </w:rPr>
        <w:t>shall</w:t>
      </w:r>
      <w:r>
        <w:rPr>
          <w:color w:val="231F20"/>
          <w:spacing w:val="-3"/>
          <w:sz w:val="24"/>
        </w:rPr>
        <w:t> </w:t>
      </w:r>
      <w:r>
        <w:rPr>
          <w:color w:val="231F20"/>
          <w:sz w:val="24"/>
        </w:rPr>
        <w:t>contract</w:t>
      </w:r>
      <w:r>
        <w:rPr>
          <w:color w:val="231F20"/>
          <w:spacing w:val="-3"/>
          <w:sz w:val="24"/>
        </w:rPr>
        <w:t> </w:t>
      </w:r>
      <w:r>
        <w:rPr>
          <w:color w:val="231F20"/>
          <w:sz w:val="24"/>
        </w:rPr>
        <w:t>with</w:t>
      </w:r>
      <w:r>
        <w:rPr>
          <w:color w:val="231F20"/>
          <w:spacing w:val="-3"/>
          <w:sz w:val="24"/>
        </w:rPr>
        <w:t> </w:t>
      </w:r>
      <w:r>
        <w:rPr>
          <w:color w:val="231F20"/>
          <w:sz w:val="24"/>
        </w:rPr>
        <w:t>one</w:t>
      </w:r>
      <w:r>
        <w:rPr>
          <w:color w:val="231F20"/>
          <w:spacing w:val="-3"/>
          <w:sz w:val="24"/>
        </w:rPr>
        <w:t> </w:t>
      </w:r>
      <w:r>
        <w:rPr>
          <w:color w:val="231F20"/>
          <w:sz w:val="24"/>
        </w:rPr>
        <w:t>entity,</w:t>
      </w:r>
      <w:r>
        <w:rPr>
          <w:color w:val="231F20"/>
          <w:spacing w:val="-3"/>
          <w:sz w:val="24"/>
        </w:rPr>
        <w:t> </w:t>
      </w:r>
      <w:r>
        <w:rPr>
          <w:color w:val="231F20"/>
          <w:sz w:val="24"/>
        </w:rPr>
        <w:t>hereafter</w:t>
      </w:r>
      <w:r>
        <w:rPr>
          <w:color w:val="231F20"/>
          <w:spacing w:val="-3"/>
          <w:sz w:val="24"/>
        </w:rPr>
        <w:t> </w:t>
      </w:r>
      <w:r>
        <w:rPr>
          <w:color w:val="231F20"/>
          <w:sz w:val="24"/>
        </w:rPr>
        <w:t>referred</w:t>
      </w:r>
      <w:r>
        <w:rPr>
          <w:color w:val="231F20"/>
          <w:spacing w:val="-3"/>
          <w:sz w:val="24"/>
        </w:rPr>
        <w:t> </w:t>
      </w:r>
      <w:r>
        <w:rPr>
          <w:color w:val="231F20"/>
          <w:sz w:val="24"/>
        </w:rPr>
        <w:t>to</w:t>
      </w:r>
      <w:r>
        <w:rPr>
          <w:color w:val="231F20"/>
          <w:spacing w:val="-3"/>
          <w:sz w:val="24"/>
        </w:rPr>
        <w:t> </w:t>
      </w:r>
      <w:r>
        <w:rPr>
          <w:color w:val="231F20"/>
          <w:sz w:val="24"/>
        </w:rPr>
        <w:t>as</w:t>
      </w:r>
      <w:r>
        <w:rPr>
          <w:color w:val="231F20"/>
          <w:spacing w:val="-4"/>
          <w:sz w:val="24"/>
        </w:rPr>
        <w:t> </w:t>
      </w:r>
      <w:r>
        <w:rPr>
          <w:color w:val="231F20"/>
          <w:sz w:val="24"/>
        </w:rPr>
        <w:t>the</w:t>
      </w:r>
      <w:r>
        <w:rPr>
          <w:color w:val="231F20"/>
          <w:spacing w:val="-3"/>
          <w:sz w:val="24"/>
        </w:rPr>
        <w:t> </w:t>
      </w:r>
      <w:r>
        <w:rPr>
          <w:color w:val="231F20"/>
          <w:sz w:val="24"/>
        </w:rPr>
        <w:t>monitoring</w:t>
      </w:r>
      <w:r>
        <w:rPr>
          <w:color w:val="231F20"/>
          <w:spacing w:val="-3"/>
          <w:sz w:val="24"/>
        </w:rPr>
        <w:t> </w:t>
      </w:r>
      <w:r>
        <w:rPr>
          <w:color w:val="231F20"/>
          <w:sz w:val="24"/>
        </w:rPr>
        <w:t>organization,</w:t>
      </w:r>
      <w:r>
        <w:rPr>
          <w:color w:val="231F20"/>
          <w:spacing w:val="-3"/>
          <w:sz w:val="24"/>
        </w:rPr>
        <w:t> </w:t>
      </w:r>
      <w:r>
        <w:rPr>
          <w:color w:val="231F20"/>
          <w:sz w:val="24"/>
        </w:rPr>
        <w:t>to conduct the safe haven program. The monitoring organization shall determine the eligibility for participation in the safe haven program and provide associated services to eligible practioners.</w:t>
      </w:r>
    </w:p>
    <w:p>
      <w:pPr>
        <w:pStyle w:val="BodyText"/>
        <w:spacing w:before="123"/>
      </w:pPr>
    </w:p>
    <w:p>
      <w:pPr>
        <w:pStyle w:val="ListParagraph"/>
        <w:numPr>
          <w:ilvl w:val="0"/>
          <w:numId w:val="21"/>
        </w:numPr>
        <w:tabs>
          <w:tab w:pos="489" w:val="left" w:leader="none"/>
        </w:tabs>
        <w:spacing w:line="348" w:lineRule="auto" w:before="0" w:after="0"/>
        <w:ind w:left="110" w:right="1162" w:firstLine="0"/>
        <w:jc w:val="left"/>
        <w:rPr>
          <w:sz w:val="24"/>
        </w:rPr>
      </w:pPr>
      <w:r>
        <w:rPr>
          <w:color w:val="231F20"/>
          <w:sz w:val="24"/>
        </w:rPr>
        <w:t>Eligible</w:t>
      </w:r>
      <w:r>
        <w:rPr>
          <w:color w:val="231F20"/>
          <w:spacing w:val="-3"/>
          <w:sz w:val="24"/>
        </w:rPr>
        <w:t> </w:t>
      </w:r>
      <w:r>
        <w:rPr>
          <w:color w:val="231F20"/>
          <w:sz w:val="24"/>
        </w:rPr>
        <w:t>practitioners</w:t>
      </w:r>
      <w:r>
        <w:rPr>
          <w:color w:val="231F20"/>
          <w:spacing w:val="-4"/>
          <w:sz w:val="24"/>
        </w:rPr>
        <w:t> </w:t>
      </w:r>
      <w:r>
        <w:rPr>
          <w:color w:val="231F20"/>
          <w:sz w:val="24"/>
        </w:rPr>
        <w:t>shall</w:t>
      </w:r>
      <w:r>
        <w:rPr>
          <w:color w:val="231F20"/>
          <w:spacing w:val="-3"/>
          <w:sz w:val="24"/>
        </w:rPr>
        <w:t> </w:t>
      </w:r>
      <w:r>
        <w:rPr>
          <w:color w:val="231F20"/>
          <w:sz w:val="24"/>
        </w:rPr>
        <w:t>include</w:t>
      </w:r>
      <w:r>
        <w:rPr>
          <w:color w:val="231F20"/>
          <w:spacing w:val="-3"/>
          <w:sz w:val="24"/>
        </w:rPr>
        <w:t> </w:t>
      </w:r>
      <w:r>
        <w:rPr>
          <w:color w:val="231F20"/>
          <w:sz w:val="24"/>
        </w:rPr>
        <w:t>licensees</w:t>
      </w:r>
      <w:r>
        <w:rPr>
          <w:color w:val="231F20"/>
          <w:spacing w:val="-4"/>
          <w:sz w:val="24"/>
        </w:rPr>
        <w:t> </w:t>
      </w:r>
      <w:r>
        <w:rPr>
          <w:color w:val="231F20"/>
          <w:sz w:val="24"/>
        </w:rPr>
        <w:t>or</w:t>
      </w:r>
      <w:r>
        <w:rPr>
          <w:color w:val="231F20"/>
          <w:spacing w:val="-3"/>
          <w:sz w:val="24"/>
        </w:rPr>
        <w:t> </w:t>
      </w:r>
      <w:r>
        <w:rPr>
          <w:color w:val="231F20"/>
          <w:sz w:val="24"/>
        </w:rPr>
        <w:t>certificate</w:t>
      </w:r>
      <w:r>
        <w:rPr>
          <w:color w:val="231F20"/>
          <w:spacing w:val="-3"/>
          <w:sz w:val="24"/>
        </w:rPr>
        <w:t> </w:t>
      </w:r>
      <w:r>
        <w:rPr>
          <w:color w:val="231F20"/>
          <w:sz w:val="24"/>
        </w:rPr>
        <w:t>holders</w:t>
      </w:r>
      <w:r>
        <w:rPr>
          <w:color w:val="231F20"/>
          <w:spacing w:val="-4"/>
          <w:sz w:val="24"/>
        </w:rPr>
        <w:t> </w:t>
      </w:r>
      <w:r>
        <w:rPr>
          <w:color w:val="231F20"/>
          <w:sz w:val="24"/>
        </w:rPr>
        <w:t>of</w:t>
      </w:r>
      <w:r>
        <w:rPr>
          <w:color w:val="231F20"/>
          <w:spacing w:val="-3"/>
          <w:sz w:val="24"/>
        </w:rPr>
        <w:t> </w:t>
      </w:r>
      <w:r>
        <w:rPr>
          <w:color w:val="231F20"/>
          <w:sz w:val="24"/>
        </w:rPr>
        <w:t>the</w:t>
      </w:r>
      <w:r>
        <w:rPr>
          <w:color w:val="231F20"/>
          <w:spacing w:val="-3"/>
          <w:sz w:val="24"/>
        </w:rPr>
        <w:t> </w:t>
      </w:r>
      <w:r>
        <w:rPr>
          <w:color w:val="231F20"/>
          <w:sz w:val="24"/>
        </w:rPr>
        <w:t>board</w:t>
      </w:r>
      <w:r>
        <w:rPr>
          <w:color w:val="231F20"/>
          <w:spacing w:val="-3"/>
          <w:sz w:val="24"/>
        </w:rPr>
        <w:t> </w:t>
      </w:r>
      <w:r>
        <w:rPr>
          <w:color w:val="231F20"/>
          <w:sz w:val="24"/>
        </w:rPr>
        <w:t>as</w:t>
      </w:r>
      <w:r>
        <w:rPr>
          <w:color w:val="231F20"/>
          <w:spacing w:val="-4"/>
          <w:sz w:val="24"/>
        </w:rPr>
        <w:t> </w:t>
      </w:r>
      <w:r>
        <w:rPr>
          <w:color w:val="231F20"/>
          <w:sz w:val="24"/>
        </w:rPr>
        <w:t>well</w:t>
      </w:r>
      <w:r>
        <w:rPr>
          <w:color w:val="231F20"/>
          <w:spacing w:val="-3"/>
          <w:sz w:val="24"/>
        </w:rPr>
        <w:t> </w:t>
      </w:r>
      <w:r>
        <w:rPr>
          <w:color w:val="231F20"/>
          <w:sz w:val="24"/>
        </w:rPr>
        <w:t>as applicants who have applied for a license or certificate from the board.</w:t>
      </w:r>
    </w:p>
    <w:p>
      <w:pPr>
        <w:pStyle w:val="BodyText"/>
        <w:spacing w:before="124"/>
      </w:pPr>
    </w:p>
    <w:p>
      <w:pPr>
        <w:pStyle w:val="ListParagraph"/>
        <w:numPr>
          <w:ilvl w:val="0"/>
          <w:numId w:val="21"/>
        </w:numPr>
        <w:tabs>
          <w:tab w:pos="503" w:val="left" w:leader="none"/>
        </w:tabs>
        <w:spacing w:line="240" w:lineRule="auto" w:before="0" w:after="0"/>
        <w:ind w:left="503" w:right="0" w:hanging="393"/>
        <w:jc w:val="left"/>
        <w:rPr>
          <w:sz w:val="24"/>
        </w:rPr>
      </w:pPr>
      <w:r>
        <w:rPr>
          <w:color w:val="231F20"/>
          <w:sz w:val="24"/>
        </w:rPr>
        <w:t>Services</w:t>
      </w:r>
      <w:r>
        <w:rPr>
          <w:color w:val="231F20"/>
          <w:spacing w:val="-2"/>
          <w:sz w:val="24"/>
        </w:rPr>
        <w:t> </w:t>
      </w:r>
      <w:r>
        <w:rPr>
          <w:color w:val="231F20"/>
          <w:sz w:val="24"/>
        </w:rPr>
        <w:t>provided</w:t>
      </w:r>
      <w:r>
        <w:rPr>
          <w:color w:val="231F20"/>
          <w:spacing w:val="-1"/>
          <w:sz w:val="24"/>
        </w:rPr>
        <w:t> </w:t>
      </w:r>
      <w:r>
        <w:rPr>
          <w:color w:val="231F20"/>
          <w:sz w:val="24"/>
        </w:rPr>
        <w:t>by the</w:t>
      </w:r>
      <w:r>
        <w:rPr>
          <w:color w:val="231F20"/>
          <w:spacing w:val="-1"/>
          <w:sz w:val="24"/>
        </w:rPr>
        <w:t> </w:t>
      </w:r>
      <w:r>
        <w:rPr>
          <w:color w:val="231F20"/>
          <w:sz w:val="24"/>
        </w:rPr>
        <w:t>monitoring organization</w:t>
      </w:r>
      <w:r>
        <w:rPr>
          <w:color w:val="231F20"/>
          <w:spacing w:val="-1"/>
          <w:sz w:val="24"/>
        </w:rPr>
        <w:t> </w:t>
      </w:r>
      <w:r>
        <w:rPr>
          <w:color w:val="231F20"/>
          <w:sz w:val="24"/>
        </w:rPr>
        <w:t>include but</w:t>
      </w:r>
      <w:r>
        <w:rPr>
          <w:color w:val="231F20"/>
          <w:spacing w:val="-1"/>
          <w:sz w:val="24"/>
        </w:rPr>
        <w:t> </w:t>
      </w:r>
      <w:r>
        <w:rPr>
          <w:color w:val="231F20"/>
          <w:sz w:val="24"/>
        </w:rPr>
        <w:t>are not</w:t>
      </w:r>
      <w:r>
        <w:rPr>
          <w:color w:val="231F20"/>
          <w:spacing w:val="-1"/>
          <w:sz w:val="24"/>
        </w:rPr>
        <w:t> </w:t>
      </w:r>
      <w:r>
        <w:rPr>
          <w:color w:val="231F20"/>
          <w:sz w:val="24"/>
        </w:rPr>
        <w:t>limited to</w:t>
      </w:r>
      <w:r>
        <w:rPr>
          <w:color w:val="231F20"/>
          <w:spacing w:val="-1"/>
          <w:sz w:val="24"/>
        </w:rPr>
        <w:t> </w:t>
      </w:r>
      <w:r>
        <w:rPr>
          <w:color w:val="231F20"/>
          <w:sz w:val="24"/>
        </w:rPr>
        <w:t>the </w:t>
      </w:r>
      <w:r>
        <w:rPr>
          <w:color w:val="231F20"/>
          <w:spacing w:val="-2"/>
          <w:sz w:val="24"/>
        </w:rPr>
        <w:t>following:</w:t>
      </w:r>
    </w:p>
    <w:p>
      <w:pPr>
        <w:pStyle w:val="BodyText"/>
        <w:spacing w:before="248"/>
      </w:pPr>
    </w:p>
    <w:p>
      <w:pPr>
        <w:pStyle w:val="ListParagraph"/>
        <w:numPr>
          <w:ilvl w:val="1"/>
          <w:numId w:val="21"/>
        </w:numPr>
        <w:tabs>
          <w:tab w:pos="449" w:val="left" w:leader="none"/>
        </w:tabs>
        <w:spacing w:line="348" w:lineRule="auto" w:before="0" w:after="0"/>
        <w:ind w:left="110" w:right="489" w:firstLine="0"/>
        <w:jc w:val="left"/>
        <w:rPr>
          <w:sz w:val="24"/>
        </w:rPr>
      </w:pPr>
      <w:r>
        <w:rPr>
          <w:color w:val="231F20"/>
          <w:sz w:val="24"/>
        </w:rPr>
        <w:t>Screening</w:t>
      </w:r>
      <w:r>
        <w:rPr>
          <w:color w:val="231F20"/>
          <w:spacing w:val="-3"/>
          <w:sz w:val="24"/>
        </w:rPr>
        <w:t> </w:t>
      </w:r>
      <w:r>
        <w:rPr>
          <w:color w:val="231F20"/>
          <w:sz w:val="24"/>
        </w:rPr>
        <w:t>and/or</w:t>
      </w:r>
      <w:r>
        <w:rPr>
          <w:color w:val="231F20"/>
          <w:spacing w:val="-3"/>
          <w:sz w:val="24"/>
        </w:rPr>
        <w:t> </w:t>
      </w:r>
      <w:r>
        <w:rPr>
          <w:color w:val="231F20"/>
          <w:sz w:val="24"/>
        </w:rPr>
        <w:t>evaluation</w:t>
      </w:r>
      <w:r>
        <w:rPr>
          <w:color w:val="231F20"/>
          <w:spacing w:val="-3"/>
          <w:sz w:val="24"/>
        </w:rPr>
        <w:t> </w:t>
      </w:r>
      <w:r>
        <w:rPr>
          <w:color w:val="231F20"/>
          <w:sz w:val="24"/>
        </w:rPr>
        <w:t>for</w:t>
      </w:r>
      <w:r>
        <w:rPr>
          <w:color w:val="231F20"/>
          <w:spacing w:val="-3"/>
          <w:sz w:val="24"/>
        </w:rPr>
        <w:t> </w:t>
      </w:r>
      <w:r>
        <w:rPr>
          <w:color w:val="231F20"/>
          <w:sz w:val="24"/>
        </w:rPr>
        <w:t>possible</w:t>
      </w:r>
      <w:r>
        <w:rPr>
          <w:color w:val="231F20"/>
          <w:spacing w:val="-3"/>
          <w:sz w:val="24"/>
        </w:rPr>
        <w:t> </w:t>
      </w:r>
      <w:r>
        <w:rPr>
          <w:color w:val="231F20"/>
          <w:sz w:val="24"/>
        </w:rPr>
        <w:t>impairment</w:t>
      </w:r>
      <w:r>
        <w:rPr>
          <w:color w:val="231F20"/>
          <w:spacing w:val="-3"/>
          <w:sz w:val="24"/>
        </w:rPr>
        <w:t> </w:t>
      </w:r>
      <w:r>
        <w:rPr>
          <w:color w:val="231F20"/>
          <w:sz w:val="24"/>
        </w:rPr>
        <w:t>due</w:t>
      </w:r>
      <w:r>
        <w:rPr>
          <w:color w:val="231F20"/>
          <w:spacing w:val="-3"/>
          <w:sz w:val="24"/>
        </w:rPr>
        <w:t> </w:t>
      </w:r>
      <w:r>
        <w:rPr>
          <w:color w:val="231F20"/>
          <w:sz w:val="24"/>
        </w:rPr>
        <w:t>substance</w:t>
      </w:r>
      <w:r>
        <w:rPr>
          <w:color w:val="231F20"/>
          <w:spacing w:val="-3"/>
          <w:sz w:val="24"/>
        </w:rPr>
        <w:t> </w:t>
      </w:r>
      <w:r>
        <w:rPr>
          <w:color w:val="231F20"/>
          <w:sz w:val="24"/>
        </w:rPr>
        <w:t>use</w:t>
      </w:r>
      <w:r>
        <w:rPr>
          <w:color w:val="231F20"/>
          <w:spacing w:val="-3"/>
          <w:sz w:val="24"/>
        </w:rPr>
        <w:t> </w:t>
      </w:r>
      <w:r>
        <w:rPr>
          <w:color w:val="231F20"/>
          <w:sz w:val="24"/>
        </w:rPr>
        <w:t>disorder</w:t>
      </w:r>
      <w:r>
        <w:rPr>
          <w:color w:val="231F20"/>
          <w:spacing w:val="-3"/>
          <w:sz w:val="24"/>
        </w:rPr>
        <w:t> </w:t>
      </w:r>
      <w:r>
        <w:rPr>
          <w:color w:val="231F20"/>
          <w:sz w:val="24"/>
        </w:rPr>
        <w:t>or</w:t>
      </w:r>
      <w:r>
        <w:rPr>
          <w:color w:val="231F20"/>
          <w:spacing w:val="-3"/>
          <w:sz w:val="24"/>
        </w:rPr>
        <w:t> </w:t>
      </w:r>
      <w:r>
        <w:rPr>
          <w:color w:val="231F20"/>
          <w:sz w:val="24"/>
        </w:rPr>
        <w:t>other</w:t>
      </w:r>
      <w:r>
        <w:rPr>
          <w:color w:val="231F20"/>
          <w:spacing w:val="-3"/>
          <w:sz w:val="24"/>
        </w:rPr>
        <w:t> </w:t>
      </w:r>
      <w:r>
        <w:rPr>
          <w:color w:val="231F20"/>
          <w:sz w:val="24"/>
        </w:rPr>
        <w:t>mental health conditions.</w:t>
      </w:r>
    </w:p>
    <w:p>
      <w:pPr>
        <w:pStyle w:val="BodyText"/>
        <w:spacing w:before="124"/>
      </w:pPr>
    </w:p>
    <w:p>
      <w:pPr>
        <w:pStyle w:val="ListParagraph"/>
        <w:numPr>
          <w:ilvl w:val="1"/>
          <w:numId w:val="21"/>
        </w:numPr>
        <w:tabs>
          <w:tab w:pos="449" w:val="left" w:leader="none"/>
        </w:tabs>
        <w:spacing w:line="348" w:lineRule="auto" w:before="0" w:after="0"/>
        <w:ind w:left="110" w:right="954" w:firstLine="0"/>
        <w:jc w:val="left"/>
        <w:rPr>
          <w:sz w:val="24"/>
        </w:rPr>
      </w:pPr>
      <w:r>
        <w:rPr>
          <w:color w:val="231F20"/>
          <w:sz w:val="24"/>
        </w:rPr>
        <w:t>Referral</w:t>
      </w:r>
      <w:r>
        <w:rPr>
          <w:color w:val="231F20"/>
          <w:spacing w:val="-3"/>
          <w:sz w:val="24"/>
        </w:rPr>
        <w:t> </w:t>
      </w:r>
      <w:r>
        <w:rPr>
          <w:color w:val="231F20"/>
          <w:sz w:val="24"/>
        </w:rPr>
        <w:t>to</w:t>
      </w:r>
      <w:r>
        <w:rPr>
          <w:color w:val="231F20"/>
          <w:spacing w:val="-3"/>
          <w:sz w:val="24"/>
        </w:rPr>
        <w:t> </w:t>
      </w:r>
      <w:r>
        <w:rPr>
          <w:color w:val="231F20"/>
          <w:sz w:val="24"/>
        </w:rPr>
        <w:t>treatment</w:t>
      </w:r>
      <w:r>
        <w:rPr>
          <w:color w:val="231F20"/>
          <w:spacing w:val="-3"/>
          <w:sz w:val="24"/>
        </w:rPr>
        <w:t> </w:t>
      </w:r>
      <w:r>
        <w:rPr>
          <w:color w:val="231F20"/>
          <w:sz w:val="24"/>
        </w:rPr>
        <w:t>providers</w:t>
      </w:r>
      <w:r>
        <w:rPr>
          <w:color w:val="231F20"/>
          <w:spacing w:val="-4"/>
          <w:sz w:val="24"/>
        </w:rPr>
        <w:t> </w:t>
      </w:r>
      <w:r>
        <w:rPr>
          <w:color w:val="231F20"/>
          <w:sz w:val="24"/>
        </w:rPr>
        <w:t>approved</w:t>
      </w:r>
      <w:r>
        <w:rPr>
          <w:color w:val="231F20"/>
          <w:spacing w:val="-3"/>
          <w:sz w:val="24"/>
        </w:rPr>
        <w:t> </w:t>
      </w:r>
      <w:r>
        <w:rPr>
          <w:color w:val="231F20"/>
          <w:sz w:val="24"/>
        </w:rPr>
        <w:t>by</w:t>
      </w:r>
      <w:r>
        <w:rPr>
          <w:color w:val="231F20"/>
          <w:spacing w:val="-3"/>
          <w:sz w:val="24"/>
        </w:rPr>
        <w:t> </w:t>
      </w:r>
      <w:r>
        <w:rPr>
          <w:color w:val="231F20"/>
          <w:sz w:val="24"/>
        </w:rPr>
        <w:t>the</w:t>
      </w:r>
      <w:r>
        <w:rPr>
          <w:color w:val="231F20"/>
          <w:spacing w:val="-3"/>
          <w:sz w:val="24"/>
        </w:rPr>
        <w:t> </w:t>
      </w:r>
      <w:r>
        <w:rPr>
          <w:color w:val="231F20"/>
          <w:sz w:val="24"/>
        </w:rPr>
        <w:t>monitoring</w:t>
      </w:r>
      <w:r>
        <w:rPr>
          <w:color w:val="231F20"/>
          <w:spacing w:val="-3"/>
          <w:sz w:val="24"/>
        </w:rPr>
        <w:t> </w:t>
      </w:r>
      <w:r>
        <w:rPr>
          <w:color w:val="231F20"/>
          <w:sz w:val="24"/>
        </w:rPr>
        <w:t>organization</w:t>
      </w:r>
      <w:r>
        <w:rPr>
          <w:color w:val="231F20"/>
          <w:spacing w:val="-3"/>
          <w:sz w:val="24"/>
        </w:rPr>
        <w:t> </w:t>
      </w:r>
      <w:r>
        <w:rPr>
          <w:color w:val="231F20"/>
          <w:sz w:val="24"/>
        </w:rPr>
        <w:t>for</w:t>
      </w:r>
      <w:r>
        <w:rPr>
          <w:color w:val="231F20"/>
          <w:spacing w:val="-3"/>
          <w:sz w:val="24"/>
        </w:rPr>
        <w:t> </w:t>
      </w:r>
      <w:r>
        <w:rPr>
          <w:color w:val="231F20"/>
          <w:sz w:val="24"/>
        </w:rPr>
        <w:t>the</w:t>
      </w:r>
      <w:r>
        <w:rPr>
          <w:color w:val="231F20"/>
          <w:spacing w:val="-3"/>
          <w:sz w:val="24"/>
        </w:rPr>
        <w:t> </w:t>
      </w:r>
      <w:r>
        <w:rPr>
          <w:color w:val="231F20"/>
          <w:sz w:val="24"/>
        </w:rPr>
        <w:t>purpose</w:t>
      </w:r>
      <w:r>
        <w:rPr>
          <w:color w:val="231F20"/>
          <w:spacing w:val="-3"/>
          <w:sz w:val="24"/>
        </w:rPr>
        <w:t> </w:t>
      </w:r>
      <w:r>
        <w:rPr>
          <w:color w:val="231F20"/>
          <w:sz w:val="24"/>
        </w:rPr>
        <w:t>of evaluating and/or treating impairment.</w:t>
      </w:r>
    </w:p>
    <w:p>
      <w:pPr>
        <w:pStyle w:val="BodyText"/>
        <w:spacing w:before="123"/>
      </w:pPr>
    </w:p>
    <w:p>
      <w:pPr>
        <w:pStyle w:val="ListParagraph"/>
        <w:numPr>
          <w:ilvl w:val="1"/>
          <w:numId w:val="21"/>
        </w:numPr>
        <w:tabs>
          <w:tab w:pos="449" w:val="left" w:leader="none"/>
        </w:tabs>
        <w:spacing w:line="348" w:lineRule="auto" w:before="1" w:after="0"/>
        <w:ind w:left="110" w:right="480" w:firstLine="0"/>
        <w:jc w:val="left"/>
        <w:rPr>
          <w:sz w:val="24"/>
        </w:rPr>
      </w:pPr>
      <w:r>
        <w:rPr>
          <w:color w:val="231F20"/>
          <w:sz w:val="24"/>
        </w:rPr>
        <w:t>Establishment</w:t>
      </w:r>
      <w:r>
        <w:rPr>
          <w:color w:val="231F20"/>
          <w:spacing w:val="-4"/>
          <w:sz w:val="24"/>
        </w:rPr>
        <w:t> </w:t>
      </w:r>
      <w:r>
        <w:rPr>
          <w:color w:val="231F20"/>
          <w:sz w:val="24"/>
        </w:rPr>
        <w:t>of</w:t>
      </w:r>
      <w:r>
        <w:rPr>
          <w:color w:val="231F20"/>
          <w:spacing w:val="-4"/>
          <w:sz w:val="24"/>
        </w:rPr>
        <w:t> </w:t>
      </w:r>
      <w:r>
        <w:rPr>
          <w:color w:val="231F20"/>
          <w:sz w:val="24"/>
        </w:rPr>
        <w:t>individualized</w:t>
      </w:r>
      <w:r>
        <w:rPr>
          <w:color w:val="231F20"/>
          <w:spacing w:val="-4"/>
          <w:sz w:val="24"/>
        </w:rPr>
        <w:t> </w:t>
      </w:r>
      <w:r>
        <w:rPr>
          <w:color w:val="231F20"/>
          <w:sz w:val="24"/>
        </w:rPr>
        <w:t>monitoring</w:t>
      </w:r>
      <w:r>
        <w:rPr>
          <w:color w:val="231F20"/>
          <w:spacing w:val="-4"/>
          <w:sz w:val="24"/>
        </w:rPr>
        <w:t> </w:t>
      </w:r>
      <w:r>
        <w:rPr>
          <w:color w:val="231F20"/>
          <w:sz w:val="24"/>
        </w:rPr>
        <w:t>criteria</w:t>
      </w:r>
      <w:r>
        <w:rPr>
          <w:color w:val="231F20"/>
          <w:spacing w:val="-4"/>
          <w:sz w:val="24"/>
        </w:rPr>
        <w:t> </w:t>
      </w:r>
      <w:r>
        <w:rPr>
          <w:color w:val="231F20"/>
          <w:sz w:val="24"/>
        </w:rPr>
        <w:t>for</w:t>
      </w:r>
      <w:r>
        <w:rPr>
          <w:color w:val="231F20"/>
          <w:spacing w:val="-4"/>
          <w:sz w:val="24"/>
        </w:rPr>
        <w:t> </w:t>
      </w:r>
      <w:r>
        <w:rPr>
          <w:color w:val="231F20"/>
          <w:sz w:val="24"/>
        </w:rPr>
        <w:t>a</w:t>
      </w:r>
      <w:r>
        <w:rPr>
          <w:color w:val="231F20"/>
          <w:spacing w:val="-4"/>
          <w:sz w:val="24"/>
        </w:rPr>
        <w:t> </w:t>
      </w:r>
      <w:r>
        <w:rPr>
          <w:color w:val="231F20"/>
          <w:sz w:val="24"/>
        </w:rPr>
        <w:t>duration</w:t>
      </w:r>
      <w:r>
        <w:rPr>
          <w:color w:val="231F20"/>
          <w:spacing w:val="-4"/>
          <w:sz w:val="24"/>
        </w:rPr>
        <w:t> </w:t>
      </w:r>
      <w:r>
        <w:rPr>
          <w:color w:val="231F20"/>
          <w:sz w:val="24"/>
        </w:rPr>
        <w:t>determined</w:t>
      </w:r>
      <w:r>
        <w:rPr>
          <w:color w:val="231F20"/>
          <w:spacing w:val="-4"/>
          <w:sz w:val="24"/>
        </w:rPr>
        <w:t> </w:t>
      </w:r>
      <w:r>
        <w:rPr>
          <w:color w:val="231F20"/>
          <w:sz w:val="24"/>
        </w:rPr>
        <w:t>by</w:t>
      </w:r>
      <w:r>
        <w:rPr>
          <w:color w:val="231F20"/>
          <w:spacing w:val="-4"/>
          <w:sz w:val="24"/>
        </w:rPr>
        <w:t> </w:t>
      </w:r>
      <w:r>
        <w:rPr>
          <w:color w:val="231F20"/>
          <w:sz w:val="24"/>
        </w:rPr>
        <w:t>the</w:t>
      </w:r>
      <w:r>
        <w:rPr>
          <w:color w:val="231F20"/>
          <w:spacing w:val="-4"/>
          <w:sz w:val="24"/>
        </w:rPr>
        <w:t> </w:t>
      </w:r>
      <w:r>
        <w:rPr>
          <w:color w:val="231F20"/>
          <w:sz w:val="24"/>
        </w:rPr>
        <w:t>monitoring organization to ensure the continuing care and recovery from impairment.</w:t>
      </w:r>
    </w:p>
    <w:p>
      <w:pPr>
        <w:pStyle w:val="BodyText"/>
        <w:spacing w:before="123"/>
      </w:pPr>
    </w:p>
    <w:p>
      <w:pPr>
        <w:pStyle w:val="ListParagraph"/>
        <w:numPr>
          <w:ilvl w:val="1"/>
          <w:numId w:val="21"/>
        </w:numPr>
        <w:tabs>
          <w:tab w:pos="449" w:val="left" w:leader="none"/>
        </w:tabs>
        <w:spacing w:line="240" w:lineRule="auto" w:before="0" w:after="0"/>
        <w:ind w:left="449" w:right="0" w:hanging="339"/>
        <w:jc w:val="left"/>
        <w:rPr>
          <w:sz w:val="24"/>
        </w:rPr>
      </w:pPr>
      <w:r>
        <w:rPr>
          <w:color w:val="231F20"/>
          <w:sz w:val="24"/>
        </w:rPr>
        <w:t>Case </w:t>
      </w:r>
      <w:r>
        <w:rPr>
          <w:color w:val="231F20"/>
          <w:spacing w:val="-2"/>
          <w:sz w:val="24"/>
        </w:rPr>
        <w:t>management.</w:t>
      </w:r>
    </w:p>
    <w:p>
      <w:pPr>
        <w:pStyle w:val="BodyText"/>
        <w:spacing w:before="248"/>
      </w:pPr>
    </w:p>
    <w:p>
      <w:pPr>
        <w:pStyle w:val="ListParagraph"/>
        <w:numPr>
          <w:ilvl w:val="0"/>
          <w:numId w:val="21"/>
        </w:numPr>
        <w:tabs>
          <w:tab w:pos="476" w:val="left" w:leader="none"/>
        </w:tabs>
        <w:spacing w:line="348" w:lineRule="auto" w:before="0" w:after="0"/>
        <w:ind w:left="110" w:right="734" w:firstLine="0"/>
        <w:jc w:val="left"/>
        <w:rPr>
          <w:sz w:val="24"/>
        </w:rPr>
      </w:pPr>
      <w:r>
        <w:rPr>
          <w:color w:val="231F20"/>
          <w:sz w:val="24"/>
        </w:rPr>
        <w:t>The</w:t>
      </w:r>
      <w:r>
        <w:rPr>
          <w:color w:val="231F20"/>
          <w:spacing w:val="-3"/>
          <w:sz w:val="24"/>
        </w:rPr>
        <w:t> </w:t>
      </w:r>
      <w:r>
        <w:rPr>
          <w:color w:val="231F20"/>
          <w:sz w:val="24"/>
        </w:rPr>
        <w:t>monitoring</w:t>
      </w:r>
      <w:r>
        <w:rPr>
          <w:color w:val="231F20"/>
          <w:spacing w:val="-3"/>
          <w:sz w:val="24"/>
        </w:rPr>
        <w:t> </w:t>
      </w:r>
      <w:r>
        <w:rPr>
          <w:color w:val="231F20"/>
          <w:sz w:val="24"/>
        </w:rPr>
        <w:t>organization</w:t>
      </w:r>
      <w:r>
        <w:rPr>
          <w:color w:val="231F20"/>
          <w:spacing w:val="-3"/>
          <w:sz w:val="24"/>
        </w:rPr>
        <w:t> </w:t>
      </w:r>
      <w:r>
        <w:rPr>
          <w:color w:val="231F20"/>
          <w:sz w:val="24"/>
        </w:rPr>
        <w:t>that</w:t>
      </w:r>
      <w:r>
        <w:rPr>
          <w:color w:val="231F20"/>
          <w:spacing w:val="-3"/>
          <w:sz w:val="24"/>
        </w:rPr>
        <w:t> </w:t>
      </w:r>
      <w:r>
        <w:rPr>
          <w:color w:val="231F20"/>
          <w:sz w:val="24"/>
        </w:rPr>
        <w:t>contracts</w:t>
      </w:r>
      <w:r>
        <w:rPr>
          <w:color w:val="231F20"/>
          <w:spacing w:val="-4"/>
          <w:sz w:val="24"/>
        </w:rPr>
        <w:t> </w:t>
      </w:r>
      <w:r>
        <w:rPr>
          <w:color w:val="231F20"/>
          <w:sz w:val="24"/>
        </w:rPr>
        <w:t>with</w:t>
      </w:r>
      <w:r>
        <w:rPr>
          <w:color w:val="231F20"/>
          <w:spacing w:val="-3"/>
          <w:sz w:val="24"/>
        </w:rPr>
        <w:t> </w:t>
      </w:r>
      <w:r>
        <w:rPr>
          <w:color w:val="231F20"/>
          <w:sz w:val="24"/>
        </w:rPr>
        <w:t>the</w:t>
      </w:r>
      <w:r>
        <w:rPr>
          <w:color w:val="231F20"/>
          <w:spacing w:val="-3"/>
          <w:sz w:val="24"/>
        </w:rPr>
        <w:t> </w:t>
      </w:r>
      <w:r>
        <w:rPr>
          <w:color w:val="231F20"/>
          <w:sz w:val="24"/>
        </w:rPr>
        <w:t>board</w:t>
      </w:r>
      <w:r>
        <w:rPr>
          <w:color w:val="231F20"/>
          <w:spacing w:val="-3"/>
          <w:sz w:val="24"/>
        </w:rPr>
        <w:t> </w:t>
      </w:r>
      <w:r>
        <w:rPr>
          <w:color w:val="231F20"/>
          <w:sz w:val="24"/>
        </w:rPr>
        <w:t>to</w:t>
      </w:r>
      <w:r>
        <w:rPr>
          <w:color w:val="231F20"/>
          <w:spacing w:val="-3"/>
          <w:sz w:val="24"/>
        </w:rPr>
        <w:t> </w:t>
      </w:r>
      <w:r>
        <w:rPr>
          <w:color w:val="231F20"/>
          <w:sz w:val="24"/>
        </w:rPr>
        <w:t>conduct</w:t>
      </w:r>
      <w:r>
        <w:rPr>
          <w:color w:val="231F20"/>
          <w:spacing w:val="-3"/>
          <w:sz w:val="24"/>
        </w:rPr>
        <w:t> </w:t>
      </w:r>
      <w:r>
        <w:rPr>
          <w:color w:val="231F20"/>
          <w:sz w:val="24"/>
        </w:rPr>
        <w:t>the</w:t>
      </w:r>
      <w:r>
        <w:rPr>
          <w:color w:val="231F20"/>
          <w:spacing w:val="-3"/>
          <w:sz w:val="24"/>
        </w:rPr>
        <w:t> </w:t>
      </w:r>
      <w:r>
        <w:rPr>
          <w:color w:val="231F20"/>
          <w:sz w:val="24"/>
        </w:rPr>
        <w:t>safe</w:t>
      </w:r>
      <w:r>
        <w:rPr>
          <w:color w:val="231F20"/>
          <w:spacing w:val="-3"/>
          <w:sz w:val="24"/>
        </w:rPr>
        <w:t> </w:t>
      </w:r>
      <w:r>
        <w:rPr>
          <w:color w:val="231F20"/>
          <w:sz w:val="24"/>
        </w:rPr>
        <w:t>haven</w:t>
      </w:r>
      <w:r>
        <w:rPr>
          <w:color w:val="231F20"/>
          <w:spacing w:val="-3"/>
          <w:sz w:val="24"/>
        </w:rPr>
        <w:t> </w:t>
      </w:r>
      <w:r>
        <w:rPr>
          <w:color w:val="231F20"/>
          <w:sz w:val="24"/>
        </w:rPr>
        <w:t>program may receive referrals from any of the following:</w:t>
      </w:r>
    </w:p>
    <w:p>
      <w:pPr>
        <w:spacing w:after="0" w:line="348" w:lineRule="auto"/>
        <w:jc w:val="left"/>
        <w:rPr>
          <w:sz w:val="24"/>
        </w:rPr>
        <w:sectPr>
          <w:pgSz w:w="12240" w:h="15840"/>
          <w:pgMar w:header="0" w:footer="278" w:top="1960" w:bottom="460" w:left="1140" w:right="960"/>
        </w:sectPr>
      </w:pPr>
    </w:p>
    <w:p>
      <w:pPr>
        <w:pStyle w:val="BodyText"/>
        <w:spacing w:before="24"/>
      </w:pPr>
    </w:p>
    <w:p>
      <w:pPr>
        <w:pStyle w:val="ListParagraph"/>
        <w:numPr>
          <w:ilvl w:val="1"/>
          <w:numId w:val="21"/>
        </w:numPr>
        <w:tabs>
          <w:tab w:pos="449" w:val="left" w:leader="none"/>
        </w:tabs>
        <w:spacing w:line="240" w:lineRule="auto" w:before="0" w:after="0"/>
        <w:ind w:left="449" w:right="0" w:hanging="339"/>
        <w:jc w:val="left"/>
        <w:rPr>
          <w:sz w:val="24"/>
        </w:rPr>
      </w:pPr>
      <w:r>
        <w:rPr>
          <w:color w:val="231F20"/>
          <w:sz w:val="24"/>
        </w:rPr>
        <w:t>Applicants,</w:t>
      </w:r>
      <w:r>
        <w:rPr>
          <w:color w:val="231F20"/>
          <w:spacing w:val="-2"/>
          <w:sz w:val="24"/>
        </w:rPr>
        <w:t> </w:t>
      </w:r>
      <w:r>
        <w:rPr>
          <w:color w:val="231F20"/>
          <w:sz w:val="24"/>
        </w:rPr>
        <w:t>licensees</w:t>
      </w:r>
      <w:r>
        <w:rPr>
          <w:color w:val="231F20"/>
          <w:spacing w:val="-3"/>
          <w:sz w:val="24"/>
        </w:rPr>
        <w:t> </w:t>
      </w:r>
      <w:r>
        <w:rPr>
          <w:color w:val="231F20"/>
          <w:sz w:val="24"/>
        </w:rPr>
        <w:t>or</w:t>
      </w:r>
      <w:r>
        <w:rPr>
          <w:color w:val="231F20"/>
          <w:spacing w:val="-2"/>
          <w:sz w:val="24"/>
        </w:rPr>
        <w:t> </w:t>
      </w:r>
      <w:r>
        <w:rPr>
          <w:color w:val="231F20"/>
          <w:sz w:val="24"/>
        </w:rPr>
        <w:t>certificate</w:t>
      </w:r>
      <w:r>
        <w:rPr>
          <w:color w:val="231F20"/>
          <w:spacing w:val="-2"/>
          <w:sz w:val="24"/>
        </w:rPr>
        <w:t> holders.</w:t>
      </w:r>
    </w:p>
    <w:p>
      <w:pPr>
        <w:pStyle w:val="BodyText"/>
        <w:spacing w:before="248"/>
      </w:pPr>
    </w:p>
    <w:p>
      <w:pPr>
        <w:pStyle w:val="ListParagraph"/>
        <w:numPr>
          <w:ilvl w:val="1"/>
          <w:numId w:val="21"/>
        </w:numPr>
        <w:tabs>
          <w:tab w:pos="509" w:val="left" w:leader="none"/>
        </w:tabs>
        <w:spacing w:line="240" w:lineRule="auto" w:before="0" w:after="0"/>
        <w:ind w:left="509" w:right="0" w:hanging="399"/>
        <w:jc w:val="left"/>
        <w:rPr>
          <w:sz w:val="24"/>
        </w:rPr>
      </w:pPr>
      <w:r>
        <w:rPr>
          <w:color w:val="231F20"/>
          <w:sz w:val="24"/>
        </w:rPr>
        <w:t>Other </w:t>
      </w:r>
      <w:r>
        <w:rPr>
          <w:color w:val="231F20"/>
          <w:spacing w:val="-2"/>
          <w:sz w:val="24"/>
        </w:rPr>
        <w:t>individuals.</w:t>
      </w:r>
    </w:p>
    <w:p>
      <w:pPr>
        <w:pStyle w:val="BodyText"/>
        <w:spacing w:before="248"/>
      </w:pPr>
    </w:p>
    <w:p>
      <w:pPr>
        <w:pStyle w:val="ListParagraph"/>
        <w:numPr>
          <w:ilvl w:val="1"/>
          <w:numId w:val="21"/>
        </w:numPr>
        <w:tabs>
          <w:tab w:pos="449" w:val="left" w:leader="none"/>
        </w:tabs>
        <w:spacing w:line="240" w:lineRule="auto" w:before="0" w:after="0"/>
        <w:ind w:left="449" w:right="0" w:hanging="339"/>
        <w:jc w:val="left"/>
        <w:rPr>
          <w:sz w:val="24"/>
        </w:rPr>
      </w:pPr>
      <w:r>
        <w:rPr>
          <w:color w:val="231F20"/>
          <w:spacing w:val="-2"/>
          <w:sz w:val="24"/>
        </w:rPr>
        <w:t>Employers.</w:t>
      </w:r>
    </w:p>
    <w:p>
      <w:pPr>
        <w:pStyle w:val="BodyText"/>
        <w:spacing w:before="248"/>
      </w:pPr>
    </w:p>
    <w:p>
      <w:pPr>
        <w:pStyle w:val="ListParagraph"/>
        <w:numPr>
          <w:ilvl w:val="1"/>
          <w:numId w:val="21"/>
        </w:numPr>
        <w:tabs>
          <w:tab w:pos="449" w:val="left" w:leader="none"/>
        </w:tabs>
        <w:spacing w:line="240" w:lineRule="auto" w:before="0" w:after="0"/>
        <w:ind w:left="449" w:right="0" w:hanging="339"/>
        <w:jc w:val="left"/>
        <w:rPr>
          <w:sz w:val="24"/>
        </w:rPr>
      </w:pPr>
      <w:r>
        <w:rPr>
          <w:color w:val="231F20"/>
          <w:sz w:val="24"/>
        </w:rPr>
        <w:t>Professional</w:t>
      </w:r>
      <w:r>
        <w:rPr>
          <w:color w:val="231F20"/>
          <w:spacing w:val="-3"/>
          <w:sz w:val="24"/>
        </w:rPr>
        <w:t> </w:t>
      </w:r>
      <w:r>
        <w:rPr>
          <w:color w:val="231F20"/>
          <w:sz w:val="24"/>
        </w:rPr>
        <w:t>societies</w:t>
      </w:r>
      <w:r>
        <w:rPr>
          <w:color w:val="231F20"/>
          <w:spacing w:val="-4"/>
          <w:sz w:val="24"/>
        </w:rPr>
        <w:t> </w:t>
      </w:r>
      <w:r>
        <w:rPr>
          <w:color w:val="231F20"/>
          <w:sz w:val="24"/>
        </w:rPr>
        <w:t>and</w:t>
      </w:r>
      <w:r>
        <w:rPr>
          <w:color w:val="231F20"/>
          <w:spacing w:val="-2"/>
          <w:sz w:val="24"/>
        </w:rPr>
        <w:t> associations.</w:t>
      </w:r>
    </w:p>
    <w:p>
      <w:pPr>
        <w:pStyle w:val="BodyText"/>
        <w:spacing w:before="248"/>
      </w:pPr>
    </w:p>
    <w:p>
      <w:pPr>
        <w:pStyle w:val="ListParagraph"/>
        <w:numPr>
          <w:ilvl w:val="1"/>
          <w:numId w:val="21"/>
        </w:numPr>
        <w:tabs>
          <w:tab w:pos="449" w:val="left" w:leader="none"/>
        </w:tabs>
        <w:spacing w:line="240" w:lineRule="auto" w:before="1" w:after="0"/>
        <w:ind w:left="449" w:right="0" w:hanging="339"/>
        <w:jc w:val="left"/>
        <w:rPr>
          <w:sz w:val="24"/>
        </w:rPr>
      </w:pPr>
      <w:r>
        <w:rPr>
          <w:color w:val="231F20"/>
          <w:sz w:val="24"/>
        </w:rPr>
        <w:t>Health care personnel and treatment </w:t>
      </w:r>
      <w:r>
        <w:rPr>
          <w:color w:val="231F20"/>
          <w:spacing w:val="-2"/>
          <w:sz w:val="24"/>
        </w:rPr>
        <w:t>providers.</w:t>
      </w:r>
    </w:p>
    <w:p>
      <w:pPr>
        <w:pStyle w:val="BodyText"/>
        <w:spacing w:before="247"/>
      </w:pPr>
    </w:p>
    <w:p>
      <w:pPr>
        <w:pStyle w:val="ListParagraph"/>
        <w:numPr>
          <w:ilvl w:val="1"/>
          <w:numId w:val="21"/>
        </w:numPr>
        <w:tabs>
          <w:tab w:pos="449" w:val="left" w:leader="none"/>
        </w:tabs>
        <w:spacing w:line="240" w:lineRule="auto" w:before="1" w:after="0"/>
        <w:ind w:left="449" w:right="0" w:hanging="339"/>
        <w:jc w:val="left"/>
        <w:rPr>
          <w:sz w:val="24"/>
        </w:rPr>
      </w:pPr>
      <w:r>
        <w:rPr>
          <w:color w:val="231F20"/>
          <w:sz w:val="24"/>
        </w:rPr>
        <w:t>Other</w:t>
      </w:r>
      <w:r>
        <w:rPr>
          <w:color w:val="231F20"/>
          <w:spacing w:val="-3"/>
          <w:sz w:val="24"/>
        </w:rPr>
        <w:t> </w:t>
      </w:r>
      <w:r>
        <w:rPr>
          <w:color w:val="231F20"/>
          <w:sz w:val="24"/>
        </w:rPr>
        <w:t>entities</w:t>
      </w:r>
      <w:r>
        <w:rPr>
          <w:color w:val="231F20"/>
          <w:spacing w:val="-3"/>
          <w:sz w:val="24"/>
        </w:rPr>
        <w:t> </w:t>
      </w:r>
      <w:r>
        <w:rPr>
          <w:color w:val="231F20"/>
          <w:sz w:val="24"/>
        </w:rPr>
        <w:t>and</w:t>
      </w:r>
      <w:r>
        <w:rPr>
          <w:color w:val="231F20"/>
          <w:spacing w:val="-2"/>
          <w:sz w:val="24"/>
        </w:rPr>
        <w:t> organizations.</w:t>
      </w:r>
    </w:p>
    <w:p>
      <w:pPr>
        <w:pStyle w:val="BodyText"/>
        <w:spacing w:before="247"/>
      </w:pPr>
    </w:p>
    <w:p>
      <w:pPr>
        <w:pStyle w:val="ListParagraph"/>
        <w:numPr>
          <w:ilvl w:val="1"/>
          <w:numId w:val="21"/>
        </w:numPr>
        <w:tabs>
          <w:tab w:pos="449" w:val="left" w:leader="none"/>
        </w:tabs>
        <w:spacing w:line="240" w:lineRule="auto" w:before="1" w:after="0"/>
        <w:ind w:left="449" w:right="0" w:hanging="339"/>
        <w:jc w:val="left"/>
        <w:rPr>
          <w:sz w:val="24"/>
        </w:rPr>
      </w:pPr>
      <w:r>
        <w:rPr>
          <w:color w:val="231F20"/>
          <w:sz w:val="24"/>
        </w:rPr>
        <w:t>The</w:t>
      </w:r>
      <w:r>
        <w:rPr>
          <w:color w:val="231F20"/>
          <w:spacing w:val="-2"/>
          <w:sz w:val="24"/>
        </w:rPr>
        <w:t> </w:t>
      </w:r>
      <w:r>
        <w:rPr>
          <w:color w:val="231F20"/>
          <w:sz w:val="24"/>
        </w:rPr>
        <w:t>Ohio</w:t>
      </w:r>
      <w:r>
        <w:rPr>
          <w:color w:val="231F20"/>
          <w:spacing w:val="-3"/>
          <w:sz w:val="24"/>
        </w:rPr>
        <w:t> </w:t>
      </w:r>
      <w:r>
        <w:rPr>
          <w:color w:val="231F20"/>
          <w:sz w:val="24"/>
        </w:rPr>
        <w:t>Chemical</w:t>
      </w:r>
      <w:r>
        <w:rPr>
          <w:color w:val="231F20"/>
          <w:spacing w:val="-2"/>
          <w:sz w:val="24"/>
        </w:rPr>
        <w:t> </w:t>
      </w:r>
      <w:r>
        <w:rPr>
          <w:color w:val="231F20"/>
          <w:sz w:val="24"/>
        </w:rPr>
        <w:t>Dependency</w:t>
      </w:r>
      <w:r>
        <w:rPr>
          <w:color w:val="231F20"/>
          <w:spacing w:val="-2"/>
          <w:sz w:val="24"/>
        </w:rPr>
        <w:t> </w:t>
      </w:r>
      <w:r>
        <w:rPr>
          <w:color w:val="231F20"/>
          <w:sz w:val="24"/>
        </w:rPr>
        <w:t>Professionals</w:t>
      </w:r>
      <w:r>
        <w:rPr>
          <w:color w:val="231F20"/>
          <w:spacing w:val="-2"/>
          <w:sz w:val="24"/>
        </w:rPr>
        <w:t> </w:t>
      </w:r>
      <w:r>
        <w:rPr>
          <w:color w:val="231F20"/>
          <w:sz w:val="24"/>
        </w:rPr>
        <w:t>Board</w:t>
      </w:r>
      <w:r>
        <w:rPr>
          <w:color w:val="231F20"/>
          <w:spacing w:val="-2"/>
          <w:sz w:val="24"/>
        </w:rPr>
        <w:t> </w:t>
      </w:r>
      <w:r>
        <w:rPr>
          <w:color w:val="231F20"/>
          <w:spacing w:val="-10"/>
          <w:sz w:val="24"/>
        </w:rPr>
        <w:t>.</w:t>
      </w:r>
    </w:p>
    <w:p>
      <w:pPr>
        <w:pStyle w:val="BodyText"/>
        <w:spacing w:before="247"/>
      </w:pPr>
    </w:p>
    <w:p>
      <w:pPr>
        <w:pStyle w:val="ListParagraph"/>
        <w:numPr>
          <w:ilvl w:val="0"/>
          <w:numId w:val="21"/>
        </w:numPr>
        <w:tabs>
          <w:tab w:pos="463" w:val="left" w:leader="none"/>
        </w:tabs>
        <w:spacing w:line="348" w:lineRule="auto" w:before="1" w:after="0"/>
        <w:ind w:left="110" w:right="641" w:firstLine="0"/>
        <w:jc w:val="left"/>
        <w:rPr>
          <w:sz w:val="24"/>
        </w:rPr>
      </w:pPr>
      <w:r>
        <w:rPr>
          <w:color w:val="231F20"/>
          <w:sz w:val="24"/>
        </w:rPr>
        <w:t>To</w:t>
      </w:r>
      <w:r>
        <w:rPr>
          <w:color w:val="231F20"/>
          <w:spacing w:val="-3"/>
          <w:sz w:val="24"/>
        </w:rPr>
        <w:t> </w:t>
      </w:r>
      <w:r>
        <w:rPr>
          <w:color w:val="231F20"/>
          <w:sz w:val="24"/>
        </w:rPr>
        <w:t>participate</w:t>
      </w:r>
      <w:r>
        <w:rPr>
          <w:color w:val="231F20"/>
          <w:spacing w:val="-3"/>
          <w:sz w:val="24"/>
        </w:rPr>
        <w:t> </w:t>
      </w:r>
      <w:r>
        <w:rPr>
          <w:color w:val="231F20"/>
          <w:sz w:val="24"/>
        </w:rPr>
        <w:t>in</w:t>
      </w:r>
      <w:r>
        <w:rPr>
          <w:color w:val="231F20"/>
          <w:spacing w:val="-3"/>
          <w:sz w:val="24"/>
        </w:rPr>
        <w:t> </w:t>
      </w:r>
      <w:r>
        <w:rPr>
          <w:color w:val="231F20"/>
          <w:sz w:val="24"/>
        </w:rPr>
        <w:t>the</w:t>
      </w:r>
      <w:r>
        <w:rPr>
          <w:color w:val="231F20"/>
          <w:spacing w:val="-3"/>
          <w:sz w:val="24"/>
        </w:rPr>
        <w:t> </w:t>
      </w:r>
      <w:r>
        <w:rPr>
          <w:color w:val="231F20"/>
          <w:sz w:val="24"/>
        </w:rPr>
        <w:t>safe</w:t>
      </w:r>
      <w:r>
        <w:rPr>
          <w:color w:val="231F20"/>
          <w:spacing w:val="-3"/>
          <w:sz w:val="24"/>
        </w:rPr>
        <w:t> </w:t>
      </w:r>
      <w:r>
        <w:rPr>
          <w:color w:val="231F20"/>
          <w:sz w:val="24"/>
        </w:rPr>
        <w:t>haven</w:t>
      </w:r>
      <w:r>
        <w:rPr>
          <w:color w:val="231F20"/>
          <w:spacing w:val="-3"/>
          <w:sz w:val="24"/>
        </w:rPr>
        <w:t> </w:t>
      </w:r>
      <w:r>
        <w:rPr>
          <w:color w:val="231F20"/>
          <w:sz w:val="24"/>
        </w:rPr>
        <w:t>program,</w:t>
      </w:r>
      <w:r>
        <w:rPr>
          <w:color w:val="231F20"/>
          <w:spacing w:val="-3"/>
          <w:sz w:val="24"/>
        </w:rPr>
        <w:t> </w:t>
      </w:r>
      <w:r>
        <w:rPr>
          <w:color w:val="231F20"/>
          <w:sz w:val="24"/>
        </w:rPr>
        <w:t>an</w:t>
      </w:r>
      <w:r>
        <w:rPr>
          <w:color w:val="231F20"/>
          <w:spacing w:val="-3"/>
          <w:sz w:val="24"/>
        </w:rPr>
        <w:t> </w:t>
      </w:r>
      <w:r>
        <w:rPr>
          <w:color w:val="231F20"/>
          <w:sz w:val="24"/>
        </w:rPr>
        <w:t>eligible</w:t>
      </w:r>
      <w:r>
        <w:rPr>
          <w:color w:val="231F20"/>
          <w:spacing w:val="-3"/>
          <w:sz w:val="24"/>
        </w:rPr>
        <w:t> </w:t>
      </w:r>
      <w:r>
        <w:rPr>
          <w:color w:val="231F20"/>
          <w:sz w:val="24"/>
        </w:rPr>
        <w:t>practitioner</w:t>
      </w:r>
      <w:r>
        <w:rPr>
          <w:color w:val="231F20"/>
          <w:spacing w:val="-3"/>
          <w:sz w:val="24"/>
        </w:rPr>
        <w:t> </w:t>
      </w:r>
      <w:r>
        <w:rPr>
          <w:color w:val="231F20"/>
          <w:sz w:val="24"/>
        </w:rPr>
        <w:t>must</w:t>
      </w:r>
      <w:r>
        <w:rPr>
          <w:color w:val="231F20"/>
          <w:spacing w:val="-3"/>
          <w:sz w:val="24"/>
        </w:rPr>
        <w:t> </w:t>
      </w:r>
      <w:r>
        <w:rPr>
          <w:color w:val="231F20"/>
          <w:sz w:val="24"/>
        </w:rPr>
        <w:t>enter</w:t>
      </w:r>
      <w:r>
        <w:rPr>
          <w:color w:val="231F20"/>
          <w:spacing w:val="-3"/>
          <w:sz w:val="24"/>
        </w:rPr>
        <w:t> </w:t>
      </w:r>
      <w:r>
        <w:rPr>
          <w:color w:val="231F20"/>
          <w:sz w:val="24"/>
        </w:rPr>
        <w:t>into</w:t>
      </w:r>
      <w:r>
        <w:rPr>
          <w:color w:val="231F20"/>
          <w:spacing w:val="-3"/>
          <w:sz w:val="24"/>
        </w:rPr>
        <w:t> </w:t>
      </w:r>
      <w:r>
        <w:rPr>
          <w:color w:val="231F20"/>
          <w:sz w:val="24"/>
        </w:rPr>
        <w:t>an</w:t>
      </w:r>
      <w:r>
        <w:rPr>
          <w:color w:val="231F20"/>
          <w:spacing w:val="-3"/>
          <w:sz w:val="24"/>
        </w:rPr>
        <w:t> </w:t>
      </w:r>
      <w:r>
        <w:rPr>
          <w:color w:val="231F20"/>
          <w:sz w:val="24"/>
        </w:rPr>
        <w:t>agreement with the monitoring organization to seek assistance for a potential or existing impairment due to substance</w:t>
      </w:r>
      <w:r>
        <w:rPr>
          <w:color w:val="231F20"/>
          <w:spacing w:val="-3"/>
          <w:sz w:val="24"/>
        </w:rPr>
        <w:t> </w:t>
      </w:r>
      <w:r>
        <w:rPr>
          <w:color w:val="231F20"/>
          <w:sz w:val="24"/>
        </w:rPr>
        <w:t>use</w:t>
      </w:r>
      <w:r>
        <w:rPr>
          <w:color w:val="231F20"/>
          <w:spacing w:val="-3"/>
          <w:sz w:val="24"/>
        </w:rPr>
        <w:t> </w:t>
      </w:r>
      <w:r>
        <w:rPr>
          <w:color w:val="231F20"/>
          <w:sz w:val="24"/>
        </w:rPr>
        <w:t>disorder</w:t>
      </w:r>
      <w:r>
        <w:rPr>
          <w:color w:val="231F20"/>
          <w:spacing w:val="-3"/>
          <w:sz w:val="24"/>
        </w:rPr>
        <w:t> </w:t>
      </w:r>
      <w:r>
        <w:rPr>
          <w:color w:val="231F20"/>
          <w:sz w:val="24"/>
        </w:rPr>
        <w:t>or</w:t>
      </w:r>
      <w:r>
        <w:rPr>
          <w:color w:val="231F20"/>
          <w:spacing w:val="-3"/>
          <w:sz w:val="24"/>
        </w:rPr>
        <w:t> </w:t>
      </w:r>
      <w:r>
        <w:rPr>
          <w:color w:val="231F20"/>
          <w:sz w:val="24"/>
        </w:rPr>
        <w:t>other</w:t>
      </w:r>
      <w:r>
        <w:rPr>
          <w:color w:val="231F20"/>
          <w:spacing w:val="-3"/>
          <w:sz w:val="24"/>
        </w:rPr>
        <w:t> </w:t>
      </w:r>
      <w:r>
        <w:rPr>
          <w:color w:val="231F20"/>
          <w:sz w:val="24"/>
        </w:rPr>
        <w:t>or</w:t>
      </w:r>
      <w:r>
        <w:rPr>
          <w:color w:val="231F20"/>
          <w:spacing w:val="-3"/>
          <w:sz w:val="24"/>
        </w:rPr>
        <w:t> </w:t>
      </w:r>
      <w:r>
        <w:rPr>
          <w:color w:val="231F20"/>
          <w:sz w:val="24"/>
        </w:rPr>
        <w:t>mental</w:t>
      </w:r>
      <w:r>
        <w:rPr>
          <w:color w:val="231F20"/>
          <w:spacing w:val="-3"/>
          <w:sz w:val="24"/>
        </w:rPr>
        <w:t> </w:t>
      </w:r>
      <w:r>
        <w:rPr>
          <w:color w:val="231F20"/>
          <w:sz w:val="24"/>
        </w:rPr>
        <w:t>health</w:t>
      </w:r>
      <w:r>
        <w:rPr>
          <w:color w:val="231F20"/>
          <w:spacing w:val="-3"/>
          <w:sz w:val="24"/>
        </w:rPr>
        <w:t> </w:t>
      </w:r>
      <w:r>
        <w:rPr>
          <w:color w:val="231F20"/>
          <w:sz w:val="24"/>
        </w:rPr>
        <w:t>conditions.</w:t>
      </w:r>
      <w:r>
        <w:rPr>
          <w:color w:val="231F20"/>
          <w:spacing w:val="-3"/>
          <w:sz w:val="24"/>
        </w:rPr>
        <w:t> </w:t>
      </w:r>
      <w:r>
        <w:rPr>
          <w:color w:val="231F20"/>
          <w:sz w:val="24"/>
        </w:rPr>
        <w:t>The</w:t>
      </w:r>
      <w:r>
        <w:rPr>
          <w:color w:val="231F20"/>
          <w:spacing w:val="-3"/>
          <w:sz w:val="24"/>
        </w:rPr>
        <w:t> </w:t>
      </w:r>
      <w:r>
        <w:rPr>
          <w:color w:val="231F20"/>
          <w:sz w:val="24"/>
        </w:rPr>
        <w:t>agreement</w:t>
      </w:r>
      <w:r>
        <w:rPr>
          <w:color w:val="231F20"/>
          <w:spacing w:val="-3"/>
          <w:sz w:val="24"/>
        </w:rPr>
        <w:t> </w:t>
      </w:r>
      <w:r>
        <w:rPr>
          <w:color w:val="231F20"/>
          <w:sz w:val="24"/>
        </w:rPr>
        <w:t>may</w:t>
      </w:r>
      <w:r>
        <w:rPr>
          <w:color w:val="231F20"/>
          <w:spacing w:val="-3"/>
          <w:sz w:val="24"/>
        </w:rPr>
        <w:t> </w:t>
      </w:r>
      <w:r>
        <w:rPr>
          <w:color w:val="231F20"/>
          <w:sz w:val="24"/>
        </w:rPr>
        <w:t>specify</w:t>
      </w:r>
      <w:r>
        <w:rPr>
          <w:color w:val="231F20"/>
          <w:spacing w:val="-3"/>
          <w:sz w:val="24"/>
        </w:rPr>
        <w:t> </w:t>
      </w:r>
      <w:r>
        <w:rPr>
          <w:color w:val="231F20"/>
          <w:sz w:val="24"/>
        </w:rPr>
        <w:t>but</w:t>
      </w:r>
      <w:r>
        <w:rPr>
          <w:color w:val="231F20"/>
          <w:spacing w:val="-3"/>
          <w:sz w:val="24"/>
        </w:rPr>
        <w:t> </w:t>
      </w:r>
      <w:r>
        <w:rPr>
          <w:color w:val="231F20"/>
          <w:sz w:val="24"/>
        </w:rPr>
        <w:t>is</w:t>
      </w:r>
      <w:r>
        <w:rPr>
          <w:color w:val="231F20"/>
          <w:spacing w:val="-4"/>
          <w:sz w:val="24"/>
        </w:rPr>
        <w:t> </w:t>
      </w:r>
      <w:r>
        <w:rPr>
          <w:color w:val="231F20"/>
          <w:sz w:val="24"/>
        </w:rPr>
        <w:t>not limited to the following:</w:t>
      </w:r>
    </w:p>
    <w:p>
      <w:pPr>
        <w:pStyle w:val="BodyText"/>
        <w:spacing w:before="123"/>
      </w:pPr>
    </w:p>
    <w:p>
      <w:pPr>
        <w:pStyle w:val="ListParagraph"/>
        <w:numPr>
          <w:ilvl w:val="1"/>
          <w:numId w:val="21"/>
        </w:numPr>
        <w:tabs>
          <w:tab w:pos="449" w:val="left" w:leader="none"/>
        </w:tabs>
        <w:spacing w:line="240" w:lineRule="auto" w:before="0" w:after="0"/>
        <w:ind w:left="449" w:right="0" w:hanging="339"/>
        <w:jc w:val="left"/>
        <w:rPr>
          <w:sz w:val="24"/>
        </w:rPr>
      </w:pPr>
      <w:r>
        <w:rPr>
          <w:color w:val="231F20"/>
          <w:sz w:val="24"/>
        </w:rPr>
        <w:t>Treatment and therapy </w:t>
      </w:r>
      <w:r>
        <w:rPr>
          <w:color w:val="231F20"/>
          <w:spacing w:val="-2"/>
          <w:sz w:val="24"/>
        </w:rPr>
        <w:t>plan.</w:t>
      </w:r>
    </w:p>
    <w:p>
      <w:pPr>
        <w:pStyle w:val="BodyText"/>
        <w:spacing w:before="248"/>
      </w:pPr>
    </w:p>
    <w:p>
      <w:pPr>
        <w:pStyle w:val="ListParagraph"/>
        <w:numPr>
          <w:ilvl w:val="1"/>
          <w:numId w:val="21"/>
        </w:numPr>
        <w:tabs>
          <w:tab w:pos="509" w:val="left" w:leader="none"/>
        </w:tabs>
        <w:spacing w:line="240" w:lineRule="auto" w:before="0" w:after="0"/>
        <w:ind w:left="509" w:right="0" w:hanging="399"/>
        <w:jc w:val="left"/>
        <w:rPr>
          <w:sz w:val="24"/>
        </w:rPr>
      </w:pPr>
      <w:r>
        <w:rPr>
          <w:color w:val="231F20"/>
          <w:sz w:val="24"/>
        </w:rPr>
        <w:t>Support group </w:t>
      </w:r>
      <w:r>
        <w:rPr>
          <w:color w:val="231F20"/>
          <w:spacing w:val="-2"/>
          <w:sz w:val="24"/>
        </w:rPr>
        <w:t>participation.</w:t>
      </w:r>
    </w:p>
    <w:p>
      <w:pPr>
        <w:pStyle w:val="BodyText"/>
        <w:spacing w:before="248"/>
      </w:pPr>
    </w:p>
    <w:p>
      <w:pPr>
        <w:pStyle w:val="ListParagraph"/>
        <w:numPr>
          <w:ilvl w:val="1"/>
          <w:numId w:val="21"/>
        </w:numPr>
        <w:tabs>
          <w:tab w:pos="449" w:val="left" w:leader="none"/>
        </w:tabs>
        <w:spacing w:line="240" w:lineRule="auto" w:before="0" w:after="0"/>
        <w:ind w:left="449" w:right="0" w:hanging="339"/>
        <w:jc w:val="left"/>
        <w:rPr>
          <w:sz w:val="24"/>
        </w:rPr>
      </w:pPr>
      <w:r>
        <w:rPr>
          <w:color w:val="231F20"/>
          <w:sz w:val="24"/>
        </w:rPr>
        <w:t>Case </w:t>
      </w:r>
      <w:r>
        <w:rPr>
          <w:color w:val="231F20"/>
          <w:spacing w:val="-2"/>
          <w:sz w:val="24"/>
        </w:rPr>
        <w:t>management.</w:t>
      </w:r>
    </w:p>
    <w:p>
      <w:pPr>
        <w:pStyle w:val="BodyText"/>
        <w:spacing w:before="248"/>
      </w:pPr>
    </w:p>
    <w:p>
      <w:pPr>
        <w:pStyle w:val="ListParagraph"/>
        <w:numPr>
          <w:ilvl w:val="1"/>
          <w:numId w:val="21"/>
        </w:numPr>
        <w:tabs>
          <w:tab w:pos="449" w:val="left" w:leader="none"/>
        </w:tabs>
        <w:spacing w:line="348" w:lineRule="auto" w:before="0" w:after="0"/>
        <w:ind w:left="110" w:right="554" w:firstLine="0"/>
        <w:jc w:val="both"/>
        <w:rPr>
          <w:sz w:val="24"/>
        </w:rPr>
      </w:pPr>
      <w:r>
        <w:rPr>
          <w:color w:val="231F20"/>
          <w:sz w:val="24"/>
        </w:rPr>
        <w:t>Duration of monitoring. Relapses and other failures to comply with the terms of the agreement may</w:t>
      </w:r>
      <w:r>
        <w:rPr>
          <w:color w:val="231F20"/>
          <w:spacing w:val="-3"/>
          <w:sz w:val="24"/>
        </w:rPr>
        <w:t> </w:t>
      </w:r>
      <w:r>
        <w:rPr>
          <w:color w:val="231F20"/>
          <w:sz w:val="24"/>
        </w:rPr>
        <w:t>resutl</w:t>
      </w:r>
      <w:r>
        <w:rPr>
          <w:color w:val="231F20"/>
          <w:spacing w:val="-3"/>
          <w:sz w:val="24"/>
        </w:rPr>
        <w:t> </w:t>
      </w:r>
      <w:r>
        <w:rPr>
          <w:color w:val="231F20"/>
          <w:sz w:val="24"/>
        </w:rPr>
        <w:t>in</w:t>
      </w:r>
      <w:r>
        <w:rPr>
          <w:color w:val="231F20"/>
          <w:spacing w:val="-3"/>
          <w:sz w:val="24"/>
        </w:rPr>
        <w:t> </w:t>
      </w:r>
      <w:r>
        <w:rPr>
          <w:color w:val="231F20"/>
          <w:sz w:val="24"/>
        </w:rPr>
        <w:t>longer</w:t>
      </w:r>
      <w:r>
        <w:rPr>
          <w:color w:val="231F20"/>
          <w:spacing w:val="-3"/>
          <w:sz w:val="24"/>
        </w:rPr>
        <w:t> </w:t>
      </w:r>
      <w:r>
        <w:rPr>
          <w:color w:val="231F20"/>
          <w:sz w:val="24"/>
        </w:rPr>
        <w:t>period</w:t>
      </w:r>
      <w:r>
        <w:rPr>
          <w:color w:val="231F20"/>
          <w:spacing w:val="-3"/>
          <w:sz w:val="24"/>
        </w:rPr>
        <w:t> </w:t>
      </w:r>
      <w:r>
        <w:rPr>
          <w:color w:val="231F20"/>
          <w:sz w:val="24"/>
        </w:rPr>
        <w:t>of</w:t>
      </w:r>
      <w:r>
        <w:rPr>
          <w:color w:val="231F20"/>
          <w:spacing w:val="-3"/>
          <w:sz w:val="24"/>
        </w:rPr>
        <w:t> </w:t>
      </w:r>
      <w:r>
        <w:rPr>
          <w:color w:val="231F20"/>
          <w:sz w:val="24"/>
        </w:rPr>
        <w:t>monitoring.</w:t>
      </w:r>
      <w:r>
        <w:rPr>
          <w:color w:val="231F20"/>
          <w:spacing w:val="-3"/>
          <w:sz w:val="24"/>
        </w:rPr>
        <w:t> </w:t>
      </w:r>
      <w:r>
        <w:rPr>
          <w:color w:val="231F20"/>
          <w:sz w:val="24"/>
        </w:rPr>
        <w:t>As</w:t>
      </w:r>
      <w:r>
        <w:rPr>
          <w:color w:val="231F20"/>
          <w:spacing w:val="-4"/>
          <w:sz w:val="24"/>
        </w:rPr>
        <w:t> </w:t>
      </w:r>
      <w:r>
        <w:rPr>
          <w:color w:val="231F20"/>
          <w:sz w:val="24"/>
        </w:rPr>
        <w:t>appropriate,</w:t>
      </w:r>
      <w:r>
        <w:rPr>
          <w:color w:val="231F20"/>
          <w:spacing w:val="-3"/>
          <w:sz w:val="24"/>
        </w:rPr>
        <w:t> </w:t>
      </w:r>
      <w:r>
        <w:rPr>
          <w:color w:val="231F20"/>
          <w:sz w:val="24"/>
        </w:rPr>
        <w:t>an</w:t>
      </w:r>
      <w:r>
        <w:rPr>
          <w:color w:val="231F20"/>
          <w:spacing w:val="-3"/>
          <w:sz w:val="24"/>
        </w:rPr>
        <w:t> </w:t>
      </w:r>
      <w:r>
        <w:rPr>
          <w:color w:val="231F20"/>
          <w:sz w:val="24"/>
        </w:rPr>
        <w:t>addendum</w:t>
      </w:r>
      <w:r>
        <w:rPr>
          <w:color w:val="231F20"/>
          <w:spacing w:val="-3"/>
          <w:sz w:val="24"/>
        </w:rPr>
        <w:t> </w:t>
      </w:r>
      <w:r>
        <w:rPr>
          <w:color w:val="231F20"/>
          <w:sz w:val="24"/>
        </w:rPr>
        <w:t>to</w:t>
      </w:r>
      <w:r>
        <w:rPr>
          <w:color w:val="231F20"/>
          <w:spacing w:val="-3"/>
          <w:sz w:val="24"/>
        </w:rPr>
        <w:t> </w:t>
      </w:r>
      <w:r>
        <w:rPr>
          <w:color w:val="231F20"/>
          <w:sz w:val="24"/>
        </w:rPr>
        <w:t>the</w:t>
      </w:r>
      <w:r>
        <w:rPr>
          <w:color w:val="231F20"/>
          <w:spacing w:val="-3"/>
          <w:sz w:val="24"/>
        </w:rPr>
        <w:t> </w:t>
      </w:r>
      <w:r>
        <w:rPr>
          <w:color w:val="231F20"/>
          <w:sz w:val="24"/>
        </w:rPr>
        <w:t>agreement</w:t>
      </w:r>
      <w:r>
        <w:rPr>
          <w:color w:val="231F20"/>
          <w:spacing w:val="-3"/>
          <w:sz w:val="24"/>
        </w:rPr>
        <w:t> </w:t>
      </w:r>
      <w:r>
        <w:rPr>
          <w:color w:val="231F20"/>
          <w:sz w:val="24"/>
        </w:rPr>
        <w:t>many</w:t>
      </w:r>
      <w:r>
        <w:rPr>
          <w:color w:val="231F20"/>
          <w:spacing w:val="-3"/>
          <w:sz w:val="24"/>
        </w:rPr>
        <w:t> </w:t>
      </w:r>
      <w:r>
        <w:rPr>
          <w:color w:val="231F20"/>
          <w:sz w:val="24"/>
        </w:rPr>
        <w:t>be initiated by the imonitoring organization.</w:t>
      </w:r>
    </w:p>
    <w:p>
      <w:pPr>
        <w:pStyle w:val="BodyText"/>
        <w:spacing w:before="123"/>
      </w:pPr>
    </w:p>
    <w:p>
      <w:pPr>
        <w:pStyle w:val="ListParagraph"/>
        <w:numPr>
          <w:ilvl w:val="1"/>
          <w:numId w:val="21"/>
        </w:numPr>
        <w:tabs>
          <w:tab w:pos="449" w:val="left" w:leader="none"/>
        </w:tabs>
        <w:spacing w:line="348" w:lineRule="auto" w:before="1" w:after="0"/>
        <w:ind w:left="110" w:right="714" w:firstLine="0"/>
        <w:jc w:val="left"/>
        <w:rPr>
          <w:sz w:val="24"/>
        </w:rPr>
      </w:pPr>
      <w:r>
        <w:rPr>
          <w:color w:val="231F20"/>
          <w:sz w:val="24"/>
        </w:rPr>
        <w:t>Approved work activities, including but not limited to abstaining from work while receiving evaluation</w:t>
      </w:r>
      <w:r>
        <w:rPr>
          <w:color w:val="231F20"/>
          <w:spacing w:val="-3"/>
          <w:sz w:val="24"/>
        </w:rPr>
        <w:t> </w:t>
      </w:r>
      <w:r>
        <w:rPr>
          <w:color w:val="231F20"/>
          <w:sz w:val="24"/>
        </w:rPr>
        <w:t>and/or</w:t>
      </w:r>
      <w:r>
        <w:rPr>
          <w:color w:val="231F20"/>
          <w:spacing w:val="-3"/>
          <w:sz w:val="24"/>
        </w:rPr>
        <w:t> </w:t>
      </w:r>
      <w:r>
        <w:rPr>
          <w:color w:val="231F20"/>
          <w:sz w:val="24"/>
        </w:rPr>
        <w:t>treatment</w:t>
      </w:r>
      <w:r>
        <w:rPr>
          <w:color w:val="231F20"/>
          <w:spacing w:val="-3"/>
          <w:sz w:val="24"/>
        </w:rPr>
        <w:t> </w:t>
      </w:r>
      <w:r>
        <w:rPr>
          <w:color w:val="231F20"/>
          <w:sz w:val="24"/>
        </w:rPr>
        <w:t>as</w:t>
      </w:r>
      <w:r>
        <w:rPr>
          <w:color w:val="231F20"/>
          <w:spacing w:val="-4"/>
          <w:sz w:val="24"/>
        </w:rPr>
        <w:t> </w:t>
      </w:r>
      <w:r>
        <w:rPr>
          <w:color w:val="231F20"/>
          <w:sz w:val="24"/>
        </w:rPr>
        <w:t>well</w:t>
      </w:r>
      <w:r>
        <w:rPr>
          <w:color w:val="231F20"/>
          <w:spacing w:val="-3"/>
          <w:sz w:val="24"/>
        </w:rPr>
        <w:t> </w:t>
      </w:r>
      <w:r>
        <w:rPr>
          <w:color w:val="231F20"/>
          <w:sz w:val="24"/>
        </w:rPr>
        <w:t>as</w:t>
      </w:r>
      <w:r>
        <w:rPr>
          <w:color w:val="231F20"/>
          <w:spacing w:val="-4"/>
          <w:sz w:val="24"/>
        </w:rPr>
        <w:t> </w:t>
      </w:r>
      <w:r>
        <w:rPr>
          <w:color w:val="231F20"/>
          <w:sz w:val="24"/>
        </w:rPr>
        <w:t>ongoing</w:t>
      </w:r>
      <w:r>
        <w:rPr>
          <w:color w:val="231F20"/>
          <w:spacing w:val="-3"/>
          <w:sz w:val="24"/>
        </w:rPr>
        <w:t> </w:t>
      </w:r>
      <w:r>
        <w:rPr>
          <w:color w:val="231F20"/>
          <w:sz w:val="24"/>
        </w:rPr>
        <w:t>monitoring</w:t>
      </w:r>
      <w:r>
        <w:rPr>
          <w:color w:val="231F20"/>
          <w:spacing w:val="-3"/>
          <w:sz w:val="24"/>
        </w:rPr>
        <w:t> </w:t>
      </w:r>
      <w:r>
        <w:rPr>
          <w:color w:val="231F20"/>
          <w:sz w:val="24"/>
        </w:rPr>
        <w:t>of</w:t>
      </w:r>
      <w:r>
        <w:rPr>
          <w:color w:val="231F20"/>
          <w:spacing w:val="-3"/>
          <w:sz w:val="24"/>
        </w:rPr>
        <w:t> </w:t>
      </w:r>
      <w:r>
        <w:rPr>
          <w:color w:val="231F20"/>
          <w:sz w:val="24"/>
        </w:rPr>
        <w:t>compliance</w:t>
      </w:r>
      <w:r>
        <w:rPr>
          <w:color w:val="231F20"/>
          <w:spacing w:val="-3"/>
          <w:sz w:val="24"/>
        </w:rPr>
        <w:t> </w:t>
      </w:r>
      <w:r>
        <w:rPr>
          <w:color w:val="231F20"/>
          <w:sz w:val="24"/>
        </w:rPr>
        <w:t>with</w:t>
      </w:r>
      <w:r>
        <w:rPr>
          <w:color w:val="231F20"/>
          <w:spacing w:val="-3"/>
          <w:sz w:val="24"/>
        </w:rPr>
        <w:t> </w:t>
      </w:r>
      <w:r>
        <w:rPr>
          <w:color w:val="231F20"/>
          <w:sz w:val="24"/>
        </w:rPr>
        <w:t>any</w:t>
      </w:r>
      <w:r>
        <w:rPr>
          <w:color w:val="231F20"/>
          <w:spacing w:val="-3"/>
          <w:sz w:val="24"/>
        </w:rPr>
        <w:t> </w:t>
      </w:r>
      <w:r>
        <w:rPr>
          <w:color w:val="231F20"/>
          <w:sz w:val="24"/>
        </w:rPr>
        <w:t>restrictions</w:t>
      </w:r>
      <w:r>
        <w:rPr>
          <w:color w:val="231F20"/>
          <w:spacing w:val="-4"/>
          <w:sz w:val="24"/>
        </w:rPr>
        <w:t> </w:t>
      </w:r>
      <w:r>
        <w:rPr>
          <w:color w:val="231F20"/>
          <w:sz w:val="24"/>
        </w:rPr>
        <w:t>or limitations specified by the monitoring organization or the board.</w:t>
      </w:r>
    </w:p>
    <w:p>
      <w:pPr>
        <w:spacing w:after="0" w:line="348" w:lineRule="auto"/>
        <w:jc w:val="left"/>
        <w:rPr>
          <w:sz w:val="24"/>
        </w:rPr>
        <w:sectPr>
          <w:pgSz w:w="12240" w:h="15840"/>
          <w:pgMar w:header="0" w:footer="278" w:top="1160" w:bottom="460" w:left="1140" w:right="960"/>
        </w:sectPr>
      </w:pPr>
    </w:p>
    <w:p>
      <w:pPr>
        <w:pStyle w:val="BodyText"/>
        <w:spacing w:before="24"/>
      </w:pPr>
    </w:p>
    <w:p>
      <w:pPr>
        <w:pStyle w:val="ListParagraph"/>
        <w:numPr>
          <w:ilvl w:val="1"/>
          <w:numId w:val="21"/>
        </w:numPr>
        <w:tabs>
          <w:tab w:pos="449" w:val="left" w:leader="none"/>
        </w:tabs>
        <w:spacing w:line="240" w:lineRule="auto" w:before="0" w:after="0"/>
        <w:ind w:left="449" w:right="0" w:hanging="339"/>
        <w:jc w:val="left"/>
        <w:rPr>
          <w:sz w:val="24"/>
        </w:rPr>
      </w:pPr>
      <w:r>
        <w:rPr>
          <w:color w:val="231F20"/>
          <w:sz w:val="24"/>
        </w:rPr>
        <w:t>Random Toxicology </w:t>
      </w:r>
      <w:r>
        <w:rPr>
          <w:color w:val="231F20"/>
          <w:spacing w:val="-2"/>
          <w:sz w:val="24"/>
        </w:rPr>
        <w:t>testing.</w:t>
      </w:r>
    </w:p>
    <w:p>
      <w:pPr>
        <w:pStyle w:val="BodyText"/>
        <w:spacing w:before="248"/>
      </w:pPr>
    </w:p>
    <w:p>
      <w:pPr>
        <w:pStyle w:val="ListParagraph"/>
        <w:numPr>
          <w:ilvl w:val="1"/>
          <w:numId w:val="21"/>
        </w:numPr>
        <w:tabs>
          <w:tab w:pos="449" w:val="left" w:leader="none"/>
        </w:tabs>
        <w:spacing w:line="348" w:lineRule="auto" w:before="0" w:after="0"/>
        <w:ind w:left="110" w:right="595" w:firstLine="0"/>
        <w:jc w:val="left"/>
        <w:rPr>
          <w:sz w:val="24"/>
        </w:rPr>
      </w:pPr>
      <w:r>
        <w:rPr>
          <w:color w:val="231F20"/>
          <w:sz w:val="24"/>
        </w:rPr>
        <w:t>Releases</w:t>
      </w:r>
      <w:r>
        <w:rPr>
          <w:color w:val="231F20"/>
          <w:spacing w:val="-5"/>
          <w:sz w:val="24"/>
        </w:rPr>
        <w:t> </w:t>
      </w:r>
      <w:r>
        <w:rPr>
          <w:color w:val="231F20"/>
          <w:sz w:val="24"/>
        </w:rPr>
        <w:t>for</w:t>
      </w:r>
      <w:r>
        <w:rPr>
          <w:color w:val="231F20"/>
          <w:spacing w:val="-4"/>
          <w:sz w:val="24"/>
        </w:rPr>
        <w:t> </w:t>
      </w:r>
      <w:r>
        <w:rPr>
          <w:color w:val="231F20"/>
          <w:sz w:val="24"/>
        </w:rPr>
        <w:t>seeking</w:t>
      </w:r>
      <w:r>
        <w:rPr>
          <w:color w:val="231F20"/>
          <w:spacing w:val="-4"/>
          <w:sz w:val="24"/>
        </w:rPr>
        <w:t> </w:t>
      </w:r>
      <w:r>
        <w:rPr>
          <w:color w:val="231F20"/>
          <w:sz w:val="24"/>
        </w:rPr>
        <w:t>information</w:t>
      </w:r>
      <w:r>
        <w:rPr>
          <w:color w:val="231F20"/>
          <w:spacing w:val="-4"/>
          <w:sz w:val="24"/>
        </w:rPr>
        <w:t> </w:t>
      </w:r>
      <w:r>
        <w:rPr>
          <w:color w:val="231F20"/>
          <w:sz w:val="24"/>
        </w:rPr>
        <w:t>or</w:t>
      </w:r>
      <w:r>
        <w:rPr>
          <w:color w:val="231F20"/>
          <w:spacing w:val="-4"/>
          <w:sz w:val="24"/>
        </w:rPr>
        <w:t> </w:t>
      </w:r>
      <w:r>
        <w:rPr>
          <w:color w:val="231F20"/>
          <w:sz w:val="24"/>
        </w:rPr>
        <w:t>records</w:t>
      </w:r>
      <w:r>
        <w:rPr>
          <w:color w:val="231F20"/>
          <w:spacing w:val="-5"/>
          <w:sz w:val="24"/>
        </w:rPr>
        <w:t> </w:t>
      </w:r>
      <w:r>
        <w:rPr>
          <w:color w:val="231F20"/>
          <w:sz w:val="24"/>
        </w:rPr>
        <w:t>related</w:t>
      </w:r>
      <w:r>
        <w:rPr>
          <w:color w:val="231F20"/>
          <w:spacing w:val="-4"/>
          <w:sz w:val="24"/>
        </w:rPr>
        <w:t> </w:t>
      </w:r>
      <w:r>
        <w:rPr>
          <w:color w:val="231F20"/>
          <w:sz w:val="24"/>
        </w:rPr>
        <w:t>to</w:t>
      </w:r>
      <w:r>
        <w:rPr>
          <w:color w:val="231F20"/>
          <w:spacing w:val="-4"/>
          <w:sz w:val="24"/>
        </w:rPr>
        <w:t> </w:t>
      </w:r>
      <w:r>
        <w:rPr>
          <w:color w:val="231F20"/>
          <w:sz w:val="24"/>
        </w:rPr>
        <w:t>the</w:t>
      </w:r>
      <w:r>
        <w:rPr>
          <w:color w:val="231F20"/>
          <w:spacing w:val="-4"/>
          <w:sz w:val="24"/>
        </w:rPr>
        <w:t> </w:t>
      </w:r>
      <w:r>
        <w:rPr>
          <w:color w:val="231F20"/>
          <w:sz w:val="24"/>
        </w:rPr>
        <w:t>practitioners's</w:t>
      </w:r>
      <w:r>
        <w:rPr>
          <w:color w:val="231F20"/>
          <w:spacing w:val="-5"/>
          <w:sz w:val="24"/>
        </w:rPr>
        <w:t> </w:t>
      </w:r>
      <w:r>
        <w:rPr>
          <w:color w:val="231F20"/>
          <w:sz w:val="24"/>
        </w:rPr>
        <w:t>impairment,</w:t>
      </w:r>
      <w:r>
        <w:rPr>
          <w:color w:val="231F20"/>
          <w:spacing w:val="-4"/>
          <w:sz w:val="24"/>
        </w:rPr>
        <w:t> </w:t>
      </w:r>
      <w:r>
        <w:rPr>
          <w:color w:val="231F20"/>
          <w:sz w:val="24"/>
        </w:rPr>
        <w:t>including but not limited to family or designated persons, health care personnel, employers, and treatment </w:t>
      </w:r>
      <w:r>
        <w:rPr>
          <w:color w:val="231F20"/>
          <w:spacing w:val="-2"/>
          <w:sz w:val="24"/>
        </w:rPr>
        <w:t>providers.</w:t>
      </w:r>
    </w:p>
    <w:p>
      <w:pPr>
        <w:pStyle w:val="BodyText"/>
        <w:spacing w:before="124"/>
      </w:pPr>
    </w:p>
    <w:p>
      <w:pPr>
        <w:pStyle w:val="ListParagraph"/>
        <w:numPr>
          <w:ilvl w:val="1"/>
          <w:numId w:val="21"/>
        </w:numPr>
        <w:tabs>
          <w:tab w:pos="449" w:val="left" w:leader="none"/>
        </w:tabs>
        <w:spacing w:line="348" w:lineRule="auto" w:before="0" w:after="0"/>
        <w:ind w:left="110" w:right="496" w:firstLine="0"/>
        <w:jc w:val="left"/>
        <w:rPr>
          <w:sz w:val="24"/>
        </w:rPr>
      </w:pPr>
      <w:r>
        <w:rPr>
          <w:color w:val="231F20"/>
          <w:sz w:val="24"/>
        </w:rPr>
        <w:t>Grounds</w:t>
      </w:r>
      <w:r>
        <w:rPr>
          <w:color w:val="231F20"/>
          <w:spacing w:val="-4"/>
          <w:sz w:val="24"/>
        </w:rPr>
        <w:t> </w:t>
      </w:r>
      <w:r>
        <w:rPr>
          <w:color w:val="231F20"/>
          <w:sz w:val="24"/>
        </w:rPr>
        <w:t>for</w:t>
      </w:r>
      <w:r>
        <w:rPr>
          <w:color w:val="231F20"/>
          <w:spacing w:val="-3"/>
          <w:sz w:val="24"/>
        </w:rPr>
        <w:t> </w:t>
      </w:r>
      <w:r>
        <w:rPr>
          <w:color w:val="231F20"/>
          <w:sz w:val="24"/>
        </w:rPr>
        <w:t>dismissal</w:t>
      </w:r>
      <w:r>
        <w:rPr>
          <w:color w:val="231F20"/>
          <w:spacing w:val="-3"/>
          <w:sz w:val="24"/>
        </w:rPr>
        <w:t> </w:t>
      </w:r>
      <w:r>
        <w:rPr>
          <w:color w:val="231F20"/>
          <w:sz w:val="24"/>
        </w:rPr>
        <w:t>from</w:t>
      </w:r>
      <w:r>
        <w:rPr>
          <w:color w:val="231F20"/>
          <w:spacing w:val="-3"/>
          <w:sz w:val="24"/>
        </w:rPr>
        <w:t> </w:t>
      </w:r>
      <w:r>
        <w:rPr>
          <w:color w:val="231F20"/>
          <w:sz w:val="24"/>
        </w:rPr>
        <w:t>participation</w:t>
      </w:r>
      <w:r>
        <w:rPr>
          <w:color w:val="231F20"/>
          <w:spacing w:val="-3"/>
          <w:sz w:val="24"/>
        </w:rPr>
        <w:t> </w:t>
      </w:r>
      <w:r>
        <w:rPr>
          <w:color w:val="231F20"/>
          <w:sz w:val="24"/>
        </w:rPr>
        <w:t>in</w:t>
      </w:r>
      <w:r>
        <w:rPr>
          <w:color w:val="231F20"/>
          <w:spacing w:val="-3"/>
          <w:sz w:val="24"/>
        </w:rPr>
        <w:t> </w:t>
      </w:r>
      <w:r>
        <w:rPr>
          <w:color w:val="231F20"/>
          <w:sz w:val="24"/>
        </w:rPr>
        <w:t>the</w:t>
      </w:r>
      <w:r>
        <w:rPr>
          <w:color w:val="231F20"/>
          <w:spacing w:val="-3"/>
          <w:sz w:val="24"/>
        </w:rPr>
        <w:t> </w:t>
      </w:r>
      <w:r>
        <w:rPr>
          <w:color w:val="231F20"/>
          <w:sz w:val="24"/>
        </w:rPr>
        <w:t>non-disciplinary,</w:t>
      </w:r>
      <w:r>
        <w:rPr>
          <w:color w:val="231F20"/>
          <w:spacing w:val="-3"/>
          <w:sz w:val="24"/>
        </w:rPr>
        <w:t> </w:t>
      </w:r>
      <w:r>
        <w:rPr>
          <w:color w:val="231F20"/>
          <w:sz w:val="24"/>
        </w:rPr>
        <w:t>safe</w:t>
      </w:r>
      <w:r>
        <w:rPr>
          <w:color w:val="231F20"/>
          <w:spacing w:val="-3"/>
          <w:sz w:val="24"/>
        </w:rPr>
        <w:t> </w:t>
      </w:r>
      <w:r>
        <w:rPr>
          <w:color w:val="231F20"/>
          <w:sz w:val="24"/>
        </w:rPr>
        <w:t>haven</w:t>
      </w:r>
      <w:r>
        <w:rPr>
          <w:color w:val="231F20"/>
          <w:spacing w:val="-3"/>
          <w:sz w:val="24"/>
        </w:rPr>
        <w:t> </w:t>
      </w:r>
      <w:r>
        <w:rPr>
          <w:color w:val="231F20"/>
          <w:sz w:val="24"/>
        </w:rPr>
        <w:t>program</w:t>
      </w:r>
      <w:r>
        <w:rPr>
          <w:color w:val="231F20"/>
          <w:spacing w:val="-3"/>
          <w:sz w:val="24"/>
        </w:rPr>
        <w:t> </w:t>
      </w:r>
      <w:r>
        <w:rPr>
          <w:color w:val="231F20"/>
          <w:sz w:val="24"/>
        </w:rPr>
        <w:t>for</w:t>
      </w:r>
      <w:r>
        <w:rPr>
          <w:color w:val="231F20"/>
          <w:spacing w:val="-3"/>
          <w:sz w:val="24"/>
        </w:rPr>
        <w:t> </w:t>
      </w:r>
      <w:r>
        <w:rPr>
          <w:color w:val="231F20"/>
          <w:sz w:val="24"/>
        </w:rPr>
        <w:t>failure to comply with program requirements.</w:t>
      </w:r>
    </w:p>
    <w:p>
      <w:pPr>
        <w:pStyle w:val="BodyText"/>
        <w:spacing w:before="123"/>
      </w:pPr>
    </w:p>
    <w:p>
      <w:pPr>
        <w:pStyle w:val="ListParagraph"/>
        <w:numPr>
          <w:ilvl w:val="1"/>
          <w:numId w:val="21"/>
        </w:numPr>
        <w:tabs>
          <w:tab w:pos="509" w:val="left" w:leader="none"/>
        </w:tabs>
        <w:spacing w:line="348" w:lineRule="auto" w:before="1" w:after="0"/>
        <w:ind w:left="110" w:right="797" w:firstLine="0"/>
        <w:jc w:val="left"/>
        <w:rPr>
          <w:sz w:val="24"/>
        </w:rPr>
      </w:pPr>
      <w:r>
        <w:rPr>
          <w:color w:val="231F20"/>
          <w:sz w:val="24"/>
        </w:rPr>
        <w:t>Any</w:t>
      </w:r>
      <w:r>
        <w:rPr>
          <w:color w:val="231F20"/>
          <w:spacing w:val="-4"/>
          <w:sz w:val="24"/>
        </w:rPr>
        <w:t> </w:t>
      </w:r>
      <w:r>
        <w:rPr>
          <w:color w:val="231F20"/>
          <w:sz w:val="24"/>
        </w:rPr>
        <w:t>required</w:t>
      </w:r>
      <w:r>
        <w:rPr>
          <w:color w:val="231F20"/>
          <w:spacing w:val="-4"/>
          <w:sz w:val="24"/>
        </w:rPr>
        <w:t> </w:t>
      </w:r>
      <w:r>
        <w:rPr>
          <w:color w:val="231F20"/>
          <w:sz w:val="24"/>
        </w:rPr>
        <w:t>fees</w:t>
      </w:r>
      <w:r>
        <w:rPr>
          <w:color w:val="231F20"/>
          <w:spacing w:val="-5"/>
          <w:sz w:val="24"/>
        </w:rPr>
        <w:t> </w:t>
      </w:r>
      <w:r>
        <w:rPr>
          <w:color w:val="231F20"/>
          <w:sz w:val="24"/>
        </w:rPr>
        <w:t>assoicated</w:t>
      </w:r>
      <w:r>
        <w:rPr>
          <w:color w:val="231F20"/>
          <w:spacing w:val="-4"/>
          <w:sz w:val="24"/>
        </w:rPr>
        <w:t> </w:t>
      </w:r>
      <w:r>
        <w:rPr>
          <w:color w:val="231F20"/>
          <w:sz w:val="24"/>
        </w:rPr>
        <w:t>with</w:t>
      </w:r>
      <w:r>
        <w:rPr>
          <w:color w:val="231F20"/>
          <w:spacing w:val="-4"/>
          <w:sz w:val="24"/>
        </w:rPr>
        <w:t> </w:t>
      </w:r>
      <w:r>
        <w:rPr>
          <w:color w:val="231F20"/>
          <w:sz w:val="24"/>
        </w:rPr>
        <w:t>participation</w:t>
      </w:r>
      <w:r>
        <w:rPr>
          <w:color w:val="231F20"/>
          <w:spacing w:val="-4"/>
          <w:sz w:val="24"/>
        </w:rPr>
        <w:t> </w:t>
      </w:r>
      <w:r>
        <w:rPr>
          <w:color w:val="231F20"/>
          <w:sz w:val="24"/>
        </w:rPr>
        <w:t>in</w:t>
      </w:r>
      <w:r>
        <w:rPr>
          <w:color w:val="231F20"/>
          <w:spacing w:val="-4"/>
          <w:sz w:val="24"/>
        </w:rPr>
        <w:t> </w:t>
      </w:r>
      <w:r>
        <w:rPr>
          <w:color w:val="231F20"/>
          <w:sz w:val="24"/>
        </w:rPr>
        <w:t>the</w:t>
      </w:r>
      <w:r>
        <w:rPr>
          <w:color w:val="231F20"/>
          <w:spacing w:val="-4"/>
          <w:sz w:val="24"/>
        </w:rPr>
        <w:t> </w:t>
      </w:r>
      <w:r>
        <w:rPr>
          <w:color w:val="231F20"/>
          <w:sz w:val="24"/>
        </w:rPr>
        <w:t>non-disciplinary,</w:t>
      </w:r>
      <w:r>
        <w:rPr>
          <w:color w:val="231F20"/>
          <w:spacing w:val="-4"/>
          <w:sz w:val="24"/>
        </w:rPr>
        <w:t> </w:t>
      </w:r>
      <w:r>
        <w:rPr>
          <w:color w:val="231F20"/>
          <w:sz w:val="24"/>
        </w:rPr>
        <w:t>safe</w:t>
      </w:r>
      <w:r>
        <w:rPr>
          <w:color w:val="231F20"/>
          <w:spacing w:val="-4"/>
          <w:sz w:val="24"/>
        </w:rPr>
        <w:t> </w:t>
      </w:r>
      <w:r>
        <w:rPr>
          <w:color w:val="231F20"/>
          <w:sz w:val="24"/>
        </w:rPr>
        <w:t>haven</w:t>
      </w:r>
      <w:r>
        <w:rPr>
          <w:color w:val="231F20"/>
          <w:spacing w:val="-4"/>
          <w:sz w:val="24"/>
        </w:rPr>
        <w:t> </w:t>
      </w:r>
      <w:r>
        <w:rPr>
          <w:color w:val="231F20"/>
          <w:sz w:val="24"/>
        </w:rPr>
        <w:t>program, including but not limited to fees for treatment services and toxicology testing.</w:t>
      </w:r>
    </w:p>
    <w:p>
      <w:pPr>
        <w:pStyle w:val="BodyText"/>
        <w:spacing w:before="123"/>
      </w:pPr>
    </w:p>
    <w:p>
      <w:pPr>
        <w:pStyle w:val="ListParagraph"/>
        <w:numPr>
          <w:ilvl w:val="0"/>
          <w:numId w:val="21"/>
        </w:numPr>
        <w:tabs>
          <w:tab w:pos="563" w:val="left" w:leader="none"/>
        </w:tabs>
        <w:spacing w:line="348" w:lineRule="auto" w:before="0" w:after="0"/>
        <w:ind w:left="110" w:right="474" w:firstLine="0"/>
        <w:jc w:val="left"/>
        <w:rPr>
          <w:sz w:val="24"/>
        </w:rPr>
      </w:pPr>
      <w:r>
        <w:rPr>
          <w:color w:val="231F20"/>
          <w:sz w:val="24"/>
        </w:rPr>
        <w:t>The board shall not insitute disciplinary action based on impariment against a safe haven program participant so long as the participant enters into an agreement with the monitoring organization and complies with the same. the presence of impairment shall not excuse acts or preclude</w:t>
      </w:r>
      <w:r>
        <w:rPr>
          <w:color w:val="231F20"/>
          <w:spacing w:val="-3"/>
          <w:sz w:val="24"/>
        </w:rPr>
        <w:t> </w:t>
      </w:r>
      <w:r>
        <w:rPr>
          <w:color w:val="231F20"/>
          <w:sz w:val="24"/>
        </w:rPr>
        <w:t>investigation</w:t>
      </w:r>
      <w:r>
        <w:rPr>
          <w:color w:val="231F20"/>
          <w:spacing w:val="-3"/>
          <w:sz w:val="24"/>
        </w:rPr>
        <w:t> </w:t>
      </w:r>
      <w:r>
        <w:rPr>
          <w:color w:val="231F20"/>
          <w:sz w:val="24"/>
        </w:rPr>
        <w:t>or</w:t>
      </w:r>
      <w:r>
        <w:rPr>
          <w:color w:val="231F20"/>
          <w:spacing w:val="-3"/>
          <w:sz w:val="24"/>
        </w:rPr>
        <w:t> </w:t>
      </w:r>
      <w:r>
        <w:rPr>
          <w:color w:val="231F20"/>
          <w:sz w:val="24"/>
        </w:rPr>
        <w:t>disciplinary</w:t>
      </w:r>
      <w:r>
        <w:rPr>
          <w:color w:val="231F20"/>
          <w:spacing w:val="-3"/>
          <w:sz w:val="24"/>
        </w:rPr>
        <w:t> </w:t>
      </w:r>
      <w:r>
        <w:rPr>
          <w:color w:val="231F20"/>
          <w:sz w:val="24"/>
        </w:rPr>
        <w:t>action</w:t>
      </w:r>
      <w:r>
        <w:rPr>
          <w:color w:val="231F20"/>
          <w:spacing w:val="-3"/>
          <w:sz w:val="24"/>
        </w:rPr>
        <w:t> </w:t>
      </w:r>
      <w:r>
        <w:rPr>
          <w:color w:val="231F20"/>
          <w:sz w:val="24"/>
        </w:rPr>
        <w:t>against</w:t>
      </w:r>
      <w:r>
        <w:rPr>
          <w:color w:val="231F20"/>
          <w:spacing w:val="-3"/>
          <w:sz w:val="24"/>
        </w:rPr>
        <w:t> </w:t>
      </w:r>
      <w:r>
        <w:rPr>
          <w:color w:val="231F20"/>
          <w:sz w:val="24"/>
        </w:rPr>
        <w:t>a</w:t>
      </w:r>
      <w:r>
        <w:rPr>
          <w:color w:val="231F20"/>
          <w:spacing w:val="-3"/>
          <w:sz w:val="24"/>
        </w:rPr>
        <w:t> </w:t>
      </w:r>
      <w:r>
        <w:rPr>
          <w:color w:val="231F20"/>
          <w:sz w:val="24"/>
        </w:rPr>
        <w:t>participant</w:t>
      </w:r>
      <w:r>
        <w:rPr>
          <w:color w:val="231F20"/>
          <w:spacing w:val="-3"/>
          <w:sz w:val="24"/>
        </w:rPr>
        <w:t> </w:t>
      </w:r>
      <w:r>
        <w:rPr>
          <w:color w:val="231F20"/>
          <w:sz w:val="24"/>
        </w:rPr>
        <w:t>for</w:t>
      </w:r>
      <w:r>
        <w:rPr>
          <w:color w:val="231F20"/>
          <w:spacing w:val="-3"/>
          <w:sz w:val="24"/>
        </w:rPr>
        <w:t> </w:t>
      </w:r>
      <w:r>
        <w:rPr>
          <w:color w:val="231F20"/>
          <w:sz w:val="24"/>
        </w:rPr>
        <w:t>other</w:t>
      </w:r>
      <w:r>
        <w:rPr>
          <w:color w:val="231F20"/>
          <w:spacing w:val="-3"/>
          <w:sz w:val="24"/>
        </w:rPr>
        <w:t> </w:t>
      </w:r>
      <w:r>
        <w:rPr>
          <w:color w:val="231F20"/>
          <w:sz w:val="24"/>
        </w:rPr>
        <w:t>violations</w:t>
      </w:r>
      <w:r>
        <w:rPr>
          <w:color w:val="231F20"/>
          <w:spacing w:val="-4"/>
          <w:sz w:val="24"/>
        </w:rPr>
        <w:t> </w:t>
      </w:r>
      <w:r>
        <w:rPr>
          <w:color w:val="231F20"/>
          <w:sz w:val="24"/>
        </w:rPr>
        <w:t>of</w:t>
      </w:r>
      <w:r>
        <w:rPr>
          <w:color w:val="231F20"/>
          <w:spacing w:val="-3"/>
          <w:sz w:val="24"/>
        </w:rPr>
        <w:t> </w:t>
      </w:r>
      <w:r>
        <w:rPr>
          <w:color w:val="231F20"/>
          <w:sz w:val="24"/>
        </w:rPr>
        <w:t>the</w:t>
      </w:r>
      <w:r>
        <w:rPr>
          <w:color w:val="231F20"/>
          <w:spacing w:val="-3"/>
          <w:sz w:val="24"/>
        </w:rPr>
        <w:t> </w:t>
      </w:r>
      <w:r>
        <w:rPr>
          <w:color w:val="231F20"/>
          <w:sz w:val="24"/>
        </w:rPr>
        <w:t>Chapter or Chapter 4758. of the Revised Code.</w:t>
      </w:r>
    </w:p>
    <w:p>
      <w:pPr>
        <w:pStyle w:val="BodyText"/>
        <w:spacing w:before="123"/>
      </w:pPr>
    </w:p>
    <w:p>
      <w:pPr>
        <w:pStyle w:val="ListParagraph"/>
        <w:numPr>
          <w:ilvl w:val="0"/>
          <w:numId w:val="21"/>
        </w:numPr>
        <w:tabs>
          <w:tab w:pos="503" w:val="left" w:leader="none"/>
        </w:tabs>
        <w:spacing w:line="348" w:lineRule="auto" w:before="1" w:after="0"/>
        <w:ind w:left="110" w:right="400" w:firstLine="0"/>
        <w:jc w:val="both"/>
        <w:rPr>
          <w:sz w:val="24"/>
        </w:rPr>
      </w:pPr>
      <w:r>
        <w:rPr>
          <w:color w:val="231F20"/>
          <w:sz w:val="24"/>
        </w:rPr>
        <w:t>The monitoring organization shall report to the board for further investigation and/or action any participant</w:t>
      </w:r>
      <w:r>
        <w:rPr>
          <w:color w:val="231F20"/>
          <w:spacing w:val="-3"/>
          <w:sz w:val="24"/>
        </w:rPr>
        <w:t> </w:t>
      </w:r>
      <w:r>
        <w:rPr>
          <w:color w:val="231F20"/>
          <w:sz w:val="24"/>
        </w:rPr>
        <w:t>who</w:t>
      </w:r>
      <w:r>
        <w:rPr>
          <w:color w:val="231F20"/>
          <w:spacing w:val="-3"/>
          <w:sz w:val="24"/>
        </w:rPr>
        <w:t> </w:t>
      </w:r>
      <w:r>
        <w:rPr>
          <w:color w:val="231F20"/>
          <w:sz w:val="24"/>
        </w:rPr>
        <w:t>is</w:t>
      </w:r>
      <w:r>
        <w:rPr>
          <w:color w:val="231F20"/>
          <w:spacing w:val="-4"/>
          <w:sz w:val="24"/>
        </w:rPr>
        <w:t> </w:t>
      </w:r>
      <w:r>
        <w:rPr>
          <w:color w:val="231F20"/>
          <w:sz w:val="24"/>
        </w:rPr>
        <w:t>unwilling</w:t>
      </w:r>
      <w:r>
        <w:rPr>
          <w:color w:val="231F20"/>
          <w:spacing w:val="-3"/>
          <w:sz w:val="24"/>
        </w:rPr>
        <w:t> </w:t>
      </w:r>
      <w:r>
        <w:rPr>
          <w:color w:val="231F20"/>
          <w:sz w:val="24"/>
        </w:rPr>
        <w:t>or</w:t>
      </w:r>
      <w:r>
        <w:rPr>
          <w:color w:val="231F20"/>
          <w:spacing w:val="-3"/>
          <w:sz w:val="24"/>
        </w:rPr>
        <w:t> </w:t>
      </w:r>
      <w:r>
        <w:rPr>
          <w:color w:val="231F20"/>
          <w:sz w:val="24"/>
        </w:rPr>
        <w:t>unable</w:t>
      </w:r>
      <w:r>
        <w:rPr>
          <w:color w:val="231F20"/>
          <w:spacing w:val="-3"/>
          <w:sz w:val="24"/>
        </w:rPr>
        <w:t> </w:t>
      </w:r>
      <w:r>
        <w:rPr>
          <w:color w:val="231F20"/>
          <w:sz w:val="24"/>
        </w:rPr>
        <w:t>to</w:t>
      </w:r>
      <w:r>
        <w:rPr>
          <w:color w:val="231F20"/>
          <w:spacing w:val="-3"/>
          <w:sz w:val="24"/>
        </w:rPr>
        <w:t> </w:t>
      </w:r>
      <w:r>
        <w:rPr>
          <w:color w:val="231F20"/>
          <w:sz w:val="24"/>
        </w:rPr>
        <w:t>complete</w:t>
      </w:r>
      <w:r>
        <w:rPr>
          <w:color w:val="231F20"/>
          <w:spacing w:val="-3"/>
          <w:sz w:val="24"/>
        </w:rPr>
        <w:t> </w:t>
      </w:r>
      <w:r>
        <w:rPr>
          <w:color w:val="231F20"/>
          <w:sz w:val="24"/>
        </w:rPr>
        <w:t>or</w:t>
      </w:r>
      <w:r>
        <w:rPr>
          <w:color w:val="231F20"/>
          <w:spacing w:val="-3"/>
          <w:sz w:val="24"/>
        </w:rPr>
        <w:t> </w:t>
      </w:r>
      <w:r>
        <w:rPr>
          <w:color w:val="231F20"/>
          <w:sz w:val="24"/>
        </w:rPr>
        <w:t>comply</w:t>
      </w:r>
      <w:r>
        <w:rPr>
          <w:color w:val="231F20"/>
          <w:spacing w:val="-3"/>
          <w:sz w:val="24"/>
        </w:rPr>
        <w:t> </w:t>
      </w:r>
      <w:r>
        <w:rPr>
          <w:color w:val="231F20"/>
          <w:sz w:val="24"/>
        </w:rPr>
        <w:t>with</w:t>
      </w:r>
      <w:r>
        <w:rPr>
          <w:color w:val="231F20"/>
          <w:spacing w:val="-3"/>
          <w:sz w:val="24"/>
        </w:rPr>
        <w:t> </w:t>
      </w:r>
      <w:r>
        <w:rPr>
          <w:color w:val="231F20"/>
          <w:sz w:val="24"/>
        </w:rPr>
        <w:t>the</w:t>
      </w:r>
      <w:r>
        <w:rPr>
          <w:color w:val="231F20"/>
          <w:spacing w:val="-3"/>
          <w:sz w:val="24"/>
        </w:rPr>
        <w:t> </w:t>
      </w:r>
      <w:r>
        <w:rPr>
          <w:color w:val="231F20"/>
          <w:sz w:val="24"/>
        </w:rPr>
        <w:t>confidential,</w:t>
      </w:r>
      <w:r>
        <w:rPr>
          <w:color w:val="231F20"/>
          <w:spacing w:val="-3"/>
          <w:sz w:val="24"/>
        </w:rPr>
        <w:t> </w:t>
      </w:r>
      <w:r>
        <w:rPr>
          <w:color w:val="231F20"/>
          <w:sz w:val="24"/>
        </w:rPr>
        <w:t>non-</w:t>
      </w:r>
      <w:r>
        <w:rPr>
          <w:color w:val="231F20"/>
          <w:sz w:val="24"/>
        </w:rPr>
        <w:t>disciplinary safe haven program.</w:t>
      </w:r>
    </w:p>
    <w:p>
      <w:pPr>
        <w:pStyle w:val="BodyText"/>
        <w:spacing w:before="123"/>
      </w:pPr>
    </w:p>
    <w:p>
      <w:pPr>
        <w:pStyle w:val="ListParagraph"/>
        <w:numPr>
          <w:ilvl w:val="0"/>
          <w:numId w:val="21"/>
        </w:numPr>
        <w:tabs>
          <w:tab w:pos="409" w:val="left" w:leader="none"/>
        </w:tabs>
        <w:spacing w:line="348" w:lineRule="auto" w:before="0" w:after="0"/>
        <w:ind w:left="110" w:right="882" w:firstLine="0"/>
        <w:jc w:val="left"/>
        <w:rPr>
          <w:sz w:val="24"/>
        </w:rPr>
      </w:pPr>
      <w:r>
        <w:rPr>
          <w:color w:val="231F20"/>
          <w:sz w:val="24"/>
        </w:rPr>
        <w:t>All information received and maintained by the monitoring organization shall be held in confidence</w:t>
      </w:r>
      <w:r>
        <w:rPr>
          <w:color w:val="231F20"/>
          <w:spacing w:val="-3"/>
          <w:sz w:val="24"/>
        </w:rPr>
        <w:t> </w:t>
      </w:r>
      <w:r>
        <w:rPr>
          <w:color w:val="231F20"/>
          <w:sz w:val="24"/>
        </w:rPr>
        <w:t>subject</w:t>
      </w:r>
      <w:r>
        <w:rPr>
          <w:color w:val="231F20"/>
          <w:spacing w:val="-3"/>
          <w:sz w:val="24"/>
        </w:rPr>
        <w:t> </w:t>
      </w:r>
      <w:r>
        <w:rPr>
          <w:color w:val="231F20"/>
          <w:sz w:val="24"/>
        </w:rPr>
        <w:t>to</w:t>
      </w:r>
      <w:r>
        <w:rPr>
          <w:color w:val="231F20"/>
          <w:spacing w:val="-3"/>
          <w:sz w:val="24"/>
        </w:rPr>
        <w:t> </w:t>
      </w:r>
      <w:r>
        <w:rPr>
          <w:color w:val="231F20"/>
          <w:sz w:val="24"/>
        </w:rPr>
        <w:t>Section</w:t>
      </w:r>
      <w:r>
        <w:rPr>
          <w:color w:val="231F20"/>
          <w:spacing w:val="-3"/>
          <w:sz w:val="24"/>
        </w:rPr>
        <w:t> </w:t>
      </w:r>
      <w:r>
        <w:rPr>
          <w:color w:val="231F20"/>
          <w:sz w:val="24"/>
        </w:rPr>
        <w:t>2317.02</w:t>
      </w:r>
      <w:r>
        <w:rPr>
          <w:color w:val="231F20"/>
          <w:spacing w:val="-3"/>
          <w:sz w:val="24"/>
        </w:rPr>
        <w:t> </w:t>
      </w:r>
      <w:r>
        <w:rPr>
          <w:color w:val="231F20"/>
          <w:sz w:val="24"/>
        </w:rPr>
        <w:t>of</w:t>
      </w:r>
      <w:r>
        <w:rPr>
          <w:color w:val="231F20"/>
          <w:spacing w:val="-3"/>
          <w:sz w:val="24"/>
        </w:rPr>
        <w:t> </w:t>
      </w:r>
      <w:r>
        <w:rPr>
          <w:color w:val="231F20"/>
          <w:sz w:val="24"/>
        </w:rPr>
        <w:t>the</w:t>
      </w:r>
      <w:r>
        <w:rPr>
          <w:color w:val="231F20"/>
          <w:spacing w:val="-3"/>
          <w:sz w:val="24"/>
        </w:rPr>
        <w:t> </w:t>
      </w:r>
      <w:r>
        <w:rPr>
          <w:color w:val="231F20"/>
          <w:sz w:val="24"/>
        </w:rPr>
        <w:t>Revised</w:t>
      </w:r>
      <w:r>
        <w:rPr>
          <w:color w:val="231F20"/>
          <w:spacing w:val="-3"/>
          <w:sz w:val="24"/>
        </w:rPr>
        <w:t> </w:t>
      </w:r>
      <w:r>
        <w:rPr>
          <w:color w:val="231F20"/>
          <w:sz w:val="24"/>
        </w:rPr>
        <w:t>Code</w:t>
      </w:r>
      <w:r>
        <w:rPr>
          <w:color w:val="231F20"/>
          <w:spacing w:val="-3"/>
          <w:sz w:val="24"/>
        </w:rPr>
        <w:t> </w:t>
      </w:r>
      <w:r>
        <w:rPr>
          <w:color w:val="231F20"/>
          <w:sz w:val="24"/>
        </w:rPr>
        <w:t>and</w:t>
      </w:r>
      <w:r>
        <w:rPr>
          <w:color w:val="231F20"/>
          <w:spacing w:val="-3"/>
          <w:sz w:val="24"/>
        </w:rPr>
        <w:t> </w:t>
      </w:r>
      <w:r>
        <w:rPr>
          <w:color w:val="231F20"/>
          <w:sz w:val="24"/>
        </w:rPr>
        <w:t>in</w:t>
      </w:r>
      <w:r>
        <w:rPr>
          <w:color w:val="231F20"/>
          <w:spacing w:val="-3"/>
          <w:sz w:val="24"/>
        </w:rPr>
        <w:t> </w:t>
      </w:r>
      <w:r>
        <w:rPr>
          <w:color w:val="231F20"/>
          <w:sz w:val="24"/>
        </w:rPr>
        <w:t>accordance</w:t>
      </w:r>
      <w:r>
        <w:rPr>
          <w:color w:val="231F20"/>
          <w:spacing w:val="-3"/>
          <w:sz w:val="24"/>
        </w:rPr>
        <w:t> </w:t>
      </w:r>
      <w:r>
        <w:rPr>
          <w:color w:val="231F20"/>
          <w:sz w:val="24"/>
        </w:rPr>
        <w:t>with</w:t>
      </w:r>
      <w:r>
        <w:rPr>
          <w:color w:val="231F20"/>
          <w:spacing w:val="-3"/>
          <w:sz w:val="24"/>
        </w:rPr>
        <w:t> </w:t>
      </w:r>
      <w:r>
        <w:rPr>
          <w:color w:val="231F20"/>
          <w:sz w:val="24"/>
        </w:rPr>
        <w:t>federal</w:t>
      </w:r>
      <w:r>
        <w:rPr>
          <w:color w:val="231F20"/>
          <w:spacing w:val="-3"/>
          <w:sz w:val="24"/>
        </w:rPr>
        <w:t> </w:t>
      </w:r>
      <w:r>
        <w:rPr>
          <w:color w:val="231F20"/>
          <w:sz w:val="24"/>
        </w:rPr>
        <w:t>law.</w:t>
      </w:r>
    </w:p>
    <w:sectPr>
      <w:headerReference w:type="even" r:id="rId66"/>
      <w:footerReference w:type="even" r:id="rId67"/>
      <w:pgSz w:w="12240" w:h="15840"/>
      <w:pgMar w:header="0" w:footer="278" w:top="1160" w:bottom="460" w:left="1140" w:right="9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796800">
              <wp:simplePos x="0" y="0"/>
              <wp:positionH relativeFrom="page">
                <wp:posOffset>3702437</wp:posOffset>
              </wp:positionH>
              <wp:positionV relativeFrom="page">
                <wp:posOffset>9742047</wp:posOffset>
              </wp:positionV>
              <wp:extent cx="367665" cy="16637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367665" cy="166370"/>
                      </a:xfrm>
                      <a:prstGeom prst="rect">
                        <a:avLst/>
                      </a:prstGeom>
                    </wps:spPr>
                    <wps:txbx>
                      <w:txbxContent>
                        <w:p>
                          <w:pPr>
                            <w:spacing w:before="11"/>
                            <w:ind w:left="20" w:right="0" w:firstLine="0"/>
                            <w:jc w:val="left"/>
                            <w:rPr>
                              <w:sz w:val="20"/>
                            </w:rPr>
                          </w:pPr>
                          <w:r>
                            <w:rPr>
                              <w:color w:val="231F20"/>
                              <w:sz w:val="20"/>
                            </w:rPr>
                            <w:t>Page </w:t>
                          </w:r>
                          <w:r>
                            <w:rPr>
                              <w:color w:val="231F20"/>
                              <w:spacing w:val="-10"/>
                              <w:sz w:val="20"/>
                            </w:rPr>
                            <w:t>1</w:t>
                          </w:r>
                        </w:p>
                      </w:txbxContent>
                    </wps:txbx>
                    <wps:bodyPr wrap="square" lIns="0" tIns="0" rIns="0" bIns="0" rtlCol="0">
                      <a:noAutofit/>
                    </wps:bodyPr>
                  </wps:wsp>
                </a:graphicData>
              </a:graphic>
            </wp:anchor>
          </w:drawing>
        </mc:Choice>
        <mc:Fallback>
          <w:pict>
            <v:shape style="position:absolute;margin-left:291.530487pt;margin-top:767.090393pt;width:28.95pt;height:13.1pt;mso-position-horizontal-relative:page;mso-position-vertical-relative:page;z-index:-16519680" type="#_x0000_t202" id="docshape2" filled="false" stroked="false">
              <v:textbox inset="0,0,0,0">
                <w:txbxContent>
                  <w:p>
                    <w:pPr>
                      <w:spacing w:before="11"/>
                      <w:ind w:left="20" w:right="0" w:firstLine="0"/>
                      <w:jc w:val="left"/>
                      <w:rPr>
                        <w:sz w:val="20"/>
                      </w:rPr>
                    </w:pPr>
                    <w:r>
                      <w:rPr>
                        <w:color w:val="231F20"/>
                        <w:sz w:val="20"/>
                      </w:rPr>
                      <w:t>Page </w:t>
                    </w:r>
                    <w:r>
                      <w:rPr>
                        <w:color w:val="231F20"/>
                        <w:spacing w:val="-10"/>
                        <w:sz w:val="20"/>
                      </w:rPr>
                      <w:t>1</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07040">
              <wp:simplePos x="0" y="0"/>
              <wp:positionH relativeFrom="page">
                <wp:posOffset>3702437</wp:posOffset>
              </wp:positionH>
              <wp:positionV relativeFrom="page">
                <wp:posOffset>9742047</wp:posOffset>
              </wp:positionV>
              <wp:extent cx="367665" cy="166370"/>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367665" cy="166370"/>
                      </a:xfrm>
                      <a:prstGeom prst="rect">
                        <a:avLst/>
                      </a:prstGeom>
                    </wps:spPr>
                    <wps:txbx>
                      <w:txbxContent>
                        <w:p>
                          <w:pPr>
                            <w:spacing w:before="11"/>
                            <w:ind w:left="20" w:right="0" w:firstLine="0"/>
                            <w:jc w:val="left"/>
                            <w:rPr>
                              <w:sz w:val="20"/>
                            </w:rPr>
                          </w:pPr>
                          <w:r>
                            <w:rPr>
                              <w:color w:val="231F20"/>
                              <w:sz w:val="20"/>
                            </w:rPr>
                            <w:t>Page </w:t>
                          </w:r>
                          <w:r>
                            <w:rPr>
                              <w:color w:val="231F20"/>
                              <w:spacing w:val="-10"/>
                              <w:sz w:val="20"/>
                            </w:rPr>
                            <w:t>2</w:t>
                          </w:r>
                        </w:p>
                      </w:txbxContent>
                    </wps:txbx>
                    <wps:bodyPr wrap="square" lIns="0" tIns="0" rIns="0" bIns="0" rtlCol="0">
                      <a:noAutofit/>
                    </wps:bodyPr>
                  </wps:wsp>
                </a:graphicData>
              </a:graphic>
            </wp:anchor>
          </w:drawing>
        </mc:Choice>
        <mc:Fallback>
          <w:pict>
            <v:shape style="position:absolute;margin-left:291.530487pt;margin-top:767.090393pt;width:28.95pt;height:13.1pt;mso-position-horizontal-relative:page;mso-position-vertical-relative:page;z-index:-16509440" type="#_x0000_t202" id="docshape14" filled="false" stroked="false">
              <v:textbox inset="0,0,0,0">
                <w:txbxContent>
                  <w:p>
                    <w:pPr>
                      <w:spacing w:before="11"/>
                      <w:ind w:left="20" w:right="0" w:firstLine="0"/>
                      <w:jc w:val="left"/>
                      <w:rPr>
                        <w:sz w:val="20"/>
                      </w:rPr>
                    </w:pPr>
                    <w:r>
                      <w:rPr>
                        <w:color w:val="231F20"/>
                        <w:sz w:val="20"/>
                      </w:rPr>
                      <w:t>Page </w:t>
                    </w:r>
                    <w:r>
                      <w:rPr>
                        <w:color w:val="231F20"/>
                        <w:spacing w:val="-10"/>
                        <w:sz w:val="20"/>
                      </w:rPr>
                      <w:t>2</w:t>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09088">
              <wp:simplePos x="0" y="0"/>
              <wp:positionH relativeFrom="page">
                <wp:posOffset>3702437</wp:posOffset>
              </wp:positionH>
              <wp:positionV relativeFrom="page">
                <wp:posOffset>9742047</wp:posOffset>
              </wp:positionV>
              <wp:extent cx="367665" cy="166370"/>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367665" cy="166370"/>
                      </a:xfrm>
                      <a:prstGeom prst="rect">
                        <a:avLst/>
                      </a:prstGeom>
                    </wps:spPr>
                    <wps:txbx>
                      <w:txbxContent>
                        <w:p>
                          <w:pPr>
                            <w:spacing w:before="11"/>
                            <w:ind w:left="20" w:right="0" w:firstLine="0"/>
                            <w:jc w:val="left"/>
                            <w:rPr>
                              <w:sz w:val="20"/>
                            </w:rPr>
                          </w:pPr>
                          <w:r>
                            <w:rPr>
                              <w:color w:val="231F20"/>
                              <w:sz w:val="20"/>
                            </w:rPr>
                            <w:t>Page </w:t>
                          </w:r>
                          <w:r>
                            <w:rPr>
                              <w:color w:val="231F20"/>
                              <w:spacing w:val="-10"/>
                              <w:sz w:val="20"/>
                            </w:rPr>
                            <w:t>1</w:t>
                          </w:r>
                        </w:p>
                      </w:txbxContent>
                    </wps:txbx>
                    <wps:bodyPr wrap="square" lIns="0" tIns="0" rIns="0" bIns="0" rtlCol="0">
                      <a:noAutofit/>
                    </wps:bodyPr>
                  </wps:wsp>
                </a:graphicData>
              </a:graphic>
            </wp:anchor>
          </w:drawing>
        </mc:Choice>
        <mc:Fallback>
          <w:pict>
            <v:shape style="position:absolute;margin-left:291.530487pt;margin-top:767.090393pt;width:28.95pt;height:13.1pt;mso-position-horizontal-relative:page;mso-position-vertical-relative:page;z-index:-16507392" type="#_x0000_t202" id="docshape16" filled="false" stroked="false">
              <v:textbox inset="0,0,0,0">
                <w:txbxContent>
                  <w:p>
                    <w:pPr>
                      <w:spacing w:before="11"/>
                      <w:ind w:left="20" w:right="0" w:firstLine="0"/>
                      <w:jc w:val="left"/>
                      <w:rPr>
                        <w:sz w:val="20"/>
                      </w:rPr>
                    </w:pPr>
                    <w:r>
                      <w:rPr>
                        <w:color w:val="231F20"/>
                        <w:sz w:val="20"/>
                      </w:rPr>
                      <w:t>Page </w:t>
                    </w:r>
                    <w:r>
                      <w:rPr>
                        <w:color w:val="231F20"/>
                        <w:spacing w:val="-10"/>
                        <w:sz w:val="20"/>
                      </w:rPr>
                      <w:t>1</w:t>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09600">
              <wp:simplePos x="0" y="0"/>
              <wp:positionH relativeFrom="page">
                <wp:posOffset>3702437</wp:posOffset>
              </wp:positionH>
              <wp:positionV relativeFrom="page">
                <wp:posOffset>9742047</wp:posOffset>
              </wp:positionV>
              <wp:extent cx="367665" cy="166370"/>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367665" cy="166370"/>
                      </a:xfrm>
                      <a:prstGeom prst="rect">
                        <a:avLst/>
                      </a:prstGeom>
                    </wps:spPr>
                    <wps:txbx>
                      <w:txbxContent>
                        <w:p>
                          <w:pPr>
                            <w:spacing w:before="11"/>
                            <w:ind w:left="20" w:right="0" w:firstLine="0"/>
                            <w:jc w:val="left"/>
                            <w:rPr>
                              <w:sz w:val="20"/>
                            </w:rPr>
                          </w:pPr>
                          <w:r>
                            <w:rPr>
                              <w:color w:val="231F20"/>
                              <w:sz w:val="20"/>
                            </w:rPr>
                            <w:t>Page </w:t>
                          </w:r>
                          <w:r>
                            <w:rPr>
                              <w:color w:val="231F20"/>
                              <w:spacing w:val="-10"/>
                              <w:sz w:val="20"/>
                            </w:rPr>
                            <w:t>2</w:t>
                          </w:r>
                        </w:p>
                      </w:txbxContent>
                    </wps:txbx>
                    <wps:bodyPr wrap="square" lIns="0" tIns="0" rIns="0" bIns="0" rtlCol="0">
                      <a:noAutofit/>
                    </wps:bodyPr>
                  </wps:wsp>
                </a:graphicData>
              </a:graphic>
            </wp:anchor>
          </w:drawing>
        </mc:Choice>
        <mc:Fallback>
          <w:pict>
            <v:shape style="position:absolute;margin-left:291.530487pt;margin-top:767.090393pt;width:28.95pt;height:13.1pt;mso-position-horizontal-relative:page;mso-position-vertical-relative:page;z-index:-16506880" type="#_x0000_t202" id="docshape17" filled="false" stroked="false">
              <v:textbox inset="0,0,0,0">
                <w:txbxContent>
                  <w:p>
                    <w:pPr>
                      <w:spacing w:before="11"/>
                      <w:ind w:left="20" w:right="0" w:firstLine="0"/>
                      <w:jc w:val="left"/>
                      <w:rPr>
                        <w:sz w:val="20"/>
                      </w:rPr>
                    </w:pPr>
                    <w:r>
                      <w:rPr>
                        <w:color w:val="231F20"/>
                        <w:sz w:val="20"/>
                      </w:rPr>
                      <w:t>Page </w:t>
                    </w:r>
                    <w:r>
                      <w:rPr>
                        <w:color w:val="231F20"/>
                        <w:spacing w:val="-10"/>
                        <w:sz w:val="20"/>
                      </w:rPr>
                      <w:t>2</w:t>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11648">
              <wp:simplePos x="0" y="0"/>
              <wp:positionH relativeFrom="page">
                <wp:posOffset>3702437</wp:posOffset>
              </wp:positionH>
              <wp:positionV relativeFrom="page">
                <wp:posOffset>9742047</wp:posOffset>
              </wp:positionV>
              <wp:extent cx="367665" cy="166370"/>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367665" cy="166370"/>
                      </a:xfrm>
                      <a:prstGeom prst="rect">
                        <a:avLst/>
                      </a:prstGeom>
                    </wps:spPr>
                    <wps:txbx>
                      <w:txbxContent>
                        <w:p>
                          <w:pPr>
                            <w:spacing w:before="11"/>
                            <w:ind w:left="20" w:right="0" w:firstLine="0"/>
                            <w:jc w:val="left"/>
                            <w:rPr>
                              <w:sz w:val="20"/>
                            </w:rPr>
                          </w:pPr>
                          <w:r>
                            <w:rPr>
                              <w:color w:val="231F20"/>
                              <w:sz w:val="20"/>
                            </w:rPr>
                            <w:t>Page </w:t>
                          </w:r>
                          <w:r>
                            <w:rPr>
                              <w:color w:val="231F20"/>
                              <w:spacing w:val="-10"/>
                              <w:sz w:val="20"/>
                            </w:rPr>
                            <w:t>1</w:t>
                          </w:r>
                        </w:p>
                      </w:txbxContent>
                    </wps:txbx>
                    <wps:bodyPr wrap="square" lIns="0" tIns="0" rIns="0" bIns="0" rtlCol="0">
                      <a:noAutofit/>
                    </wps:bodyPr>
                  </wps:wsp>
                </a:graphicData>
              </a:graphic>
            </wp:anchor>
          </w:drawing>
        </mc:Choice>
        <mc:Fallback>
          <w:pict>
            <v:shape style="position:absolute;margin-left:291.530487pt;margin-top:767.090393pt;width:28.95pt;height:13.1pt;mso-position-horizontal-relative:page;mso-position-vertical-relative:page;z-index:-16504832" type="#_x0000_t202" id="docshape19" filled="false" stroked="false">
              <v:textbox inset="0,0,0,0">
                <w:txbxContent>
                  <w:p>
                    <w:pPr>
                      <w:spacing w:before="11"/>
                      <w:ind w:left="20" w:right="0" w:firstLine="0"/>
                      <w:jc w:val="left"/>
                      <w:rPr>
                        <w:sz w:val="20"/>
                      </w:rPr>
                    </w:pPr>
                    <w:r>
                      <w:rPr>
                        <w:color w:val="231F20"/>
                        <w:sz w:val="20"/>
                      </w:rPr>
                      <w:t>Page </w:t>
                    </w:r>
                    <w:r>
                      <w:rPr>
                        <w:color w:val="231F20"/>
                        <w:spacing w:val="-10"/>
                        <w:sz w:val="20"/>
                      </w:rPr>
                      <w:t>1</w:t>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12160">
              <wp:simplePos x="0" y="0"/>
              <wp:positionH relativeFrom="page">
                <wp:posOffset>3702437</wp:posOffset>
              </wp:positionH>
              <wp:positionV relativeFrom="page">
                <wp:posOffset>9742047</wp:posOffset>
              </wp:positionV>
              <wp:extent cx="367665" cy="166370"/>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367665" cy="166370"/>
                      </a:xfrm>
                      <a:prstGeom prst="rect">
                        <a:avLst/>
                      </a:prstGeom>
                    </wps:spPr>
                    <wps:txbx>
                      <w:txbxContent>
                        <w:p>
                          <w:pPr>
                            <w:spacing w:before="11"/>
                            <w:ind w:left="20" w:right="0" w:firstLine="0"/>
                            <w:jc w:val="left"/>
                            <w:rPr>
                              <w:sz w:val="20"/>
                            </w:rPr>
                          </w:pPr>
                          <w:r>
                            <w:rPr>
                              <w:color w:val="231F20"/>
                              <w:sz w:val="20"/>
                            </w:rPr>
                            <w:t>Page </w:t>
                          </w:r>
                          <w:r>
                            <w:rPr>
                              <w:color w:val="231F20"/>
                              <w:spacing w:val="-10"/>
                              <w:sz w:val="20"/>
                            </w:rPr>
                            <w:t>2</w:t>
                          </w:r>
                        </w:p>
                      </w:txbxContent>
                    </wps:txbx>
                    <wps:bodyPr wrap="square" lIns="0" tIns="0" rIns="0" bIns="0" rtlCol="0">
                      <a:noAutofit/>
                    </wps:bodyPr>
                  </wps:wsp>
                </a:graphicData>
              </a:graphic>
            </wp:anchor>
          </w:drawing>
        </mc:Choice>
        <mc:Fallback>
          <w:pict>
            <v:shape style="position:absolute;margin-left:291.530487pt;margin-top:767.090393pt;width:28.95pt;height:13.1pt;mso-position-horizontal-relative:page;mso-position-vertical-relative:page;z-index:-16504320" type="#_x0000_t202" id="docshape20" filled="false" stroked="false">
              <v:textbox inset="0,0,0,0">
                <w:txbxContent>
                  <w:p>
                    <w:pPr>
                      <w:spacing w:before="11"/>
                      <w:ind w:left="20" w:right="0" w:firstLine="0"/>
                      <w:jc w:val="left"/>
                      <w:rPr>
                        <w:sz w:val="20"/>
                      </w:rPr>
                    </w:pPr>
                    <w:r>
                      <w:rPr>
                        <w:color w:val="231F20"/>
                        <w:sz w:val="20"/>
                      </w:rPr>
                      <w:t>Page </w:t>
                    </w:r>
                    <w:r>
                      <w:rPr>
                        <w:color w:val="231F20"/>
                        <w:spacing w:val="-10"/>
                        <w:sz w:val="20"/>
                      </w:rPr>
                      <w:t>2</w:t>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14720">
              <wp:simplePos x="0" y="0"/>
              <wp:positionH relativeFrom="page">
                <wp:posOffset>3702437</wp:posOffset>
              </wp:positionH>
              <wp:positionV relativeFrom="page">
                <wp:posOffset>9742047</wp:posOffset>
              </wp:positionV>
              <wp:extent cx="367665" cy="166370"/>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367665" cy="166370"/>
                      </a:xfrm>
                      <a:prstGeom prst="rect">
                        <a:avLst/>
                      </a:prstGeom>
                    </wps:spPr>
                    <wps:txbx>
                      <w:txbxContent>
                        <w:p>
                          <w:pPr>
                            <w:spacing w:before="11"/>
                            <w:ind w:left="20" w:right="0" w:firstLine="0"/>
                            <w:jc w:val="left"/>
                            <w:rPr>
                              <w:sz w:val="20"/>
                            </w:rPr>
                          </w:pPr>
                          <w:r>
                            <w:rPr>
                              <w:color w:val="231F20"/>
                              <w:sz w:val="20"/>
                            </w:rPr>
                            <w:t>Page </w:t>
                          </w:r>
                          <w:r>
                            <w:rPr>
                              <w:color w:val="231F20"/>
                              <w:spacing w:val="-10"/>
                              <w:sz w:val="20"/>
                            </w:rPr>
                            <w:t>1</w:t>
                          </w:r>
                        </w:p>
                      </w:txbxContent>
                    </wps:txbx>
                    <wps:bodyPr wrap="square" lIns="0" tIns="0" rIns="0" bIns="0" rtlCol="0">
                      <a:noAutofit/>
                    </wps:bodyPr>
                  </wps:wsp>
                </a:graphicData>
              </a:graphic>
            </wp:anchor>
          </w:drawing>
        </mc:Choice>
        <mc:Fallback>
          <w:pict>
            <v:shape style="position:absolute;margin-left:291.530487pt;margin-top:767.090393pt;width:28.95pt;height:13.1pt;mso-position-horizontal-relative:page;mso-position-vertical-relative:page;z-index:-16501760" type="#_x0000_t202" id="docshape23" filled="false" stroked="false">
              <v:textbox inset="0,0,0,0">
                <w:txbxContent>
                  <w:p>
                    <w:pPr>
                      <w:spacing w:before="11"/>
                      <w:ind w:left="20" w:right="0" w:firstLine="0"/>
                      <w:jc w:val="left"/>
                      <w:rPr>
                        <w:sz w:val="20"/>
                      </w:rPr>
                    </w:pPr>
                    <w:r>
                      <w:rPr>
                        <w:color w:val="231F20"/>
                        <w:sz w:val="20"/>
                      </w:rPr>
                      <w:t>Page </w:t>
                    </w:r>
                    <w:r>
                      <w:rPr>
                        <w:color w:val="231F20"/>
                        <w:spacing w:val="-10"/>
                        <w:sz w:val="20"/>
                      </w:rPr>
                      <w:t>1</w:t>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15232">
              <wp:simplePos x="0" y="0"/>
              <wp:positionH relativeFrom="page">
                <wp:posOffset>3702437</wp:posOffset>
              </wp:positionH>
              <wp:positionV relativeFrom="page">
                <wp:posOffset>9742047</wp:posOffset>
              </wp:positionV>
              <wp:extent cx="367665" cy="166370"/>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367665" cy="166370"/>
                      </a:xfrm>
                      <a:prstGeom prst="rect">
                        <a:avLst/>
                      </a:prstGeom>
                    </wps:spPr>
                    <wps:txbx>
                      <w:txbxContent>
                        <w:p>
                          <w:pPr>
                            <w:spacing w:before="11"/>
                            <w:ind w:left="20" w:right="0" w:firstLine="0"/>
                            <w:jc w:val="left"/>
                            <w:rPr>
                              <w:sz w:val="20"/>
                            </w:rPr>
                          </w:pPr>
                          <w:r>
                            <w:rPr>
                              <w:color w:val="231F20"/>
                              <w:sz w:val="20"/>
                            </w:rPr>
                            <w:t>Page </w:t>
                          </w:r>
                          <w:r>
                            <w:rPr>
                              <w:color w:val="231F20"/>
                              <w:spacing w:val="-10"/>
                              <w:sz w:val="20"/>
                            </w:rPr>
                            <w:t>1</w:t>
                          </w:r>
                        </w:p>
                      </w:txbxContent>
                    </wps:txbx>
                    <wps:bodyPr wrap="square" lIns="0" tIns="0" rIns="0" bIns="0" rtlCol="0">
                      <a:noAutofit/>
                    </wps:bodyPr>
                  </wps:wsp>
                </a:graphicData>
              </a:graphic>
            </wp:anchor>
          </w:drawing>
        </mc:Choice>
        <mc:Fallback>
          <w:pict>
            <v:shape style="position:absolute;margin-left:291.530487pt;margin-top:767.090393pt;width:28.95pt;height:13.1pt;mso-position-horizontal-relative:page;mso-position-vertical-relative:page;z-index:-16501248" type="#_x0000_t202" id="docshape24" filled="false" stroked="false">
              <v:textbox inset="0,0,0,0">
                <w:txbxContent>
                  <w:p>
                    <w:pPr>
                      <w:spacing w:before="11"/>
                      <w:ind w:left="20" w:right="0" w:firstLine="0"/>
                      <w:jc w:val="left"/>
                      <w:rPr>
                        <w:sz w:val="20"/>
                      </w:rPr>
                    </w:pPr>
                    <w:r>
                      <w:rPr>
                        <w:color w:val="231F20"/>
                        <w:sz w:val="20"/>
                      </w:rPr>
                      <w:t>Page </w:t>
                    </w:r>
                    <w:r>
                      <w:rPr>
                        <w:color w:val="231F20"/>
                        <w:spacing w:val="-10"/>
                        <w:sz w:val="20"/>
                      </w:rPr>
                      <w:t>1</w:t>
                    </w:r>
                  </w:p>
                </w:txbxContent>
              </v:textbox>
              <w10:wrap type="none"/>
            </v:shape>
          </w:pict>
        </mc:Fallback>
      </mc:AlternateContent>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17280">
              <wp:simplePos x="0" y="0"/>
              <wp:positionH relativeFrom="page">
                <wp:posOffset>3702437</wp:posOffset>
              </wp:positionH>
              <wp:positionV relativeFrom="page">
                <wp:posOffset>9742047</wp:posOffset>
              </wp:positionV>
              <wp:extent cx="367665" cy="166370"/>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367665" cy="166370"/>
                      </a:xfrm>
                      <a:prstGeom prst="rect">
                        <a:avLst/>
                      </a:prstGeom>
                    </wps:spPr>
                    <wps:txbx>
                      <w:txbxContent>
                        <w:p>
                          <w:pPr>
                            <w:spacing w:before="11"/>
                            <w:ind w:left="20" w:right="0" w:firstLine="0"/>
                            <w:jc w:val="left"/>
                            <w:rPr>
                              <w:sz w:val="20"/>
                            </w:rPr>
                          </w:pPr>
                          <w:r>
                            <w:rPr>
                              <w:color w:val="231F20"/>
                              <w:sz w:val="20"/>
                            </w:rPr>
                            <w:t>Page </w:t>
                          </w:r>
                          <w:r>
                            <w:rPr>
                              <w:color w:val="231F20"/>
                              <w:spacing w:val="-10"/>
                              <w:sz w:val="20"/>
                            </w:rPr>
                            <w:t>2</w:t>
                          </w:r>
                        </w:p>
                      </w:txbxContent>
                    </wps:txbx>
                    <wps:bodyPr wrap="square" lIns="0" tIns="0" rIns="0" bIns="0" rtlCol="0">
                      <a:noAutofit/>
                    </wps:bodyPr>
                  </wps:wsp>
                </a:graphicData>
              </a:graphic>
            </wp:anchor>
          </w:drawing>
        </mc:Choice>
        <mc:Fallback>
          <w:pict>
            <v:shape style="position:absolute;margin-left:291.530487pt;margin-top:767.090393pt;width:28.95pt;height:13.1pt;mso-position-horizontal-relative:page;mso-position-vertical-relative:page;z-index:-16499200" type="#_x0000_t202" id="docshape26" filled="false" stroked="false">
              <v:textbox inset="0,0,0,0">
                <w:txbxContent>
                  <w:p>
                    <w:pPr>
                      <w:spacing w:before="11"/>
                      <w:ind w:left="20" w:right="0" w:firstLine="0"/>
                      <w:jc w:val="left"/>
                      <w:rPr>
                        <w:sz w:val="20"/>
                      </w:rPr>
                    </w:pPr>
                    <w:r>
                      <w:rPr>
                        <w:color w:val="231F20"/>
                        <w:sz w:val="20"/>
                      </w:rPr>
                      <w:t>Page </w:t>
                    </w:r>
                    <w:r>
                      <w:rPr>
                        <w:color w:val="231F20"/>
                        <w:spacing w:val="-10"/>
                        <w:sz w:val="20"/>
                      </w:rPr>
                      <w:t>2</w:t>
                    </w:r>
                  </w:p>
                </w:txbxContent>
              </v:textbox>
              <w10:wrap type="none"/>
            </v:shape>
          </w:pict>
        </mc:Fallback>
      </mc:AlternateContent>
    </w: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17792">
              <wp:simplePos x="0" y="0"/>
              <wp:positionH relativeFrom="page">
                <wp:posOffset>3702437</wp:posOffset>
              </wp:positionH>
              <wp:positionV relativeFrom="page">
                <wp:posOffset>9742047</wp:posOffset>
              </wp:positionV>
              <wp:extent cx="367665" cy="166370"/>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367665" cy="166370"/>
                      </a:xfrm>
                      <a:prstGeom prst="rect">
                        <a:avLst/>
                      </a:prstGeom>
                    </wps:spPr>
                    <wps:txbx>
                      <w:txbxContent>
                        <w:p>
                          <w:pPr>
                            <w:spacing w:before="11"/>
                            <w:ind w:left="20" w:right="0" w:firstLine="0"/>
                            <w:jc w:val="left"/>
                            <w:rPr>
                              <w:sz w:val="20"/>
                            </w:rPr>
                          </w:pPr>
                          <w:r>
                            <w:rPr>
                              <w:color w:val="231F20"/>
                              <w:sz w:val="20"/>
                            </w:rPr>
                            <w:t>Page </w:t>
                          </w:r>
                          <w:r>
                            <w:rPr>
                              <w:color w:val="231F20"/>
                              <w:spacing w:val="-10"/>
                              <w:sz w:val="20"/>
                            </w:rPr>
                            <w:t>1</w:t>
                          </w:r>
                        </w:p>
                      </w:txbxContent>
                    </wps:txbx>
                    <wps:bodyPr wrap="square" lIns="0" tIns="0" rIns="0" bIns="0" rtlCol="0">
                      <a:noAutofit/>
                    </wps:bodyPr>
                  </wps:wsp>
                </a:graphicData>
              </a:graphic>
            </wp:anchor>
          </w:drawing>
        </mc:Choice>
        <mc:Fallback>
          <w:pict>
            <v:shape style="position:absolute;margin-left:291.530487pt;margin-top:767.090393pt;width:28.95pt;height:13.1pt;mso-position-horizontal-relative:page;mso-position-vertical-relative:page;z-index:-16498688" type="#_x0000_t202" id="docshape27" filled="false" stroked="false">
              <v:textbox inset="0,0,0,0">
                <w:txbxContent>
                  <w:p>
                    <w:pPr>
                      <w:spacing w:before="11"/>
                      <w:ind w:left="20" w:right="0" w:firstLine="0"/>
                      <w:jc w:val="left"/>
                      <w:rPr>
                        <w:sz w:val="20"/>
                      </w:rPr>
                    </w:pPr>
                    <w:r>
                      <w:rPr>
                        <w:color w:val="231F20"/>
                        <w:sz w:val="20"/>
                      </w:rPr>
                      <w:t>Page </w:t>
                    </w:r>
                    <w:r>
                      <w:rPr>
                        <w:color w:val="231F20"/>
                        <w:spacing w:val="-10"/>
                        <w:sz w:val="20"/>
                      </w:rPr>
                      <w:t>1</w:t>
                    </w:r>
                  </w:p>
                </w:txbxContent>
              </v:textbox>
              <w10:wrap type="none"/>
            </v:shape>
          </w:pict>
        </mc:Fallback>
      </mc:AlternateContent>
    </w: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19328">
              <wp:simplePos x="0" y="0"/>
              <wp:positionH relativeFrom="page">
                <wp:posOffset>3670688</wp:posOffset>
              </wp:positionH>
              <wp:positionV relativeFrom="page">
                <wp:posOffset>9742047</wp:posOffset>
              </wp:positionV>
              <wp:extent cx="431165" cy="166370"/>
              <wp:effectExtent l="0" t="0" r="0" b="0"/>
              <wp:wrapNone/>
              <wp:docPr id="69" name="Textbox 69"/>
              <wp:cNvGraphicFramePr>
                <a:graphicFrameLocks/>
              </wp:cNvGraphicFramePr>
              <a:graphic>
                <a:graphicData uri="http://schemas.microsoft.com/office/word/2010/wordprocessingShape">
                  <wps:wsp>
                    <wps:cNvPr id="69" name="Textbox 69"/>
                    <wps:cNvSpPr txBox="1"/>
                    <wps:spPr>
                      <a:xfrm>
                        <a:off x="0" y="0"/>
                        <a:ext cx="431165" cy="166370"/>
                      </a:xfrm>
                      <a:prstGeom prst="rect">
                        <a:avLst/>
                      </a:prstGeom>
                    </wps:spPr>
                    <wps:txbx>
                      <w:txbxContent>
                        <w:p>
                          <w:pPr>
                            <w:spacing w:before="11"/>
                            <w:ind w:left="20" w:right="0" w:firstLine="0"/>
                            <w:jc w:val="left"/>
                            <w:rPr>
                              <w:sz w:val="20"/>
                            </w:rPr>
                          </w:pPr>
                          <w:r>
                            <w:rPr>
                              <w:color w:val="231F20"/>
                              <w:sz w:val="20"/>
                            </w:rPr>
                            <w:t>Page </w:t>
                          </w:r>
                          <w:r>
                            <w:rPr>
                              <w:color w:val="231F20"/>
                              <w:spacing w:val="-5"/>
                              <w:sz w:val="20"/>
                            </w:rPr>
                            <w:fldChar w:fldCharType="begin"/>
                          </w:r>
                          <w:r>
                            <w:rPr>
                              <w:color w:val="231F20"/>
                              <w:spacing w:val="-5"/>
                              <w:sz w:val="20"/>
                            </w:rPr>
                            <w:instrText> PAGE </w:instrText>
                          </w:r>
                          <w:r>
                            <w:rPr>
                              <w:color w:val="231F20"/>
                              <w:spacing w:val="-5"/>
                              <w:sz w:val="20"/>
                            </w:rPr>
                            <w:fldChar w:fldCharType="separate"/>
                          </w:r>
                          <w:r>
                            <w:rPr>
                              <w:color w:val="231F20"/>
                              <w:spacing w:val="-5"/>
                              <w:sz w:val="20"/>
                            </w:rPr>
                            <w:t>11</w:t>
                          </w:r>
                          <w:r>
                            <w:rPr>
                              <w:color w:val="231F20"/>
                              <w:spacing w:val="-5"/>
                              <w:sz w:val="20"/>
                            </w:rPr>
                            <w:fldChar w:fldCharType="end"/>
                          </w:r>
                        </w:p>
                      </w:txbxContent>
                    </wps:txbx>
                    <wps:bodyPr wrap="square" lIns="0" tIns="0" rIns="0" bIns="0" rtlCol="0">
                      <a:noAutofit/>
                    </wps:bodyPr>
                  </wps:wsp>
                </a:graphicData>
              </a:graphic>
            </wp:anchor>
          </w:drawing>
        </mc:Choice>
        <mc:Fallback>
          <w:pict>
            <v:shape style="position:absolute;margin-left:289.030609pt;margin-top:767.090393pt;width:33.950pt;height:13.1pt;mso-position-horizontal-relative:page;mso-position-vertical-relative:page;z-index:-16497152" type="#_x0000_t202" id="docshape28" filled="false" stroked="false">
              <v:textbox inset="0,0,0,0">
                <w:txbxContent>
                  <w:p>
                    <w:pPr>
                      <w:spacing w:before="11"/>
                      <w:ind w:left="20" w:right="0" w:firstLine="0"/>
                      <w:jc w:val="left"/>
                      <w:rPr>
                        <w:sz w:val="20"/>
                      </w:rPr>
                    </w:pPr>
                    <w:r>
                      <w:rPr>
                        <w:color w:val="231F20"/>
                        <w:sz w:val="20"/>
                      </w:rPr>
                      <w:t>Page </w:t>
                    </w:r>
                    <w:r>
                      <w:rPr>
                        <w:color w:val="231F20"/>
                        <w:spacing w:val="-5"/>
                        <w:sz w:val="20"/>
                      </w:rPr>
                      <w:fldChar w:fldCharType="begin"/>
                    </w:r>
                    <w:r>
                      <w:rPr>
                        <w:color w:val="231F20"/>
                        <w:spacing w:val="-5"/>
                        <w:sz w:val="20"/>
                      </w:rPr>
                      <w:instrText> PAGE </w:instrText>
                    </w:r>
                    <w:r>
                      <w:rPr>
                        <w:color w:val="231F20"/>
                        <w:spacing w:val="-5"/>
                        <w:sz w:val="20"/>
                      </w:rPr>
                      <w:fldChar w:fldCharType="separate"/>
                    </w:r>
                    <w:r>
                      <w:rPr>
                        <w:color w:val="231F20"/>
                        <w:spacing w:val="-5"/>
                        <w:sz w:val="20"/>
                      </w:rPr>
                      <w:t>11</w:t>
                    </w:r>
                    <w:r>
                      <w:rPr>
                        <w:color w:val="231F20"/>
                        <w:spacing w:val="-5"/>
                        <w:sz w:val="20"/>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797312">
              <wp:simplePos x="0" y="0"/>
              <wp:positionH relativeFrom="page">
                <wp:posOffset>3702437</wp:posOffset>
              </wp:positionH>
              <wp:positionV relativeFrom="page">
                <wp:posOffset>9742047</wp:posOffset>
              </wp:positionV>
              <wp:extent cx="367665" cy="16637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367665" cy="166370"/>
                      </a:xfrm>
                      <a:prstGeom prst="rect">
                        <a:avLst/>
                      </a:prstGeom>
                    </wps:spPr>
                    <wps:txbx>
                      <w:txbxContent>
                        <w:p>
                          <w:pPr>
                            <w:spacing w:before="11"/>
                            <w:ind w:left="20" w:right="0" w:firstLine="0"/>
                            <w:jc w:val="left"/>
                            <w:rPr>
                              <w:sz w:val="20"/>
                            </w:rPr>
                          </w:pPr>
                          <w:r>
                            <w:rPr>
                              <w:color w:val="231F20"/>
                              <w:sz w:val="20"/>
                            </w:rPr>
                            <w:t>Page </w:t>
                          </w:r>
                          <w:r>
                            <w:rPr>
                              <w:color w:val="231F20"/>
                              <w:spacing w:val="-10"/>
                              <w:sz w:val="20"/>
                            </w:rPr>
                            <w:t>2</w:t>
                          </w:r>
                        </w:p>
                      </w:txbxContent>
                    </wps:txbx>
                    <wps:bodyPr wrap="square" lIns="0" tIns="0" rIns="0" bIns="0" rtlCol="0">
                      <a:noAutofit/>
                    </wps:bodyPr>
                  </wps:wsp>
                </a:graphicData>
              </a:graphic>
            </wp:anchor>
          </w:drawing>
        </mc:Choice>
        <mc:Fallback>
          <w:pict>
            <v:shape style="position:absolute;margin-left:291.530487pt;margin-top:767.090393pt;width:28.95pt;height:13.1pt;mso-position-horizontal-relative:page;mso-position-vertical-relative:page;z-index:-16519168" type="#_x0000_t202" id="docshape3" filled="false" stroked="false">
              <v:textbox inset="0,0,0,0">
                <w:txbxContent>
                  <w:p>
                    <w:pPr>
                      <w:spacing w:before="11"/>
                      <w:ind w:left="20" w:right="0" w:firstLine="0"/>
                      <w:jc w:val="left"/>
                      <w:rPr>
                        <w:sz w:val="20"/>
                      </w:rPr>
                    </w:pPr>
                    <w:r>
                      <w:rPr>
                        <w:color w:val="231F20"/>
                        <w:sz w:val="20"/>
                      </w:rPr>
                      <w:t>Page </w:t>
                    </w:r>
                    <w:r>
                      <w:rPr>
                        <w:color w:val="231F20"/>
                        <w:spacing w:val="-10"/>
                        <w:sz w:val="20"/>
                      </w:rPr>
                      <w:t>2</w:t>
                    </w:r>
                  </w:p>
                </w:txbxContent>
              </v:textbox>
              <w10:wrap type="none"/>
            </v:shape>
          </w:pict>
        </mc:Fallback>
      </mc:AlternateContent>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19840">
              <wp:simplePos x="0" y="0"/>
              <wp:positionH relativeFrom="page">
                <wp:posOffset>3670688</wp:posOffset>
              </wp:positionH>
              <wp:positionV relativeFrom="page">
                <wp:posOffset>9742047</wp:posOffset>
              </wp:positionV>
              <wp:extent cx="431165" cy="166370"/>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431165" cy="166370"/>
                      </a:xfrm>
                      <a:prstGeom prst="rect">
                        <a:avLst/>
                      </a:prstGeom>
                    </wps:spPr>
                    <wps:txbx>
                      <w:txbxContent>
                        <w:p>
                          <w:pPr>
                            <w:spacing w:before="11"/>
                            <w:ind w:left="20" w:right="0" w:firstLine="0"/>
                            <w:jc w:val="left"/>
                            <w:rPr>
                              <w:sz w:val="20"/>
                            </w:rPr>
                          </w:pPr>
                          <w:r>
                            <w:rPr>
                              <w:color w:val="231F20"/>
                              <w:sz w:val="20"/>
                            </w:rPr>
                            <w:t>Page </w:t>
                          </w:r>
                          <w:r>
                            <w:rPr>
                              <w:color w:val="231F20"/>
                              <w:spacing w:val="-5"/>
                              <w:sz w:val="20"/>
                            </w:rPr>
                            <w:fldChar w:fldCharType="begin"/>
                          </w:r>
                          <w:r>
                            <w:rPr>
                              <w:color w:val="231F20"/>
                              <w:spacing w:val="-5"/>
                              <w:sz w:val="20"/>
                            </w:rPr>
                            <w:instrText> PAGE </w:instrText>
                          </w:r>
                          <w:r>
                            <w:rPr>
                              <w:color w:val="231F20"/>
                              <w:spacing w:val="-5"/>
                              <w:sz w:val="20"/>
                            </w:rPr>
                            <w:fldChar w:fldCharType="separate"/>
                          </w:r>
                          <w:r>
                            <w:rPr>
                              <w:color w:val="231F20"/>
                              <w:spacing w:val="-5"/>
                              <w:sz w:val="20"/>
                            </w:rPr>
                            <w:t>10</w:t>
                          </w:r>
                          <w:r>
                            <w:rPr>
                              <w:color w:val="231F20"/>
                              <w:spacing w:val="-5"/>
                              <w:sz w:val="20"/>
                            </w:rPr>
                            <w:fldChar w:fldCharType="end"/>
                          </w:r>
                        </w:p>
                      </w:txbxContent>
                    </wps:txbx>
                    <wps:bodyPr wrap="square" lIns="0" tIns="0" rIns="0" bIns="0" rtlCol="0">
                      <a:noAutofit/>
                    </wps:bodyPr>
                  </wps:wsp>
                </a:graphicData>
              </a:graphic>
            </wp:anchor>
          </w:drawing>
        </mc:Choice>
        <mc:Fallback>
          <w:pict>
            <v:shape style="position:absolute;margin-left:289.030609pt;margin-top:767.090393pt;width:33.950pt;height:13.1pt;mso-position-horizontal-relative:page;mso-position-vertical-relative:page;z-index:-16496640" type="#_x0000_t202" id="docshape29" filled="false" stroked="false">
              <v:textbox inset="0,0,0,0">
                <w:txbxContent>
                  <w:p>
                    <w:pPr>
                      <w:spacing w:before="11"/>
                      <w:ind w:left="20" w:right="0" w:firstLine="0"/>
                      <w:jc w:val="left"/>
                      <w:rPr>
                        <w:sz w:val="20"/>
                      </w:rPr>
                    </w:pPr>
                    <w:r>
                      <w:rPr>
                        <w:color w:val="231F20"/>
                        <w:sz w:val="20"/>
                      </w:rPr>
                      <w:t>Page </w:t>
                    </w:r>
                    <w:r>
                      <w:rPr>
                        <w:color w:val="231F20"/>
                        <w:spacing w:val="-5"/>
                        <w:sz w:val="20"/>
                      </w:rPr>
                      <w:fldChar w:fldCharType="begin"/>
                    </w:r>
                    <w:r>
                      <w:rPr>
                        <w:color w:val="231F20"/>
                        <w:spacing w:val="-5"/>
                        <w:sz w:val="20"/>
                      </w:rPr>
                      <w:instrText> PAGE </w:instrText>
                    </w:r>
                    <w:r>
                      <w:rPr>
                        <w:color w:val="231F20"/>
                        <w:spacing w:val="-5"/>
                        <w:sz w:val="20"/>
                      </w:rPr>
                      <w:fldChar w:fldCharType="separate"/>
                    </w:r>
                    <w:r>
                      <w:rPr>
                        <w:color w:val="231F20"/>
                        <w:spacing w:val="-5"/>
                        <w:sz w:val="20"/>
                      </w:rPr>
                      <w:t>10</w:t>
                    </w:r>
                    <w:r>
                      <w:rPr>
                        <w:color w:val="231F20"/>
                        <w:spacing w:val="-5"/>
                        <w:sz w:val="20"/>
                      </w:rPr>
                      <w:fldChar w:fldCharType="end"/>
                    </w:r>
                  </w:p>
                </w:txbxContent>
              </v:textbox>
              <w10:wrap type="none"/>
            </v:shape>
          </w:pict>
        </mc:Fallback>
      </mc:AlternateContent>
    </w: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21376">
              <wp:simplePos x="0" y="0"/>
              <wp:positionH relativeFrom="page">
                <wp:posOffset>3702437</wp:posOffset>
              </wp:positionH>
              <wp:positionV relativeFrom="page">
                <wp:posOffset>9742047</wp:posOffset>
              </wp:positionV>
              <wp:extent cx="405765" cy="166370"/>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405765" cy="166370"/>
                      </a:xfrm>
                      <a:prstGeom prst="rect">
                        <a:avLst/>
                      </a:prstGeom>
                    </wps:spPr>
                    <wps:txbx>
                      <w:txbxContent>
                        <w:p>
                          <w:pPr>
                            <w:spacing w:before="11"/>
                            <w:ind w:left="20" w:right="0" w:firstLine="0"/>
                            <w:jc w:val="left"/>
                            <w:rPr>
                              <w:sz w:val="20"/>
                            </w:rPr>
                          </w:pPr>
                          <w:r>
                            <w:rPr>
                              <w:color w:val="231F20"/>
                              <w:sz w:val="20"/>
                            </w:rPr>
                            <w:t>Page </w:t>
                          </w:r>
                          <w:r>
                            <w:rPr>
                              <w:color w:val="231F20"/>
                              <w:spacing w:val="-10"/>
                              <w:sz w:val="20"/>
                            </w:rPr>
                            <w:fldChar w:fldCharType="begin"/>
                          </w:r>
                          <w:r>
                            <w:rPr>
                              <w:color w:val="231F20"/>
                              <w:spacing w:val="-10"/>
                              <w:sz w:val="20"/>
                            </w:rPr>
                            <w:instrText> PAGE </w:instrText>
                          </w:r>
                          <w:r>
                            <w:rPr>
                              <w:color w:val="231F20"/>
                              <w:spacing w:val="-10"/>
                              <w:sz w:val="20"/>
                            </w:rPr>
                            <w:fldChar w:fldCharType="separate"/>
                          </w:r>
                          <w:r>
                            <w:rPr>
                              <w:color w:val="231F20"/>
                              <w:spacing w:val="-10"/>
                              <w:sz w:val="20"/>
                            </w:rPr>
                            <w:t>1</w:t>
                          </w:r>
                          <w:r>
                            <w:rPr>
                              <w:color w:val="231F20"/>
                              <w:spacing w:val="-10"/>
                              <w:sz w:val="20"/>
                            </w:rPr>
                            <w:fldChar w:fldCharType="end"/>
                          </w:r>
                        </w:p>
                      </w:txbxContent>
                    </wps:txbx>
                    <wps:bodyPr wrap="square" lIns="0" tIns="0" rIns="0" bIns="0" rtlCol="0">
                      <a:noAutofit/>
                    </wps:bodyPr>
                  </wps:wsp>
                </a:graphicData>
              </a:graphic>
            </wp:anchor>
          </w:drawing>
        </mc:Choice>
        <mc:Fallback>
          <w:pict>
            <v:shape style="position:absolute;margin-left:291.530487pt;margin-top:767.090393pt;width:31.95pt;height:13.1pt;mso-position-horizontal-relative:page;mso-position-vertical-relative:page;z-index:-16495104" type="#_x0000_t202" id="docshape30" filled="false" stroked="false">
              <v:textbox inset="0,0,0,0">
                <w:txbxContent>
                  <w:p>
                    <w:pPr>
                      <w:spacing w:before="11"/>
                      <w:ind w:left="20" w:right="0" w:firstLine="0"/>
                      <w:jc w:val="left"/>
                      <w:rPr>
                        <w:sz w:val="20"/>
                      </w:rPr>
                    </w:pPr>
                    <w:r>
                      <w:rPr>
                        <w:color w:val="231F20"/>
                        <w:sz w:val="20"/>
                      </w:rPr>
                      <w:t>Page </w:t>
                    </w:r>
                    <w:r>
                      <w:rPr>
                        <w:color w:val="231F20"/>
                        <w:spacing w:val="-10"/>
                        <w:sz w:val="20"/>
                      </w:rPr>
                      <w:fldChar w:fldCharType="begin"/>
                    </w:r>
                    <w:r>
                      <w:rPr>
                        <w:color w:val="231F20"/>
                        <w:spacing w:val="-10"/>
                        <w:sz w:val="20"/>
                      </w:rPr>
                      <w:instrText> PAGE </w:instrText>
                    </w:r>
                    <w:r>
                      <w:rPr>
                        <w:color w:val="231F20"/>
                        <w:spacing w:val="-10"/>
                        <w:sz w:val="20"/>
                      </w:rPr>
                      <w:fldChar w:fldCharType="separate"/>
                    </w:r>
                    <w:r>
                      <w:rPr>
                        <w:color w:val="231F20"/>
                        <w:spacing w:val="-10"/>
                        <w:sz w:val="20"/>
                      </w:rPr>
                      <w:t>1</w:t>
                    </w:r>
                    <w:r>
                      <w:rPr>
                        <w:color w:val="231F20"/>
                        <w:spacing w:val="-10"/>
                        <w:sz w:val="20"/>
                      </w:rPr>
                      <w:fldChar w:fldCharType="end"/>
                    </w:r>
                  </w:p>
                </w:txbxContent>
              </v:textbox>
              <w10:wrap type="none"/>
            </v:shape>
          </w:pict>
        </mc:Fallback>
      </mc:AlternateContent>
    </w: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21888">
              <wp:simplePos x="0" y="0"/>
              <wp:positionH relativeFrom="page">
                <wp:posOffset>3702437</wp:posOffset>
              </wp:positionH>
              <wp:positionV relativeFrom="page">
                <wp:posOffset>9742047</wp:posOffset>
              </wp:positionV>
              <wp:extent cx="405765" cy="166370"/>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405765" cy="166370"/>
                      </a:xfrm>
                      <a:prstGeom prst="rect">
                        <a:avLst/>
                      </a:prstGeom>
                    </wps:spPr>
                    <wps:txbx>
                      <w:txbxContent>
                        <w:p>
                          <w:pPr>
                            <w:spacing w:before="11"/>
                            <w:ind w:left="20" w:right="0" w:firstLine="0"/>
                            <w:jc w:val="left"/>
                            <w:rPr>
                              <w:sz w:val="20"/>
                            </w:rPr>
                          </w:pPr>
                          <w:r>
                            <w:rPr>
                              <w:color w:val="231F20"/>
                              <w:sz w:val="20"/>
                            </w:rPr>
                            <w:t>Page </w:t>
                          </w:r>
                          <w:r>
                            <w:rPr>
                              <w:color w:val="231F20"/>
                              <w:spacing w:val="-10"/>
                              <w:sz w:val="20"/>
                            </w:rPr>
                            <w:fldChar w:fldCharType="begin"/>
                          </w:r>
                          <w:r>
                            <w:rPr>
                              <w:color w:val="231F20"/>
                              <w:spacing w:val="-10"/>
                              <w:sz w:val="20"/>
                            </w:rPr>
                            <w:instrText> PAGE </w:instrText>
                          </w:r>
                          <w:r>
                            <w:rPr>
                              <w:color w:val="231F20"/>
                              <w:spacing w:val="-10"/>
                              <w:sz w:val="20"/>
                            </w:rPr>
                            <w:fldChar w:fldCharType="separate"/>
                          </w:r>
                          <w:r>
                            <w:rPr>
                              <w:color w:val="231F20"/>
                              <w:spacing w:val="-10"/>
                              <w:sz w:val="20"/>
                            </w:rPr>
                            <w:t>2</w:t>
                          </w:r>
                          <w:r>
                            <w:rPr>
                              <w:color w:val="231F20"/>
                              <w:spacing w:val="-10"/>
                              <w:sz w:val="20"/>
                            </w:rPr>
                            <w:fldChar w:fldCharType="end"/>
                          </w:r>
                        </w:p>
                      </w:txbxContent>
                    </wps:txbx>
                    <wps:bodyPr wrap="square" lIns="0" tIns="0" rIns="0" bIns="0" rtlCol="0">
                      <a:noAutofit/>
                    </wps:bodyPr>
                  </wps:wsp>
                </a:graphicData>
              </a:graphic>
            </wp:anchor>
          </w:drawing>
        </mc:Choice>
        <mc:Fallback>
          <w:pict>
            <v:shape style="position:absolute;margin-left:291.530487pt;margin-top:767.090393pt;width:31.95pt;height:13.1pt;mso-position-horizontal-relative:page;mso-position-vertical-relative:page;z-index:-16494592" type="#_x0000_t202" id="docshape31" filled="false" stroked="false">
              <v:textbox inset="0,0,0,0">
                <w:txbxContent>
                  <w:p>
                    <w:pPr>
                      <w:spacing w:before="11"/>
                      <w:ind w:left="20" w:right="0" w:firstLine="0"/>
                      <w:jc w:val="left"/>
                      <w:rPr>
                        <w:sz w:val="20"/>
                      </w:rPr>
                    </w:pPr>
                    <w:r>
                      <w:rPr>
                        <w:color w:val="231F20"/>
                        <w:sz w:val="20"/>
                      </w:rPr>
                      <w:t>Page </w:t>
                    </w:r>
                    <w:r>
                      <w:rPr>
                        <w:color w:val="231F20"/>
                        <w:spacing w:val="-10"/>
                        <w:sz w:val="20"/>
                      </w:rPr>
                      <w:fldChar w:fldCharType="begin"/>
                    </w:r>
                    <w:r>
                      <w:rPr>
                        <w:color w:val="231F20"/>
                        <w:spacing w:val="-10"/>
                        <w:sz w:val="20"/>
                      </w:rPr>
                      <w:instrText> PAGE </w:instrText>
                    </w:r>
                    <w:r>
                      <w:rPr>
                        <w:color w:val="231F20"/>
                        <w:spacing w:val="-10"/>
                        <w:sz w:val="20"/>
                      </w:rPr>
                      <w:fldChar w:fldCharType="separate"/>
                    </w:r>
                    <w:r>
                      <w:rPr>
                        <w:color w:val="231F20"/>
                        <w:spacing w:val="-10"/>
                        <w:sz w:val="20"/>
                      </w:rPr>
                      <w:t>2</w:t>
                    </w:r>
                    <w:r>
                      <w:rPr>
                        <w:color w:val="231F20"/>
                        <w:spacing w:val="-10"/>
                        <w:sz w:val="20"/>
                      </w:rPr>
                      <w:fldChar w:fldCharType="end"/>
                    </w:r>
                  </w:p>
                </w:txbxContent>
              </v:textbox>
              <w10:wrap type="none"/>
            </v:shape>
          </w:pict>
        </mc:Fallback>
      </mc:AlternateContent>
    </w: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23424">
              <wp:simplePos x="0" y="0"/>
              <wp:positionH relativeFrom="page">
                <wp:posOffset>3702437</wp:posOffset>
              </wp:positionH>
              <wp:positionV relativeFrom="page">
                <wp:posOffset>9742047</wp:posOffset>
              </wp:positionV>
              <wp:extent cx="405765" cy="166370"/>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405765" cy="166370"/>
                      </a:xfrm>
                      <a:prstGeom prst="rect">
                        <a:avLst/>
                      </a:prstGeom>
                    </wps:spPr>
                    <wps:txbx>
                      <w:txbxContent>
                        <w:p>
                          <w:pPr>
                            <w:spacing w:before="11"/>
                            <w:ind w:left="20" w:right="0" w:firstLine="0"/>
                            <w:jc w:val="left"/>
                            <w:rPr>
                              <w:sz w:val="20"/>
                            </w:rPr>
                          </w:pPr>
                          <w:r>
                            <w:rPr>
                              <w:color w:val="231F20"/>
                              <w:sz w:val="20"/>
                            </w:rPr>
                            <w:t>Page </w:t>
                          </w:r>
                          <w:r>
                            <w:rPr>
                              <w:color w:val="231F20"/>
                              <w:spacing w:val="-10"/>
                              <w:sz w:val="20"/>
                            </w:rPr>
                            <w:fldChar w:fldCharType="begin"/>
                          </w:r>
                          <w:r>
                            <w:rPr>
                              <w:color w:val="231F20"/>
                              <w:spacing w:val="-10"/>
                              <w:sz w:val="20"/>
                            </w:rPr>
                            <w:instrText> PAGE </w:instrText>
                          </w:r>
                          <w:r>
                            <w:rPr>
                              <w:color w:val="231F20"/>
                              <w:spacing w:val="-10"/>
                              <w:sz w:val="20"/>
                            </w:rPr>
                            <w:fldChar w:fldCharType="separate"/>
                          </w:r>
                          <w:r>
                            <w:rPr>
                              <w:color w:val="231F20"/>
                              <w:spacing w:val="-10"/>
                              <w:sz w:val="20"/>
                            </w:rPr>
                            <w:t>1</w:t>
                          </w:r>
                          <w:r>
                            <w:rPr>
                              <w:color w:val="231F20"/>
                              <w:spacing w:val="-10"/>
                              <w:sz w:val="20"/>
                            </w:rPr>
                            <w:fldChar w:fldCharType="end"/>
                          </w:r>
                        </w:p>
                      </w:txbxContent>
                    </wps:txbx>
                    <wps:bodyPr wrap="square" lIns="0" tIns="0" rIns="0" bIns="0" rtlCol="0">
                      <a:noAutofit/>
                    </wps:bodyPr>
                  </wps:wsp>
                </a:graphicData>
              </a:graphic>
            </wp:anchor>
          </w:drawing>
        </mc:Choice>
        <mc:Fallback>
          <w:pict>
            <v:shape style="position:absolute;margin-left:291.530487pt;margin-top:767.090393pt;width:31.95pt;height:13.1pt;mso-position-horizontal-relative:page;mso-position-vertical-relative:page;z-index:-16493056" type="#_x0000_t202" id="docshape32" filled="false" stroked="false">
              <v:textbox inset="0,0,0,0">
                <w:txbxContent>
                  <w:p>
                    <w:pPr>
                      <w:spacing w:before="11"/>
                      <w:ind w:left="20" w:right="0" w:firstLine="0"/>
                      <w:jc w:val="left"/>
                      <w:rPr>
                        <w:sz w:val="20"/>
                      </w:rPr>
                    </w:pPr>
                    <w:r>
                      <w:rPr>
                        <w:color w:val="231F20"/>
                        <w:sz w:val="20"/>
                      </w:rPr>
                      <w:t>Page </w:t>
                    </w:r>
                    <w:r>
                      <w:rPr>
                        <w:color w:val="231F20"/>
                        <w:spacing w:val="-10"/>
                        <w:sz w:val="20"/>
                      </w:rPr>
                      <w:fldChar w:fldCharType="begin"/>
                    </w:r>
                    <w:r>
                      <w:rPr>
                        <w:color w:val="231F20"/>
                        <w:spacing w:val="-10"/>
                        <w:sz w:val="20"/>
                      </w:rPr>
                      <w:instrText> PAGE </w:instrText>
                    </w:r>
                    <w:r>
                      <w:rPr>
                        <w:color w:val="231F20"/>
                        <w:spacing w:val="-10"/>
                        <w:sz w:val="20"/>
                      </w:rPr>
                      <w:fldChar w:fldCharType="separate"/>
                    </w:r>
                    <w:r>
                      <w:rPr>
                        <w:color w:val="231F20"/>
                        <w:spacing w:val="-10"/>
                        <w:sz w:val="20"/>
                      </w:rPr>
                      <w:t>1</w:t>
                    </w:r>
                    <w:r>
                      <w:rPr>
                        <w:color w:val="231F20"/>
                        <w:spacing w:val="-10"/>
                        <w:sz w:val="20"/>
                      </w:rPr>
                      <w:fldChar w:fldCharType="end"/>
                    </w:r>
                  </w:p>
                </w:txbxContent>
              </v:textbox>
              <w10:wrap type="none"/>
            </v:shape>
          </w:pict>
        </mc:Fallback>
      </mc:AlternateContent>
    </w:r>
  </w:p>
</w:ftr>
</file>

<file path=word/footer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23936">
              <wp:simplePos x="0" y="0"/>
              <wp:positionH relativeFrom="page">
                <wp:posOffset>3702437</wp:posOffset>
              </wp:positionH>
              <wp:positionV relativeFrom="page">
                <wp:posOffset>9742047</wp:posOffset>
              </wp:positionV>
              <wp:extent cx="405765" cy="166370"/>
              <wp:effectExtent l="0" t="0" r="0" b="0"/>
              <wp:wrapNone/>
              <wp:docPr id="79" name="Textbox 79"/>
              <wp:cNvGraphicFramePr>
                <a:graphicFrameLocks/>
              </wp:cNvGraphicFramePr>
              <a:graphic>
                <a:graphicData uri="http://schemas.microsoft.com/office/word/2010/wordprocessingShape">
                  <wps:wsp>
                    <wps:cNvPr id="79" name="Textbox 79"/>
                    <wps:cNvSpPr txBox="1"/>
                    <wps:spPr>
                      <a:xfrm>
                        <a:off x="0" y="0"/>
                        <a:ext cx="405765" cy="166370"/>
                      </a:xfrm>
                      <a:prstGeom prst="rect">
                        <a:avLst/>
                      </a:prstGeom>
                    </wps:spPr>
                    <wps:txbx>
                      <w:txbxContent>
                        <w:p>
                          <w:pPr>
                            <w:spacing w:before="11"/>
                            <w:ind w:left="20" w:right="0" w:firstLine="0"/>
                            <w:jc w:val="left"/>
                            <w:rPr>
                              <w:sz w:val="20"/>
                            </w:rPr>
                          </w:pPr>
                          <w:r>
                            <w:rPr>
                              <w:color w:val="231F20"/>
                              <w:sz w:val="20"/>
                            </w:rPr>
                            <w:t>Page </w:t>
                          </w:r>
                          <w:r>
                            <w:rPr>
                              <w:color w:val="231F20"/>
                              <w:spacing w:val="-10"/>
                              <w:sz w:val="20"/>
                            </w:rPr>
                            <w:fldChar w:fldCharType="begin"/>
                          </w:r>
                          <w:r>
                            <w:rPr>
                              <w:color w:val="231F20"/>
                              <w:spacing w:val="-10"/>
                              <w:sz w:val="20"/>
                            </w:rPr>
                            <w:instrText> PAGE </w:instrText>
                          </w:r>
                          <w:r>
                            <w:rPr>
                              <w:color w:val="231F20"/>
                              <w:spacing w:val="-10"/>
                              <w:sz w:val="20"/>
                            </w:rPr>
                            <w:fldChar w:fldCharType="separate"/>
                          </w:r>
                          <w:r>
                            <w:rPr>
                              <w:color w:val="231F20"/>
                              <w:spacing w:val="-10"/>
                              <w:sz w:val="20"/>
                            </w:rPr>
                            <w:t>2</w:t>
                          </w:r>
                          <w:r>
                            <w:rPr>
                              <w:color w:val="231F20"/>
                              <w:spacing w:val="-10"/>
                              <w:sz w:val="20"/>
                            </w:rPr>
                            <w:fldChar w:fldCharType="end"/>
                          </w:r>
                        </w:p>
                      </w:txbxContent>
                    </wps:txbx>
                    <wps:bodyPr wrap="square" lIns="0" tIns="0" rIns="0" bIns="0" rtlCol="0">
                      <a:noAutofit/>
                    </wps:bodyPr>
                  </wps:wsp>
                </a:graphicData>
              </a:graphic>
            </wp:anchor>
          </w:drawing>
        </mc:Choice>
        <mc:Fallback>
          <w:pict>
            <v:shape style="position:absolute;margin-left:291.530487pt;margin-top:767.090393pt;width:31.95pt;height:13.1pt;mso-position-horizontal-relative:page;mso-position-vertical-relative:page;z-index:-16492544" type="#_x0000_t202" id="docshape33" filled="false" stroked="false">
              <v:textbox inset="0,0,0,0">
                <w:txbxContent>
                  <w:p>
                    <w:pPr>
                      <w:spacing w:before="11"/>
                      <w:ind w:left="20" w:right="0" w:firstLine="0"/>
                      <w:jc w:val="left"/>
                      <w:rPr>
                        <w:sz w:val="20"/>
                      </w:rPr>
                    </w:pPr>
                    <w:r>
                      <w:rPr>
                        <w:color w:val="231F20"/>
                        <w:sz w:val="20"/>
                      </w:rPr>
                      <w:t>Page </w:t>
                    </w:r>
                    <w:r>
                      <w:rPr>
                        <w:color w:val="231F20"/>
                        <w:spacing w:val="-10"/>
                        <w:sz w:val="20"/>
                      </w:rPr>
                      <w:fldChar w:fldCharType="begin"/>
                    </w:r>
                    <w:r>
                      <w:rPr>
                        <w:color w:val="231F20"/>
                        <w:spacing w:val="-10"/>
                        <w:sz w:val="20"/>
                      </w:rPr>
                      <w:instrText> PAGE </w:instrText>
                    </w:r>
                    <w:r>
                      <w:rPr>
                        <w:color w:val="231F20"/>
                        <w:spacing w:val="-10"/>
                        <w:sz w:val="20"/>
                      </w:rPr>
                      <w:fldChar w:fldCharType="separate"/>
                    </w:r>
                    <w:r>
                      <w:rPr>
                        <w:color w:val="231F20"/>
                        <w:spacing w:val="-10"/>
                        <w:sz w:val="20"/>
                      </w:rPr>
                      <w:t>2</w:t>
                    </w:r>
                    <w:r>
                      <w:rPr>
                        <w:color w:val="231F20"/>
                        <w:spacing w:val="-10"/>
                        <w:sz w:val="20"/>
                      </w:rPr>
                      <w:fldChar w:fldCharType="end"/>
                    </w:r>
                  </w:p>
                </w:txbxContent>
              </v:textbox>
              <w10:wrap type="none"/>
            </v:shape>
          </w:pict>
        </mc:Fallback>
      </mc:AlternateContent>
    </w:r>
  </w:p>
</w:ftr>
</file>

<file path=word/footer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25472">
              <wp:simplePos x="0" y="0"/>
              <wp:positionH relativeFrom="page">
                <wp:posOffset>3702437</wp:posOffset>
              </wp:positionH>
              <wp:positionV relativeFrom="page">
                <wp:posOffset>9742047</wp:posOffset>
              </wp:positionV>
              <wp:extent cx="405765" cy="166370"/>
              <wp:effectExtent l="0" t="0" r="0" b="0"/>
              <wp:wrapNone/>
              <wp:docPr id="83" name="Textbox 83"/>
              <wp:cNvGraphicFramePr>
                <a:graphicFrameLocks/>
              </wp:cNvGraphicFramePr>
              <a:graphic>
                <a:graphicData uri="http://schemas.microsoft.com/office/word/2010/wordprocessingShape">
                  <wps:wsp>
                    <wps:cNvPr id="83" name="Textbox 83"/>
                    <wps:cNvSpPr txBox="1"/>
                    <wps:spPr>
                      <a:xfrm>
                        <a:off x="0" y="0"/>
                        <a:ext cx="405765" cy="166370"/>
                      </a:xfrm>
                      <a:prstGeom prst="rect">
                        <a:avLst/>
                      </a:prstGeom>
                    </wps:spPr>
                    <wps:txbx>
                      <w:txbxContent>
                        <w:p>
                          <w:pPr>
                            <w:spacing w:before="11"/>
                            <w:ind w:left="20" w:right="0" w:firstLine="0"/>
                            <w:jc w:val="left"/>
                            <w:rPr>
                              <w:sz w:val="20"/>
                            </w:rPr>
                          </w:pPr>
                          <w:r>
                            <w:rPr>
                              <w:color w:val="231F20"/>
                              <w:sz w:val="20"/>
                            </w:rPr>
                            <w:t>Page </w:t>
                          </w:r>
                          <w:r>
                            <w:rPr>
                              <w:color w:val="231F20"/>
                              <w:spacing w:val="-10"/>
                              <w:sz w:val="20"/>
                            </w:rPr>
                            <w:fldChar w:fldCharType="begin"/>
                          </w:r>
                          <w:r>
                            <w:rPr>
                              <w:color w:val="231F20"/>
                              <w:spacing w:val="-10"/>
                              <w:sz w:val="20"/>
                            </w:rPr>
                            <w:instrText> PAGE </w:instrText>
                          </w:r>
                          <w:r>
                            <w:rPr>
                              <w:color w:val="231F20"/>
                              <w:spacing w:val="-10"/>
                              <w:sz w:val="20"/>
                            </w:rPr>
                            <w:fldChar w:fldCharType="separate"/>
                          </w:r>
                          <w:r>
                            <w:rPr>
                              <w:color w:val="231F20"/>
                              <w:spacing w:val="-10"/>
                              <w:sz w:val="20"/>
                            </w:rPr>
                            <w:t>1</w:t>
                          </w:r>
                          <w:r>
                            <w:rPr>
                              <w:color w:val="231F20"/>
                              <w:spacing w:val="-10"/>
                              <w:sz w:val="20"/>
                            </w:rPr>
                            <w:fldChar w:fldCharType="end"/>
                          </w:r>
                        </w:p>
                      </w:txbxContent>
                    </wps:txbx>
                    <wps:bodyPr wrap="square" lIns="0" tIns="0" rIns="0" bIns="0" rtlCol="0">
                      <a:noAutofit/>
                    </wps:bodyPr>
                  </wps:wsp>
                </a:graphicData>
              </a:graphic>
            </wp:anchor>
          </w:drawing>
        </mc:Choice>
        <mc:Fallback>
          <w:pict>
            <v:shape style="position:absolute;margin-left:291.530487pt;margin-top:767.090393pt;width:31.95pt;height:13.1pt;mso-position-horizontal-relative:page;mso-position-vertical-relative:page;z-index:-16491008" type="#_x0000_t202" id="docshape34" filled="false" stroked="false">
              <v:textbox inset="0,0,0,0">
                <w:txbxContent>
                  <w:p>
                    <w:pPr>
                      <w:spacing w:before="11"/>
                      <w:ind w:left="20" w:right="0" w:firstLine="0"/>
                      <w:jc w:val="left"/>
                      <w:rPr>
                        <w:sz w:val="20"/>
                      </w:rPr>
                    </w:pPr>
                    <w:r>
                      <w:rPr>
                        <w:color w:val="231F20"/>
                        <w:sz w:val="20"/>
                      </w:rPr>
                      <w:t>Page </w:t>
                    </w:r>
                    <w:r>
                      <w:rPr>
                        <w:color w:val="231F20"/>
                        <w:spacing w:val="-10"/>
                        <w:sz w:val="20"/>
                      </w:rPr>
                      <w:fldChar w:fldCharType="begin"/>
                    </w:r>
                    <w:r>
                      <w:rPr>
                        <w:color w:val="231F20"/>
                        <w:spacing w:val="-10"/>
                        <w:sz w:val="20"/>
                      </w:rPr>
                      <w:instrText> PAGE </w:instrText>
                    </w:r>
                    <w:r>
                      <w:rPr>
                        <w:color w:val="231F20"/>
                        <w:spacing w:val="-10"/>
                        <w:sz w:val="20"/>
                      </w:rPr>
                      <w:fldChar w:fldCharType="separate"/>
                    </w:r>
                    <w:r>
                      <w:rPr>
                        <w:color w:val="231F20"/>
                        <w:spacing w:val="-10"/>
                        <w:sz w:val="20"/>
                      </w:rPr>
                      <w:t>1</w:t>
                    </w:r>
                    <w:r>
                      <w:rPr>
                        <w:color w:val="231F20"/>
                        <w:spacing w:val="-10"/>
                        <w:sz w:val="20"/>
                      </w:rPr>
                      <w:fldChar w:fldCharType="end"/>
                    </w:r>
                  </w:p>
                </w:txbxContent>
              </v:textbox>
              <w10:wrap type="none"/>
            </v:shape>
          </w:pict>
        </mc:Fallback>
      </mc:AlternateContent>
    </w:r>
  </w:p>
</w:ftr>
</file>

<file path=word/footer2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25984">
              <wp:simplePos x="0" y="0"/>
              <wp:positionH relativeFrom="page">
                <wp:posOffset>3702437</wp:posOffset>
              </wp:positionH>
              <wp:positionV relativeFrom="page">
                <wp:posOffset>9742047</wp:posOffset>
              </wp:positionV>
              <wp:extent cx="405765" cy="166370"/>
              <wp:effectExtent l="0" t="0" r="0" b="0"/>
              <wp:wrapNone/>
              <wp:docPr id="84" name="Textbox 84"/>
              <wp:cNvGraphicFramePr>
                <a:graphicFrameLocks/>
              </wp:cNvGraphicFramePr>
              <a:graphic>
                <a:graphicData uri="http://schemas.microsoft.com/office/word/2010/wordprocessingShape">
                  <wps:wsp>
                    <wps:cNvPr id="84" name="Textbox 84"/>
                    <wps:cNvSpPr txBox="1"/>
                    <wps:spPr>
                      <a:xfrm>
                        <a:off x="0" y="0"/>
                        <a:ext cx="405765" cy="166370"/>
                      </a:xfrm>
                      <a:prstGeom prst="rect">
                        <a:avLst/>
                      </a:prstGeom>
                    </wps:spPr>
                    <wps:txbx>
                      <w:txbxContent>
                        <w:p>
                          <w:pPr>
                            <w:spacing w:before="11"/>
                            <w:ind w:left="20" w:right="0" w:firstLine="0"/>
                            <w:jc w:val="left"/>
                            <w:rPr>
                              <w:sz w:val="20"/>
                            </w:rPr>
                          </w:pPr>
                          <w:r>
                            <w:rPr>
                              <w:color w:val="231F20"/>
                              <w:sz w:val="20"/>
                            </w:rPr>
                            <w:t>Page </w:t>
                          </w:r>
                          <w:r>
                            <w:rPr>
                              <w:color w:val="231F20"/>
                              <w:spacing w:val="-10"/>
                              <w:sz w:val="20"/>
                            </w:rPr>
                            <w:fldChar w:fldCharType="begin"/>
                          </w:r>
                          <w:r>
                            <w:rPr>
                              <w:color w:val="231F20"/>
                              <w:spacing w:val="-10"/>
                              <w:sz w:val="20"/>
                            </w:rPr>
                            <w:instrText> PAGE </w:instrText>
                          </w:r>
                          <w:r>
                            <w:rPr>
                              <w:color w:val="231F20"/>
                              <w:spacing w:val="-10"/>
                              <w:sz w:val="20"/>
                            </w:rPr>
                            <w:fldChar w:fldCharType="separate"/>
                          </w:r>
                          <w:r>
                            <w:rPr>
                              <w:color w:val="231F20"/>
                              <w:spacing w:val="-10"/>
                              <w:sz w:val="20"/>
                            </w:rPr>
                            <w:t>2</w:t>
                          </w:r>
                          <w:r>
                            <w:rPr>
                              <w:color w:val="231F20"/>
                              <w:spacing w:val="-10"/>
                              <w:sz w:val="20"/>
                            </w:rPr>
                            <w:fldChar w:fldCharType="end"/>
                          </w:r>
                        </w:p>
                      </w:txbxContent>
                    </wps:txbx>
                    <wps:bodyPr wrap="square" lIns="0" tIns="0" rIns="0" bIns="0" rtlCol="0">
                      <a:noAutofit/>
                    </wps:bodyPr>
                  </wps:wsp>
                </a:graphicData>
              </a:graphic>
            </wp:anchor>
          </w:drawing>
        </mc:Choice>
        <mc:Fallback>
          <w:pict>
            <v:shape style="position:absolute;margin-left:291.530487pt;margin-top:767.090393pt;width:31.95pt;height:13.1pt;mso-position-horizontal-relative:page;mso-position-vertical-relative:page;z-index:-16490496" type="#_x0000_t202" id="docshape35" filled="false" stroked="false">
              <v:textbox inset="0,0,0,0">
                <w:txbxContent>
                  <w:p>
                    <w:pPr>
                      <w:spacing w:before="11"/>
                      <w:ind w:left="20" w:right="0" w:firstLine="0"/>
                      <w:jc w:val="left"/>
                      <w:rPr>
                        <w:sz w:val="20"/>
                      </w:rPr>
                    </w:pPr>
                    <w:r>
                      <w:rPr>
                        <w:color w:val="231F20"/>
                        <w:sz w:val="20"/>
                      </w:rPr>
                      <w:t>Page </w:t>
                    </w:r>
                    <w:r>
                      <w:rPr>
                        <w:color w:val="231F20"/>
                        <w:spacing w:val="-10"/>
                        <w:sz w:val="20"/>
                      </w:rPr>
                      <w:fldChar w:fldCharType="begin"/>
                    </w:r>
                    <w:r>
                      <w:rPr>
                        <w:color w:val="231F20"/>
                        <w:spacing w:val="-10"/>
                        <w:sz w:val="20"/>
                      </w:rPr>
                      <w:instrText> PAGE </w:instrText>
                    </w:r>
                    <w:r>
                      <w:rPr>
                        <w:color w:val="231F20"/>
                        <w:spacing w:val="-10"/>
                        <w:sz w:val="20"/>
                      </w:rPr>
                      <w:fldChar w:fldCharType="separate"/>
                    </w:r>
                    <w:r>
                      <w:rPr>
                        <w:color w:val="231F20"/>
                        <w:spacing w:val="-10"/>
                        <w:sz w:val="20"/>
                      </w:rPr>
                      <w:t>2</w:t>
                    </w:r>
                    <w:r>
                      <w:rPr>
                        <w:color w:val="231F20"/>
                        <w:spacing w:val="-10"/>
                        <w:sz w:val="20"/>
                      </w:rPr>
                      <w:fldChar w:fldCharType="end"/>
                    </w:r>
                  </w:p>
                </w:txbxContent>
              </v:textbox>
              <w10:wrap type="none"/>
            </v:shape>
          </w:pict>
        </mc:Fallback>
      </mc:AlternateContent>
    </w:r>
  </w:p>
</w:ftr>
</file>

<file path=word/footer2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27520">
              <wp:simplePos x="0" y="0"/>
              <wp:positionH relativeFrom="page">
                <wp:posOffset>3702437</wp:posOffset>
              </wp:positionH>
              <wp:positionV relativeFrom="page">
                <wp:posOffset>9742047</wp:posOffset>
              </wp:positionV>
              <wp:extent cx="405765" cy="166370"/>
              <wp:effectExtent l="0" t="0" r="0" b="0"/>
              <wp:wrapNone/>
              <wp:docPr id="88" name="Textbox 88"/>
              <wp:cNvGraphicFramePr>
                <a:graphicFrameLocks/>
              </wp:cNvGraphicFramePr>
              <a:graphic>
                <a:graphicData uri="http://schemas.microsoft.com/office/word/2010/wordprocessingShape">
                  <wps:wsp>
                    <wps:cNvPr id="88" name="Textbox 88"/>
                    <wps:cNvSpPr txBox="1"/>
                    <wps:spPr>
                      <a:xfrm>
                        <a:off x="0" y="0"/>
                        <a:ext cx="405765" cy="166370"/>
                      </a:xfrm>
                      <a:prstGeom prst="rect">
                        <a:avLst/>
                      </a:prstGeom>
                    </wps:spPr>
                    <wps:txbx>
                      <w:txbxContent>
                        <w:p>
                          <w:pPr>
                            <w:spacing w:before="11"/>
                            <w:ind w:left="20" w:right="0" w:firstLine="0"/>
                            <w:jc w:val="left"/>
                            <w:rPr>
                              <w:sz w:val="20"/>
                            </w:rPr>
                          </w:pPr>
                          <w:r>
                            <w:rPr>
                              <w:color w:val="231F20"/>
                              <w:sz w:val="20"/>
                            </w:rPr>
                            <w:t>Page </w:t>
                          </w:r>
                          <w:r>
                            <w:rPr>
                              <w:color w:val="231F20"/>
                              <w:spacing w:val="-10"/>
                              <w:sz w:val="20"/>
                            </w:rPr>
                            <w:fldChar w:fldCharType="begin"/>
                          </w:r>
                          <w:r>
                            <w:rPr>
                              <w:color w:val="231F20"/>
                              <w:spacing w:val="-10"/>
                              <w:sz w:val="20"/>
                            </w:rPr>
                            <w:instrText> PAGE </w:instrText>
                          </w:r>
                          <w:r>
                            <w:rPr>
                              <w:color w:val="231F20"/>
                              <w:spacing w:val="-10"/>
                              <w:sz w:val="20"/>
                            </w:rPr>
                            <w:fldChar w:fldCharType="separate"/>
                          </w:r>
                          <w:r>
                            <w:rPr>
                              <w:color w:val="231F20"/>
                              <w:spacing w:val="-10"/>
                              <w:sz w:val="20"/>
                            </w:rPr>
                            <w:t>1</w:t>
                          </w:r>
                          <w:r>
                            <w:rPr>
                              <w:color w:val="231F20"/>
                              <w:spacing w:val="-10"/>
                              <w:sz w:val="20"/>
                            </w:rPr>
                            <w:fldChar w:fldCharType="end"/>
                          </w:r>
                        </w:p>
                      </w:txbxContent>
                    </wps:txbx>
                    <wps:bodyPr wrap="square" lIns="0" tIns="0" rIns="0" bIns="0" rtlCol="0">
                      <a:noAutofit/>
                    </wps:bodyPr>
                  </wps:wsp>
                </a:graphicData>
              </a:graphic>
            </wp:anchor>
          </w:drawing>
        </mc:Choice>
        <mc:Fallback>
          <w:pict>
            <v:shape style="position:absolute;margin-left:291.530487pt;margin-top:767.090393pt;width:31.95pt;height:13.1pt;mso-position-horizontal-relative:page;mso-position-vertical-relative:page;z-index:-16488960" type="#_x0000_t202" id="docshape36" filled="false" stroked="false">
              <v:textbox inset="0,0,0,0">
                <w:txbxContent>
                  <w:p>
                    <w:pPr>
                      <w:spacing w:before="11"/>
                      <w:ind w:left="20" w:right="0" w:firstLine="0"/>
                      <w:jc w:val="left"/>
                      <w:rPr>
                        <w:sz w:val="20"/>
                      </w:rPr>
                    </w:pPr>
                    <w:r>
                      <w:rPr>
                        <w:color w:val="231F20"/>
                        <w:sz w:val="20"/>
                      </w:rPr>
                      <w:t>Page </w:t>
                    </w:r>
                    <w:r>
                      <w:rPr>
                        <w:color w:val="231F20"/>
                        <w:spacing w:val="-10"/>
                        <w:sz w:val="20"/>
                      </w:rPr>
                      <w:fldChar w:fldCharType="begin"/>
                    </w:r>
                    <w:r>
                      <w:rPr>
                        <w:color w:val="231F20"/>
                        <w:spacing w:val="-10"/>
                        <w:sz w:val="20"/>
                      </w:rPr>
                      <w:instrText> PAGE </w:instrText>
                    </w:r>
                    <w:r>
                      <w:rPr>
                        <w:color w:val="231F20"/>
                        <w:spacing w:val="-10"/>
                        <w:sz w:val="20"/>
                      </w:rPr>
                      <w:fldChar w:fldCharType="separate"/>
                    </w:r>
                    <w:r>
                      <w:rPr>
                        <w:color w:val="231F20"/>
                        <w:spacing w:val="-10"/>
                        <w:sz w:val="20"/>
                      </w:rPr>
                      <w:t>1</w:t>
                    </w:r>
                    <w:r>
                      <w:rPr>
                        <w:color w:val="231F20"/>
                        <w:spacing w:val="-10"/>
                        <w:sz w:val="20"/>
                      </w:rPr>
                      <w:fldChar w:fldCharType="end"/>
                    </w:r>
                  </w:p>
                </w:txbxContent>
              </v:textbox>
              <w10:wrap type="none"/>
            </v:shape>
          </w:pict>
        </mc:Fallback>
      </mc:AlternateContent>
    </w:r>
  </w:p>
</w:ftr>
</file>

<file path=word/footer2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28032">
              <wp:simplePos x="0" y="0"/>
              <wp:positionH relativeFrom="page">
                <wp:posOffset>3702437</wp:posOffset>
              </wp:positionH>
              <wp:positionV relativeFrom="page">
                <wp:posOffset>9742047</wp:posOffset>
              </wp:positionV>
              <wp:extent cx="367665" cy="166370"/>
              <wp:effectExtent l="0" t="0" r="0" b="0"/>
              <wp:wrapNone/>
              <wp:docPr id="89" name="Textbox 89"/>
              <wp:cNvGraphicFramePr>
                <a:graphicFrameLocks/>
              </wp:cNvGraphicFramePr>
              <a:graphic>
                <a:graphicData uri="http://schemas.microsoft.com/office/word/2010/wordprocessingShape">
                  <wps:wsp>
                    <wps:cNvPr id="89" name="Textbox 89"/>
                    <wps:cNvSpPr txBox="1"/>
                    <wps:spPr>
                      <a:xfrm>
                        <a:off x="0" y="0"/>
                        <a:ext cx="367665" cy="166370"/>
                      </a:xfrm>
                      <a:prstGeom prst="rect">
                        <a:avLst/>
                      </a:prstGeom>
                    </wps:spPr>
                    <wps:txbx>
                      <w:txbxContent>
                        <w:p>
                          <w:pPr>
                            <w:spacing w:before="11"/>
                            <w:ind w:left="20" w:right="0" w:firstLine="0"/>
                            <w:jc w:val="left"/>
                            <w:rPr>
                              <w:sz w:val="20"/>
                            </w:rPr>
                          </w:pPr>
                          <w:r>
                            <w:rPr>
                              <w:color w:val="231F20"/>
                              <w:sz w:val="20"/>
                            </w:rPr>
                            <w:t>Page </w:t>
                          </w:r>
                          <w:r>
                            <w:rPr>
                              <w:color w:val="231F20"/>
                              <w:spacing w:val="-10"/>
                              <w:sz w:val="20"/>
                            </w:rPr>
                            <w:t>2</w:t>
                          </w:r>
                        </w:p>
                      </w:txbxContent>
                    </wps:txbx>
                    <wps:bodyPr wrap="square" lIns="0" tIns="0" rIns="0" bIns="0" rtlCol="0">
                      <a:noAutofit/>
                    </wps:bodyPr>
                  </wps:wsp>
                </a:graphicData>
              </a:graphic>
            </wp:anchor>
          </w:drawing>
        </mc:Choice>
        <mc:Fallback>
          <w:pict>
            <v:shape style="position:absolute;margin-left:291.530487pt;margin-top:767.090393pt;width:28.95pt;height:13.1pt;mso-position-horizontal-relative:page;mso-position-vertical-relative:page;z-index:-16488448" type="#_x0000_t202" id="docshape37" filled="false" stroked="false">
              <v:textbox inset="0,0,0,0">
                <w:txbxContent>
                  <w:p>
                    <w:pPr>
                      <w:spacing w:before="11"/>
                      <w:ind w:left="20" w:right="0" w:firstLine="0"/>
                      <w:jc w:val="left"/>
                      <w:rPr>
                        <w:sz w:val="20"/>
                      </w:rPr>
                    </w:pPr>
                    <w:r>
                      <w:rPr>
                        <w:color w:val="231F20"/>
                        <w:sz w:val="20"/>
                      </w:rPr>
                      <w:t>Page </w:t>
                    </w:r>
                    <w:r>
                      <w:rPr>
                        <w:color w:val="231F20"/>
                        <w:spacing w:val="-10"/>
                        <w:sz w:val="20"/>
                      </w:rPr>
                      <w:t>2</w:t>
                    </w:r>
                  </w:p>
                </w:txbxContent>
              </v:textbox>
              <w10:wrap type="none"/>
            </v:shape>
          </w:pict>
        </mc:Fallback>
      </mc:AlternateContent>
    </w:r>
  </w:p>
</w:ftr>
</file>

<file path=word/footer2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30080">
              <wp:simplePos x="0" y="0"/>
              <wp:positionH relativeFrom="page">
                <wp:posOffset>3702437</wp:posOffset>
              </wp:positionH>
              <wp:positionV relativeFrom="page">
                <wp:posOffset>9742047</wp:posOffset>
              </wp:positionV>
              <wp:extent cx="367665" cy="166370"/>
              <wp:effectExtent l="0" t="0" r="0" b="0"/>
              <wp:wrapNone/>
              <wp:docPr id="94" name="Textbox 94"/>
              <wp:cNvGraphicFramePr>
                <a:graphicFrameLocks/>
              </wp:cNvGraphicFramePr>
              <a:graphic>
                <a:graphicData uri="http://schemas.microsoft.com/office/word/2010/wordprocessingShape">
                  <wps:wsp>
                    <wps:cNvPr id="94" name="Textbox 94"/>
                    <wps:cNvSpPr txBox="1"/>
                    <wps:spPr>
                      <a:xfrm>
                        <a:off x="0" y="0"/>
                        <a:ext cx="367665" cy="166370"/>
                      </a:xfrm>
                      <a:prstGeom prst="rect">
                        <a:avLst/>
                      </a:prstGeom>
                    </wps:spPr>
                    <wps:txbx>
                      <w:txbxContent>
                        <w:p>
                          <w:pPr>
                            <w:spacing w:before="11"/>
                            <w:ind w:left="20" w:right="0" w:firstLine="0"/>
                            <w:jc w:val="left"/>
                            <w:rPr>
                              <w:sz w:val="20"/>
                            </w:rPr>
                          </w:pPr>
                          <w:r>
                            <w:rPr>
                              <w:color w:val="231F20"/>
                              <w:sz w:val="20"/>
                            </w:rPr>
                            <w:t>Page </w:t>
                          </w:r>
                          <w:r>
                            <w:rPr>
                              <w:color w:val="231F20"/>
                              <w:spacing w:val="-10"/>
                              <w:sz w:val="20"/>
                            </w:rPr>
                            <w:t>1</w:t>
                          </w:r>
                        </w:p>
                      </w:txbxContent>
                    </wps:txbx>
                    <wps:bodyPr wrap="square" lIns="0" tIns="0" rIns="0" bIns="0" rtlCol="0">
                      <a:noAutofit/>
                    </wps:bodyPr>
                  </wps:wsp>
                </a:graphicData>
              </a:graphic>
            </wp:anchor>
          </w:drawing>
        </mc:Choice>
        <mc:Fallback>
          <w:pict>
            <v:shape style="position:absolute;margin-left:291.530487pt;margin-top:767.090393pt;width:28.95pt;height:13.1pt;mso-position-horizontal-relative:page;mso-position-vertical-relative:page;z-index:-16486400" type="#_x0000_t202" id="docshape39" filled="false" stroked="false">
              <v:textbox inset="0,0,0,0">
                <w:txbxContent>
                  <w:p>
                    <w:pPr>
                      <w:spacing w:before="11"/>
                      <w:ind w:left="20" w:right="0" w:firstLine="0"/>
                      <w:jc w:val="left"/>
                      <w:rPr>
                        <w:sz w:val="20"/>
                      </w:rPr>
                    </w:pPr>
                    <w:r>
                      <w:rPr>
                        <w:color w:val="231F20"/>
                        <w:sz w:val="20"/>
                      </w:rPr>
                      <w:t>Page </w:t>
                    </w:r>
                    <w:r>
                      <w:rPr>
                        <w:color w:val="231F20"/>
                        <w:spacing w:val="-10"/>
                        <w:sz w:val="20"/>
                      </w:rPr>
                      <w:t>1</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799360">
              <wp:simplePos x="0" y="0"/>
              <wp:positionH relativeFrom="page">
                <wp:posOffset>3702437</wp:posOffset>
              </wp:positionH>
              <wp:positionV relativeFrom="page">
                <wp:posOffset>9742047</wp:posOffset>
              </wp:positionV>
              <wp:extent cx="367665" cy="16637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367665" cy="166370"/>
                      </a:xfrm>
                      <a:prstGeom prst="rect">
                        <a:avLst/>
                      </a:prstGeom>
                    </wps:spPr>
                    <wps:txbx>
                      <w:txbxContent>
                        <w:p>
                          <w:pPr>
                            <w:spacing w:before="11"/>
                            <w:ind w:left="20" w:right="0" w:firstLine="0"/>
                            <w:jc w:val="left"/>
                            <w:rPr>
                              <w:sz w:val="20"/>
                            </w:rPr>
                          </w:pPr>
                          <w:r>
                            <w:rPr>
                              <w:color w:val="231F20"/>
                              <w:sz w:val="20"/>
                            </w:rPr>
                            <w:t>Page </w:t>
                          </w:r>
                          <w:r>
                            <w:rPr>
                              <w:color w:val="231F20"/>
                              <w:spacing w:val="-10"/>
                              <w:sz w:val="20"/>
                            </w:rPr>
                            <w:t>1</w:t>
                          </w:r>
                        </w:p>
                      </w:txbxContent>
                    </wps:txbx>
                    <wps:bodyPr wrap="square" lIns="0" tIns="0" rIns="0" bIns="0" rtlCol="0">
                      <a:noAutofit/>
                    </wps:bodyPr>
                  </wps:wsp>
                </a:graphicData>
              </a:graphic>
            </wp:anchor>
          </w:drawing>
        </mc:Choice>
        <mc:Fallback>
          <w:pict>
            <v:shape style="position:absolute;margin-left:291.530487pt;margin-top:767.090393pt;width:28.95pt;height:13.1pt;mso-position-horizontal-relative:page;mso-position-vertical-relative:page;z-index:-16517120" type="#_x0000_t202" id="docshape5" filled="false" stroked="false">
              <v:textbox inset="0,0,0,0">
                <w:txbxContent>
                  <w:p>
                    <w:pPr>
                      <w:spacing w:before="11"/>
                      <w:ind w:left="20" w:right="0" w:firstLine="0"/>
                      <w:jc w:val="left"/>
                      <w:rPr>
                        <w:sz w:val="20"/>
                      </w:rPr>
                    </w:pPr>
                    <w:r>
                      <w:rPr>
                        <w:color w:val="231F20"/>
                        <w:sz w:val="20"/>
                      </w:rPr>
                      <w:t>Page </w:t>
                    </w:r>
                    <w:r>
                      <w:rPr>
                        <w:color w:val="231F20"/>
                        <w:spacing w:val="-10"/>
                        <w:sz w:val="20"/>
                      </w:rPr>
                      <w:t>1</w:t>
                    </w:r>
                  </w:p>
                </w:txbxContent>
              </v:textbox>
              <w10:wrap type="none"/>
            </v:shape>
          </w:pict>
        </mc:Fallback>
      </mc:AlternateContent>
    </w:r>
  </w:p>
</w:ftr>
</file>

<file path=word/footer3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30592">
              <wp:simplePos x="0" y="0"/>
              <wp:positionH relativeFrom="page">
                <wp:posOffset>3702437</wp:posOffset>
              </wp:positionH>
              <wp:positionV relativeFrom="page">
                <wp:posOffset>9742047</wp:posOffset>
              </wp:positionV>
              <wp:extent cx="367665" cy="166370"/>
              <wp:effectExtent l="0" t="0" r="0" b="0"/>
              <wp:wrapNone/>
              <wp:docPr id="95" name="Textbox 95"/>
              <wp:cNvGraphicFramePr>
                <a:graphicFrameLocks/>
              </wp:cNvGraphicFramePr>
              <a:graphic>
                <a:graphicData uri="http://schemas.microsoft.com/office/word/2010/wordprocessingShape">
                  <wps:wsp>
                    <wps:cNvPr id="95" name="Textbox 95"/>
                    <wps:cNvSpPr txBox="1"/>
                    <wps:spPr>
                      <a:xfrm>
                        <a:off x="0" y="0"/>
                        <a:ext cx="367665" cy="166370"/>
                      </a:xfrm>
                      <a:prstGeom prst="rect">
                        <a:avLst/>
                      </a:prstGeom>
                    </wps:spPr>
                    <wps:txbx>
                      <w:txbxContent>
                        <w:p>
                          <w:pPr>
                            <w:spacing w:before="11"/>
                            <w:ind w:left="20" w:right="0" w:firstLine="0"/>
                            <w:jc w:val="left"/>
                            <w:rPr>
                              <w:sz w:val="20"/>
                            </w:rPr>
                          </w:pPr>
                          <w:r>
                            <w:rPr>
                              <w:color w:val="231F20"/>
                              <w:sz w:val="20"/>
                            </w:rPr>
                            <w:t>Page </w:t>
                          </w:r>
                          <w:r>
                            <w:rPr>
                              <w:color w:val="231F20"/>
                              <w:spacing w:val="-10"/>
                              <w:sz w:val="20"/>
                            </w:rPr>
                            <w:t>2</w:t>
                          </w:r>
                        </w:p>
                      </w:txbxContent>
                    </wps:txbx>
                    <wps:bodyPr wrap="square" lIns="0" tIns="0" rIns="0" bIns="0" rtlCol="0">
                      <a:noAutofit/>
                    </wps:bodyPr>
                  </wps:wsp>
                </a:graphicData>
              </a:graphic>
            </wp:anchor>
          </w:drawing>
        </mc:Choice>
        <mc:Fallback>
          <w:pict>
            <v:shape style="position:absolute;margin-left:291.530487pt;margin-top:767.090393pt;width:28.95pt;height:13.1pt;mso-position-horizontal-relative:page;mso-position-vertical-relative:page;z-index:-16485888" type="#_x0000_t202" id="docshape40" filled="false" stroked="false">
              <v:textbox inset="0,0,0,0">
                <w:txbxContent>
                  <w:p>
                    <w:pPr>
                      <w:spacing w:before="11"/>
                      <w:ind w:left="20" w:right="0" w:firstLine="0"/>
                      <w:jc w:val="left"/>
                      <w:rPr>
                        <w:sz w:val="20"/>
                      </w:rPr>
                    </w:pPr>
                    <w:r>
                      <w:rPr>
                        <w:color w:val="231F20"/>
                        <w:sz w:val="20"/>
                      </w:rPr>
                      <w:t>Page </w:t>
                    </w:r>
                    <w:r>
                      <w:rPr>
                        <w:color w:val="231F20"/>
                        <w:spacing w:val="-10"/>
                        <w:sz w:val="20"/>
                      </w:rPr>
                      <w:t>2</w:t>
                    </w:r>
                  </w:p>
                </w:txbxContent>
              </v:textbox>
              <w10:wrap type="none"/>
            </v:shape>
          </w:pict>
        </mc:Fallback>
      </mc:AlternateContent>
    </w:r>
  </w:p>
</w:ftr>
</file>

<file path=word/footer3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31616">
              <wp:simplePos x="0" y="0"/>
              <wp:positionH relativeFrom="page">
                <wp:posOffset>3702437</wp:posOffset>
              </wp:positionH>
              <wp:positionV relativeFrom="page">
                <wp:posOffset>9742047</wp:posOffset>
              </wp:positionV>
              <wp:extent cx="367665" cy="166370"/>
              <wp:effectExtent l="0" t="0" r="0" b="0"/>
              <wp:wrapNone/>
              <wp:docPr id="99" name="Textbox 99"/>
              <wp:cNvGraphicFramePr>
                <a:graphicFrameLocks/>
              </wp:cNvGraphicFramePr>
              <a:graphic>
                <a:graphicData uri="http://schemas.microsoft.com/office/word/2010/wordprocessingShape">
                  <wps:wsp>
                    <wps:cNvPr id="99" name="Textbox 99"/>
                    <wps:cNvSpPr txBox="1"/>
                    <wps:spPr>
                      <a:xfrm>
                        <a:off x="0" y="0"/>
                        <a:ext cx="367665" cy="166370"/>
                      </a:xfrm>
                      <a:prstGeom prst="rect">
                        <a:avLst/>
                      </a:prstGeom>
                    </wps:spPr>
                    <wps:txbx>
                      <w:txbxContent>
                        <w:p>
                          <w:pPr>
                            <w:spacing w:before="11"/>
                            <w:ind w:left="20" w:right="0" w:firstLine="0"/>
                            <w:jc w:val="left"/>
                            <w:rPr>
                              <w:sz w:val="20"/>
                            </w:rPr>
                          </w:pPr>
                          <w:r>
                            <w:rPr>
                              <w:color w:val="231F20"/>
                              <w:sz w:val="20"/>
                            </w:rPr>
                            <w:t>Page </w:t>
                          </w:r>
                          <w:r>
                            <w:rPr>
                              <w:color w:val="231F20"/>
                              <w:spacing w:val="-10"/>
                              <w:sz w:val="20"/>
                            </w:rPr>
                            <w:t>3</w:t>
                          </w:r>
                        </w:p>
                      </w:txbxContent>
                    </wps:txbx>
                    <wps:bodyPr wrap="square" lIns="0" tIns="0" rIns="0" bIns="0" rtlCol="0">
                      <a:noAutofit/>
                    </wps:bodyPr>
                  </wps:wsp>
                </a:graphicData>
              </a:graphic>
            </wp:anchor>
          </w:drawing>
        </mc:Choice>
        <mc:Fallback>
          <w:pict>
            <v:shape style="position:absolute;margin-left:291.530487pt;margin-top:767.090393pt;width:28.95pt;height:13.1pt;mso-position-horizontal-relative:page;mso-position-vertical-relative:page;z-index:-16484864" type="#_x0000_t202" id="docshape41" filled="false" stroked="false">
              <v:textbox inset="0,0,0,0">
                <w:txbxContent>
                  <w:p>
                    <w:pPr>
                      <w:spacing w:before="11"/>
                      <w:ind w:left="20" w:right="0" w:firstLine="0"/>
                      <w:jc w:val="left"/>
                      <w:rPr>
                        <w:sz w:val="20"/>
                      </w:rPr>
                    </w:pPr>
                    <w:r>
                      <w:rPr>
                        <w:color w:val="231F20"/>
                        <w:sz w:val="20"/>
                      </w:rPr>
                      <w:t>Page </w:t>
                    </w:r>
                    <w:r>
                      <w:rPr>
                        <w:color w:val="231F20"/>
                        <w:spacing w:val="-10"/>
                        <w:sz w:val="20"/>
                      </w:rPr>
                      <w:t>3</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799872">
              <wp:simplePos x="0" y="0"/>
              <wp:positionH relativeFrom="page">
                <wp:posOffset>3702437</wp:posOffset>
              </wp:positionH>
              <wp:positionV relativeFrom="page">
                <wp:posOffset>9742047</wp:posOffset>
              </wp:positionV>
              <wp:extent cx="367665" cy="16637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367665" cy="166370"/>
                      </a:xfrm>
                      <a:prstGeom prst="rect">
                        <a:avLst/>
                      </a:prstGeom>
                    </wps:spPr>
                    <wps:txbx>
                      <w:txbxContent>
                        <w:p>
                          <w:pPr>
                            <w:spacing w:before="11"/>
                            <w:ind w:left="20" w:right="0" w:firstLine="0"/>
                            <w:jc w:val="left"/>
                            <w:rPr>
                              <w:sz w:val="20"/>
                            </w:rPr>
                          </w:pPr>
                          <w:r>
                            <w:rPr>
                              <w:color w:val="231F20"/>
                              <w:sz w:val="20"/>
                            </w:rPr>
                            <w:t>Page </w:t>
                          </w:r>
                          <w:r>
                            <w:rPr>
                              <w:color w:val="231F20"/>
                              <w:spacing w:val="-10"/>
                              <w:sz w:val="20"/>
                            </w:rPr>
                            <w:t>2</w:t>
                          </w:r>
                        </w:p>
                      </w:txbxContent>
                    </wps:txbx>
                    <wps:bodyPr wrap="square" lIns="0" tIns="0" rIns="0" bIns="0" rtlCol="0">
                      <a:noAutofit/>
                    </wps:bodyPr>
                  </wps:wsp>
                </a:graphicData>
              </a:graphic>
            </wp:anchor>
          </w:drawing>
        </mc:Choice>
        <mc:Fallback>
          <w:pict>
            <v:shape style="position:absolute;margin-left:291.530487pt;margin-top:767.090393pt;width:28.95pt;height:13.1pt;mso-position-horizontal-relative:page;mso-position-vertical-relative:page;z-index:-16516608" type="#_x0000_t202" id="docshape6" filled="false" stroked="false">
              <v:textbox inset="0,0,0,0">
                <w:txbxContent>
                  <w:p>
                    <w:pPr>
                      <w:spacing w:before="11"/>
                      <w:ind w:left="20" w:right="0" w:firstLine="0"/>
                      <w:jc w:val="left"/>
                      <w:rPr>
                        <w:sz w:val="20"/>
                      </w:rPr>
                    </w:pPr>
                    <w:r>
                      <w:rPr>
                        <w:color w:val="231F20"/>
                        <w:sz w:val="20"/>
                      </w:rPr>
                      <w:t>Page </w:t>
                    </w:r>
                    <w:r>
                      <w:rPr>
                        <w:color w:val="231F20"/>
                        <w:spacing w:val="-10"/>
                        <w:sz w:val="20"/>
                      </w:rPr>
                      <w:t>2</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02432">
              <wp:simplePos x="0" y="0"/>
              <wp:positionH relativeFrom="page">
                <wp:posOffset>3702437</wp:posOffset>
              </wp:positionH>
              <wp:positionV relativeFrom="page">
                <wp:posOffset>9742047</wp:posOffset>
              </wp:positionV>
              <wp:extent cx="367665" cy="16637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367665" cy="166370"/>
                      </a:xfrm>
                      <a:prstGeom prst="rect">
                        <a:avLst/>
                      </a:prstGeom>
                    </wps:spPr>
                    <wps:txbx>
                      <w:txbxContent>
                        <w:p>
                          <w:pPr>
                            <w:spacing w:before="11"/>
                            <w:ind w:left="20" w:right="0" w:firstLine="0"/>
                            <w:jc w:val="left"/>
                            <w:rPr>
                              <w:sz w:val="20"/>
                            </w:rPr>
                          </w:pPr>
                          <w:r>
                            <w:rPr>
                              <w:color w:val="231F20"/>
                              <w:sz w:val="20"/>
                            </w:rPr>
                            <w:t>Page </w:t>
                          </w:r>
                          <w:r>
                            <w:rPr>
                              <w:color w:val="231F20"/>
                              <w:spacing w:val="-10"/>
                              <w:sz w:val="20"/>
                            </w:rPr>
                            <w:t>1</w:t>
                          </w:r>
                        </w:p>
                      </w:txbxContent>
                    </wps:txbx>
                    <wps:bodyPr wrap="square" lIns="0" tIns="0" rIns="0" bIns="0" rtlCol="0">
                      <a:noAutofit/>
                    </wps:bodyPr>
                  </wps:wsp>
                </a:graphicData>
              </a:graphic>
            </wp:anchor>
          </w:drawing>
        </mc:Choice>
        <mc:Fallback>
          <w:pict>
            <v:shape style="position:absolute;margin-left:291.530487pt;margin-top:767.090393pt;width:28.95pt;height:13.1pt;mso-position-horizontal-relative:page;mso-position-vertical-relative:page;z-index:-16514048" type="#_x0000_t202" id="docshape9" filled="false" stroked="false">
              <v:textbox inset="0,0,0,0">
                <w:txbxContent>
                  <w:p>
                    <w:pPr>
                      <w:spacing w:before="11"/>
                      <w:ind w:left="20" w:right="0" w:firstLine="0"/>
                      <w:jc w:val="left"/>
                      <w:rPr>
                        <w:sz w:val="20"/>
                      </w:rPr>
                    </w:pPr>
                    <w:r>
                      <w:rPr>
                        <w:color w:val="231F20"/>
                        <w:sz w:val="20"/>
                      </w:rPr>
                      <w:t>Page </w:t>
                    </w:r>
                    <w:r>
                      <w:rPr>
                        <w:color w:val="231F20"/>
                        <w:spacing w:val="-10"/>
                        <w:sz w:val="20"/>
                      </w:rPr>
                      <w:t>1</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02944">
              <wp:simplePos x="0" y="0"/>
              <wp:positionH relativeFrom="page">
                <wp:posOffset>3702437</wp:posOffset>
              </wp:positionH>
              <wp:positionV relativeFrom="page">
                <wp:posOffset>9742047</wp:posOffset>
              </wp:positionV>
              <wp:extent cx="367665" cy="16637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367665" cy="166370"/>
                      </a:xfrm>
                      <a:prstGeom prst="rect">
                        <a:avLst/>
                      </a:prstGeom>
                    </wps:spPr>
                    <wps:txbx>
                      <w:txbxContent>
                        <w:p>
                          <w:pPr>
                            <w:spacing w:before="11"/>
                            <w:ind w:left="20" w:right="0" w:firstLine="0"/>
                            <w:jc w:val="left"/>
                            <w:rPr>
                              <w:sz w:val="20"/>
                            </w:rPr>
                          </w:pPr>
                          <w:r>
                            <w:rPr>
                              <w:color w:val="231F20"/>
                              <w:sz w:val="20"/>
                            </w:rPr>
                            <w:t>Page </w:t>
                          </w:r>
                          <w:r>
                            <w:rPr>
                              <w:color w:val="231F20"/>
                              <w:spacing w:val="-10"/>
                              <w:sz w:val="20"/>
                            </w:rPr>
                            <w:t>1</w:t>
                          </w:r>
                        </w:p>
                      </w:txbxContent>
                    </wps:txbx>
                    <wps:bodyPr wrap="square" lIns="0" tIns="0" rIns="0" bIns="0" rtlCol="0">
                      <a:noAutofit/>
                    </wps:bodyPr>
                  </wps:wsp>
                </a:graphicData>
              </a:graphic>
            </wp:anchor>
          </w:drawing>
        </mc:Choice>
        <mc:Fallback>
          <w:pict>
            <v:shape style="position:absolute;margin-left:291.530487pt;margin-top:767.090393pt;width:28.95pt;height:13.1pt;mso-position-horizontal-relative:page;mso-position-vertical-relative:page;z-index:-16513536" type="#_x0000_t202" id="docshape10" filled="false" stroked="false">
              <v:textbox inset="0,0,0,0">
                <w:txbxContent>
                  <w:p>
                    <w:pPr>
                      <w:spacing w:before="11"/>
                      <w:ind w:left="20" w:right="0" w:firstLine="0"/>
                      <w:jc w:val="left"/>
                      <w:rPr>
                        <w:sz w:val="20"/>
                      </w:rPr>
                    </w:pPr>
                    <w:r>
                      <w:rPr>
                        <w:color w:val="231F20"/>
                        <w:sz w:val="20"/>
                      </w:rPr>
                      <w:t>Page </w:t>
                    </w:r>
                    <w:r>
                      <w:rPr>
                        <w:color w:val="231F20"/>
                        <w:spacing w:val="-10"/>
                        <w:sz w:val="20"/>
                      </w:rPr>
                      <w:t>1</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04480">
              <wp:simplePos x="0" y="0"/>
              <wp:positionH relativeFrom="page">
                <wp:posOffset>3702437</wp:posOffset>
              </wp:positionH>
              <wp:positionV relativeFrom="page">
                <wp:posOffset>9742047</wp:posOffset>
              </wp:positionV>
              <wp:extent cx="367665" cy="16637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367665" cy="166370"/>
                      </a:xfrm>
                      <a:prstGeom prst="rect">
                        <a:avLst/>
                      </a:prstGeom>
                    </wps:spPr>
                    <wps:txbx>
                      <w:txbxContent>
                        <w:p>
                          <w:pPr>
                            <w:spacing w:before="11"/>
                            <w:ind w:left="20" w:right="0" w:firstLine="0"/>
                            <w:jc w:val="left"/>
                            <w:rPr>
                              <w:sz w:val="20"/>
                            </w:rPr>
                          </w:pPr>
                          <w:r>
                            <w:rPr>
                              <w:color w:val="231F20"/>
                              <w:sz w:val="20"/>
                            </w:rPr>
                            <w:t>Page </w:t>
                          </w:r>
                          <w:r>
                            <w:rPr>
                              <w:color w:val="231F20"/>
                              <w:spacing w:val="-10"/>
                              <w:sz w:val="20"/>
                            </w:rPr>
                            <w:t>2</w:t>
                          </w:r>
                        </w:p>
                      </w:txbxContent>
                    </wps:txbx>
                    <wps:bodyPr wrap="square" lIns="0" tIns="0" rIns="0" bIns="0" rtlCol="0">
                      <a:noAutofit/>
                    </wps:bodyPr>
                  </wps:wsp>
                </a:graphicData>
              </a:graphic>
            </wp:anchor>
          </w:drawing>
        </mc:Choice>
        <mc:Fallback>
          <w:pict>
            <v:shape style="position:absolute;margin-left:291.530487pt;margin-top:767.090393pt;width:28.95pt;height:13.1pt;mso-position-horizontal-relative:page;mso-position-vertical-relative:page;z-index:-16512000" type="#_x0000_t202" id="docshape11" filled="false" stroked="false">
              <v:textbox inset="0,0,0,0">
                <w:txbxContent>
                  <w:p>
                    <w:pPr>
                      <w:spacing w:before="11"/>
                      <w:ind w:left="20" w:right="0" w:firstLine="0"/>
                      <w:jc w:val="left"/>
                      <w:rPr>
                        <w:sz w:val="20"/>
                      </w:rPr>
                    </w:pPr>
                    <w:r>
                      <w:rPr>
                        <w:color w:val="231F20"/>
                        <w:sz w:val="20"/>
                      </w:rPr>
                      <w:t>Page </w:t>
                    </w:r>
                    <w:r>
                      <w:rPr>
                        <w:color w:val="231F20"/>
                        <w:spacing w:val="-10"/>
                        <w:sz w:val="20"/>
                      </w:rPr>
                      <w:t>2</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04992">
              <wp:simplePos x="0" y="0"/>
              <wp:positionH relativeFrom="page">
                <wp:posOffset>3702437</wp:posOffset>
              </wp:positionH>
              <wp:positionV relativeFrom="page">
                <wp:posOffset>9742047</wp:posOffset>
              </wp:positionV>
              <wp:extent cx="367665" cy="16637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367665" cy="166370"/>
                      </a:xfrm>
                      <a:prstGeom prst="rect">
                        <a:avLst/>
                      </a:prstGeom>
                    </wps:spPr>
                    <wps:txbx>
                      <w:txbxContent>
                        <w:p>
                          <w:pPr>
                            <w:spacing w:before="11"/>
                            <w:ind w:left="20" w:right="0" w:firstLine="0"/>
                            <w:jc w:val="left"/>
                            <w:rPr>
                              <w:sz w:val="20"/>
                            </w:rPr>
                          </w:pPr>
                          <w:r>
                            <w:rPr>
                              <w:color w:val="231F20"/>
                              <w:sz w:val="20"/>
                            </w:rPr>
                            <w:t>Page </w:t>
                          </w:r>
                          <w:r>
                            <w:rPr>
                              <w:color w:val="231F20"/>
                              <w:spacing w:val="-10"/>
                              <w:sz w:val="20"/>
                            </w:rPr>
                            <w:t>3</w:t>
                          </w:r>
                        </w:p>
                      </w:txbxContent>
                    </wps:txbx>
                    <wps:bodyPr wrap="square" lIns="0" tIns="0" rIns="0" bIns="0" rtlCol="0">
                      <a:noAutofit/>
                    </wps:bodyPr>
                  </wps:wsp>
                </a:graphicData>
              </a:graphic>
            </wp:anchor>
          </w:drawing>
        </mc:Choice>
        <mc:Fallback>
          <w:pict>
            <v:shape style="position:absolute;margin-left:291.530487pt;margin-top:767.090393pt;width:28.95pt;height:13.1pt;mso-position-horizontal-relative:page;mso-position-vertical-relative:page;z-index:-16511488" type="#_x0000_t202" id="docshape12" filled="false" stroked="false">
              <v:textbox inset="0,0,0,0">
                <w:txbxContent>
                  <w:p>
                    <w:pPr>
                      <w:spacing w:before="11"/>
                      <w:ind w:left="20" w:right="0" w:firstLine="0"/>
                      <w:jc w:val="left"/>
                      <w:rPr>
                        <w:sz w:val="20"/>
                      </w:rPr>
                    </w:pPr>
                    <w:r>
                      <w:rPr>
                        <w:color w:val="231F20"/>
                        <w:sz w:val="20"/>
                      </w:rPr>
                      <w:t>Page </w:t>
                    </w:r>
                    <w:r>
                      <w:rPr>
                        <w:color w:val="231F20"/>
                        <w:spacing w:val="-10"/>
                        <w:sz w:val="20"/>
                      </w:rPr>
                      <w:t>3</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06528">
              <wp:simplePos x="0" y="0"/>
              <wp:positionH relativeFrom="page">
                <wp:posOffset>3702437</wp:posOffset>
              </wp:positionH>
              <wp:positionV relativeFrom="page">
                <wp:posOffset>9742047</wp:posOffset>
              </wp:positionV>
              <wp:extent cx="405765" cy="166370"/>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405765" cy="166370"/>
                      </a:xfrm>
                      <a:prstGeom prst="rect">
                        <a:avLst/>
                      </a:prstGeom>
                    </wps:spPr>
                    <wps:txbx>
                      <w:txbxContent>
                        <w:p>
                          <w:pPr>
                            <w:spacing w:before="11"/>
                            <w:ind w:left="20" w:right="0" w:firstLine="0"/>
                            <w:jc w:val="left"/>
                            <w:rPr>
                              <w:sz w:val="20"/>
                            </w:rPr>
                          </w:pPr>
                          <w:r>
                            <w:rPr>
                              <w:color w:val="231F20"/>
                              <w:sz w:val="20"/>
                            </w:rPr>
                            <w:t>Page </w:t>
                          </w:r>
                          <w:r>
                            <w:rPr>
                              <w:color w:val="231F20"/>
                              <w:spacing w:val="-10"/>
                              <w:sz w:val="20"/>
                            </w:rPr>
                            <w:fldChar w:fldCharType="begin"/>
                          </w:r>
                          <w:r>
                            <w:rPr>
                              <w:color w:val="231F20"/>
                              <w:spacing w:val="-10"/>
                              <w:sz w:val="20"/>
                            </w:rPr>
                            <w:instrText> PAGE </w:instrText>
                          </w:r>
                          <w:r>
                            <w:rPr>
                              <w:color w:val="231F20"/>
                              <w:spacing w:val="-10"/>
                              <w:sz w:val="20"/>
                            </w:rPr>
                            <w:fldChar w:fldCharType="separate"/>
                          </w:r>
                          <w:r>
                            <w:rPr>
                              <w:color w:val="231F20"/>
                              <w:spacing w:val="-10"/>
                              <w:sz w:val="20"/>
                            </w:rPr>
                            <w:t>1</w:t>
                          </w:r>
                          <w:r>
                            <w:rPr>
                              <w:color w:val="231F20"/>
                              <w:spacing w:val="-10"/>
                              <w:sz w:val="20"/>
                            </w:rPr>
                            <w:fldChar w:fldCharType="end"/>
                          </w:r>
                        </w:p>
                      </w:txbxContent>
                    </wps:txbx>
                    <wps:bodyPr wrap="square" lIns="0" tIns="0" rIns="0" bIns="0" rtlCol="0">
                      <a:noAutofit/>
                    </wps:bodyPr>
                  </wps:wsp>
                </a:graphicData>
              </a:graphic>
            </wp:anchor>
          </w:drawing>
        </mc:Choice>
        <mc:Fallback>
          <w:pict>
            <v:shape style="position:absolute;margin-left:291.530487pt;margin-top:767.090393pt;width:31.95pt;height:13.1pt;mso-position-horizontal-relative:page;mso-position-vertical-relative:page;z-index:-16509952" type="#_x0000_t202" id="docshape13" filled="false" stroked="false">
              <v:textbox inset="0,0,0,0">
                <w:txbxContent>
                  <w:p>
                    <w:pPr>
                      <w:spacing w:before="11"/>
                      <w:ind w:left="20" w:right="0" w:firstLine="0"/>
                      <w:jc w:val="left"/>
                      <w:rPr>
                        <w:sz w:val="20"/>
                      </w:rPr>
                    </w:pPr>
                    <w:r>
                      <w:rPr>
                        <w:color w:val="231F20"/>
                        <w:sz w:val="20"/>
                      </w:rPr>
                      <w:t>Page </w:t>
                    </w:r>
                    <w:r>
                      <w:rPr>
                        <w:color w:val="231F20"/>
                        <w:spacing w:val="-10"/>
                        <w:sz w:val="20"/>
                      </w:rPr>
                      <w:fldChar w:fldCharType="begin"/>
                    </w:r>
                    <w:r>
                      <w:rPr>
                        <w:color w:val="231F20"/>
                        <w:spacing w:val="-10"/>
                        <w:sz w:val="20"/>
                      </w:rPr>
                      <w:instrText> PAGE </w:instrText>
                    </w:r>
                    <w:r>
                      <w:rPr>
                        <w:color w:val="231F20"/>
                        <w:spacing w:val="-10"/>
                        <w:sz w:val="20"/>
                      </w:rPr>
                      <w:fldChar w:fldCharType="separate"/>
                    </w:r>
                    <w:r>
                      <w:rPr>
                        <w:color w:val="231F20"/>
                        <w:spacing w:val="-10"/>
                        <w:sz w:val="20"/>
                      </w:rPr>
                      <w:t>1</w:t>
                    </w:r>
                    <w:r>
                      <w:rPr>
                        <w:color w:val="231F20"/>
                        <w:spacing w:val="-10"/>
                        <w:sz w:val="2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6795264">
          <wp:simplePos x="0" y="0"/>
          <wp:positionH relativeFrom="page">
            <wp:posOffset>254000</wp:posOffset>
          </wp:positionH>
          <wp:positionV relativeFrom="page">
            <wp:posOffset>0</wp:posOffset>
          </wp:positionV>
          <wp:extent cx="2897773" cy="746307"/>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2897773" cy="746307"/>
                  </a:xfrm>
                  <a:prstGeom prst="rect">
                    <a:avLst/>
                  </a:prstGeom>
                </pic:spPr>
              </pic:pic>
            </a:graphicData>
          </a:graphic>
        </wp:anchor>
      </w:drawing>
    </w:r>
    <w:r>
      <w:rPr/>
      <mc:AlternateContent>
        <mc:Choice Requires="wps">
          <w:drawing>
            <wp:anchor distT="0" distB="0" distL="0" distR="0" allowOverlap="1" layoutInCell="1" locked="0" behindDoc="1" simplePos="0" relativeHeight="486795776">
              <wp:simplePos x="0" y="0"/>
              <wp:positionH relativeFrom="page">
                <wp:posOffset>781051</wp:posOffset>
              </wp:positionH>
              <wp:positionV relativeFrom="page">
                <wp:posOffset>1001411</wp:posOffset>
              </wp:positionV>
              <wp:extent cx="2317115" cy="26479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317115" cy="264795"/>
                      </a:xfrm>
                      <a:prstGeom prst="rect">
                        <a:avLst/>
                      </a:prstGeom>
                    </wps:spPr>
                    <wps:txbx>
                      <w:txbxContent>
                        <w:p>
                          <w:pPr>
                            <w:spacing w:before="5"/>
                            <w:ind w:left="20" w:right="0" w:firstLine="0"/>
                            <w:jc w:val="left"/>
                            <w:rPr>
                              <w:sz w:val="34"/>
                            </w:rPr>
                          </w:pPr>
                          <w:r>
                            <w:rPr>
                              <w:color w:val="231F20"/>
                              <w:sz w:val="34"/>
                            </w:rPr>
                            <w:t>Ohio Administrative </w:t>
                          </w:r>
                          <w:r>
                            <w:rPr>
                              <w:color w:val="231F20"/>
                              <w:spacing w:val="-4"/>
                              <w:sz w:val="34"/>
                            </w:rPr>
                            <w:t>Code</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1.500099pt;margin-top:78.851273pt;width:182.45pt;height:20.85pt;mso-position-horizontal-relative:page;mso-position-vertical-relative:page;z-index:-16520704" type="#_x0000_t202" id="docshape1" filled="false" stroked="false">
              <v:textbox inset="0,0,0,0">
                <w:txbxContent>
                  <w:p>
                    <w:pPr>
                      <w:spacing w:before="5"/>
                      <w:ind w:left="20" w:right="0" w:firstLine="0"/>
                      <w:jc w:val="left"/>
                      <w:rPr>
                        <w:sz w:val="34"/>
                      </w:rPr>
                    </w:pPr>
                    <w:r>
                      <w:rPr>
                        <w:color w:val="231F20"/>
                        <w:sz w:val="34"/>
                      </w:rPr>
                      <w:t>Ohio Administrative </w:t>
                    </w:r>
                    <w:r>
                      <w:rPr>
                        <w:color w:val="231F20"/>
                        <w:spacing w:val="-4"/>
                        <w:sz w:val="34"/>
                      </w:rPr>
                      <w:t>Code</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6806016">
          <wp:simplePos x="0" y="0"/>
          <wp:positionH relativeFrom="page">
            <wp:posOffset>254000</wp:posOffset>
          </wp:positionH>
          <wp:positionV relativeFrom="page">
            <wp:posOffset>0</wp:posOffset>
          </wp:positionV>
          <wp:extent cx="2897773" cy="746307"/>
          <wp:effectExtent l="0" t="0" r="0" b="0"/>
          <wp:wrapNone/>
          <wp:docPr id="31" name="Image 31"/>
          <wp:cNvGraphicFramePr>
            <a:graphicFrameLocks/>
          </wp:cNvGraphicFramePr>
          <a:graphic>
            <a:graphicData uri="http://schemas.openxmlformats.org/drawingml/2006/picture">
              <pic:pic>
                <pic:nvPicPr>
                  <pic:cNvPr id="31" name="Image 31"/>
                  <pic:cNvPicPr/>
                </pic:nvPicPr>
                <pic:blipFill>
                  <a:blip r:embed="rId1" cstate="print"/>
                  <a:stretch>
                    <a:fillRect/>
                  </a:stretch>
                </pic:blipFill>
                <pic:spPr>
                  <a:xfrm>
                    <a:off x="0" y="0"/>
                    <a:ext cx="2897773" cy="746307"/>
                  </a:xfrm>
                  <a:prstGeom prst="rect">
                    <a:avLst/>
                  </a:prstGeom>
                </pic:spPr>
              </pic:pic>
            </a:graphicData>
          </a:graphic>
        </wp:anchor>
      </w:drawing>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6807552">
          <wp:simplePos x="0" y="0"/>
          <wp:positionH relativeFrom="page">
            <wp:posOffset>254000</wp:posOffset>
          </wp:positionH>
          <wp:positionV relativeFrom="page">
            <wp:posOffset>0</wp:posOffset>
          </wp:positionV>
          <wp:extent cx="2897773" cy="746307"/>
          <wp:effectExtent l="0" t="0" r="0" b="0"/>
          <wp:wrapNone/>
          <wp:docPr id="35" name="Image 35"/>
          <wp:cNvGraphicFramePr>
            <a:graphicFrameLocks/>
          </wp:cNvGraphicFramePr>
          <a:graphic>
            <a:graphicData uri="http://schemas.openxmlformats.org/drawingml/2006/picture">
              <pic:pic>
                <pic:nvPicPr>
                  <pic:cNvPr id="35" name="Image 35"/>
                  <pic:cNvPicPr/>
                </pic:nvPicPr>
                <pic:blipFill>
                  <a:blip r:embed="rId1" cstate="print"/>
                  <a:stretch>
                    <a:fillRect/>
                  </a:stretch>
                </pic:blipFill>
                <pic:spPr>
                  <a:xfrm>
                    <a:off x="0" y="0"/>
                    <a:ext cx="2897773" cy="746307"/>
                  </a:xfrm>
                  <a:prstGeom prst="rect">
                    <a:avLst/>
                  </a:prstGeom>
                </pic:spPr>
              </pic:pic>
            </a:graphicData>
          </a:graphic>
        </wp:anchor>
      </w:drawing>
    </w:r>
    <w:r>
      <w:rPr/>
      <mc:AlternateContent>
        <mc:Choice Requires="wps">
          <w:drawing>
            <wp:anchor distT="0" distB="0" distL="0" distR="0" allowOverlap="1" layoutInCell="1" locked="0" behindDoc="1" simplePos="0" relativeHeight="486808064">
              <wp:simplePos x="0" y="0"/>
              <wp:positionH relativeFrom="page">
                <wp:posOffset>781051</wp:posOffset>
              </wp:positionH>
              <wp:positionV relativeFrom="page">
                <wp:posOffset>1001411</wp:posOffset>
              </wp:positionV>
              <wp:extent cx="2317115" cy="264795"/>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2317115" cy="264795"/>
                      </a:xfrm>
                      <a:prstGeom prst="rect">
                        <a:avLst/>
                      </a:prstGeom>
                    </wps:spPr>
                    <wps:txbx>
                      <w:txbxContent>
                        <w:p>
                          <w:pPr>
                            <w:spacing w:before="5"/>
                            <w:ind w:left="20" w:right="0" w:firstLine="0"/>
                            <w:jc w:val="left"/>
                            <w:rPr>
                              <w:sz w:val="34"/>
                            </w:rPr>
                          </w:pPr>
                          <w:r>
                            <w:rPr>
                              <w:color w:val="231F20"/>
                              <w:sz w:val="34"/>
                            </w:rPr>
                            <w:t>Ohio Administrative </w:t>
                          </w:r>
                          <w:r>
                            <w:rPr>
                              <w:color w:val="231F20"/>
                              <w:spacing w:val="-4"/>
                              <w:sz w:val="34"/>
                            </w:rPr>
                            <w:t>Code</w:t>
                          </w:r>
                        </w:p>
                      </w:txbxContent>
                    </wps:txbx>
                    <wps:bodyPr wrap="square" lIns="0" tIns="0" rIns="0" bIns="0" rtlCol="0">
                      <a:noAutofit/>
                    </wps:bodyPr>
                  </wps:wsp>
                </a:graphicData>
              </a:graphic>
            </wp:anchor>
          </w:drawing>
        </mc:Choice>
        <mc:Fallback>
          <w:pict>
            <v:shape style="position:absolute;margin-left:61.500099pt;margin-top:78.851273pt;width:182.45pt;height:20.85pt;mso-position-horizontal-relative:page;mso-position-vertical-relative:page;z-index:-16508416" type="#_x0000_t202" id="docshape15" filled="false" stroked="false">
              <v:textbox inset="0,0,0,0">
                <w:txbxContent>
                  <w:p>
                    <w:pPr>
                      <w:spacing w:before="5"/>
                      <w:ind w:left="20" w:right="0" w:firstLine="0"/>
                      <w:jc w:val="left"/>
                      <w:rPr>
                        <w:sz w:val="34"/>
                      </w:rPr>
                    </w:pPr>
                    <w:r>
                      <w:rPr>
                        <w:color w:val="231F20"/>
                        <w:sz w:val="34"/>
                      </w:rPr>
                      <w:t>Ohio Administrative </w:t>
                    </w:r>
                    <w:r>
                      <w:rPr>
                        <w:color w:val="231F20"/>
                        <w:spacing w:val="-4"/>
                        <w:sz w:val="34"/>
                      </w:rPr>
                      <w:t>Code</w:t>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6808576">
          <wp:simplePos x="0" y="0"/>
          <wp:positionH relativeFrom="page">
            <wp:posOffset>254000</wp:posOffset>
          </wp:positionH>
          <wp:positionV relativeFrom="page">
            <wp:posOffset>0</wp:posOffset>
          </wp:positionV>
          <wp:extent cx="2897773" cy="746307"/>
          <wp:effectExtent l="0" t="0" r="0" b="0"/>
          <wp:wrapNone/>
          <wp:docPr id="37" name="Image 37"/>
          <wp:cNvGraphicFramePr>
            <a:graphicFrameLocks/>
          </wp:cNvGraphicFramePr>
          <a:graphic>
            <a:graphicData uri="http://schemas.openxmlformats.org/drawingml/2006/picture">
              <pic:pic>
                <pic:nvPicPr>
                  <pic:cNvPr id="37" name="Image 37"/>
                  <pic:cNvPicPr/>
                </pic:nvPicPr>
                <pic:blipFill>
                  <a:blip r:embed="rId1" cstate="print"/>
                  <a:stretch>
                    <a:fillRect/>
                  </a:stretch>
                </pic:blipFill>
                <pic:spPr>
                  <a:xfrm>
                    <a:off x="0" y="0"/>
                    <a:ext cx="2897773" cy="746307"/>
                  </a:xfrm>
                  <a:prstGeom prst="rect">
                    <a:avLst/>
                  </a:prstGeom>
                </pic:spPr>
              </pic:pic>
            </a:graphicData>
          </a:graphic>
        </wp:anchor>
      </w:drawing>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6810112">
          <wp:simplePos x="0" y="0"/>
          <wp:positionH relativeFrom="page">
            <wp:posOffset>254000</wp:posOffset>
          </wp:positionH>
          <wp:positionV relativeFrom="page">
            <wp:posOffset>0</wp:posOffset>
          </wp:positionV>
          <wp:extent cx="2897773" cy="746307"/>
          <wp:effectExtent l="0" t="0" r="0" b="0"/>
          <wp:wrapNone/>
          <wp:docPr id="42" name="Image 42"/>
          <wp:cNvGraphicFramePr>
            <a:graphicFrameLocks/>
          </wp:cNvGraphicFramePr>
          <a:graphic>
            <a:graphicData uri="http://schemas.openxmlformats.org/drawingml/2006/picture">
              <pic:pic>
                <pic:nvPicPr>
                  <pic:cNvPr id="42" name="Image 42"/>
                  <pic:cNvPicPr/>
                </pic:nvPicPr>
                <pic:blipFill>
                  <a:blip r:embed="rId1" cstate="print"/>
                  <a:stretch>
                    <a:fillRect/>
                  </a:stretch>
                </pic:blipFill>
                <pic:spPr>
                  <a:xfrm>
                    <a:off x="0" y="0"/>
                    <a:ext cx="2897773" cy="746307"/>
                  </a:xfrm>
                  <a:prstGeom prst="rect">
                    <a:avLst/>
                  </a:prstGeom>
                </pic:spPr>
              </pic:pic>
            </a:graphicData>
          </a:graphic>
        </wp:anchor>
      </w:drawing>
    </w:r>
    <w:r>
      <w:rPr/>
      <mc:AlternateContent>
        <mc:Choice Requires="wps">
          <w:drawing>
            <wp:anchor distT="0" distB="0" distL="0" distR="0" allowOverlap="1" layoutInCell="1" locked="0" behindDoc="1" simplePos="0" relativeHeight="486810624">
              <wp:simplePos x="0" y="0"/>
              <wp:positionH relativeFrom="page">
                <wp:posOffset>781051</wp:posOffset>
              </wp:positionH>
              <wp:positionV relativeFrom="page">
                <wp:posOffset>1001411</wp:posOffset>
              </wp:positionV>
              <wp:extent cx="5596255" cy="487680"/>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5596255" cy="487680"/>
                      </a:xfrm>
                      <a:prstGeom prst="rect">
                        <a:avLst/>
                      </a:prstGeom>
                    </wps:spPr>
                    <wps:txbx>
                      <w:txbxContent>
                        <w:p>
                          <w:pPr>
                            <w:spacing w:before="5"/>
                            <w:ind w:left="20" w:right="0" w:firstLine="0"/>
                            <w:jc w:val="left"/>
                            <w:rPr>
                              <w:sz w:val="34"/>
                            </w:rPr>
                          </w:pPr>
                          <w:r>
                            <w:rPr>
                              <w:color w:val="231F20"/>
                              <w:sz w:val="34"/>
                            </w:rPr>
                            <w:t>Ohio Administrative </w:t>
                          </w:r>
                          <w:r>
                            <w:rPr>
                              <w:color w:val="231F20"/>
                              <w:spacing w:val="-4"/>
                              <w:sz w:val="34"/>
                            </w:rPr>
                            <w:t>Code</w:t>
                          </w:r>
                        </w:p>
                        <w:p>
                          <w:pPr>
                            <w:spacing w:before="7"/>
                            <w:ind w:left="20" w:right="0" w:firstLine="0"/>
                            <w:jc w:val="left"/>
                            <w:rPr>
                              <w:sz w:val="30"/>
                            </w:rPr>
                          </w:pPr>
                          <w:r>
                            <w:rPr>
                              <w:color w:val="231F20"/>
                              <w:sz w:val="30"/>
                            </w:rPr>
                            <w:t>Rule</w:t>
                          </w:r>
                          <w:r>
                            <w:rPr>
                              <w:color w:val="231F20"/>
                              <w:spacing w:val="-1"/>
                              <w:sz w:val="30"/>
                            </w:rPr>
                            <w:t> </w:t>
                          </w:r>
                          <w:r>
                            <w:rPr>
                              <w:color w:val="231F20"/>
                              <w:sz w:val="30"/>
                            </w:rPr>
                            <w:t>4758-6-11</w:t>
                          </w:r>
                          <w:r>
                            <w:rPr>
                              <w:color w:val="231F20"/>
                              <w:spacing w:val="-1"/>
                              <w:sz w:val="30"/>
                            </w:rPr>
                            <w:t> </w:t>
                          </w:r>
                          <w:r>
                            <w:rPr>
                              <w:color w:val="231F20"/>
                              <w:sz w:val="30"/>
                            </w:rPr>
                            <w:t>Scope</w:t>
                          </w:r>
                          <w:r>
                            <w:rPr>
                              <w:color w:val="231F20"/>
                              <w:spacing w:val="-1"/>
                              <w:sz w:val="30"/>
                            </w:rPr>
                            <w:t> </w:t>
                          </w:r>
                          <w:r>
                            <w:rPr>
                              <w:color w:val="231F20"/>
                              <w:sz w:val="30"/>
                            </w:rPr>
                            <w:t>of</w:t>
                          </w:r>
                          <w:r>
                            <w:rPr>
                              <w:color w:val="231F20"/>
                              <w:spacing w:val="-1"/>
                              <w:sz w:val="30"/>
                            </w:rPr>
                            <w:t> </w:t>
                          </w:r>
                          <w:r>
                            <w:rPr>
                              <w:color w:val="231F20"/>
                              <w:sz w:val="30"/>
                            </w:rPr>
                            <w:t>practice</w:t>
                          </w:r>
                          <w:r>
                            <w:rPr>
                              <w:color w:val="231F20"/>
                              <w:spacing w:val="-1"/>
                              <w:sz w:val="30"/>
                            </w:rPr>
                            <w:t> </w:t>
                          </w:r>
                          <w:r>
                            <w:rPr>
                              <w:color w:val="231F20"/>
                              <w:sz w:val="30"/>
                            </w:rPr>
                            <w:t>for</w:t>
                          </w:r>
                          <w:r>
                            <w:rPr>
                              <w:color w:val="231F20"/>
                              <w:spacing w:val="-1"/>
                              <w:sz w:val="30"/>
                            </w:rPr>
                            <w:t> </w:t>
                          </w:r>
                          <w:r>
                            <w:rPr>
                              <w:color w:val="231F20"/>
                              <w:sz w:val="30"/>
                            </w:rPr>
                            <w:t>chemical</w:t>
                          </w:r>
                          <w:r>
                            <w:rPr>
                              <w:color w:val="231F20"/>
                              <w:spacing w:val="-2"/>
                              <w:sz w:val="30"/>
                            </w:rPr>
                            <w:t> </w:t>
                          </w:r>
                          <w:r>
                            <w:rPr>
                              <w:color w:val="231F20"/>
                              <w:sz w:val="30"/>
                            </w:rPr>
                            <w:t>dependency</w:t>
                          </w:r>
                          <w:r>
                            <w:rPr>
                              <w:color w:val="231F20"/>
                              <w:spacing w:val="-1"/>
                              <w:sz w:val="30"/>
                            </w:rPr>
                            <w:t> </w:t>
                          </w:r>
                          <w:r>
                            <w:rPr>
                              <w:color w:val="231F20"/>
                              <w:sz w:val="30"/>
                            </w:rPr>
                            <w:t>counselors</w:t>
                          </w:r>
                          <w:r>
                            <w:rPr>
                              <w:color w:val="231F20"/>
                              <w:spacing w:val="-1"/>
                              <w:sz w:val="30"/>
                            </w:rPr>
                            <w:t> </w:t>
                          </w:r>
                          <w:r>
                            <w:rPr>
                              <w:color w:val="231F20"/>
                              <w:spacing w:val="-5"/>
                              <w:sz w:val="30"/>
                            </w:rPr>
                            <w:t>II</w:t>
                          </w:r>
                        </w:p>
                      </w:txbxContent>
                    </wps:txbx>
                    <wps:bodyPr wrap="square" lIns="0" tIns="0" rIns="0" bIns="0" rtlCol="0">
                      <a:noAutofit/>
                    </wps:bodyPr>
                  </wps:wsp>
                </a:graphicData>
              </a:graphic>
            </wp:anchor>
          </w:drawing>
        </mc:Choice>
        <mc:Fallback>
          <w:pict>
            <v:shape style="position:absolute;margin-left:61.500099pt;margin-top:78.851273pt;width:440.65pt;height:38.4pt;mso-position-horizontal-relative:page;mso-position-vertical-relative:page;z-index:-16505856" type="#_x0000_t202" id="docshape18" filled="false" stroked="false">
              <v:textbox inset="0,0,0,0">
                <w:txbxContent>
                  <w:p>
                    <w:pPr>
                      <w:spacing w:before="5"/>
                      <w:ind w:left="20" w:right="0" w:firstLine="0"/>
                      <w:jc w:val="left"/>
                      <w:rPr>
                        <w:sz w:val="34"/>
                      </w:rPr>
                    </w:pPr>
                    <w:r>
                      <w:rPr>
                        <w:color w:val="231F20"/>
                        <w:sz w:val="34"/>
                      </w:rPr>
                      <w:t>Ohio Administrative </w:t>
                    </w:r>
                    <w:r>
                      <w:rPr>
                        <w:color w:val="231F20"/>
                        <w:spacing w:val="-4"/>
                        <w:sz w:val="34"/>
                      </w:rPr>
                      <w:t>Code</w:t>
                    </w:r>
                  </w:p>
                  <w:p>
                    <w:pPr>
                      <w:spacing w:before="7"/>
                      <w:ind w:left="20" w:right="0" w:firstLine="0"/>
                      <w:jc w:val="left"/>
                      <w:rPr>
                        <w:sz w:val="30"/>
                      </w:rPr>
                    </w:pPr>
                    <w:r>
                      <w:rPr>
                        <w:color w:val="231F20"/>
                        <w:sz w:val="30"/>
                      </w:rPr>
                      <w:t>Rule</w:t>
                    </w:r>
                    <w:r>
                      <w:rPr>
                        <w:color w:val="231F20"/>
                        <w:spacing w:val="-1"/>
                        <w:sz w:val="30"/>
                      </w:rPr>
                      <w:t> </w:t>
                    </w:r>
                    <w:r>
                      <w:rPr>
                        <w:color w:val="231F20"/>
                        <w:sz w:val="30"/>
                      </w:rPr>
                      <w:t>4758-6-11</w:t>
                    </w:r>
                    <w:r>
                      <w:rPr>
                        <w:color w:val="231F20"/>
                        <w:spacing w:val="-1"/>
                        <w:sz w:val="30"/>
                      </w:rPr>
                      <w:t> </w:t>
                    </w:r>
                    <w:r>
                      <w:rPr>
                        <w:color w:val="231F20"/>
                        <w:sz w:val="30"/>
                      </w:rPr>
                      <w:t>Scope</w:t>
                    </w:r>
                    <w:r>
                      <w:rPr>
                        <w:color w:val="231F20"/>
                        <w:spacing w:val="-1"/>
                        <w:sz w:val="30"/>
                      </w:rPr>
                      <w:t> </w:t>
                    </w:r>
                    <w:r>
                      <w:rPr>
                        <w:color w:val="231F20"/>
                        <w:sz w:val="30"/>
                      </w:rPr>
                      <w:t>of</w:t>
                    </w:r>
                    <w:r>
                      <w:rPr>
                        <w:color w:val="231F20"/>
                        <w:spacing w:val="-1"/>
                        <w:sz w:val="30"/>
                      </w:rPr>
                      <w:t> </w:t>
                    </w:r>
                    <w:r>
                      <w:rPr>
                        <w:color w:val="231F20"/>
                        <w:sz w:val="30"/>
                      </w:rPr>
                      <w:t>practice</w:t>
                    </w:r>
                    <w:r>
                      <w:rPr>
                        <w:color w:val="231F20"/>
                        <w:spacing w:val="-1"/>
                        <w:sz w:val="30"/>
                      </w:rPr>
                      <w:t> </w:t>
                    </w:r>
                    <w:r>
                      <w:rPr>
                        <w:color w:val="231F20"/>
                        <w:sz w:val="30"/>
                      </w:rPr>
                      <w:t>for</w:t>
                    </w:r>
                    <w:r>
                      <w:rPr>
                        <w:color w:val="231F20"/>
                        <w:spacing w:val="-1"/>
                        <w:sz w:val="30"/>
                      </w:rPr>
                      <w:t> </w:t>
                    </w:r>
                    <w:r>
                      <w:rPr>
                        <w:color w:val="231F20"/>
                        <w:sz w:val="30"/>
                      </w:rPr>
                      <w:t>chemical</w:t>
                    </w:r>
                    <w:r>
                      <w:rPr>
                        <w:color w:val="231F20"/>
                        <w:spacing w:val="-2"/>
                        <w:sz w:val="30"/>
                      </w:rPr>
                      <w:t> </w:t>
                    </w:r>
                    <w:r>
                      <w:rPr>
                        <w:color w:val="231F20"/>
                        <w:sz w:val="30"/>
                      </w:rPr>
                      <w:t>dependency</w:t>
                    </w:r>
                    <w:r>
                      <w:rPr>
                        <w:color w:val="231F20"/>
                        <w:spacing w:val="-1"/>
                        <w:sz w:val="30"/>
                      </w:rPr>
                      <w:t> </w:t>
                    </w:r>
                    <w:r>
                      <w:rPr>
                        <w:color w:val="231F20"/>
                        <w:sz w:val="30"/>
                      </w:rPr>
                      <w:t>counselors</w:t>
                    </w:r>
                    <w:r>
                      <w:rPr>
                        <w:color w:val="231F20"/>
                        <w:spacing w:val="-1"/>
                        <w:sz w:val="30"/>
                      </w:rPr>
                      <w:t> </w:t>
                    </w:r>
                    <w:r>
                      <w:rPr>
                        <w:color w:val="231F20"/>
                        <w:spacing w:val="-5"/>
                        <w:sz w:val="30"/>
                      </w:rPr>
                      <w:t>II</w:t>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6811136">
          <wp:simplePos x="0" y="0"/>
          <wp:positionH relativeFrom="page">
            <wp:posOffset>254000</wp:posOffset>
          </wp:positionH>
          <wp:positionV relativeFrom="page">
            <wp:posOffset>0</wp:posOffset>
          </wp:positionV>
          <wp:extent cx="2897773" cy="746307"/>
          <wp:effectExtent l="0" t="0" r="0" b="0"/>
          <wp:wrapNone/>
          <wp:docPr id="44" name="Image 44"/>
          <wp:cNvGraphicFramePr>
            <a:graphicFrameLocks/>
          </wp:cNvGraphicFramePr>
          <a:graphic>
            <a:graphicData uri="http://schemas.openxmlformats.org/drawingml/2006/picture">
              <pic:pic>
                <pic:nvPicPr>
                  <pic:cNvPr id="44" name="Image 44"/>
                  <pic:cNvPicPr/>
                </pic:nvPicPr>
                <pic:blipFill>
                  <a:blip r:embed="rId1" cstate="print"/>
                  <a:stretch>
                    <a:fillRect/>
                  </a:stretch>
                </pic:blipFill>
                <pic:spPr>
                  <a:xfrm>
                    <a:off x="0" y="0"/>
                    <a:ext cx="2897773" cy="746307"/>
                  </a:xfrm>
                  <a:prstGeom prst="rect">
                    <a:avLst/>
                  </a:prstGeom>
                </pic:spPr>
              </pic:pic>
            </a:graphicData>
          </a:graphic>
        </wp:anchor>
      </w:drawing>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6812672">
          <wp:simplePos x="0" y="0"/>
          <wp:positionH relativeFrom="page">
            <wp:posOffset>254000</wp:posOffset>
          </wp:positionH>
          <wp:positionV relativeFrom="page">
            <wp:posOffset>0</wp:posOffset>
          </wp:positionV>
          <wp:extent cx="2897773" cy="746307"/>
          <wp:effectExtent l="0" t="0" r="0" b="0"/>
          <wp:wrapNone/>
          <wp:docPr id="48" name="Image 48"/>
          <wp:cNvGraphicFramePr>
            <a:graphicFrameLocks/>
          </wp:cNvGraphicFramePr>
          <a:graphic>
            <a:graphicData uri="http://schemas.openxmlformats.org/drawingml/2006/picture">
              <pic:pic>
                <pic:nvPicPr>
                  <pic:cNvPr id="48" name="Image 48"/>
                  <pic:cNvPicPr/>
                </pic:nvPicPr>
                <pic:blipFill>
                  <a:blip r:embed="rId1" cstate="print"/>
                  <a:stretch>
                    <a:fillRect/>
                  </a:stretch>
                </pic:blipFill>
                <pic:spPr>
                  <a:xfrm>
                    <a:off x="0" y="0"/>
                    <a:ext cx="2897773" cy="746307"/>
                  </a:xfrm>
                  <a:prstGeom prst="rect">
                    <a:avLst/>
                  </a:prstGeom>
                </pic:spPr>
              </pic:pic>
            </a:graphicData>
          </a:graphic>
        </wp:anchor>
      </w:drawing>
    </w:r>
    <w:r>
      <w:rPr/>
      <mc:AlternateContent>
        <mc:Choice Requires="wps">
          <w:drawing>
            <wp:anchor distT="0" distB="0" distL="0" distR="0" allowOverlap="1" layoutInCell="1" locked="0" behindDoc="1" simplePos="0" relativeHeight="486813184">
              <wp:simplePos x="0" y="0"/>
              <wp:positionH relativeFrom="page">
                <wp:posOffset>781051</wp:posOffset>
              </wp:positionH>
              <wp:positionV relativeFrom="page">
                <wp:posOffset>1001411</wp:posOffset>
              </wp:positionV>
              <wp:extent cx="2317115" cy="264795"/>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2317115" cy="264795"/>
                      </a:xfrm>
                      <a:prstGeom prst="rect">
                        <a:avLst/>
                      </a:prstGeom>
                    </wps:spPr>
                    <wps:txbx>
                      <w:txbxContent>
                        <w:p>
                          <w:pPr>
                            <w:spacing w:before="5"/>
                            <w:ind w:left="20" w:right="0" w:firstLine="0"/>
                            <w:jc w:val="left"/>
                            <w:rPr>
                              <w:sz w:val="34"/>
                            </w:rPr>
                          </w:pPr>
                          <w:r>
                            <w:rPr>
                              <w:color w:val="231F20"/>
                              <w:sz w:val="34"/>
                            </w:rPr>
                            <w:t>Ohio Administrative </w:t>
                          </w:r>
                          <w:r>
                            <w:rPr>
                              <w:color w:val="231F20"/>
                              <w:spacing w:val="-4"/>
                              <w:sz w:val="34"/>
                            </w:rPr>
                            <w:t>Code</w:t>
                          </w:r>
                        </w:p>
                      </w:txbxContent>
                    </wps:txbx>
                    <wps:bodyPr wrap="square" lIns="0" tIns="0" rIns="0" bIns="0" rtlCol="0">
                      <a:noAutofit/>
                    </wps:bodyPr>
                  </wps:wsp>
                </a:graphicData>
              </a:graphic>
            </wp:anchor>
          </w:drawing>
        </mc:Choice>
        <mc:Fallback>
          <w:pict>
            <v:shape style="position:absolute;margin-left:61.500099pt;margin-top:78.851273pt;width:182.45pt;height:20.85pt;mso-position-horizontal-relative:page;mso-position-vertical-relative:page;z-index:-16503296" type="#_x0000_t202" id="docshape21" filled="false" stroked="false">
              <v:textbox inset="0,0,0,0">
                <w:txbxContent>
                  <w:p>
                    <w:pPr>
                      <w:spacing w:before="5"/>
                      <w:ind w:left="20" w:right="0" w:firstLine="0"/>
                      <w:jc w:val="left"/>
                      <w:rPr>
                        <w:sz w:val="34"/>
                      </w:rPr>
                    </w:pPr>
                    <w:r>
                      <w:rPr>
                        <w:color w:val="231F20"/>
                        <w:sz w:val="34"/>
                      </w:rPr>
                      <w:t>Ohio Administrative </w:t>
                    </w:r>
                    <w:r>
                      <w:rPr>
                        <w:color w:val="231F20"/>
                        <w:spacing w:val="-4"/>
                        <w:sz w:val="34"/>
                      </w:rPr>
                      <w:t>Code</w:t>
                    </w:r>
                  </w:p>
                </w:txbxContent>
              </v:textbox>
              <w10:wrap type="none"/>
            </v:shape>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6813696">
          <wp:simplePos x="0" y="0"/>
          <wp:positionH relativeFrom="page">
            <wp:posOffset>254000</wp:posOffset>
          </wp:positionH>
          <wp:positionV relativeFrom="page">
            <wp:posOffset>0</wp:posOffset>
          </wp:positionV>
          <wp:extent cx="2897773" cy="746307"/>
          <wp:effectExtent l="0" t="0" r="0" b="0"/>
          <wp:wrapNone/>
          <wp:docPr id="50" name="Image 50"/>
          <wp:cNvGraphicFramePr>
            <a:graphicFrameLocks/>
          </wp:cNvGraphicFramePr>
          <a:graphic>
            <a:graphicData uri="http://schemas.openxmlformats.org/drawingml/2006/picture">
              <pic:pic>
                <pic:nvPicPr>
                  <pic:cNvPr id="50" name="Image 50"/>
                  <pic:cNvPicPr/>
                </pic:nvPicPr>
                <pic:blipFill>
                  <a:blip r:embed="rId1" cstate="print"/>
                  <a:stretch>
                    <a:fillRect/>
                  </a:stretch>
                </pic:blipFill>
                <pic:spPr>
                  <a:xfrm>
                    <a:off x="0" y="0"/>
                    <a:ext cx="2897773" cy="746307"/>
                  </a:xfrm>
                  <a:prstGeom prst="rect">
                    <a:avLst/>
                  </a:prstGeom>
                </pic:spPr>
              </pic:pic>
            </a:graphicData>
          </a:graphic>
        </wp:anchor>
      </w:drawing>
    </w:r>
    <w:r>
      <w:rPr/>
      <mc:AlternateContent>
        <mc:Choice Requires="wps">
          <w:drawing>
            <wp:anchor distT="0" distB="0" distL="0" distR="0" allowOverlap="1" layoutInCell="1" locked="0" behindDoc="1" simplePos="0" relativeHeight="486814208">
              <wp:simplePos x="0" y="0"/>
              <wp:positionH relativeFrom="page">
                <wp:posOffset>781051</wp:posOffset>
              </wp:positionH>
              <wp:positionV relativeFrom="page">
                <wp:posOffset>1001411</wp:posOffset>
              </wp:positionV>
              <wp:extent cx="2317115" cy="264795"/>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2317115" cy="264795"/>
                      </a:xfrm>
                      <a:prstGeom prst="rect">
                        <a:avLst/>
                      </a:prstGeom>
                    </wps:spPr>
                    <wps:txbx>
                      <w:txbxContent>
                        <w:p>
                          <w:pPr>
                            <w:spacing w:before="5"/>
                            <w:ind w:left="20" w:right="0" w:firstLine="0"/>
                            <w:jc w:val="left"/>
                            <w:rPr>
                              <w:sz w:val="34"/>
                            </w:rPr>
                          </w:pPr>
                          <w:r>
                            <w:rPr>
                              <w:color w:val="231F20"/>
                              <w:sz w:val="34"/>
                            </w:rPr>
                            <w:t>Ohio Administrative </w:t>
                          </w:r>
                          <w:r>
                            <w:rPr>
                              <w:color w:val="231F20"/>
                              <w:spacing w:val="-4"/>
                              <w:sz w:val="34"/>
                            </w:rPr>
                            <w:t>Code</w:t>
                          </w:r>
                        </w:p>
                      </w:txbxContent>
                    </wps:txbx>
                    <wps:bodyPr wrap="square" lIns="0" tIns="0" rIns="0" bIns="0" rtlCol="0">
                      <a:noAutofit/>
                    </wps:bodyPr>
                  </wps:wsp>
                </a:graphicData>
              </a:graphic>
            </wp:anchor>
          </w:drawing>
        </mc:Choice>
        <mc:Fallback>
          <w:pict>
            <v:shape style="position:absolute;margin-left:61.500099pt;margin-top:78.851273pt;width:182.45pt;height:20.85pt;mso-position-horizontal-relative:page;mso-position-vertical-relative:page;z-index:-16502272" type="#_x0000_t202" id="docshape22" filled="false" stroked="false">
              <v:textbox inset="0,0,0,0">
                <w:txbxContent>
                  <w:p>
                    <w:pPr>
                      <w:spacing w:before="5"/>
                      <w:ind w:left="20" w:right="0" w:firstLine="0"/>
                      <w:jc w:val="left"/>
                      <w:rPr>
                        <w:sz w:val="34"/>
                      </w:rPr>
                    </w:pPr>
                    <w:r>
                      <w:rPr>
                        <w:color w:val="231F20"/>
                        <w:sz w:val="34"/>
                      </w:rPr>
                      <w:t>Ohio Administrative </w:t>
                    </w:r>
                    <w:r>
                      <w:rPr>
                        <w:color w:val="231F20"/>
                        <w:spacing w:val="-4"/>
                        <w:sz w:val="34"/>
                      </w:rPr>
                      <w:t>Code</w:t>
                    </w:r>
                  </w:p>
                </w:txbxContent>
              </v:textbox>
              <w10:wrap type="none"/>
            </v:shape>
          </w:pict>
        </mc:Fallback>
      </mc:AlternateContent>
    </w: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6815744">
          <wp:simplePos x="0" y="0"/>
          <wp:positionH relativeFrom="page">
            <wp:posOffset>254000</wp:posOffset>
          </wp:positionH>
          <wp:positionV relativeFrom="page">
            <wp:posOffset>0</wp:posOffset>
          </wp:positionV>
          <wp:extent cx="2897773" cy="746307"/>
          <wp:effectExtent l="0" t="0" r="0" b="0"/>
          <wp:wrapNone/>
          <wp:docPr id="61" name="Image 61"/>
          <wp:cNvGraphicFramePr>
            <a:graphicFrameLocks/>
          </wp:cNvGraphicFramePr>
          <a:graphic>
            <a:graphicData uri="http://schemas.openxmlformats.org/drawingml/2006/picture">
              <pic:pic>
                <pic:nvPicPr>
                  <pic:cNvPr id="61" name="Image 61"/>
                  <pic:cNvPicPr/>
                </pic:nvPicPr>
                <pic:blipFill>
                  <a:blip r:embed="rId1" cstate="print"/>
                  <a:stretch>
                    <a:fillRect/>
                  </a:stretch>
                </pic:blipFill>
                <pic:spPr>
                  <a:xfrm>
                    <a:off x="0" y="0"/>
                    <a:ext cx="2897773" cy="746307"/>
                  </a:xfrm>
                  <a:prstGeom prst="rect">
                    <a:avLst/>
                  </a:prstGeom>
                </pic:spPr>
              </pic:pic>
            </a:graphicData>
          </a:graphic>
        </wp:anchor>
      </w:drawing>
    </w: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6816256">
          <wp:simplePos x="0" y="0"/>
          <wp:positionH relativeFrom="page">
            <wp:posOffset>254000</wp:posOffset>
          </wp:positionH>
          <wp:positionV relativeFrom="page">
            <wp:posOffset>0</wp:posOffset>
          </wp:positionV>
          <wp:extent cx="2897773" cy="746307"/>
          <wp:effectExtent l="0" t="0" r="0" b="0"/>
          <wp:wrapNone/>
          <wp:docPr id="62" name="Image 62"/>
          <wp:cNvGraphicFramePr>
            <a:graphicFrameLocks/>
          </wp:cNvGraphicFramePr>
          <a:graphic>
            <a:graphicData uri="http://schemas.openxmlformats.org/drawingml/2006/picture">
              <pic:pic>
                <pic:nvPicPr>
                  <pic:cNvPr id="62" name="Image 62"/>
                  <pic:cNvPicPr/>
                </pic:nvPicPr>
                <pic:blipFill>
                  <a:blip r:embed="rId1" cstate="print"/>
                  <a:stretch>
                    <a:fillRect/>
                  </a:stretch>
                </pic:blipFill>
                <pic:spPr>
                  <a:xfrm>
                    <a:off x="0" y="0"/>
                    <a:ext cx="2897773" cy="746307"/>
                  </a:xfrm>
                  <a:prstGeom prst="rect">
                    <a:avLst/>
                  </a:prstGeom>
                </pic:spPr>
              </pic:pic>
            </a:graphicData>
          </a:graphic>
        </wp:anchor>
      </w:drawing>
    </w:r>
    <w:r>
      <w:rPr/>
      <mc:AlternateContent>
        <mc:Choice Requires="wps">
          <w:drawing>
            <wp:anchor distT="0" distB="0" distL="0" distR="0" allowOverlap="1" layoutInCell="1" locked="0" behindDoc="1" simplePos="0" relativeHeight="486816768">
              <wp:simplePos x="0" y="0"/>
              <wp:positionH relativeFrom="page">
                <wp:posOffset>781051</wp:posOffset>
              </wp:positionH>
              <wp:positionV relativeFrom="page">
                <wp:posOffset>1001411</wp:posOffset>
              </wp:positionV>
              <wp:extent cx="2317115" cy="264795"/>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2317115" cy="264795"/>
                      </a:xfrm>
                      <a:prstGeom prst="rect">
                        <a:avLst/>
                      </a:prstGeom>
                    </wps:spPr>
                    <wps:txbx>
                      <w:txbxContent>
                        <w:p>
                          <w:pPr>
                            <w:spacing w:before="5"/>
                            <w:ind w:left="20" w:right="0" w:firstLine="0"/>
                            <w:jc w:val="left"/>
                            <w:rPr>
                              <w:sz w:val="34"/>
                            </w:rPr>
                          </w:pPr>
                          <w:r>
                            <w:rPr>
                              <w:color w:val="231F20"/>
                              <w:sz w:val="34"/>
                            </w:rPr>
                            <w:t>Ohio Administrative </w:t>
                          </w:r>
                          <w:r>
                            <w:rPr>
                              <w:color w:val="231F20"/>
                              <w:spacing w:val="-4"/>
                              <w:sz w:val="34"/>
                            </w:rPr>
                            <w:t>Code</w:t>
                          </w:r>
                        </w:p>
                      </w:txbxContent>
                    </wps:txbx>
                    <wps:bodyPr wrap="square" lIns="0" tIns="0" rIns="0" bIns="0" rtlCol="0">
                      <a:noAutofit/>
                    </wps:bodyPr>
                  </wps:wsp>
                </a:graphicData>
              </a:graphic>
            </wp:anchor>
          </w:drawing>
        </mc:Choice>
        <mc:Fallback>
          <w:pict>
            <v:shape style="position:absolute;margin-left:61.500099pt;margin-top:78.851273pt;width:182.45pt;height:20.85pt;mso-position-horizontal-relative:page;mso-position-vertical-relative:page;z-index:-16499712" type="#_x0000_t202" id="docshape25" filled="false" stroked="false">
              <v:textbox inset="0,0,0,0">
                <w:txbxContent>
                  <w:p>
                    <w:pPr>
                      <w:spacing w:before="5"/>
                      <w:ind w:left="20" w:right="0" w:firstLine="0"/>
                      <w:jc w:val="left"/>
                      <w:rPr>
                        <w:sz w:val="34"/>
                      </w:rPr>
                    </w:pPr>
                    <w:r>
                      <w:rPr>
                        <w:color w:val="231F20"/>
                        <w:sz w:val="34"/>
                      </w:rPr>
                      <w:t>Ohio Administrative </w:t>
                    </w:r>
                    <w:r>
                      <w:rPr>
                        <w:color w:val="231F20"/>
                        <w:spacing w:val="-4"/>
                        <w:sz w:val="34"/>
                      </w:rPr>
                      <w:t>Code</w:t>
                    </w:r>
                  </w:p>
                </w:txbxContent>
              </v:textbox>
              <w10:wrap type="none"/>
            </v:shape>
          </w:pict>
        </mc:Fallback>
      </mc:AlternateContent>
    </w: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6818304">
          <wp:simplePos x="0" y="0"/>
          <wp:positionH relativeFrom="page">
            <wp:posOffset>254000</wp:posOffset>
          </wp:positionH>
          <wp:positionV relativeFrom="page">
            <wp:posOffset>0</wp:posOffset>
          </wp:positionV>
          <wp:extent cx="2897773" cy="746307"/>
          <wp:effectExtent l="0" t="0" r="0" b="0"/>
          <wp:wrapNone/>
          <wp:docPr id="67" name="Image 67"/>
          <wp:cNvGraphicFramePr>
            <a:graphicFrameLocks/>
          </wp:cNvGraphicFramePr>
          <a:graphic>
            <a:graphicData uri="http://schemas.openxmlformats.org/drawingml/2006/picture">
              <pic:pic>
                <pic:nvPicPr>
                  <pic:cNvPr id="67" name="Image 67"/>
                  <pic:cNvPicPr/>
                </pic:nvPicPr>
                <pic:blipFill>
                  <a:blip r:embed="rId1" cstate="print"/>
                  <a:stretch>
                    <a:fillRect/>
                  </a:stretch>
                </pic:blipFill>
                <pic:spPr>
                  <a:xfrm>
                    <a:off x="0" y="0"/>
                    <a:ext cx="2897773" cy="746307"/>
                  </a:xfrm>
                  <a:prstGeom prst="rect">
                    <a:avLst/>
                  </a:prstGeom>
                </pic:spPr>
              </pic:pic>
            </a:graphicData>
          </a:graphic>
        </wp:anchor>
      </w:drawing>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6796288">
          <wp:simplePos x="0" y="0"/>
          <wp:positionH relativeFrom="page">
            <wp:posOffset>254000</wp:posOffset>
          </wp:positionH>
          <wp:positionV relativeFrom="page">
            <wp:posOffset>0</wp:posOffset>
          </wp:positionV>
          <wp:extent cx="2897773" cy="746307"/>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1" cstate="print"/>
                  <a:stretch>
                    <a:fillRect/>
                  </a:stretch>
                </pic:blipFill>
                <pic:spPr>
                  <a:xfrm>
                    <a:off x="0" y="0"/>
                    <a:ext cx="2897773" cy="746307"/>
                  </a:xfrm>
                  <a:prstGeom prst="rect">
                    <a:avLst/>
                  </a:prstGeom>
                </pic:spPr>
              </pic:pic>
            </a:graphicData>
          </a:graphic>
        </wp:anchor>
      </w:drawing>
    </w: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6818816">
          <wp:simplePos x="0" y="0"/>
          <wp:positionH relativeFrom="page">
            <wp:posOffset>254000</wp:posOffset>
          </wp:positionH>
          <wp:positionV relativeFrom="page">
            <wp:posOffset>0</wp:posOffset>
          </wp:positionV>
          <wp:extent cx="2897773" cy="746307"/>
          <wp:effectExtent l="0" t="0" r="0" b="0"/>
          <wp:wrapNone/>
          <wp:docPr id="68" name="Image 68"/>
          <wp:cNvGraphicFramePr>
            <a:graphicFrameLocks/>
          </wp:cNvGraphicFramePr>
          <a:graphic>
            <a:graphicData uri="http://schemas.openxmlformats.org/drawingml/2006/picture">
              <pic:pic>
                <pic:nvPicPr>
                  <pic:cNvPr id="68" name="Image 68"/>
                  <pic:cNvPicPr/>
                </pic:nvPicPr>
                <pic:blipFill>
                  <a:blip r:embed="rId1" cstate="print"/>
                  <a:stretch>
                    <a:fillRect/>
                  </a:stretch>
                </pic:blipFill>
                <pic:spPr>
                  <a:xfrm>
                    <a:off x="0" y="0"/>
                    <a:ext cx="2897773" cy="746307"/>
                  </a:xfrm>
                  <a:prstGeom prst="rect">
                    <a:avLst/>
                  </a:prstGeom>
                </pic:spPr>
              </pic:pic>
            </a:graphicData>
          </a:graphic>
        </wp:anchor>
      </w:drawing>
    </w: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6820352">
          <wp:simplePos x="0" y="0"/>
          <wp:positionH relativeFrom="page">
            <wp:posOffset>254000</wp:posOffset>
          </wp:positionH>
          <wp:positionV relativeFrom="page">
            <wp:posOffset>0</wp:posOffset>
          </wp:positionV>
          <wp:extent cx="2897773" cy="746307"/>
          <wp:effectExtent l="0" t="0" r="0" b="0"/>
          <wp:wrapNone/>
          <wp:docPr id="71" name="Image 71"/>
          <wp:cNvGraphicFramePr>
            <a:graphicFrameLocks/>
          </wp:cNvGraphicFramePr>
          <a:graphic>
            <a:graphicData uri="http://schemas.openxmlformats.org/drawingml/2006/picture">
              <pic:pic>
                <pic:nvPicPr>
                  <pic:cNvPr id="71" name="Image 71"/>
                  <pic:cNvPicPr/>
                </pic:nvPicPr>
                <pic:blipFill>
                  <a:blip r:embed="rId1" cstate="print"/>
                  <a:stretch>
                    <a:fillRect/>
                  </a:stretch>
                </pic:blipFill>
                <pic:spPr>
                  <a:xfrm>
                    <a:off x="0" y="0"/>
                    <a:ext cx="2897773" cy="746307"/>
                  </a:xfrm>
                  <a:prstGeom prst="rect">
                    <a:avLst/>
                  </a:prstGeom>
                </pic:spPr>
              </pic:pic>
            </a:graphicData>
          </a:graphic>
        </wp:anchor>
      </w:drawing>
    </w: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6820864">
          <wp:simplePos x="0" y="0"/>
          <wp:positionH relativeFrom="page">
            <wp:posOffset>254000</wp:posOffset>
          </wp:positionH>
          <wp:positionV relativeFrom="page">
            <wp:posOffset>0</wp:posOffset>
          </wp:positionV>
          <wp:extent cx="2897773" cy="746307"/>
          <wp:effectExtent l="0" t="0" r="0" b="0"/>
          <wp:wrapNone/>
          <wp:docPr id="72" name="Image 72"/>
          <wp:cNvGraphicFramePr>
            <a:graphicFrameLocks/>
          </wp:cNvGraphicFramePr>
          <a:graphic>
            <a:graphicData uri="http://schemas.openxmlformats.org/drawingml/2006/picture">
              <pic:pic>
                <pic:nvPicPr>
                  <pic:cNvPr id="72" name="Image 72"/>
                  <pic:cNvPicPr/>
                </pic:nvPicPr>
                <pic:blipFill>
                  <a:blip r:embed="rId1" cstate="print"/>
                  <a:stretch>
                    <a:fillRect/>
                  </a:stretch>
                </pic:blipFill>
                <pic:spPr>
                  <a:xfrm>
                    <a:off x="0" y="0"/>
                    <a:ext cx="2897773" cy="746307"/>
                  </a:xfrm>
                  <a:prstGeom prst="rect">
                    <a:avLst/>
                  </a:prstGeom>
                </pic:spPr>
              </pic:pic>
            </a:graphicData>
          </a:graphic>
        </wp:anchor>
      </w:drawing>
    </w:r>
  </w:p>
</w:hdr>
</file>

<file path=word/header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6822400">
          <wp:simplePos x="0" y="0"/>
          <wp:positionH relativeFrom="page">
            <wp:posOffset>254000</wp:posOffset>
          </wp:positionH>
          <wp:positionV relativeFrom="page">
            <wp:posOffset>0</wp:posOffset>
          </wp:positionV>
          <wp:extent cx="2897773" cy="746307"/>
          <wp:effectExtent l="0" t="0" r="0" b="0"/>
          <wp:wrapNone/>
          <wp:docPr id="76" name="Image 76"/>
          <wp:cNvGraphicFramePr>
            <a:graphicFrameLocks/>
          </wp:cNvGraphicFramePr>
          <a:graphic>
            <a:graphicData uri="http://schemas.openxmlformats.org/drawingml/2006/picture">
              <pic:pic>
                <pic:nvPicPr>
                  <pic:cNvPr id="76" name="Image 76"/>
                  <pic:cNvPicPr/>
                </pic:nvPicPr>
                <pic:blipFill>
                  <a:blip r:embed="rId1" cstate="print"/>
                  <a:stretch>
                    <a:fillRect/>
                  </a:stretch>
                </pic:blipFill>
                <pic:spPr>
                  <a:xfrm>
                    <a:off x="0" y="0"/>
                    <a:ext cx="2897773" cy="746307"/>
                  </a:xfrm>
                  <a:prstGeom prst="rect">
                    <a:avLst/>
                  </a:prstGeom>
                </pic:spPr>
              </pic:pic>
            </a:graphicData>
          </a:graphic>
        </wp:anchor>
      </w:drawing>
    </w:r>
  </w:p>
</w:hdr>
</file>

<file path=word/header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6822912">
          <wp:simplePos x="0" y="0"/>
          <wp:positionH relativeFrom="page">
            <wp:posOffset>254000</wp:posOffset>
          </wp:positionH>
          <wp:positionV relativeFrom="page">
            <wp:posOffset>0</wp:posOffset>
          </wp:positionV>
          <wp:extent cx="2897773" cy="746307"/>
          <wp:effectExtent l="0" t="0" r="0" b="0"/>
          <wp:wrapNone/>
          <wp:docPr id="77" name="Image 77"/>
          <wp:cNvGraphicFramePr>
            <a:graphicFrameLocks/>
          </wp:cNvGraphicFramePr>
          <a:graphic>
            <a:graphicData uri="http://schemas.openxmlformats.org/drawingml/2006/picture">
              <pic:pic>
                <pic:nvPicPr>
                  <pic:cNvPr id="77" name="Image 77"/>
                  <pic:cNvPicPr/>
                </pic:nvPicPr>
                <pic:blipFill>
                  <a:blip r:embed="rId1" cstate="print"/>
                  <a:stretch>
                    <a:fillRect/>
                  </a:stretch>
                </pic:blipFill>
                <pic:spPr>
                  <a:xfrm>
                    <a:off x="0" y="0"/>
                    <a:ext cx="2897773" cy="746307"/>
                  </a:xfrm>
                  <a:prstGeom prst="rect">
                    <a:avLst/>
                  </a:prstGeom>
                </pic:spPr>
              </pic:pic>
            </a:graphicData>
          </a:graphic>
        </wp:anchor>
      </w:drawing>
    </w:r>
  </w:p>
</w:hdr>
</file>

<file path=word/header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6824448">
          <wp:simplePos x="0" y="0"/>
          <wp:positionH relativeFrom="page">
            <wp:posOffset>254000</wp:posOffset>
          </wp:positionH>
          <wp:positionV relativeFrom="page">
            <wp:posOffset>0</wp:posOffset>
          </wp:positionV>
          <wp:extent cx="2897773" cy="746307"/>
          <wp:effectExtent l="0" t="0" r="0" b="0"/>
          <wp:wrapNone/>
          <wp:docPr id="81" name="Image 81"/>
          <wp:cNvGraphicFramePr>
            <a:graphicFrameLocks/>
          </wp:cNvGraphicFramePr>
          <a:graphic>
            <a:graphicData uri="http://schemas.openxmlformats.org/drawingml/2006/picture">
              <pic:pic>
                <pic:nvPicPr>
                  <pic:cNvPr id="81" name="Image 81"/>
                  <pic:cNvPicPr/>
                </pic:nvPicPr>
                <pic:blipFill>
                  <a:blip r:embed="rId1" cstate="print"/>
                  <a:stretch>
                    <a:fillRect/>
                  </a:stretch>
                </pic:blipFill>
                <pic:spPr>
                  <a:xfrm>
                    <a:off x="0" y="0"/>
                    <a:ext cx="2897773" cy="746307"/>
                  </a:xfrm>
                  <a:prstGeom prst="rect">
                    <a:avLst/>
                  </a:prstGeom>
                </pic:spPr>
              </pic:pic>
            </a:graphicData>
          </a:graphic>
        </wp:anchor>
      </w:drawing>
    </w:r>
  </w:p>
</w:hdr>
</file>

<file path=word/header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6824960">
          <wp:simplePos x="0" y="0"/>
          <wp:positionH relativeFrom="page">
            <wp:posOffset>254000</wp:posOffset>
          </wp:positionH>
          <wp:positionV relativeFrom="page">
            <wp:posOffset>0</wp:posOffset>
          </wp:positionV>
          <wp:extent cx="2897773" cy="746307"/>
          <wp:effectExtent l="0" t="0" r="0" b="0"/>
          <wp:wrapNone/>
          <wp:docPr id="82" name="Image 82"/>
          <wp:cNvGraphicFramePr>
            <a:graphicFrameLocks/>
          </wp:cNvGraphicFramePr>
          <a:graphic>
            <a:graphicData uri="http://schemas.openxmlformats.org/drawingml/2006/picture">
              <pic:pic>
                <pic:nvPicPr>
                  <pic:cNvPr id="82" name="Image 82"/>
                  <pic:cNvPicPr/>
                </pic:nvPicPr>
                <pic:blipFill>
                  <a:blip r:embed="rId1" cstate="print"/>
                  <a:stretch>
                    <a:fillRect/>
                  </a:stretch>
                </pic:blipFill>
                <pic:spPr>
                  <a:xfrm>
                    <a:off x="0" y="0"/>
                    <a:ext cx="2897773" cy="746307"/>
                  </a:xfrm>
                  <a:prstGeom prst="rect">
                    <a:avLst/>
                  </a:prstGeom>
                </pic:spPr>
              </pic:pic>
            </a:graphicData>
          </a:graphic>
        </wp:anchor>
      </w:drawing>
    </w:r>
  </w:p>
</w:hdr>
</file>

<file path=word/header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6826496">
          <wp:simplePos x="0" y="0"/>
          <wp:positionH relativeFrom="page">
            <wp:posOffset>254000</wp:posOffset>
          </wp:positionH>
          <wp:positionV relativeFrom="page">
            <wp:posOffset>0</wp:posOffset>
          </wp:positionV>
          <wp:extent cx="2897773" cy="746307"/>
          <wp:effectExtent l="0" t="0" r="0" b="0"/>
          <wp:wrapNone/>
          <wp:docPr id="86" name="Image 86"/>
          <wp:cNvGraphicFramePr>
            <a:graphicFrameLocks/>
          </wp:cNvGraphicFramePr>
          <a:graphic>
            <a:graphicData uri="http://schemas.openxmlformats.org/drawingml/2006/picture">
              <pic:pic>
                <pic:nvPicPr>
                  <pic:cNvPr id="86" name="Image 86"/>
                  <pic:cNvPicPr/>
                </pic:nvPicPr>
                <pic:blipFill>
                  <a:blip r:embed="rId1" cstate="print"/>
                  <a:stretch>
                    <a:fillRect/>
                  </a:stretch>
                </pic:blipFill>
                <pic:spPr>
                  <a:xfrm>
                    <a:off x="0" y="0"/>
                    <a:ext cx="2897773" cy="746307"/>
                  </a:xfrm>
                  <a:prstGeom prst="rect">
                    <a:avLst/>
                  </a:prstGeom>
                </pic:spPr>
              </pic:pic>
            </a:graphicData>
          </a:graphic>
        </wp:anchor>
      </w:drawing>
    </w:r>
  </w:p>
</w:hdr>
</file>

<file path=word/header2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6827008">
          <wp:simplePos x="0" y="0"/>
          <wp:positionH relativeFrom="page">
            <wp:posOffset>254000</wp:posOffset>
          </wp:positionH>
          <wp:positionV relativeFrom="page">
            <wp:posOffset>0</wp:posOffset>
          </wp:positionV>
          <wp:extent cx="2897773" cy="746307"/>
          <wp:effectExtent l="0" t="0" r="0" b="0"/>
          <wp:wrapNone/>
          <wp:docPr id="87" name="Image 87"/>
          <wp:cNvGraphicFramePr>
            <a:graphicFrameLocks/>
          </wp:cNvGraphicFramePr>
          <a:graphic>
            <a:graphicData uri="http://schemas.openxmlformats.org/drawingml/2006/picture">
              <pic:pic>
                <pic:nvPicPr>
                  <pic:cNvPr id="87" name="Image 87"/>
                  <pic:cNvPicPr/>
                </pic:nvPicPr>
                <pic:blipFill>
                  <a:blip r:embed="rId1" cstate="print"/>
                  <a:stretch>
                    <a:fillRect/>
                  </a:stretch>
                </pic:blipFill>
                <pic:spPr>
                  <a:xfrm>
                    <a:off x="0" y="0"/>
                    <a:ext cx="2897773" cy="746307"/>
                  </a:xfrm>
                  <a:prstGeom prst="rect">
                    <a:avLst/>
                  </a:prstGeom>
                </pic:spPr>
              </pic:pic>
            </a:graphicData>
          </a:graphic>
        </wp:anchor>
      </w:drawing>
    </w:r>
  </w:p>
</w:hdr>
</file>

<file path=word/header2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6828544">
          <wp:simplePos x="0" y="0"/>
          <wp:positionH relativeFrom="page">
            <wp:posOffset>254000</wp:posOffset>
          </wp:positionH>
          <wp:positionV relativeFrom="page">
            <wp:posOffset>0</wp:posOffset>
          </wp:positionV>
          <wp:extent cx="2897773" cy="746307"/>
          <wp:effectExtent l="0" t="0" r="0" b="0"/>
          <wp:wrapNone/>
          <wp:docPr id="91" name="Image 91"/>
          <wp:cNvGraphicFramePr>
            <a:graphicFrameLocks/>
          </wp:cNvGraphicFramePr>
          <a:graphic>
            <a:graphicData uri="http://schemas.openxmlformats.org/drawingml/2006/picture">
              <pic:pic>
                <pic:nvPicPr>
                  <pic:cNvPr id="91" name="Image 91"/>
                  <pic:cNvPicPr/>
                </pic:nvPicPr>
                <pic:blipFill>
                  <a:blip r:embed="rId1" cstate="print"/>
                  <a:stretch>
                    <a:fillRect/>
                  </a:stretch>
                </pic:blipFill>
                <pic:spPr>
                  <a:xfrm>
                    <a:off x="0" y="0"/>
                    <a:ext cx="2897773" cy="746307"/>
                  </a:xfrm>
                  <a:prstGeom prst="rect">
                    <a:avLst/>
                  </a:prstGeom>
                </pic:spPr>
              </pic:pic>
            </a:graphicData>
          </a:graphic>
        </wp:anchor>
      </w:drawing>
    </w:r>
    <w:r>
      <w:rPr/>
      <mc:AlternateContent>
        <mc:Choice Requires="wps">
          <w:drawing>
            <wp:anchor distT="0" distB="0" distL="0" distR="0" allowOverlap="1" layoutInCell="1" locked="0" behindDoc="1" simplePos="0" relativeHeight="486829056">
              <wp:simplePos x="0" y="0"/>
              <wp:positionH relativeFrom="page">
                <wp:posOffset>781051</wp:posOffset>
              </wp:positionH>
              <wp:positionV relativeFrom="page">
                <wp:posOffset>1001411</wp:posOffset>
              </wp:positionV>
              <wp:extent cx="2317115" cy="264795"/>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2317115" cy="264795"/>
                      </a:xfrm>
                      <a:prstGeom prst="rect">
                        <a:avLst/>
                      </a:prstGeom>
                    </wps:spPr>
                    <wps:txbx>
                      <w:txbxContent>
                        <w:p>
                          <w:pPr>
                            <w:spacing w:before="5"/>
                            <w:ind w:left="20" w:right="0" w:firstLine="0"/>
                            <w:jc w:val="left"/>
                            <w:rPr>
                              <w:sz w:val="34"/>
                            </w:rPr>
                          </w:pPr>
                          <w:r>
                            <w:rPr>
                              <w:color w:val="231F20"/>
                              <w:sz w:val="34"/>
                            </w:rPr>
                            <w:t>Ohio Administrative </w:t>
                          </w:r>
                          <w:r>
                            <w:rPr>
                              <w:color w:val="231F20"/>
                              <w:spacing w:val="-4"/>
                              <w:sz w:val="34"/>
                            </w:rPr>
                            <w:t>Code</w:t>
                          </w:r>
                        </w:p>
                      </w:txbxContent>
                    </wps:txbx>
                    <wps:bodyPr wrap="square" lIns="0" tIns="0" rIns="0" bIns="0" rtlCol="0">
                      <a:noAutofit/>
                    </wps:bodyPr>
                  </wps:wsp>
                </a:graphicData>
              </a:graphic>
            </wp:anchor>
          </w:drawing>
        </mc:Choice>
        <mc:Fallback>
          <w:pict>
            <v:shape style="position:absolute;margin-left:61.500099pt;margin-top:78.851273pt;width:182.45pt;height:20.85pt;mso-position-horizontal-relative:page;mso-position-vertical-relative:page;z-index:-16487424" type="#_x0000_t202" id="docshape38" filled="false" stroked="false">
              <v:textbox inset="0,0,0,0">
                <w:txbxContent>
                  <w:p>
                    <w:pPr>
                      <w:spacing w:before="5"/>
                      <w:ind w:left="20" w:right="0" w:firstLine="0"/>
                      <w:jc w:val="left"/>
                      <w:rPr>
                        <w:sz w:val="34"/>
                      </w:rPr>
                    </w:pPr>
                    <w:r>
                      <w:rPr>
                        <w:color w:val="231F20"/>
                        <w:sz w:val="34"/>
                      </w:rPr>
                      <w:t>Ohio Administrative </w:t>
                    </w:r>
                    <w:r>
                      <w:rPr>
                        <w:color w:val="231F20"/>
                        <w:spacing w:val="-4"/>
                        <w:sz w:val="34"/>
                      </w:rPr>
                      <w:t>Code</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6797824">
          <wp:simplePos x="0" y="0"/>
          <wp:positionH relativeFrom="page">
            <wp:posOffset>254000</wp:posOffset>
          </wp:positionH>
          <wp:positionV relativeFrom="page">
            <wp:posOffset>0</wp:posOffset>
          </wp:positionV>
          <wp:extent cx="2897773" cy="746307"/>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1" cstate="print"/>
                  <a:stretch>
                    <a:fillRect/>
                  </a:stretch>
                </pic:blipFill>
                <pic:spPr>
                  <a:xfrm>
                    <a:off x="0" y="0"/>
                    <a:ext cx="2897773" cy="746307"/>
                  </a:xfrm>
                  <a:prstGeom prst="rect">
                    <a:avLst/>
                  </a:prstGeom>
                </pic:spPr>
              </pic:pic>
            </a:graphicData>
          </a:graphic>
        </wp:anchor>
      </w:drawing>
    </w:r>
    <w:r>
      <w:rPr/>
      <mc:AlternateContent>
        <mc:Choice Requires="wps">
          <w:drawing>
            <wp:anchor distT="0" distB="0" distL="0" distR="0" allowOverlap="1" layoutInCell="1" locked="0" behindDoc="1" simplePos="0" relativeHeight="486798336">
              <wp:simplePos x="0" y="0"/>
              <wp:positionH relativeFrom="page">
                <wp:posOffset>781051</wp:posOffset>
              </wp:positionH>
              <wp:positionV relativeFrom="page">
                <wp:posOffset>1001411</wp:posOffset>
              </wp:positionV>
              <wp:extent cx="6093460" cy="48768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6093460" cy="487680"/>
                      </a:xfrm>
                      <a:prstGeom prst="rect">
                        <a:avLst/>
                      </a:prstGeom>
                    </wps:spPr>
                    <wps:txbx>
                      <w:txbxContent>
                        <w:p>
                          <w:pPr>
                            <w:spacing w:before="5"/>
                            <w:ind w:left="20" w:right="0" w:firstLine="0"/>
                            <w:jc w:val="left"/>
                            <w:rPr>
                              <w:sz w:val="34"/>
                            </w:rPr>
                          </w:pPr>
                          <w:r>
                            <w:rPr>
                              <w:color w:val="231F20"/>
                              <w:sz w:val="34"/>
                            </w:rPr>
                            <w:t>Ohio Administrative </w:t>
                          </w:r>
                          <w:r>
                            <w:rPr>
                              <w:color w:val="231F20"/>
                              <w:spacing w:val="-4"/>
                              <w:sz w:val="34"/>
                            </w:rPr>
                            <w:t>Code</w:t>
                          </w:r>
                        </w:p>
                        <w:p>
                          <w:pPr>
                            <w:spacing w:before="7"/>
                            <w:ind w:left="20" w:right="0" w:firstLine="0"/>
                            <w:jc w:val="left"/>
                            <w:rPr>
                              <w:sz w:val="30"/>
                            </w:rPr>
                          </w:pPr>
                          <w:r>
                            <w:rPr>
                              <w:color w:val="231F20"/>
                              <w:sz w:val="30"/>
                            </w:rPr>
                            <w:t>Rule 4758-6-03 Scope of practice for licensed chemical dependency </w:t>
                          </w:r>
                          <w:r>
                            <w:rPr>
                              <w:color w:val="231F20"/>
                              <w:spacing w:val="-2"/>
                              <w:sz w:val="30"/>
                            </w:rPr>
                            <w:t>counselors</w:t>
                          </w:r>
                        </w:p>
                      </w:txbxContent>
                    </wps:txbx>
                    <wps:bodyPr wrap="square" lIns="0" tIns="0" rIns="0" bIns="0" rtlCol="0">
                      <a:noAutofit/>
                    </wps:bodyPr>
                  </wps:wsp>
                </a:graphicData>
              </a:graphic>
            </wp:anchor>
          </w:drawing>
        </mc:Choice>
        <mc:Fallback>
          <w:pict>
            <v:shape style="position:absolute;margin-left:61.500099pt;margin-top:78.851273pt;width:479.8pt;height:38.4pt;mso-position-horizontal-relative:page;mso-position-vertical-relative:page;z-index:-16518144" type="#_x0000_t202" id="docshape4" filled="false" stroked="false">
              <v:textbox inset="0,0,0,0">
                <w:txbxContent>
                  <w:p>
                    <w:pPr>
                      <w:spacing w:before="5"/>
                      <w:ind w:left="20" w:right="0" w:firstLine="0"/>
                      <w:jc w:val="left"/>
                      <w:rPr>
                        <w:sz w:val="34"/>
                      </w:rPr>
                    </w:pPr>
                    <w:r>
                      <w:rPr>
                        <w:color w:val="231F20"/>
                        <w:sz w:val="34"/>
                      </w:rPr>
                      <w:t>Ohio Administrative </w:t>
                    </w:r>
                    <w:r>
                      <w:rPr>
                        <w:color w:val="231F20"/>
                        <w:spacing w:val="-4"/>
                        <w:sz w:val="34"/>
                      </w:rPr>
                      <w:t>Code</w:t>
                    </w:r>
                  </w:p>
                  <w:p>
                    <w:pPr>
                      <w:spacing w:before="7"/>
                      <w:ind w:left="20" w:right="0" w:firstLine="0"/>
                      <w:jc w:val="left"/>
                      <w:rPr>
                        <w:sz w:val="30"/>
                      </w:rPr>
                    </w:pPr>
                    <w:r>
                      <w:rPr>
                        <w:color w:val="231F20"/>
                        <w:sz w:val="30"/>
                      </w:rPr>
                      <w:t>Rule 4758-6-03 Scope of practice for licensed chemical dependency </w:t>
                    </w:r>
                    <w:r>
                      <w:rPr>
                        <w:color w:val="231F20"/>
                        <w:spacing w:val="-2"/>
                        <w:sz w:val="30"/>
                      </w:rPr>
                      <w:t>counselors</w:t>
                    </w:r>
                  </w:p>
                </w:txbxContent>
              </v:textbox>
              <w10:wrap type="none"/>
            </v:shape>
          </w:pict>
        </mc:Fallback>
      </mc:AlternateContent>
    </w:r>
  </w:p>
</w:hdr>
</file>

<file path=word/header3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6829568">
          <wp:simplePos x="0" y="0"/>
          <wp:positionH relativeFrom="page">
            <wp:posOffset>254000</wp:posOffset>
          </wp:positionH>
          <wp:positionV relativeFrom="page">
            <wp:posOffset>0</wp:posOffset>
          </wp:positionV>
          <wp:extent cx="2897773" cy="746307"/>
          <wp:effectExtent l="0" t="0" r="0" b="0"/>
          <wp:wrapNone/>
          <wp:docPr id="93" name="Image 93"/>
          <wp:cNvGraphicFramePr>
            <a:graphicFrameLocks/>
          </wp:cNvGraphicFramePr>
          <a:graphic>
            <a:graphicData uri="http://schemas.openxmlformats.org/drawingml/2006/picture">
              <pic:pic>
                <pic:nvPicPr>
                  <pic:cNvPr id="93" name="Image 93"/>
                  <pic:cNvPicPr/>
                </pic:nvPicPr>
                <pic:blipFill>
                  <a:blip r:embed="rId1" cstate="print"/>
                  <a:stretch>
                    <a:fillRect/>
                  </a:stretch>
                </pic:blipFill>
                <pic:spPr>
                  <a:xfrm>
                    <a:off x="0" y="0"/>
                    <a:ext cx="2897773" cy="746307"/>
                  </a:xfrm>
                  <a:prstGeom prst="rect">
                    <a:avLst/>
                  </a:prstGeom>
                </pic:spPr>
              </pic:pic>
            </a:graphicData>
          </a:graphic>
        </wp:anchor>
      </w:drawing>
    </w:r>
  </w:p>
</w:hdr>
</file>

<file path=word/header3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6831104">
          <wp:simplePos x="0" y="0"/>
          <wp:positionH relativeFrom="page">
            <wp:posOffset>254000</wp:posOffset>
          </wp:positionH>
          <wp:positionV relativeFrom="page">
            <wp:posOffset>0</wp:posOffset>
          </wp:positionV>
          <wp:extent cx="2897773" cy="746307"/>
          <wp:effectExtent l="0" t="0" r="0" b="0"/>
          <wp:wrapNone/>
          <wp:docPr id="98" name="Image 98"/>
          <wp:cNvGraphicFramePr>
            <a:graphicFrameLocks/>
          </wp:cNvGraphicFramePr>
          <a:graphic>
            <a:graphicData uri="http://schemas.openxmlformats.org/drawingml/2006/picture">
              <pic:pic>
                <pic:nvPicPr>
                  <pic:cNvPr id="98" name="Image 98"/>
                  <pic:cNvPicPr/>
                </pic:nvPicPr>
                <pic:blipFill>
                  <a:blip r:embed="rId1" cstate="print"/>
                  <a:stretch>
                    <a:fillRect/>
                  </a:stretch>
                </pic:blipFill>
                <pic:spPr>
                  <a:xfrm>
                    <a:off x="0" y="0"/>
                    <a:ext cx="2897773" cy="746307"/>
                  </a:xfrm>
                  <a:prstGeom prst="rect">
                    <a:avLst/>
                  </a:prstGeom>
                </pic:spPr>
              </pic:pic>
            </a:graphicData>
          </a:graphic>
        </wp:anchor>
      </w:drawing>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6798848">
          <wp:simplePos x="0" y="0"/>
          <wp:positionH relativeFrom="page">
            <wp:posOffset>254000</wp:posOffset>
          </wp:positionH>
          <wp:positionV relativeFrom="page">
            <wp:posOffset>0</wp:posOffset>
          </wp:positionV>
          <wp:extent cx="2897773" cy="746307"/>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1" cstate="print"/>
                  <a:stretch>
                    <a:fillRect/>
                  </a:stretch>
                </pic:blipFill>
                <pic:spPr>
                  <a:xfrm>
                    <a:off x="0" y="0"/>
                    <a:ext cx="2897773" cy="746307"/>
                  </a:xfrm>
                  <a:prstGeom prst="rect">
                    <a:avLst/>
                  </a:prstGeom>
                </pic:spPr>
              </pic:pic>
            </a:graphicData>
          </a:graphic>
        </wp:anchor>
      </w:drawing>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6800384">
          <wp:simplePos x="0" y="0"/>
          <wp:positionH relativeFrom="page">
            <wp:posOffset>254000</wp:posOffset>
          </wp:positionH>
          <wp:positionV relativeFrom="page">
            <wp:posOffset>0</wp:posOffset>
          </wp:positionV>
          <wp:extent cx="2897773" cy="746307"/>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1" cstate="print"/>
                  <a:stretch>
                    <a:fillRect/>
                  </a:stretch>
                </pic:blipFill>
                <pic:spPr>
                  <a:xfrm>
                    <a:off x="0" y="0"/>
                    <a:ext cx="2897773" cy="746307"/>
                  </a:xfrm>
                  <a:prstGeom prst="rect">
                    <a:avLst/>
                  </a:prstGeom>
                </pic:spPr>
              </pic:pic>
            </a:graphicData>
          </a:graphic>
        </wp:anchor>
      </w:drawing>
    </w:r>
    <w:r>
      <w:rPr/>
      <mc:AlternateContent>
        <mc:Choice Requires="wps">
          <w:drawing>
            <wp:anchor distT="0" distB="0" distL="0" distR="0" allowOverlap="1" layoutInCell="1" locked="0" behindDoc="1" simplePos="0" relativeHeight="486800896">
              <wp:simplePos x="0" y="0"/>
              <wp:positionH relativeFrom="page">
                <wp:posOffset>781051</wp:posOffset>
              </wp:positionH>
              <wp:positionV relativeFrom="page">
                <wp:posOffset>1001411</wp:posOffset>
              </wp:positionV>
              <wp:extent cx="2317115" cy="26479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2317115" cy="264795"/>
                      </a:xfrm>
                      <a:prstGeom prst="rect">
                        <a:avLst/>
                      </a:prstGeom>
                    </wps:spPr>
                    <wps:txbx>
                      <w:txbxContent>
                        <w:p>
                          <w:pPr>
                            <w:spacing w:before="5"/>
                            <w:ind w:left="20" w:right="0" w:firstLine="0"/>
                            <w:jc w:val="left"/>
                            <w:rPr>
                              <w:sz w:val="34"/>
                            </w:rPr>
                          </w:pPr>
                          <w:r>
                            <w:rPr>
                              <w:color w:val="231F20"/>
                              <w:sz w:val="34"/>
                            </w:rPr>
                            <w:t>Ohio Administrative </w:t>
                          </w:r>
                          <w:r>
                            <w:rPr>
                              <w:color w:val="231F20"/>
                              <w:spacing w:val="-4"/>
                              <w:sz w:val="34"/>
                            </w:rPr>
                            <w:t>Code</w:t>
                          </w:r>
                        </w:p>
                      </w:txbxContent>
                    </wps:txbx>
                    <wps:bodyPr wrap="square" lIns="0" tIns="0" rIns="0" bIns="0" rtlCol="0">
                      <a:noAutofit/>
                    </wps:bodyPr>
                  </wps:wsp>
                </a:graphicData>
              </a:graphic>
            </wp:anchor>
          </w:drawing>
        </mc:Choice>
        <mc:Fallback>
          <w:pict>
            <v:shape style="position:absolute;margin-left:61.500099pt;margin-top:78.851273pt;width:182.45pt;height:20.85pt;mso-position-horizontal-relative:page;mso-position-vertical-relative:page;z-index:-16515584" type="#_x0000_t202" id="docshape7" filled="false" stroked="false">
              <v:textbox inset="0,0,0,0">
                <w:txbxContent>
                  <w:p>
                    <w:pPr>
                      <w:spacing w:before="5"/>
                      <w:ind w:left="20" w:right="0" w:firstLine="0"/>
                      <w:jc w:val="left"/>
                      <w:rPr>
                        <w:sz w:val="34"/>
                      </w:rPr>
                    </w:pPr>
                    <w:r>
                      <w:rPr>
                        <w:color w:val="231F20"/>
                        <w:sz w:val="34"/>
                      </w:rPr>
                      <w:t>Ohio Administrative </w:t>
                    </w:r>
                    <w:r>
                      <w:rPr>
                        <w:color w:val="231F20"/>
                        <w:spacing w:val="-4"/>
                        <w:sz w:val="34"/>
                      </w:rPr>
                      <w:t>Code</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6801408">
          <wp:simplePos x="0" y="0"/>
          <wp:positionH relativeFrom="page">
            <wp:posOffset>254000</wp:posOffset>
          </wp:positionH>
          <wp:positionV relativeFrom="page">
            <wp:posOffset>0</wp:posOffset>
          </wp:positionV>
          <wp:extent cx="2897773" cy="746307"/>
          <wp:effectExtent l="0" t="0" r="0" b="0"/>
          <wp:wrapNone/>
          <wp:docPr id="15" name="Image 15"/>
          <wp:cNvGraphicFramePr>
            <a:graphicFrameLocks/>
          </wp:cNvGraphicFramePr>
          <a:graphic>
            <a:graphicData uri="http://schemas.openxmlformats.org/drawingml/2006/picture">
              <pic:pic>
                <pic:nvPicPr>
                  <pic:cNvPr id="15" name="Image 15"/>
                  <pic:cNvPicPr/>
                </pic:nvPicPr>
                <pic:blipFill>
                  <a:blip r:embed="rId1" cstate="print"/>
                  <a:stretch>
                    <a:fillRect/>
                  </a:stretch>
                </pic:blipFill>
                <pic:spPr>
                  <a:xfrm>
                    <a:off x="0" y="0"/>
                    <a:ext cx="2897773" cy="746307"/>
                  </a:xfrm>
                  <a:prstGeom prst="rect">
                    <a:avLst/>
                  </a:prstGeom>
                </pic:spPr>
              </pic:pic>
            </a:graphicData>
          </a:graphic>
        </wp:anchor>
      </w:drawing>
    </w:r>
    <w:r>
      <w:rPr/>
      <mc:AlternateContent>
        <mc:Choice Requires="wps">
          <w:drawing>
            <wp:anchor distT="0" distB="0" distL="0" distR="0" allowOverlap="1" layoutInCell="1" locked="0" behindDoc="1" simplePos="0" relativeHeight="486801920">
              <wp:simplePos x="0" y="0"/>
              <wp:positionH relativeFrom="page">
                <wp:posOffset>781051</wp:posOffset>
              </wp:positionH>
              <wp:positionV relativeFrom="page">
                <wp:posOffset>1001411</wp:posOffset>
              </wp:positionV>
              <wp:extent cx="2317115" cy="264795"/>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2317115" cy="264795"/>
                      </a:xfrm>
                      <a:prstGeom prst="rect">
                        <a:avLst/>
                      </a:prstGeom>
                    </wps:spPr>
                    <wps:txbx>
                      <w:txbxContent>
                        <w:p>
                          <w:pPr>
                            <w:spacing w:before="5"/>
                            <w:ind w:left="20" w:right="0" w:firstLine="0"/>
                            <w:jc w:val="left"/>
                            <w:rPr>
                              <w:sz w:val="34"/>
                            </w:rPr>
                          </w:pPr>
                          <w:r>
                            <w:rPr>
                              <w:color w:val="231F20"/>
                              <w:sz w:val="34"/>
                            </w:rPr>
                            <w:t>Ohio Administrative </w:t>
                          </w:r>
                          <w:r>
                            <w:rPr>
                              <w:color w:val="231F20"/>
                              <w:spacing w:val="-4"/>
                              <w:sz w:val="34"/>
                            </w:rPr>
                            <w:t>Code</w:t>
                          </w:r>
                        </w:p>
                      </w:txbxContent>
                    </wps:txbx>
                    <wps:bodyPr wrap="square" lIns="0" tIns="0" rIns="0" bIns="0" rtlCol="0">
                      <a:noAutofit/>
                    </wps:bodyPr>
                  </wps:wsp>
                </a:graphicData>
              </a:graphic>
            </wp:anchor>
          </w:drawing>
        </mc:Choice>
        <mc:Fallback>
          <w:pict>
            <v:shape style="position:absolute;margin-left:61.500099pt;margin-top:78.851273pt;width:182.45pt;height:20.85pt;mso-position-horizontal-relative:page;mso-position-vertical-relative:page;z-index:-16514560" type="#_x0000_t202" id="docshape8" filled="false" stroked="false">
              <v:textbox inset="0,0,0,0">
                <w:txbxContent>
                  <w:p>
                    <w:pPr>
                      <w:spacing w:before="5"/>
                      <w:ind w:left="20" w:right="0" w:firstLine="0"/>
                      <w:jc w:val="left"/>
                      <w:rPr>
                        <w:sz w:val="34"/>
                      </w:rPr>
                    </w:pPr>
                    <w:r>
                      <w:rPr>
                        <w:color w:val="231F20"/>
                        <w:sz w:val="34"/>
                      </w:rPr>
                      <w:t>Ohio Administrative </w:t>
                    </w:r>
                    <w:r>
                      <w:rPr>
                        <w:color w:val="231F20"/>
                        <w:spacing w:val="-4"/>
                        <w:sz w:val="34"/>
                      </w:rPr>
                      <w:t>Code</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6803456">
          <wp:simplePos x="0" y="0"/>
          <wp:positionH relativeFrom="page">
            <wp:posOffset>254000</wp:posOffset>
          </wp:positionH>
          <wp:positionV relativeFrom="page">
            <wp:posOffset>0</wp:posOffset>
          </wp:positionV>
          <wp:extent cx="2897773" cy="746307"/>
          <wp:effectExtent l="0" t="0" r="0" b="0"/>
          <wp:wrapNone/>
          <wp:docPr id="26" name="Image 26"/>
          <wp:cNvGraphicFramePr>
            <a:graphicFrameLocks/>
          </wp:cNvGraphicFramePr>
          <a:graphic>
            <a:graphicData uri="http://schemas.openxmlformats.org/drawingml/2006/picture">
              <pic:pic>
                <pic:nvPicPr>
                  <pic:cNvPr id="26" name="Image 26"/>
                  <pic:cNvPicPr/>
                </pic:nvPicPr>
                <pic:blipFill>
                  <a:blip r:embed="rId1" cstate="print"/>
                  <a:stretch>
                    <a:fillRect/>
                  </a:stretch>
                </pic:blipFill>
                <pic:spPr>
                  <a:xfrm>
                    <a:off x="0" y="0"/>
                    <a:ext cx="2897773" cy="746307"/>
                  </a:xfrm>
                  <a:prstGeom prst="rect">
                    <a:avLst/>
                  </a:prstGeom>
                </pic:spPr>
              </pic:pic>
            </a:graphicData>
          </a:graphic>
        </wp:anchor>
      </w:drawing>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6803968">
          <wp:simplePos x="0" y="0"/>
          <wp:positionH relativeFrom="page">
            <wp:posOffset>254000</wp:posOffset>
          </wp:positionH>
          <wp:positionV relativeFrom="page">
            <wp:posOffset>0</wp:posOffset>
          </wp:positionV>
          <wp:extent cx="2897773" cy="746307"/>
          <wp:effectExtent l="0" t="0" r="0" b="0"/>
          <wp:wrapNone/>
          <wp:docPr id="27" name="Image 27"/>
          <wp:cNvGraphicFramePr>
            <a:graphicFrameLocks/>
          </wp:cNvGraphicFramePr>
          <a:graphic>
            <a:graphicData uri="http://schemas.openxmlformats.org/drawingml/2006/picture">
              <pic:pic>
                <pic:nvPicPr>
                  <pic:cNvPr id="27" name="Image 27"/>
                  <pic:cNvPicPr/>
                </pic:nvPicPr>
                <pic:blipFill>
                  <a:blip r:embed="rId1" cstate="print"/>
                  <a:stretch>
                    <a:fillRect/>
                  </a:stretch>
                </pic:blipFill>
                <pic:spPr>
                  <a:xfrm>
                    <a:off x="0" y="0"/>
                    <a:ext cx="2897773" cy="746307"/>
                  </a:xfrm>
                  <a:prstGeom prst="rect">
                    <a:avLst/>
                  </a:prstGeom>
                </pic:spPr>
              </pic:pic>
            </a:graphicData>
          </a:graphic>
        </wp:anchor>
      </w:drawing>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6805504">
          <wp:simplePos x="0" y="0"/>
          <wp:positionH relativeFrom="page">
            <wp:posOffset>254000</wp:posOffset>
          </wp:positionH>
          <wp:positionV relativeFrom="page">
            <wp:posOffset>0</wp:posOffset>
          </wp:positionV>
          <wp:extent cx="2897773" cy="746307"/>
          <wp:effectExtent l="0" t="0" r="0" b="0"/>
          <wp:wrapNone/>
          <wp:docPr id="30" name="Image 30"/>
          <wp:cNvGraphicFramePr>
            <a:graphicFrameLocks/>
          </wp:cNvGraphicFramePr>
          <a:graphic>
            <a:graphicData uri="http://schemas.openxmlformats.org/drawingml/2006/picture">
              <pic:pic>
                <pic:nvPicPr>
                  <pic:cNvPr id="30" name="Image 30"/>
                  <pic:cNvPicPr/>
                </pic:nvPicPr>
                <pic:blipFill>
                  <a:blip r:embed="rId1" cstate="print"/>
                  <a:stretch>
                    <a:fillRect/>
                  </a:stretch>
                </pic:blipFill>
                <pic:spPr>
                  <a:xfrm>
                    <a:off x="0" y="0"/>
                    <a:ext cx="2897773" cy="746307"/>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upperLetter"/>
      <w:lvlText w:val="(%1)"/>
      <w:lvlJc w:val="left"/>
      <w:pPr>
        <w:ind w:left="110" w:hanging="394"/>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1">
      <w:start w:val="1"/>
      <w:numFmt w:val="decimal"/>
      <w:lvlText w:val="(%2)"/>
      <w:lvlJc w:val="left"/>
      <w:pPr>
        <w:ind w:left="110" w:hanging="340"/>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2">
      <w:start w:val="0"/>
      <w:numFmt w:val="bullet"/>
      <w:lvlText w:val="•"/>
      <w:lvlJc w:val="left"/>
      <w:pPr>
        <w:ind w:left="2124" w:hanging="340"/>
      </w:pPr>
      <w:rPr>
        <w:rFonts w:hint="default"/>
        <w:lang w:val="en-US" w:eastAsia="en-US" w:bidi="ar-SA"/>
      </w:rPr>
    </w:lvl>
    <w:lvl w:ilvl="3">
      <w:start w:val="0"/>
      <w:numFmt w:val="bullet"/>
      <w:lvlText w:val="•"/>
      <w:lvlJc w:val="left"/>
      <w:pPr>
        <w:ind w:left="3126" w:hanging="340"/>
      </w:pPr>
      <w:rPr>
        <w:rFonts w:hint="default"/>
        <w:lang w:val="en-US" w:eastAsia="en-US" w:bidi="ar-SA"/>
      </w:rPr>
    </w:lvl>
    <w:lvl w:ilvl="4">
      <w:start w:val="0"/>
      <w:numFmt w:val="bullet"/>
      <w:lvlText w:val="•"/>
      <w:lvlJc w:val="left"/>
      <w:pPr>
        <w:ind w:left="4128" w:hanging="340"/>
      </w:pPr>
      <w:rPr>
        <w:rFonts w:hint="default"/>
        <w:lang w:val="en-US" w:eastAsia="en-US" w:bidi="ar-SA"/>
      </w:rPr>
    </w:lvl>
    <w:lvl w:ilvl="5">
      <w:start w:val="0"/>
      <w:numFmt w:val="bullet"/>
      <w:lvlText w:val="•"/>
      <w:lvlJc w:val="left"/>
      <w:pPr>
        <w:ind w:left="5130" w:hanging="340"/>
      </w:pPr>
      <w:rPr>
        <w:rFonts w:hint="default"/>
        <w:lang w:val="en-US" w:eastAsia="en-US" w:bidi="ar-SA"/>
      </w:rPr>
    </w:lvl>
    <w:lvl w:ilvl="6">
      <w:start w:val="0"/>
      <w:numFmt w:val="bullet"/>
      <w:lvlText w:val="•"/>
      <w:lvlJc w:val="left"/>
      <w:pPr>
        <w:ind w:left="6132" w:hanging="340"/>
      </w:pPr>
      <w:rPr>
        <w:rFonts w:hint="default"/>
        <w:lang w:val="en-US" w:eastAsia="en-US" w:bidi="ar-SA"/>
      </w:rPr>
    </w:lvl>
    <w:lvl w:ilvl="7">
      <w:start w:val="0"/>
      <w:numFmt w:val="bullet"/>
      <w:lvlText w:val="•"/>
      <w:lvlJc w:val="left"/>
      <w:pPr>
        <w:ind w:left="7134" w:hanging="340"/>
      </w:pPr>
      <w:rPr>
        <w:rFonts w:hint="default"/>
        <w:lang w:val="en-US" w:eastAsia="en-US" w:bidi="ar-SA"/>
      </w:rPr>
    </w:lvl>
    <w:lvl w:ilvl="8">
      <w:start w:val="0"/>
      <w:numFmt w:val="bullet"/>
      <w:lvlText w:val="•"/>
      <w:lvlJc w:val="left"/>
      <w:pPr>
        <w:ind w:left="8136" w:hanging="340"/>
      </w:pPr>
      <w:rPr>
        <w:rFonts w:hint="default"/>
        <w:lang w:val="en-US" w:eastAsia="en-US" w:bidi="ar-SA"/>
      </w:rPr>
    </w:lvl>
  </w:abstractNum>
  <w:abstractNum w:abstractNumId="20">
    <w:multiLevelType w:val="hybridMultilevel"/>
    <w:lvl w:ilvl="0">
      <w:start w:val="1"/>
      <w:numFmt w:val="upperLetter"/>
      <w:lvlText w:val="(%1)"/>
      <w:lvlJc w:val="left"/>
      <w:pPr>
        <w:ind w:left="110" w:hanging="454"/>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1">
      <w:start w:val="1"/>
      <w:numFmt w:val="decimal"/>
      <w:lvlText w:val="(%2)"/>
      <w:lvlJc w:val="left"/>
      <w:pPr>
        <w:ind w:left="110" w:hanging="340"/>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2">
      <w:start w:val="0"/>
      <w:numFmt w:val="bullet"/>
      <w:lvlText w:val="•"/>
      <w:lvlJc w:val="left"/>
      <w:pPr>
        <w:ind w:left="1517" w:hanging="340"/>
      </w:pPr>
      <w:rPr>
        <w:rFonts w:hint="default"/>
        <w:lang w:val="en-US" w:eastAsia="en-US" w:bidi="ar-SA"/>
      </w:rPr>
    </w:lvl>
    <w:lvl w:ilvl="3">
      <w:start w:val="0"/>
      <w:numFmt w:val="bullet"/>
      <w:lvlText w:val="•"/>
      <w:lvlJc w:val="left"/>
      <w:pPr>
        <w:ind w:left="2595" w:hanging="340"/>
      </w:pPr>
      <w:rPr>
        <w:rFonts w:hint="default"/>
        <w:lang w:val="en-US" w:eastAsia="en-US" w:bidi="ar-SA"/>
      </w:rPr>
    </w:lvl>
    <w:lvl w:ilvl="4">
      <w:start w:val="0"/>
      <w:numFmt w:val="bullet"/>
      <w:lvlText w:val="•"/>
      <w:lvlJc w:val="left"/>
      <w:pPr>
        <w:ind w:left="3673" w:hanging="340"/>
      </w:pPr>
      <w:rPr>
        <w:rFonts w:hint="default"/>
        <w:lang w:val="en-US" w:eastAsia="en-US" w:bidi="ar-SA"/>
      </w:rPr>
    </w:lvl>
    <w:lvl w:ilvl="5">
      <w:start w:val="0"/>
      <w:numFmt w:val="bullet"/>
      <w:lvlText w:val="•"/>
      <w:lvlJc w:val="left"/>
      <w:pPr>
        <w:ind w:left="4751" w:hanging="340"/>
      </w:pPr>
      <w:rPr>
        <w:rFonts w:hint="default"/>
        <w:lang w:val="en-US" w:eastAsia="en-US" w:bidi="ar-SA"/>
      </w:rPr>
    </w:lvl>
    <w:lvl w:ilvl="6">
      <w:start w:val="0"/>
      <w:numFmt w:val="bullet"/>
      <w:lvlText w:val="•"/>
      <w:lvlJc w:val="left"/>
      <w:pPr>
        <w:ind w:left="5828" w:hanging="340"/>
      </w:pPr>
      <w:rPr>
        <w:rFonts w:hint="default"/>
        <w:lang w:val="en-US" w:eastAsia="en-US" w:bidi="ar-SA"/>
      </w:rPr>
    </w:lvl>
    <w:lvl w:ilvl="7">
      <w:start w:val="0"/>
      <w:numFmt w:val="bullet"/>
      <w:lvlText w:val="•"/>
      <w:lvlJc w:val="left"/>
      <w:pPr>
        <w:ind w:left="6906" w:hanging="340"/>
      </w:pPr>
      <w:rPr>
        <w:rFonts w:hint="default"/>
        <w:lang w:val="en-US" w:eastAsia="en-US" w:bidi="ar-SA"/>
      </w:rPr>
    </w:lvl>
    <w:lvl w:ilvl="8">
      <w:start w:val="0"/>
      <w:numFmt w:val="bullet"/>
      <w:lvlText w:val="•"/>
      <w:lvlJc w:val="left"/>
      <w:pPr>
        <w:ind w:left="7984" w:hanging="340"/>
      </w:pPr>
      <w:rPr>
        <w:rFonts w:hint="default"/>
        <w:lang w:val="en-US" w:eastAsia="en-US" w:bidi="ar-SA"/>
      </w:rPr>
    </w:lvl>
  </w:abstractNum>
  <w:abstractNum w:abstractNumId="19">
    <w:multiLevelType w:val="hybridMultilevel"/>
    <w:lvl w:ilvl="0">
      <w:start w:val="1"/>
      <w:numFmt w:val="upperLetter"/>
      <w:lvlText w:val="(%1)"/>
      <w:lvlJc w:val="left"/>
      <w:pPr>
        <w:ind w:left="110" w:hanging="394"/>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1">
      <w:start w:val="1"/>
      <w:numFmt w:val="decimal"/>
      <w:lvlText w:val="(%2)"/>
      <w:lvlJc w:val="left"/>
      <w:pPr>
        <w:ind w:left="110" w:hanging="340"/>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2">
      <w:start w:val="1"/>
      <w:numFmt w:val="lowerLetter"/>
      <w:lvlText w:val="(%3)"/>
      <w:lvlJc w:val="left"/>
      <w:pPr>
        <w:ind w:left="110" w:hanging="327"/>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3">
      <w:start w:val="0"/>
      <w:numFmt w:val="bullet"/>
      <w:lvlText w:val="•"/>
      <w:lvlJc w:val="left"/>
      <w:pPr>
        <w:ind w:left="3126" w:hanging="327"/>
      </w:pPr>
      <w:rPr>
        <w:rFonts w:hint="default"/>
        <w:lang w:val="en-US" w:eastAsia="en-US" w:bidi="ar-SA"/>
      </w:rPr>
    </w:lvl>
    <w:lvl w:ilvl="4">
      <w:start w:val="0"/>
      <w:numFmt w:val="bullet"/>
      <w:lvlText w:val="•"/>
      <w:lvlJc w:val="left"/>
      <w:pPr>
        <w:ind w:left="4128" w:hanging="327"/>
      </w:pPr>
      <w:rPr>
        <w:rFonts w:hint="default"/>
        <w:lang w:val="en-US" w:eastAsia="en-US" w:bidi="ar-SA"/>
      </w:rPr>
    </w:lvl>
    <w:lvl w:ilvl="5">
      <w:start w:val="0"/>
      <w:numFmt w:val="bullet"/>
      <w:lvlText w:val="•"/>
      <w:lvlJc w:val="left"/>
      <w:pPr>
        <w:ind w:left="5130" w:hanging="327"/>
      </w:pPr>
      <w:rPr>
        <w:rFonts w:hint="default"/>
        <w:lang w:val="en-US" w:eastAsia="en-US" w:bidi="ar-SA"/>
      </w:rPr>
    </w:lvl>
    <w:lvl w:ilvl="6">
      <w:start w:val="0"/>
      <w:numFmt w:val="bullet"/>
      <w:lvlText w:val="•"/>
      <w:lvlJc w:val="left"/>
      <w:pPr>
        <w:ind w:left="6132" w:hanging="327"/>
      </w:pPr>
      <w:rPr>
        <w:rFonts w:hint="default"/>
        <w:lang w:val="en-US" w:eastAsia="en-US" w:bidi="ar-SA"/>
      </w:rPr>
    </w:lvl>
    <w:lvl w:ilvl="7">
      <w:start w:val="0"/>
      <w:numFmt w:val="bullet"/>
      <w:lvlText w:val="•"/>
      <w:lvlJc w:val="left"/>
      <w:pPr>
        <w:ind w:left="7134" w:hanging="327"/>
      </w:pPr>
      <w:rPr>
        <w:rFonts w:hint="default"/>
        <w:lang w:val="en-US" w:eastAsia="en-US" w:bidi="ar-SA"/>
      </w:rPr>
    </w:lvl>
    <w:lvl w:ilvl="8">
      <w:start w:val="0"/>
      <w:numFmt w:val="bullet"/>
      <w:lvlText w:val="•"/>
      <w:lvlJc w:val="left"/>
      <w:pPr>
        <w:ind w:left="8136" w:hanging="327"/>
      </w:pPr>
      <w:rPr>
        <w:rFonts w:hint="default"/>
        <w:lang w:val="en-US" w:eastAsia="en-US" w:bidi="ar-SA"/>
      </w:rPr>
    </w:lvl>
  </w:abstractNum>
  <w:abstractNum w:abstractNumId="18">
    <w:multiLevelType w:val="hybridMultilevel"/>
    <w:lvl w:ilvl="0">
      <w:start w:val="1"/>
      <w:numFmt w:val="upperLetter"/>
      <w:lvlText w:val="(%1)"/>
      <w:lvlJc w:val="left"/>
      <w:pPr>
        <w:ind w:left="110" w:hanging="394"/>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1">
      <w:start w:val="1"/>
      <w:numFmt w:val="decimal"/>
      <w:lvlText w:val="(%2)"/>
      <w:lvlJc w:val="left"/>
      <w:pPr>
        <w:ind w:left="449" w:hanging="340"/>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2">
      <w:start w:val="1"/>
      <w:numFmt w:val="lowerLetter"/>
      <w:lvlText w:val="(%3)"/>
      <w:lvlJc w:val="left"/>
      <w:pPr>
        <w:ind w:left="436" w:hanging="327"/>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3">
      <w:start w:val="0"/>
      <w:numFmt w:val="bullet"/>
      <w:lvlText w:val="•"/>
      <w:lvlJc w:val="left"/>
      <w:pPr>
        <w:ind w:left="2595" w:hanging="327"/>
      </w:pPr>
      <w:rPr>
        <w:rFonts w:hint="default"/>
        <w:lang w:val="en-US" w:eastAsia="en-US" w:bidi="ar-SA"/>
      </w:rPr>
    </w:lvl>
    <w:lvl w:ilvl="4">
      <w:start w:val="0"/>
      <w:numFmt w:val="bullet"/>
      <w:lvlText w:val="•"/>
      <w:lvlJc w:val="left"/>
      <w:pPr>
        <w:ind w:left="3673" w:hanging="327"/>
      </w:pPr>
      <w:rPr>
        <w:rFonts w:hint="default"/>
        <w:lang w:val="en-US" w:eastAsia="en-US" w:bidi="ar-SA"/>
      </w:rPr>
    </w:lvl>
    <w:lvl w:ilvl="5">
      <w:start w:val="0"/>
      <w:numFmt w:val="bullet"/>
      <w:lvlText w:val="•"/>
      <w:lvlJc w:val="left"/>
      <w:pPr>
        <w:ind w:left="4751" w:hanging="327"/>
      </w:pPr>
      <w:rPr>
        <w:rFonts w:hint="default"/>
        <w:lang w:val="en-US" w:eastAsia="en-US" w:bidi="ar-SA"/>
      </w:rPr>
    </w:lvl>
    <w:lvl w:ilvl="6">
      <w:start w:val="0"/>
      <w:numFmt w:val="bullet"/>
      <w:lvlText w:val="•"/>
      <w:lvlJc w:val="left"/>
      <w:pPr>
        <w:ind w:left="5828" w:hanging="327"/>
      </w:pPr>
      <w:rPr>
        <w:rFonts w:hint="default"/>
        <w:lang w:val="en-US" w:eastAsia="en-US" w:bidi="ar-SA"/>
      </w:rPr>
    </w:lvl>
    <w:lvl w:ilvl="7">
      <w:start w:val="0"/>
      <w:numFmt w:val="bullet"/>
      <w:lvlText w:val="•"/>
      <w:lvlJc w:val="left"/>
      <w:pPr>
        <w:ind w:left="6906" w:hanging="327"/>
      </w:pPr>
      <w:rPr>
        <w:rFonts w:hint="default"/>
        <w:lang w:val="en-US" w:eastAsia="en-US" w:bidi="ar-SA"/>
      </w:rPr>
    </w:lvl>
    <w:lvl w:ilvl="8">
      <w:start w:val="0"/>
      <w:numFmt w:val="bullet"/>
      <w:lvlText w:val="•"/>
      <w:lvlJc w:val="left"/>
      <w:pPr>
        <w:ind w:left="7984" w:hanging="327"/>
      </w:pPr>
      <w:rPr>
        <w:rFonts w:hint="default"/>
        <w:lang w:val="en-US" w:eastAsia="en-US" w:bidi="ar-SA"/>
      </w:rPr>
    </w:lvl>
  </w:abstractNum>
  <w:abstractNum w:abstractNumId="17">
    <w:multiLevelType w:val="hybridMultilevel"/>
    <w:lvl w:ilvl="0">
      <w:start w:val="1"/>
      <w:numFmt w:val="upperLetter"/>
      <w:lvlText w:val="(%1)"/>
      <w:lvlJc w:val="left"/>
      <w:pPr>
        <w:ind w:left="110" w:hanging="394"/>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1">
      <w:start w:val="1"/>
      <w:numFmt w:val="decimal"/>
      <w:lvlText w:val="(%2)"/>
      <w:lvlJc w:val="left"/>
      <w:pPr>
        <w:ind w:left="110" w:hanging="340"/>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2">
      <w:start w:val="0"/>
      <w:numFmt w:val="bullet"/>
      <w:lvlText w:val="•"/>
      <w:lvlJc w:val="left"/>
      <w:pPr>
        <w:ind w:left="2124" w:hanging="340"/>
      </w:pPr>
      <w:rPr>
        <w:rFonts w:hint="default"/>
        <w:lang w:val="en-US" w:eastAsia="en-US" w:bidi="ar-SA"/>
      </w:rPr>
    </w:lvl>
    <w:lvl w:ilvl="3">
      <w:start w:val="0"/>
      <w:numFmt w:val="bullet"/>
      <w:lvlText w:val="•"/>
      <w:lvlJc w:val="left"/>
      <w:pPr>
        <w:ind w:left="3126" w:hanging="340"/>
      </w:pPr>
      <w:rPr>
        <w:rFonts w:hint="default"/>
        <w:lang w:val="en-US" w:eastAsia="en-US" w:bidi="ar-SA"/>
      </w:rPr>
    </w:lvl>
    <w:lvl w:ilvl="4">
      <w:start w:val="0"/>
      <w:numFmt w:val="bullet"/>
      <w:lvlText w:val="•"/>
      <w:lvlJc w:val="left"/>
      <w:pPr>
        <w:ind w:left="4128" w:hanging="340"/>
      </w:pPr>
      <w:rPr>
        <w:rFonts w:hint="default"/>
        <w:lang w:val="en-US" w:eastAsia="en-US" w:bidi="ar-SA"/>
      </w:rPr>
    </w:lvl>
    <w:lvl w:ilvl="5">
      <w:start w:val="0"/>
      <w:numFmt w:val="bullet"/>
      <w:lvlText w:val="•"/>
      <w:lvlJc w:val="left"/>
      <w:pPr>
        <w:ind w:left="5130" w:hanging="340"/>
      </w:pPr>
      <w:rPr>
        <w:rFonts w:hint="default"/>
        <w:lang w:val="en-US" w:eastAsia="en-US" w:bidi="ar-SA"/>
      </w:rPr>
    </w:lvl>
    <w:lvl w:ilvl="6">
      <w:start w:val="0"/>
      <w:numFmt w:val="bullet"/>
      <w:lvlText w:val="•"/>
      <w:lvlJc w:val="left"/>
      <w:pPr>
        <w:ind w:left="6132" w:hanging="340"/>
      </w:pPr>
      <w:rPr>
        <w:rFonts w:hint="default"/>
        <w:lang w:val="en-US" w:eastAsia="en-US" w:bidi="ar-SA"/>
      </w:rPr>
    </w:lvl>
    <w:lvl w:ilvl="7">
      <w:start w:val="0"/>
      <w:numFmt w:val="bullet"/>
      <w:lvlText w:val="•"/>
      <w:lvlJc w:val="left"/>
      <w:pPr>
        <w:ind w:left="7134" w:hanging="340"/>
      </w:pPr>
      <w:rPr>
        <w:rFonts w:hint="default"/>
        <w:lang w:val="en-US" w:eastAsia="en-US" w:bidi="ar-SA"/>
      </w:rPr>
    </w:lvl>
    <w:lvl w:ilvl="8">
      <w:start w:val="0"/>
      <w:numFmt w:val="bullet"/>
      <w:lvlText w:val="•"/>
      <w:lvlJc w:val="left"/>
      <w:pPr>
        <w:ind w:left="8136" w:hanging="340"/>
      </w:pPr>
      <w:rPr>
        <w:rFonts w:hint="default"/>
        <w:lang w:val="en-US" w:eastAsia="en-US" w:bidi="ar-SA"/>
      </w:rPr>
    </w:lvl>
  </w:abstractNum>
  <w:abstractNum w:abstractNumId="16">
    <w:multiLevelType w:val="hybridMultilevel"/>
    <w:lvl w:ilvl="0">
      <w:start w:val="1"/>
      <w:numFmt w:val="upperLetter"/>
      <w:lvlText w:val="(%1)"/>
      <w:lvlJc w:val="left"/>
      <w:pPr>
        <w:ind w:left="110" w:hanging="394"/>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1">
      <w:start w:val="1"/>
      <w:numFmt w:val="decimal"/>
      <w:lvlText w:val="(%2)"/>
      <w:lvlJc w:val="left"/>
      <w:pPr>
        <w:ind w:left="449" w:hanging="340"/>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2">
      <w:start w:val="1"/>
      <w:numFmt w:val="lowerLetter"/>
      <w:lvlText w:val="(%3)"/>
      <w:lvlJc w:val="left"/>
      <w:pPr>
        <w:ind w:left="110" w:hanging="327"/>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3">
      <w:start w:val="0"/>
      <w:numFmt w:val="bullet"/>
      <w:lvlText w:val="•"/>
      <w:lvlJc w:val="left"/>
      <w:pPr>
        <w:ind w:left="2595" w:hanging="327"/>
      </w:pPr>
      <w:rPr>
        <w:rFonts w:hint="default"/>
        <w:lang w:val="en-US" w:eastAsia="en-US" w:bidi="ar-SA"/>
      </w:rPr>
    </w:lvl>
    <w:lvl w:ilvl="4">
      <w:start w:val="0"/>
      <w:numFmt w:val="bullet"/>
      <w:lvlText w:val="•"/>
      <w:lvlJc w:val="left"/>
      <w:pPr>
        <w:ind w:left="3673" w:hanging="327"/>
      </w:pPr>
      <w:rPr>
        <w:rFonts w:hint="default"/>
        <w:lang w:val="en-US" w:eastAsia="en-US" w:bidi="ar-SA"/>
      </w:rPr>
    </w:lvl>
    <w:lvl w:ilvl="5">
      <w:start w:val="0"/>
      <w:numFmt w:val="bullet"/>
      <w:lvlText w:val="•"/>
      <w:lvlJc w:val="left"/>
      <w:pPr>
        <w:ind w:left="4751" w:hanging="327"/>
      </w:pPr>
      <w:rPr>
        <w:rFonts w:hint="default"/>
        <w:lang w:val="en-US" w:eastAsia="en-US" w:bidi="ar-SA"/>
      </w:rPr>
    </w:lvl>
    <w:lvl w:ilvl="6">
      <w:start w:val="0"/>
      <w:numFmt w:val="bullet"/>
      <w:lvlText w:val="•"/>
      <w:lvlJc w:val="left"/>
      <w:pPr>
        <w:ind w:left="5828" w:hanging="327"/>
      </w:pPr>
      <w:rPr>
        <w:rFonts w:hint="default"/>
        <w:lang w:val="en-US" w:eastAsia="en-US" w:bidi="ar-SA"/>
      </w:rPr>
    </w:lvl>
    <w:lvl w:ilvl="7">
      <w:start w:val="0"/>
      <w:numFmt w:val="bullet"/>
      <w:lvlText w:val="•"/>
      <w:lvlJc w:val="left"/>
      <w:pPr>
        <w:ind w:left="6906" w:hanging="327"/>
      </w:pPr>
      <w:rPr>
        <w:rFonts w:hint="default"/>
        <w:lang w:val="en-US" w:eastAsia="en-US" w:bidi="ar-SA"/>
      </w:rPr>
    </w:lvl>
    <w:lvl w:ilvl="8">
      <w:start w:val="0"/>
      <w:numFmt w:val="bullet"/>
      <w:lvlText w:val="•"/>
      <w:lvlJc w:val="left"/>
      <w:pPr>
        <w:ind w:left="7984" w:hanging="327"/>
      </w:pPr>
      <w:rPr>
        <w:rFonts w:hint="default"/>
        <w:lang w:val="en-US" w:eastAsia="en-US" w:bidi="ar-SA"/>
      </w:rPr>
    </w:lvl>
  </w:abstractNum>
  <w:abstractNum w:abstractNumId="15">
    <w:multiLevelType w:val="hybridMultilevel"/>
    <w:lvl w:ilvl="0">
      <w:start w:val="1"/>
      <w:numFmt w:val="upperLetter"/>
      <w:lvlText w:val="(%1)"/>
      <w:lvlJc w:val="left"/>
      <w:pPr>
        <w:ind w:left="110" w:hanging="394"/>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1">
      <w:start w:val="1"/>
      <w:numFmt w:val="decimal"/>
      <w:lvlText w:val="(%2)"/>
      <w:lvlJc w:val="left"/>
      <w:pPr>
        <w:ind w:left="110" w:hanging="340"/>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2">
      <w:start w:val="1"/>
      <w:numFmt w:val="lowerLetter"/>
      <w:lvlText w:val="(%3)"/>
      <w:lvlJc w:val="left"/>
      <w:pPr>
        <w:ind w:left="110" w:hanging="327"/>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3">
      <w:start w:val="0"/>
      <w:numFmt w:val="bullet"/>
      <w:lvlText w:val="•"/>
      <w:lvlJc w:val="left"/>
      <w:pPr>
        <w:ind w:left="2595" w:hanging="327"/>
      </w:pPr>
      <w:rPr>
        <w:rFonts w:hint="default"/>
        <w:lang w:val="en-US" w:eastAsia="en-US" w:bidi="ar-SA"/>
      </w:rPr>
    </w:lvl>
    <w:lvl w:ilvl="4">
      <w:start w:val="0"/>
      <w:numFmt w:val="bullet"/>
      <w:lvlText w:val="•"/>
      <w:lvlJc w:val="left"/>
      <w:pPr>
        <w:ind w:left="3673" w:hanging="327"/>
      </w:pPr>
      <w:rPr>
        <w:rFonts w:hint="default"/>
        <w:lang w:val="en-US" w:eastAsia="en-US" w:bidi="ar-SA"/>
      </w:rPr>
    </w:lvl>
    <w:lvl w:ilvl="5">
      <w:start w:val="0"/>
      <w:numFmt w:val="bullet"/>
      <w:lvlText w:val="•"/>
      <w:lvlJc w:val="left"/>
      <w:pPr>
        <w:ind w:left="4751" w:hanging="327"/>
      </w:pPr>
      <w:rPr>
        <w:rFonts w:hint="default"/>
        <w:lang w:val="en-US" w:eastAsia="en-US" w:bidi="ar-SA"/>
      </w:rPr>
    </w:lvl>
    <w:lvl w:ilvl="6">
      <w:start w:val="0"/>
      <w:numFmt w:val="bullet"/>
      <w:lvlText w:val="•"/>
      <w:lvlJc w:val="left"/>
      <w:pPr>
        <w:ind w:left="5828" w:hanging="327"/>
      </w:pPr>
      <w:rPr>
        <w:rFonts w:hint="default"/>
        <w:lang w:val="en-US" w:eastAsia="en-US" w:bidi="ar-SA"/>
      </w:rPr>
    </w:lvl>
    <w:lvl w:ilvl="7">
      <w:start w:val="0"/>
      <w:numFmt w:val="bullet"/>
      <w:lvlText w:val="•"/>
      <w:lvlJc w:val="left"/>
      <w:pPr>
        <w:ind w:left="6906" w:hanging="327"/>
      </w:pPr>
      <w:rPr>
        <w:rFonts w:hint="default"/>
        <w:lang w:val="en-US" w:eastAsia="en-US" w:bidi="ar-SA"/>
      </w:rPr>
    </w:lvl>
    <w:lvl w:ilvl="8">
      <w:start w:val="0"/>
      <w:numFmt w:val="bullet"/>
      <w:lvlText w:val="•"/>
      <w:lvlJc w:val="left"/>
      <w:pPr>
        <w:ind w:left="7984" w:hanging="327"/>
      </w:pPr>
      <w:rPr>
        <w:rFonts w:hint="default"/>
        <w:lang w:val="en-US" w:eastAsia="en-US" w:bidi="ar-SA"/>
      </w:rPr>
    </w:lvl>
  </w:abstractNum>
  <w:abstractNum w:abstractNumId="14">
    <w:multiLevelType w:val="hybridMultilevel"/>
    <w:lvl w:ilvl="0">
      <w:start w:val="1"/>
      <w:numFmt w:val="upperLetter"/>
      <w:lvlText w:val="(%1)"/>
      <w:lvlJc w:val="left"/>
      <w:pPr>
        <w:ind w:left="110" w:hanging="394"/>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1">
      <w:start w:val="1"/>
      <w:numFmt w:val="decimal"/>
      <w:lvlText w:val="(%2)"/>
      <w:lvlJc w:val="left"/>
      <w:pPr>
        <w:ind w:left="449" w:hanging="340"/>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2">
      <w:start w:val="1"/>
      <w:numFmt w:val="lowerLetter"/>
      <w:lvlText w:val="(%3)"/>
      <w:lvlJc w:val="left"/>
      <w:pPr>
        <w:ind w:left="110" w:hanging="327"/>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3">
      <w:start w:val="1"/>
      <w:numFmt w:val="lowerRoman"/>
      <w:lvlText w:val="(%4)"/>
      <w:lvlJc w:val="left"/>
      <w:pPr>
        <w:ind w:left="396" w:hanging="287"/>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4">
      <w:start w:val="0"/>
      <w:numFmt w:val="bullet"/>
      <w:lvlText w:val="•"/>
      <w:lvlJc w:val="left"/>
      <w:pPr>
        <w:ind w:left="2865" w:hanging="287"/>
      </w:pPr>
      <w:rPr>
        <w:rFonts w:hint="default"/>
        <w:lang w:val="en-US" w:eastAsia="en-US" w:bidi="ar-SA"/>
      </w:rPr>
    </w:lvl>
    <w:lvl w:ilvl="5">
      <w:start w:val="0"/>
      <w:numFmt w:val="bullet"/>
      <w:lvlText w:val="•"/>
      <w:lvlJc w:val="left"/>
      <w:pPr>
        <w:ind w:left="4077" w:hanging="287"/>
      </w:pPr>
      <w:rPr>
        <w:rFonts w:hint="default"/>
        <w:lang w:val="en-US" w:eastAsia="en-US" w:bidi="ar-SA"/>
      </w:rPr>
    </w:lvl>
    <w:lvl w:ilvl="6">
      <w:start w:val="0"/>
      <w:numFmt w:val="bullet"/>
      <w:lvlText w:val="•"/>
      <w:lvlJc w:val="left"/>
      <w:pPr>
        <w:ind w:left="5290" w:hanging="287"/>
      </w:pPr>
      <w:rPr>
        <w:rFonts w:hint="default"/>
        <w:lang w:val="en-US" w:eastAsia="en-US" w:bidi="ar-SA"/>
      </w:rPr>
    </w:lvl>
    <w:lvl w:ilvl="7">
      <w:start w:val="0"/>
      <w:numFmt w:val="bullet"/>
      <w:lvlText w:val="•"/>
      <w:lvlJc w:val="left"/>
      <w:pPr>
        <w:ind w:left="6502" w:hanging="287"/>
      </w:pPr>
      <w:rPr>
        <w:rFonts w:hint="default"/>
        <w:lang w:val="en-US" w:eastAsia="en-US" w:bidi="ar-SA"/>
      </w:rPr>
    </w:lvl>
    <w:lvl w:ilvl="8">
      <w:start w:val="0"/>
      <w:numFmt w:val="bullet"/>
      <w:lvlText w:val="•"/>
      <w:lvlJc w:val="left"/>
      <w:pPr>
        <w:ind w:left="7715" w:hanging="287"/>
      </w:pPr>
      <w:rPr>
        <w:rFonts w:hint="default"/>
        <w:lang w:val="en-US" w:eastAsia="en-US" w:bidi="ar-SA"/>
      </w:rPr>
    </w:lvl>
  </w:abstractNum>
  <w:abstractNum w:abstractNumId="13">
    <w:multiLevelType w:val="hybridMultilevel"/>
    <w:lvl w:ilvl="0">
      <w:start w:val="1"/>
      <w:numFmt w:val="upperLetter"/>
      <w:lvlText w:val="(%1)"/>
      <w:lvlJc w:val="left"/>
      <w:pPr>
        <w:ind w:left="110" w:hanging="394"/>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1">
      <w:start w:val="1"/>
      <w:numFmt w:val="decimal"/>
      <w:lvlText w:val="(%2)"/>
      <w:lvlJc w:val="left"/>
      <w:pPr>
        <w:ind w:left="449" w:hanging="340"/>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2">
      <w:start w:val="0"/>
      <w:numFmt w:val="bullet"/>
      <w:lvlText w:val="•"/>
      <w:lvlJc w:val="left"/>
      <w:pPr>
        <w:ind w:left="1517" w:hanging="340"/>
      </w:pPr>
      <w:rPr>
        <w:rFonts w:hint="default"/>
        <w:lang w:val="en-US" w:eastAsia="en-US" w:bidi="ar-SA"/>
      </w:rPr>
    </w:lvl>
    <w:lvl w:ilvl="3">
      <w:start w:val="0"/>
      <w:numFmt w:val="bullet"/>
      <w:lvlText w:val="•"/>
      <w:lvlJc w:val="left"/>
      <w:pPr>
        <w:ind w:left="2595" w:hanging="340"/>
      </w:pPr>
      <w:rPr>
        <w:rFonts w:hint="default"/>
        <w:lang w:val="en-US" w:eastAsia="en-US" w:bidi="ar-SA"/>
      </w:rPr>
    </w:lvl>
    <w:lvl w:ilvl="4">
      <w:start w:val="0"/>
      <w:numFmt w:val="bullet"/>
      <w:lvlText w:val="•"/>
      <w:lvlJc w:val="left"/>
      <w:pPr>
        <w:ind w:left="3673" w:hanging="340"/>
      </w:pPr>
      <w:rPr>
        <w:rFonts w:hint="default"/>
        <w:lang w:val="en-US" w:eastAsia="en-US" w:bidi="ar-SA"/>
      </w:rPr>
    </w:lvl>
    <w:lvl w:ilvl="5">
      <w:start w:val="0"/>
      <w:numFmt w:val="bullet"/>
      <w:lvlText w:val="•"/>
      <w:lvlJc w:val="left"/>
      <w:pPr>
        <w:ind w:left="4751" w:hanging="340"/>
      </w:pPr>
      <w:rPr>
        <w:rFonts w:hint="default"/>
        <w:lang w:val="en-US" w:eastAsia="en-US" w:bidi="ar-SA"/>
      </w:rPr>
    </w:lvl>
    <w:lvl w:ilvl="6">
      <w:start w:val="0"/>
      <w:numFmt w:val="bullet"/>
      <w:lvlText w:val="•"/>
      <w:lvlJc w:val="left"/>
      <w:pPr>
        <w:ind w:left="5828" w:hanging="340"/>
      </w:pPr>
      <w:rPr>
        <w:rFonts w:hint="default"/>
        <w:lang w:val="en-US" w:eastAsia="en-US" w:bidi="ar-SA"/>
      </w:rPr>
    </w:lvl>
    <w:lvl w:ilvl="7">
      <w:start w:val="0"/>
      <w:numFmt w:val="bullet"/>
      <w:lvlText w:val="•"/>
      <w:lvlJc w:val="left"/>
      <w:pPr>
        <w:ind w:left="6906" w:hanging="340"/>
      </w:pPr>
      <w:rPr>
        <w:rFonts w:hint="default"/>
        <w:lang w:val="en-US" w:eastAsia="en-US" w:bidi="ar-SA"/>
      </w:rPr>
    </w:lvl>
    <w:lvl w:ilvl="8">
      <w:start w:val="0"/>
      <w:numFmt w:val="bullet"/>
      <w:lvlText w:val="•"/>
      <w:lvlJc w:val="left"/>
      <w:pPr>
        <w:ind w:left="7984" w:hanging="340"/>
      </w:pPr>
      <w:rPr>
        <w:rFonts w:hint="default"/>
        <w:lang w:val="en-US" w:eastAsia="en-US" w:bidi="ar-SA"/>
      </w:rPr>
    </w:lvl>
  </w:abstractNum>
  <w:abstractNum w:abstractNumId="12">
    <w:multiLevelType w:val="hybridMultilevel"/>
    <w:lvl w:ilvl="0">
      <w:start w:val="1"/>
      <w:numFmt w:val="upperLetter"/>
      <w:lvlText w:val="(%1)"/>
      <w:lvlJc w:val="left"/>
      <w:pPr>
        <w:ind w:left="503" w:hanging="394"/>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1">
      <w:start w:val="0"/>
      <w:numFmt w:val="bullet"/>
      <w:lvlText w:val="•"/>
      <w:lvlJc w:val="left"/>
      <w:pPr>
        <w:ind w:left="1464" w:hanging="394"/>
      </w:pPr>
      <w:rPr>
        <w:rFonts w:hint="default"/>
        <w:lang w:val="en-US" w:eastAsia="en-US" w:bidi="ar-SA"/>
      </w:rPr>
    </w:lvl>
    <w:lvl w:ilvl="2">
      <w:start w:val="0"/>
      <w:numFmt w:val="bullet"/>
      <w:lvlText w:val="•"/>
      <w:lvlJc w:val="left"/>
      <w:pPr>
        <w:ind w:left="2428" w:hanging="394"/>
      </w:pPr>
      <w:rPr>
        <w:rFonts w:hint="default"/>
        <w:lang w:val="en-US" w:eastAsia="en-US" w:bidi="ar-SA"/>
      </w:rPr>
    </w:lvl>
    <w:lvl w:ilvl="3">
      <w:start w:val="0"/>
      <w:numFmt w:val="bullet"/>
      <w:lvlText w:val="•"/>
      <w:lvlJc w:val="left"/>
      <w:pPr>
        <w:ind w:left="3392" w:hanging="394"/>
      </w:pPr>
      <w:rPr>
        <w:rFonts w:hint="default"/>
        <w:lang w:val="en-US" w:eastAsia="en-US" w:bidi="ar-SA"/>
      </w:rPr>
    </w:lvl>
    <w:lvl w:ilvl="4">
      <w:start w:val="0"/>
      <w:numFmt w:val="bullet"/>
      <w:lvlText w:val="•"/>
      <w:lvlJc w:val="left"/>
      <w:pPr>
        <w:ind w:left="4356" w:hanging="394"/>
      </w:pPr>
      <w:rPr>
        <w:rFonts w:hint="default"/>
        <w:lang w:val="en-US" w:eastAsia="en-US" w:bidi="ar-SA"/>
      </w:rPr>
    </w:lvl>
    <w:lvl w:ilvl="5">
      <w:start w:val="0"/>
      <w:numFmt w:val="bullet"/>
      <w:lvlText w:val="•"/>
      <w:lvlJc w:val="left"/>
      <w:pPr>
        <w:ind w:left="5320" w:hanging="394"/>
      </w:pPr>
      <w:rPr>
        <w:rFonts w:hint="default"/>
        <w:lang w:val="en-US" w:eastAsia="en-US" w:bidi="ar-SA"/>
      </w:rPr>
    </w:lvl>
    <w:lvl w:ilvl="6">
      <w:start w:val="0"/>
      <w:numFmt w:val="bullet"/>
      <w:lvlText w:val="•"/>
      <w:lvlJc w:val="left"/>
      <w:pPr>
        <w:ind w:left="6284" w:hanging="394"/>
      </w:pPr>
      <w:rPr>
        <w:rFonts w:hint="default"/>
        <w:lang w:val="en-US" w:eastAsia="en-US" w:bidi="ar-SA"/>
      </w:rPr>
    </w:lvl>
    <w:lvl w:ilvl="7">
      <w:start w:val="0"/>
      <w:numFmt w:val="bullet"/>
      <w:lvlText w:val="•"/>
      <w:lvlJc w:val="left"/>
      <w:pPr>
        <w:ind w:left="7248" w:hanging="394"/>
      </w:pPr>
      <w:rPr>
        <w:rFonts w:hint="default"/>
        <w:lang w:val="en-US" w:eastAsia="en-US" w:bidi="ar-SA"/>
      </w:rPr>
    </w:lvl>
    <w:lvl w:ilvl="8">
      <w:start w:val="0"/>
      <w:numFmt w:val="bullet"/>
      <w:lvlText w:val="•"/>
      <w:lvlJc w:val="left"/>
      <w:pPr>
        <w:ind w:left="8212" w:hanging="394"/>
      </w:pPr>
      <w:rPr>
        <w:rFonts w:hint="default"/>
        <w:lang w:val="en-US" w:eastAsia="en-US" w:bidi="ar-SA"/>
      </w:rPr>
    </w:lvl>
  </w:abstractNum>
  <w:abstractNum w:abstractNumId="11">
    <w:multiLevelType w:val="hybridMultilevel"/>
    <w:lvl w:ilvl="0">
      <w:start w:val="1"/>
      <w:numFmt w:val="upperLetter"/>
      <w:lvlText w:val="(%1)"/>
      <w:lvlJc w:val="left"/>
      <w:pPr>
        <w:ind w:left="110" w:hanging="394"/>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1">
      <w:start w:val="1"/>
      <w:numFmt w:val="decimal"/>
      <w:lvlText w:val="(%2)"/>
      <w:lvlJc w:val="left"/>
      <w:pPr>
        <w:ind w:left="449" w:hanging="340"/>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2">
      <w:start w:val="0"/>
      <w:numFmt w:val="bullet"/>
      <w:lvlText w:val="•"/>
      <w:lvlJc w:val="left"/>
      <w:pPr>
        <w:ind w:left="1517" w:hanging="340"/>
      </w:pPr>
      <w:rPr>
        <w:rFonts w:hint="default"/>
        <w:lang w:val="en-US" w:eastAsia="en-US" w:bidi="ar-SA"/>
      </w:rPr>
    </w:lvl>
    <w:lvl w:ilvl="3">
      <w:start w:val="0"/>
      <w:numFmt w:val="bullet"/>
      <w:lvlText w:val="•"/>
      <w:lvlJc w:val="left"/>
      <w:pPr>
        <w:ind w:left="2595" w:hanging="340"/>
      </w:pPr>
      <w:rPr>
        <w:rFonts w:hint="default"/>
        <w:lang w:val="en-US" w:eastAsia="en-US" w:bidi="ar-SA"/>
      </w:rPr>
    </w:lvl>
    <w:lvl w:ilvl="4">
      <w:start w:val="0"/>
      <w:numFmt w:val="bullet"/>
      <w:lvlText w:val="•"/>
      <w:lvlJc w:val="left"/>
      <w:pPr>
        <w:ind w:left="3673" w:hanging="340"/>
      </w:pPr>
      <w:rPr>
        <w:rFonts w:hint="default"/>
        <w:lang w:val="en-US" w:eastAsia="en-US" w:bidi="ar-SA"/>
      </w:rPr>
    </w:lvl>
    <w:lvl w:ilvl="5">
      <w:start w:val="0"/>
      <w:numFmt w:val="bullet"/>
      <w:lvlText w:val="•"/>
      <w:lvlJc w:val="left"/>
      <w:pPr>
        <w:ind w:left="4751" w:hanging="340"/>
      </w:pPr>
      <w:rPr>
        <w:rFonts w:hint="default"/>
        <w:lang w:val="en-US" w:eastAsia="en-US" w:bidi="ar-SA"/>
      </w:rPr>
    </w:lvl>
    <w:lvl w:ilvl="6">
      <w:start w:val="0"/>
      <w:numFmt w:val="bullet"/>
      <w:lvlText w:val="•"/>
      <w:lvlJc w:val="left"/>
      <w:pPr>
        <w:ind w:left="5828" w:hanging="340"/>
      </w:pPr>
      <w:rPr>
        <w:rFonts w:hint="default"/>
        <w:lang w:val="en-US" w:eastAsia="en-US" w:bidi="ar-SA"/>
      </w:rPr>
    </w:lvl>
    <w:lvl w:ilvl="7">
      <w:start w:val="0"/>
      <w:numFmt w:val="bullet"/>
      <w:lvlText w:val="•"/>
      <w:lvlJc w:val="left"/>
      <w:pPr>
        <w:ind w:left="6906" w:hanging="340"/>
      </w:pPr>
      <w:rPr>
        <w:rFonts w:hint="default"/>
        <w:lang w:val="en-US" w:eastAsia="en-US" w:bidi="ar-SA"/>
      </w:rPr>
    </w:lvl>
    <w:lvl w:ilvl="8">
      <w:start w:val="0"/>
      <w:numFmt w:val="bullet"/>
      <w:lvlText w:val="•"/>
      <w:lvlJc w:val="left"/>
      <w:pPr>
        <w:ind w:left="7984" w:hanging="340"/>
      </w:pPr>
      <w:rPr>
        <w:rFonts w:hint="default"/>
        <w:lang w:val="en-US" w:eastAsia="en-US" w:bidi="ar-SA"/>
      </w:rPr>
    </w:lvl>
  </w:abstractNum>
  <w:abstractNum w:abstractNumId="10">
    <w:multiLevelType w:val="hybridMultilevel"/>
    <w:lvl w:ilvl="0">
      <w:start w:val="1"/>
      <w:numFmt w:val="upperLetter"/>
      <w:lvlText w:val="(%1)"/>
      <w:lvlJc w:val="left"/>
      <w:pPr>
        <w:ind w:left="110" w:hanging="394"/>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1">
      <w:start w:val="1"/>
      <w:numFmt w:val="decimal"/>
      <w:lvlText w:val="(%2)"/>
      <w:lvlJc w:val="left"/>
      <w:pPr>
        <w:ind w:left="449" w:hanging="340"/>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2">
      <w:start w:val="0"/>
      <w:numFmt w:val="bullet"/>
      <w:lvlText w:val="•"/>
      <w:lvlJc w:val="left"/>
      <w:pPr>
        <w:ind w:left="1517" w:hanging="340"/>
      </w:pPr>
      <w:rPr>
        <w:rFonts w:hint="default"/>
        <w:lang w:val="en-US" w:eastAsia="en-US" w:bidi="ar-SA"/>
      </w:rPr>
    </w:lvl>
    <w:lvl w:ilvl="3">
      <w:start w:val="0"/>
      <w:numFmt w:val="bullet"/>
      <w:lvlText w:val="•"/>
      <w:lvlJc w:val="left"/>
      <w:pPr>
        <w:ind w:left="2595" w:hanging="340"/>
      </w:pPr>
      <w:rPr>
        <w:rFonts w:hint="default"/>
        <w:lang w:val="en-US" w:eastAsia="en-US" w:bidi="ar-SA"/>
      </w:rPr>
    </w:lvl>
    <w:lvl w:ilvl="4">
      <w:start w:val="0"/>
      <w:numFmt w:val="bullet"/>
      <w:lvlText w:val="•"/>
      <w:lvlJc w:val="left"/>
      <w:pPr>
        <w:ind w:left="3673" w:hanging="340"/>
      </w:pPr>
      <w:rPr>
        <w:rFonts w:hint="default"/>
        <w:lang w:val="en-US" w:eastAsia="en-US" w:bidi="ar-SA"/>
      </w:rPr>
    </w:lvl>
    <w:lvl w:ilvl="5">
      <w:start w:val="0"/>
      <w:numFmt w:val="bullet"/>
      <w:lvlText w:val="•"/>
      <w:lvlJc w:val="left"/>
      <w:pPr>
        <w:ind w:left="4751" w:hanging="340"/>
      </w:pPr>
      <w:rPr>
        <w:rFonts w:hint="default"/>
        <w:lang w:val="en-US" w:eastAsia="en-US" w:bidi="ar-SA"/>
      </w:rPr>
    </w:lvl>
    <w:lvl w:ilvl="6">
      <w:start w:val="0"/>
      <w:numFmt w:val="bullet"/>
      <w:lvlText w:val="•"/>
      <w:lvlJc w:val="left"/>
      <w:pPr>
        <w:ind w:left="5828" w:hanging="340"/>
      </w:pPr>
      <w:rPr>
        <w:rFonts w:hint="default"/>
        <w:lang w:val="en-US" w:eastAsia="en-US" w:bidi="ar-SA"/>
      </w:rPr>
    </w:lvl>
    <w:lvl w:ilvl="7">
      <w:start w:val="0"/>
      <w:numFmt w:val="bullet"/>
      <w:lvlText w:val="•"/>
      <w:lvlJc w:val="left"/>
      <w:pPr>
        <w:ind w:left="6906" w:hanging="340"/>
      </w:pPr>
      <w:rPr>
        <w:rFonts w:hint="default"/>
        <w:lang w:val="en-US" w:eastAsia="en-US" w:bidi="ar-SA"/>
      </w:rPr>
    </w:lvl>
    <w:lvl w:ilvl="8">
      <w:start w:val="0"/>
      <w:numFmt w:val="bullet"/>
      <w:lvlText w:val="•"/>
      <w:lvlJc w:val="left"/>
      <w:pPr>
        <w:ind w:left="7984" w:hanging="340"/>
      </w:pPr>
      <w:rPr>
        <w:rFonts w:hint="default"/>
        <w:lang w:val="en-US" w:eastAsia="en-US" w:bidi="ar-SA"/>
      </w:rPr>
    </w:lvl>
  </w:abstractNum>
  <w:abstractNum w:abstractNumId="9">
    <w:multiLevelType w:val="hybridMultilevel"/>
    <w:lvl w:ilvl="0">
      <w:start w:val="1"/>
      <w:numFmt w:val="upperLetter"/>
      <w:lvlText w:val="(%1)"/>
      <w:lvlJc w:val="left"/>
      <w:pPr>
        <w:ind w:left="110" w:hanging="394"/>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1">
      <w:start w:val="1"/>
      <w:numFmt w:val="decimal"/>
      <w:lvlText w:val="(%2)"/>
      <w:lvlJc w:val="left"/>
      <w:pPr>
        <w:ind w:left="449" w:hanging="340"/>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2">
      <w:start w:val="0"/>
      <w:numFmt w:val="bullet"/>
      <w:lvlText w:val="•"/>
      <w:lvlJc w:val="left"/>
      <w:pPr>
        <w:ind w:left="1517" w:hanging="340"/>
      </w:pPr>
      <w:rPr>
        <w:rFonts w:hint="default"/>
        <w:lang w:val="en-US" w:eastAsia="en-US" w:bidi="ar-SA"/>
      </w:rPr>
    </w:lvl>
    <w:lvl w:ilvl="3">
      <w:start w:val="0"/>
      <w:numFmt w:val="bullet"/>
      <w:lvlText w:val="•"/>
      <w:lvlJc w:val="left"/>
      <w:pPr>
        <w:ind w:left="2595" w:hanging="340"/>
      </w:pPr>
      <w:rPr>
        <w:rFonts w:hint="default"/>
        <w:lang w:val="en-US" w:eastAsia="en-US" w:bidi="ar-SA"/>
      </w:rPr>
    </w:lvl>
    <w:lvl w:ilvl="4">
      <w:start w:val="0"/>
      <w:numFmt w:val="bullet"/>
      <w:lvlText w:val="•"/>
      <w:lvlJc w:val="left"/>
      <w:pPr>
        <w:ind w:left="3673" w:hanging="340"/>
      </w:pPr>
      <w:rPr>
        <w:rFonts w:hint="default"/>
        <w:lang w:val="en-US" w:eastAsia="en-US" w:bidi="ar-SA"/>
      </w:rPr>
    </w:lvl>
    <w:lvl w:ilvl="5">
      <w:start w:val="0"/>
      <w:numFmt w:val="bullet"/>
      <w:lvlText w:val="•"/>
      <w:lvlJc w:val="left"/>
      <w:pPr>
        <w:ind w:left="4751" w:hanging="340"/>
      </w:pPr>
      <w:rPr>
        <w:rFonts w:hint="default"/>
        <w:lang w:val="en-US" w:eastAsia="en-US" w:bidi="ar-SA"/>
      </w:rPr>
    </w:lvl>
    <w:lvl w:ilvl="6">
      <w:start w:val="0"/>
      <w:numFmt w:val="bullet"/>
      <w:lvlText w:val="•"/>
      <w:lvlJc w:val="left"/>
      <w:pPr>
        <w:ind w:left="5828" w:hanging="340"/>
      </w:pPr>
      <w:rPr>
        <w:rFonts w:hint="default"/>
        <w:lang w:val="en-US" w:eastAsia="en-US" w:bidi="ar-SA"/>
      </w:rPr>
    </w:lvl>
    <w:lvl w:ilvl="7">
      <w:start w:val="0"/>
      <w:numFmt w:val="bullet"/>
      <w:lvlText w:val="•"/>
      <w:lvlJc w:val="left"/>
      <w:pPr>
        <w:ind w:left="6906" w:hanging="340"/>
      </w:pPr>
      <w:rPr>
        <w:rFonts w:hint="default"/>
        <w:lang w:val="en-US" w:eastAsia="en-US" w:bidi="ar-SA"/>
      </w:rPr>
    </w:lvl>
    <w:lvl w:ilvl="8">
      <w:start w:val="0"/>
      <w:numFmt w:val="bullet"/>
      <w:lvlText w:val="•"/>
      <w:lvlJc w:val="left"/>
      <w:pPr>
        <w:ind w:left="7984" w:hanging="340"/>
      </w:pPr>
      <w:rPr>
        <w:rFonts w:hint="default"/>
        <w:lang w:val="en-US" w:eastAsia="en-US" w:bidi="ar-SA"/>
      </w:rPr>
    </w:lvl>
  </w:abstractNum>
  <w:abstractNum w:abstractNumId="8">
    <w:multiLevelType w:val="hybridMultilevel"/>
    <w:lvl w:ilvl="0">
      <w:start w:val="1"/>
      <w:numFmt w:val="upperLetter"/>
      <w:lvlText w:val="(%1)"/>
      <w:lvlJc w:val="left"/>
      <w:pPr>
        <w:ind w:left="110" w:hanging="394"/>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1">
      <w:start w:val="1"/>
      <w:numFmt w:val="decimal"/>
      <w:lvlText w:val="(%2)"/>
      <w:lvlJc w:val="left"/>
      <w:pPr>
        <w:ind w:left="449" w:hanging="340"/>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2">
      <w:start w:val="1"/>
      <w:numFmt w:val="lowerLetter"/>
      <w:lvlText w:val="(%3)"/>
      <w:lvlJc w:val="left"/>
      <w:pPr>
        <w:ind w:left="436" w:hanging="327"/>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3">
      <w:start w:val="0"/>
      <w:numFmt w:val="bullet"/>
      <w:lvlText w:val="•"/>
      <w:lvlJc w:val="left"/>
      <w:pPr>
        <w:ind w:left="2595" w:hanging="327"/>
      </w:pPr>
      <w:rPr>
        <w:rFonts w:hint="default"/>
        <w:lang w:val="en-US" w:eastAsia="en-US" w:bidi="ar-SA"/>
      </w:rPr>
    </w:lvl>
    <w:lvl w:ilvl="4">
      <w:start w:val="0"/>
      <w:numFmt w:val="bullet"/>
      <w:lvlText w:val="•"/>
      <w:lvlJc w:val="left"/>
      <w:pPr>
        <w:ind w:left="3673" w:hanging="327"/>
      </w:pPr>
      <w:rPr>
        <w:rFonts w:hint="default"/>
        <w:lang w:val="en-US" w:eastAsia="en-US" w:bidi="ar-SA"/>
      </w:rPr>
    </w:lvl>
    <w:lvl w:ilvl="5">
      <w:start w:val="0"/>
      <w:numFmt w:val="bullet"/>
      <w:lvlText w:val="•"/>
      <w:lvlJc w:val="left"/>
      <w:pPr>
        <w:ind w:left="4751" w:hanging="327"/>
      </w:pPr>
      <w:rPr>
        <w:rFonts w:hint="default"/>
        <w:lang w:val="en-US" w:eastAsia="en-US" w:bidi="ar-SA"/>
      </w:rPr>
    </w:lvl>
    <w:lvl w:ilvl="6">
      <w:start w:val="0"/>
      <w:numFmt w:val="bullet"/>
      <w:lvlText w:val="•"/>
      <w:lvlJc w:val="left"/>
      <w:pPr>
        <w:ind w:left="5828" w:hanging="327"/>
      </w:pPr>
      <w:rPr>
        <w:rFonts w:hint="default"/>
        <w:lang w:val="en-US" w:eastAsia="en-US" w:bidi="ar-SA"/>
      </w:rPr>
    </w:lvl>
    <w:lvl w:ilvl="7">
      <w:start w:val="0"/>
      <w:numFmt w:val="bullet"/>
      <w:lvlText w:val="•"/>
      <w:lvlJc w:val="left"/>
      <w:pPr>
        <w:ind w:left="6906" w:hanging="327"/>
      </w:pPr>
      <w:rPr>
        <w:rFonts w:hint="default"/>
        <w:lang w:val="en-US" w:eastAsia="en-US" w:bidi="ar-SA"/>
      </w:rPr>
    </w:lvl>
    <w:lvl w:ilvl="8">
      <w:start w:val="0"/>
      <w:numFmt w:val="bullet"/>
      <w:lvlText w:val="•"/>
      <w:lvlJc w:val="left"/>
      <w:pPr>
        <w:ind w:left="7984" w:hanging="327"/>
      </w:pPr>
      <w:rPr>
        <w:rFonts w:hint="default"/>
        <w:lang w:val="en-US" w:eastAsia="en-US" w:bidi="ar-SA"/>
      </w:rPr>
    </w:lvl>
  </w:abstractNum>
  <w:abstractNum w:abstractNumId="7">
    <w:multiLevelType w:val="hybridMultilevel"/>
    <w:lvl w:ilvl="0">
      <w:start w:val="1"/>
      <w:numFmt w:val="upperLetter"/>
      <w:lvlText w:val="(%1)"/>
      <w:lvlJc w:val="left"/>
      <w:pPr>
        <w:ind w:left="110" w:hanging="394"/>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1">
      <w:start w:val="1"/>
      <w:numFmt w:val="decimal"/>
      <w:lvlText w:val="(%2)"/>
      <w:lvlJc w:val="left"/>
      <w:pPr>
        <w:ind w:left="449" w:hanging="340"/>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2">
      <w:start w:val="1"/>
      <w:numFmt w:val="lowerLetter"/>
      <w:lvlText w:val="(%3)"/>
      <w:lvlJc w:val="left"/>
      <w:pPr>
        <w:ind w:left="436" w:hanging="327"/>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3">
      <w:start w:val="0"/>
      <w:numFmt w:val="bullet"/>
      <w:lvlText w:val="•"/>
      <w:lvlJc w:val="left"/>
      <w:pPr>
        <w:ind w:left="2595" w:hanging="327"/>
      </w:pPr>
      <w:rPr>
        <w:rFonts w:hint="default"/>
        <w:lang w:val="en-US" w:eastAsia="en-US" w:bidi="ar-SA"/>
      </w:rPr>
    </w:lvl>
    <w:lvl w:ilvl="4">
      <w:start w:val="0"/>
      <w:numFmt w:val="bullet"/>
      <w:lvlText w:val="•"/>
      <w:lvlJc w:val="left"/>
      <w:pPr>
        <w:ind w:left="3673" w:hanging="327"/>
      </w:pPr>
      <w:rPr>
        <w:rFonts w:hint="default"/>
        <w:lang w:val="en-US" w:eastAsia="en-US" w:bidi="ar-SA"/>
      </w:rPr>
    </w:lvl>
    <w:lvl w:ilvl="5">
      <w:start w:val="0"/>
      <w:numFmt w:val="bullet"/>
      <w:lvlText w:val="•"/>
      <w:lvlJc w:val="left"/>
      <w:pPr>
        <w:ind w:left="4751" w:hanging="327"/>
      </w:pPr>
      <w:rPr>
        <w:rFonts w:hint="default"/>
        <w:lang w:val="en-US" w:eastAsia="en-US" w:bidi="ar-SA"/>
      </w:rPr>
    </w:lvl>
    <w:lvl w:ilvl="6">
      <w:start w:val="0"/>
      <w:numFmt w:val="bullet"/>
      <w:lvlText w:val="•"/>
      <w:lvlJc w:val="left"/>
      <w:pPr>
        <w:ind w:left="5828" w:hanging="327"/>
      </w:pPr>
      <w:rPr>
        <w:rFonts w:hint="default"/>
        <w:lang w:val="en-US" w:eastAsia="en-US" w:bidi="ar-SA"/>
      </w:rPr>
    </w:lvl>
    <w:lvl w:ilvl="7">
      <w:start w:val="0"/>
      <w:numFmt w:val="bullet"/>
      <w:lvlText w:val="•"/>
      <w:lvlJc w:val="left"/>
      <w:pPr>
        <w:ind w:left="6906" w:hanging="327"/>
      </w:pPr>
      <w:rPr>
        <w:rFonts w:hint="default"/>
        <w:lang w:val="en-US" w:eastAsia="en-US" w:bidi="ar-SA"/>
      </w:rPr>
    </w:lvl>
    <w:lvl w:ilvl="8">
      <w:start w:val="0"/>
      <w:numFmt w:val="bullet"/>
      <w:lvlText w:val="•"/>
      <w:lvlJc w:val="left"/>
      <w:pPr>
        <w:ind w:left="7984" w:hanging="327"/>
      </w:pPr>
      <w:rPr>
        <w:rFonts w:hint="default"/>
        <w:lang w:val="en-US" w:eastAsia="en-US" w:bidi="ar-SA"/>
      </w:rPr>
    </w:lvl>
  </w:abstractNum>
  <w:abstractNum w:abstractNumId="6">
    <w:multiLevelType w:val="hybridMultilevel"/>
    <w:lvl w:ilvl="0">
      <w:start w:val="1"/>
      <w:numFmt w:val="upperLetter"/>
      <w:lvlText w:val="(%1)"/>
      <w:lvlJc w:val="left"/>
      <w:pPr>
        <w:ind w:left="503" w:hanging="394"/>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1">
      <w:start w:val="1"/>
      <w:numFmt w:val="decimal"/>
      <w:lvlText w:val="(%2)"/>
      <w:lvlJc w:val="left"/>
      <w:pPr>
        <w:ind w:left="449" w:hanging="340"/>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2">
      <w:start w:val="0"/>
      <w:numFmt w:val="bullet"/>
      <w:lvlText w:val="•"/>
      <w:lvlJc w:val="left"/>
      <w:pPr>
        <w:ind w:left="500" w:hanging="340"/>
      </w:pPr>
      <w:rPr>
        <w:rFonts w:hint="default"/>
        <w:lang w:val="en-US" w:eastAsia="en-US" w:bidi="ar-SA"/>
      </w:rPr>
    </w:lvl>
    <w:lvl w:ilvl="3">
      <w:start w:val="0"/>
      <w:numFmt w:val="bullet"/>
      <w:lvlText w:val="•"/>
      <w:lvlJc w:val="left"/>
      <w:pPr>
        <w:ind w:left="1705" w:hanging="340"/>
      </w:pPr>
      <w:rPr>
        <w:rFonts w:hint="default"/>
        <w:lang w:val="en-US" w:eastAsia="en-US" w:bidi="ar-SA"/>
      </w:rPr>
    </w:lvl>
    <w:lvl w:ilvl="4">
      <w:start w:val="0"/>
      <w:numFmt w:val="bullet"/>
      <w:lvlText w:val="•"/>
      <w:lvlJc w:val="left"/>
      <w:pPr>
        <w:ind w:left="2910" w:hanging="340"/>
      </w:pPr>
      <w:rPr>
        <w:rFonts w:hint="default"/>
        <w:lang w:val="en-US" w:eastAsia="en-US" w:bidi="ar-SA"/>
      </w:rPr>
    </w:lvl>
    <w:lvl w:ilvl="5">
      <w:start w:val="0"/>
      <w:numFmt w:val="bullet"/>
      <w:lvlText w:val="•"/>
      <w:lvlJc w:val="left"/>
      <w:pPr>
        <w:ind w:left="4115" w:hanging="340"/>
      </w:pPr>
      <w:rPr>
        <w:rFonts w:hint="default"/>
        <w:lang w:val="en-US" w:eastAsia="en-US" w:bidi="ar-SA"/>
      </w:rPr>
    </w:lvl>
    <w:lvl w:ilvl="6">
      <w:start w:val="0"/>
      <w:numFmt w:val="bullet"/>
      <w:lvlText w:val="•"/>
      <w:lvlJc w:val="left"/>
      <w:pPr>
        <w:ind w:left="5320" w:hanging="340"/>
      </w:pPr>
      <w:rPr>
        <w:rFonts w:hint="default"/>
        <w:lang w:val="en-US" w:eastAsia="en-US" w:bidi="ar-SA"/>
      </w:rPr>
    </w:lvl>
    <w:lvl w:ilvl="7">
      <w:start w:val="0"/>
      <w:numFmt w:val="bullet"/>
      <w:lvlText w:val="•"/>
      <w:lvlJc w:val="left"/>
      <w:pPr>
        <w:ind w:left="6525" w:hanging="340"/>
      </w:pPr>
      <w:rPr>
        <w:rFonts w:hint="default"/>
        <w:lang w:val="en-US" w:eastAsia="en-US" w:bidi="ar-SA"/>
      </w:rPr>
    </w:lvl>
    <w:lvl w:ilvl="8">
      <w:start w:val="0"/>
      <w:numFmt w:val="bullet"/>
      <w:lvlText w:val="•"/>
      <w:lvlJc w:val="left"/>
      <w:pPr>
        <w:ind w:left="7730" w:hanging="340"/>
      </w:pPr>
      <w:rPr>
        <w:rFonts w:hint="default"/>
        <w:lang w:val="en-US" w:eastAsia="en-US" w:bidi="ar-SA"/>
      </w:rPr>
    </w:lvl>
  </w:abstractNum>
  <w:abstractNum w:abstractNumId="5">
    <w:multiLevelType w:val="hybridMultilevel"/>
    <w:lvl w:ilvl="0">
      <w:start w:val="1"/>
      <w:numFmt w:val="upperLetter"/>
      <w:lvlText w:val="(%1)"/>
      <w:lvlJc w:val="left"/>
      <w:pPr>
        <w:ind w:left="563" w:hanging="454"/>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1">
      <w:start w:val="1"/>
      <w:numFmt w:val="decimal"/>
      <w:lvlText w:val="(%2)"/>
      <w:lvlJc w:val="left"/>
      <w:pPr>
        <w:ind w:left="110" w:hanging="400"/>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2">
      <w:start w:val="1"/>
      <w:numFmt w:val="lowerLetter"/>
      <w:lvlText w:val="(%3)"/>
      <w:lvlJc w:val="left"/>
      <w:pPr>
        <w:ind w:left="436" w:hanging="327"/>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3">
      <w:start w:val="0"/>
      <w:numFmt w:val="bullet"/>
      <w:lvlText w:val="•"/>
      <w:lvlJc w:val="left"/>
      <w:pPr>
        <w:ind w:left="1757" w:hanging="327"/>
      </w:pPr>
      <w:rPr>
        <w:rFonts w:hint="default"/>
        <w:lang w:val="en-US" w:eastAsia="en-US" w:bidi="ar-SA"/>
      </w:rPr>
    </w:lvl>
    <w:lvl w:ilvl="4">
      <w:start w:val="0"/>
      <w:numFmt w:val="bullet"/>
      <w:lvlText w:val="•"/>
      <w:lvlJc w:val="left"/>
      <w:pPr>
        <w:ind w:left="2955" w:hanging="327"/>
      </w:pPr>
      <w:rPr>
        <w:rFonts w:hint="default"/>
        <w:lang w:val="en-US" w:eastAsia="en-US" w:bidi="ar-SA"/>
      </w:rPr>
    </w:lvl>
    <w:lvl w:ilvl="5">
      <w:start w:val="0"/>
      <w:numFmt w:val="bullet"/>
      <w:lvlText w:val="•"/>
      <w:lvlJc w:val="left"/>
      <w:pPr>
        <w:ind w:left="4152" w:hanging="327"/>
      </w:pPr>
      <w:rPr>
        <w:rFonts w:hint="default"/>
        <w:lang w:val="en-US" w:eastAsia="en-US" w:bidi="ar-SA"/>
      </w:rPr>
    </w:lvl>
    <w:lvl w:ilvl="6">
      <w:start w:val="0"/>
      <w:numFmt w:val="bullet"/>
      <w:lvlText w:val="•"/>
      <w:lvlJc w:val="left"/>
      <w:pPr>
        <w:ind w:left="5350" w:hanging="327"/>
      </w:pPr>
      <w:rPr>
        <w:rFonts w:hint="default"/>
        <w:lang w:val="en-US" w:eastAsia="en-US" w:bidi="ar-SA"/>
      </w:rPr>
    </w:lvl>
    <w:lvl w:ilvl="7">
      <w:start w:val="0"/>
      <w:numFmt w:val="bullet"/>
      <w:lvlText w:val="•"/>
      <w:lvlJc w:val="left"/>
      <w:pPr>
        <w:ind w:left="6547" w:hanging="327"/>
      </w:pPr>
      <w:rPr>
        <w:rFonts w:hint="default"/>
        <w:lang w:val="en-US" w:eastAsia="en-US" w:bidi="ar-SA"/>
      </w:rPr>
    </w:lvl>
    <w:lvl w:ilvl="8">
      <w:start w:val="0"/>
      <w:numFmt w:val="bullet"/>
      <w:lvlText w:val="•"/>
      <w:lvlJc w:val="left"/>
      <w:pPr>
        <w:ind w:left="7745" w:hanging="327"/>
      </w:pPr>
      <w:rPr>
        <w:rFonts w:hint="default"/>
        <w:lang w:val="en-US" w:eastAsia="en-US" w:bidi="ar-SA"/>
      </w:rPr>
    </w:lvl>
  </w:abstractNum>
  <w:abstractNum w:abstractNumId="4">
    <w:multiLevelType w:val="hybridMultilevel"/>
    <w:lvl w:ilvl="0">
      <w:start w:val="1"/>
      <w:numFmt w:val="upperLetter"/>
      <w:lvlText w:val="(%1)"/>
      <w:lvlJc w:val="left"/>
      <w:pPr>
        <w:ind w:left="503" w:hanging="394"/>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1">
      <w:start w:val="0"/>
      <w:numFmt w:val="bullet"/>
      <w:lvlText w:val="•"/>
      <w:lvlJc w:val="left"/>
      <w:pPr>
        <w:ind w:left="1464" w:hanging="394"/>
      </w:pPr>
      <w:rPr>
        <w:rFonts w:hint="default"/>
        <w:lang w:val="en-US" w:eastAsia="en-US" w:bidi="ar-SA"/>
      </w:rPr>
    </w:lvl>
    <w:lvl w:ilvl="2">
      <w:start w:val="0"/>
      <w:numFmt w:val="bullet"/>
      <w:lvlText w:val="•"/>
      <w:lvlJc w:val="left"/>
      <w:pPr>
        <w:ind w:left="2428" w:hanging="394"/>
      </w:pPr>
      <w:rPr>
        <w:rFonts w:hint="default"/>
        <w:lang w:val="en-US" w:eastAsia="en-US" w:bidi="ar-SA"/>
      </w:rPr>
    </w:lvl>
    <w:lvl w:ilvl="3">
      <w:start w:val="0"/>
      <w:numFmt w:val="bullet"/>
      <w:lvlText w:val="•"/>
      <w:lvlJc w:val="left"/>
      <w:pPr>
        <w:ind w:left="3392" w:hanging="394"/>
      </w:pPr>
      <w:rPr>
        <w:rFonts w:hint="default"/>
        <w:lang w:val="en-US" w:eastAsia="en-US" w:bidi="ar-SA"/>
      </w:rPr>
    </w:lvl>
    <w:lvl w:ilvl="4">
      <w:start w:val="0"/>
      <w:numFmt w:val="bullet"/>
      <w:lvlText w:val="•"/>
      <w:lvlJc w:val="left"/>
      <w:pPr>
        <w:ind w:left="4356" w:hanging="394"/>
      </w:pPr>
      <w:rPr>
        <w:rFonts w:hint="default"/>
        <w:lang w:val="en-US" w:eastAsia="en-US" w:bidi="ar-SA"/>
      </w:rPr>
    </w:lvl>
    <w:lvl w:ilvl="5">
      <w:start w:val="0"/>
      <w:numFmt w:val="bullet"/>
      <w:lvlText w:val="•"/>
      <w:lvlJc w:val="left"/>
      <w:pPr>
        <w:ind w:left="5320" w:hanging="394"/>
      </w:pPr>
      <w:rPr>
        <w:rFonts w:hint="default"/>
        <w:lang w:val="en-US" w:eastAsia="en-US" w:bidi="ar-SA"/>
      </w:rPr>
    </w:lvl>
    <w:lvl w:ilvl="6">
      <w:start w:val="0"/>
      <w:numFmt w:val="bullet"/>
      <w:lvlText w:val="•"/>
      <w:lvlJc w:val="left"/>
      <w:pPr>
        <w:ind w:left="6284" w:hanging="394"/>
      </w:pPr>
      <w:rPr>
        <w:rFonts w:hint="default"/>
        <w:lang w:val="en-US" w:eastAsia="en-US" w:bidi="ar-SA"/>
      </w:rPr>
    </w:lvl>
    <w:lvl w:ilvl="7">
      <w:start w:val="0"/>
      <w:numFmt w:val="bullet"/>
      <w:lvlText w:val="•"/>
      <w:lvlJc w:val="left"/>
      <w:pPr>
        <w:ind w:left="7248" w:hanging="394"/>
      </w:pPr>
      <w:rPr>
        <w:rFonts w:hint="default"/>
        <w:lang w:val="en-US" w:eastAsia="en-US" w:bidi="ar-SA"/>
      </w:rPr>
    </w:lvl>
    <w:lvl w:ilvl="8">
      <w:start w:val="0"/>
      <w:numFmt w:val="bullet"/>
      <w:lvlText w:val="•"/>
      <w:lvlJc w:val="left"/>
      <w:pPr>
        <w:ind w:left="8212" w:hanging="394"/>
      </w:pPr>
      <w:rPr>
        <w:rFonts w:hint="default"/>
        <w:lang w:val="en-US" w:eastAsia="en-US" w:bidi="ar-SA"/>
      </w:rPr>
    </w:lvl>
  </w:abstractNum>
  <w:abstractNum w:abstractNumId="3">
    <w:multiLevelType w:val="hybridMultilevel"/>
    <w:lvl w:ilvl="0">
      <w:start w:val="1"/>
      <w:numFmt w:val="upperLetter"/>
      <w:lvlText w:val="(%1)"/>
      <w:lvlJc w:val="left"/>
      <w:pPr>
        <w:ind w:left="563" w:hanging="454"/>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1">
      <w:start w:val="0"/>
      <w:numFmt w:val="bullet"/>
      <w:lvlText w:val="•"/>
      <w:lvlJc w:val="left"/>
      <w:pPr>
        <w:ind w:left="1518" w:hanging="454"/>
      </w:pPr>
      <w:rPr>
        <w:rFonts w:hint="default"/>
        <w:lang w:val="en-US" w:eastAsia="en-US" w:bidi="ar-SA"/>
      </w:rPr>
    </w:lvl>
    <w:lvl w:ilvl="2">
      <w:start w:val="0"/>
      <w:numFmt w:val="bullet"/>
      <w:lvlText w:val="•"/>
      <w:lvlJc w:val="left"/>
      <w:pPr>
        <w:ind w:left="2476" w:hanging="454"/>
      </w:pPr>
      <w:rPr>
        <w:rFonts w:hint="default"/>
        <w:lang w:val="en-US" w:eastAsia="en-US" w:bidi="ar-SA"/>
      </w:rPr>
    </w:lvl>
    <w:lvl w:ilvl="3">
      <w:start w:val="0"/>
      <w:numFmt w:val="bullet"/>
      <w:lvlText w:val="•"/>
      <w:lvlJc w:val="left"/>
      <w:pPr>
        <w:ind w:left="3434" w:hanging="454"/>
      </w:pPr>
      <w:rPr>
        <w:rFonts w:hint="default"/>
        <w:lang w:val="en-US" w:eastAsia="en-US" w:bidi="ar-SA"/>
      </w:rPr>
    </w:lvl>
    <w:lvl w:ilvl="4">
      <w:start w:val="0"/>
      <w:numFmt w:val="bullet"/>
      <w:lvlText w:val="•"/>
      <w:lvlJc w:val="left"/>
      <w:pPr>
        <w:ind w:left="4392" w:hanging="454"/>
      </w:pPr>
      <w:rPr>
        <w:rFonts w:hint="default"/>
        <w:lang w:val="en-US" w:eastAsia="en-US" w:bidi="ar-SA"/>
      </w:rPr>
    </w:lvl>
    <w:lvl w:ilvl="5">
      <w:start w:val="0"/>
      <w:numFmt w:val="bullet"/>
      <w:lvlText w:val="•"/>
      <w:lvlJc w:val="left"/>
      <w:pPr>
        <w:ind w:left="5350" w:hanging="454"/>
      </w:pPr>
      <w:rPr>
        <w:rFonts w:hint="default"/>
        <w:lang w:val="en-US" w:eastAsia="en-US" w:bidi="ar-SA"/>
      </w:rPr>
    </w:lvl>
    <w:lvl w:ilvl="6">
      <w:start w:val="0"/>
      <w:numFmt w:val="bullet"/>
      <w:lvlText w:val="•"/>
      <w:lvlJc w:val="left"/>
      <w:pPr>
        <w:ind w:left="6308" w:hanging="454"/>
      </w:pPr>
      <w:rPr>
        <w:rFonts w:hint="default"/>
        <w:lang w:val="en-US" w:eastAsia="en-US" w:bidi="ar-SA"/>
      </w:rPr>
    </w:lvl>
    <w:lvl w:ilvl="7">
      <w:start w:val="0"/>
      <w:numFmt w:val="bullet"/>
      <w:lvlText w:val="•"/>
      <w:lvlJc w:val="left"/>
      <w:pPr>
        <w:ind w:left="7266" w:hanging="454"/>
      </w:pPr>
      <w:rPr>
        <w:rFonts w:hint="default"/>
        <w:lang w:val="en-US" w:eastAsia="en-US" w:bidi="ar-SA"/>
      </w:rPr>
    </w:lvl>
    <w:lvl w:ilvl="8">
      <w:start w:val="0"/>
      <w:numFmt w:val="bullet"/>
      <w:lvlText w:val="•"/>
      <w:lvlJc w:val="left"/>
      <w:pPr>
        <w:ind w:left="8224" w:hanging="454"/>
      </w:pPr>
      <w:rPr>
        <w:rFonts w:hint="default"/>
        <w:lang w:val="en-US" w:eastAsia="en-US" w:bidi="ar-SA"/>
      </w:rPr>
    </w:lvl>
  </w:abstractNum>
  <w:abstractNum w:abstractNumId="2">
    <w:multiLevelType w:val="hybridMultilevel"/>
    <w:lvl w:ilvl="0">
      <w:start w:val="1"/>
      <w:numFmt w:val="upperLetter"/>
      <w:lvlText w:val="(%1)"/>
      <w:lvlJc w:val="left"/>
      <w:pPr>
        <w:ind w:left="110" w:hanging="394"/>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1">
      <w:start w:val="1"/>
      <w:numFmt w:val="decimal"/>
      <w:lvlText w:val="(%2)"/>
      <w:lvlJc w:val="left"/>
      <w:pPr>
        <w:ind w:left="110" w:hanging="340"/>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2">
      <w:start w:val="0"/>
      <w:numFmt w:val="bullet"/>
      <w:lvlText w:val="•"/>
      <w:lvlJc w:val="left"/>
      <w:pPr>
        <w:ind w:left="2124" w:hanging="340"/>
      </w:pPr>
      <w:rPr>
        <w:rFonts w:hint="default"/>
        <w:lang w:val="en-US" w:eastAsia="en-US" w:bidi="ar-SA"/>
      </w:rPr>
    </w:lvl>
    <w:lvl w:ilvl="3">
      <w:start w:val="0"/>
      <w:numFmt w:val="bullet"/>
      <w:lvlText w:val="•"/>
      <w:lvlJc w:val="left"/>
      <w:pPr>
        <w:ind w:left="3126" w:hanging="340"/>
      </w:pPr>
      <w:rPr>
        <w:rFonts w:hint="default"/>
        <w:lang w:val="en-US" w:eastAsia="en-US" w:bidi="ar-SA"/>
      </w:rPr>
    </w:lvl>
    <w:lvl w:ilvl="4">
      <w:start w:val="0"/>
      <w:numFmt w:val="bullet"/>
      <w:lvlText w:val="•"/>
      <w:lvlJc w:val="left"/>
      <w:pPr>
        <w:ind w:left="4128" w:hanging="340"/>
      </w:pPr>
      <w:rPr>
        <w:rFonts w:hint="default"/>
        <w:lang w:val="en-US" w:eastAsia="en-US" w:bidi="ar-SA"/>
      </w:rPr>
    </w:lvl>
    <w:lvl w:ilvl="5">
      <w:start w:val="0"/>
      <w:numFmt w:val="bullet"/>
      <w:lvlText w:val="•"/>
      <w:lvlJc w:val="left"/>
      <w:pPr>
        <w:ind w:left="5130" w:hanging="340"/>
      </w:pPr>
      <w:rPr>
        <w:rFonts w:hint="default"/>
        <w:lang w:val="en-US" w:eastAsia="en-US" w:bidi="ar-SA"/>
      </w:rPr>
    </w:lvl>
    <w:lvl w:ilvl="6">
      <w:start w:val="0"/>
      <w:numFmt w:val="bullet"/>
      <w:lvlText w:val="•"/>
      <w:lvlJc w:val="left"/>
      <w:pPr>
        <w:ind w:left="6132" w:hanging="340"/>
      </w:pPr>
      <w:rPr>
        <w:rFonts w:hint="default"/>
        <w:lang w:val="en-US" w:eastAsia="en-US" w:bidi="ar-SA"/>
      </w:rPr>
    </w:lvl>
    <w:lvl w:ilvl="7">
      <w:start w:val="0"/>
      <w:numFmt w:val="bullet"/>
      <w:lvlText w:val="•"/>
      <w:lvlJc w:val="left"/>
      <w:pPr>
        <w:ind w:left="7134" w:hanging="340"/>
      </w:pPr>
      <w:rPr>
        <w:rFonts w:hint="default"/>
        <w:lang w:val="en-US" w:eastAsia="en-US" w:bidi="ar-SA"/>
      </w:rPr>
    </w:lvl>
    <w:lvl w:ilvl="8">
      <w:start w:val="0"/>
      <w:numFmt w:val="bullet"/>
      <w:lvlText w:val="•"/>
      <w:lvlJc w:val="left"/>
      <w:pPr>
        <w:ind w:left="8136" w:hanging="340"/>
      </w:pPr>
      <w:rPr>
        <w:rFonts w:hint="default"/>
        <w:lang w:val="en-US" w:eastAsia="en-US" w:bidi="ar-SA"/>
      </w:rPr>
    </w:lvl>
  </w:abstractNum>
  <w:abstractNum w:abstractNumId="0">
    <w:multiLevelType w:val="hybridMultilevel"/>
    <w:lvl w:ilvl="0">
      <w:start w:val="1"/>
      <w:numFmt w:val="upperLetter"/>
      <w:lvlText w:val="(%1)"/>
      <w:lvlJc w:val="left"/>
      <w:pPr>
        <w:ind w:left="110" w:hanging="394"/>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1">
      <w:start w:val="1"/>
      <w:numFmt w:val="decimal"/>
      <w:lvlText w:val="(%2)"/>
      <w:lvlJc w:val="left"/>
      <w:pPr>
        <w:ind w:left="110" w:hanging="340"/>
        <w:jc w:val="left"/>
      </w:pPr>
      <w:rPr>
        <w:rFonts w:hint="default" w:ascii="Times New Roman" w:hAnsi="Times New Roman" w:eastAsia="Times New Roman" w:cs="Times New Roman"/>
        <w:b w:val="0"/>
        <w:bCs w:val="0"/>
        <w:i w:val="0"/>
        <w:iCs w:val="0"/>
        <w:color w:val="231F20"/>
        <w:spacing w:val="0"/>
        <w:w w:val="100"/>
        <w:sz w:val="24"/>
        <w:szCs w:val="24"/>
        <w:lang w:val="en-US" w:eastAsia="en-US" w:bidi="ar-SA"/>
      </w:rPr>
    </w:lvl>
    <w:lvl w:ilvl="2">
      <w:start w:val="0"/>
      <w:numFmt w:val="bullet"/>
      <w:lvlText w:val="•"/>
      <w:lvlJc w:val="left"/>
      <w:pPr>
        <w:ind w:left="2124" w:hanging="340"/>
      </w:pPr>
      <w:rPr>
        <w:rFonts w:hint="default"/>
        <w:lang w:val="en-US" w:eastAsia="en-US" w:bidi="ar-SA"/>
      </w:rPr>
    </w:lvl>
    <w:lvl w:ilvl="3">
      <w:start w:val="0"/>
      <w:numFmt w:val="bullet"/>
      <w:lvlText w:val="•"/>
      <w:lvlJc w:val="left"/>
      <w:pPr>
        <w:ind w:left="3126" w:hanging="340"/>
      </w:pPr>
      <w:rPr>
        <w:rFonts w:hint="default"/>
        <w:lang w:val="en-US" w:eastAsia="en-US" w:bidi="ar-SA"/>
      </w:rPr>
    </w:lvl>
    <w:lvl w:ilvl="4">
      <w:start w:val="0"/>
      <w:numFmt w:val="bullet"/>
      <w:lvlText w:val="•"/>
      <w:lvlJc w:val="left"/>
      <w:pPr>
        <w:ind w:left="4128" w:hanging="340"/>
      </w:pPr>
      <w:rPr>
        <w:rFonts w:hint="default"/>
        <w:lang w:val="en-US" w:eastAsia="en-US" w:bidi="ar-SA"/>
      </w:rPr>
    </w:lvl>
    <w:lvl w:ilvl="5">
      <w:start w:val="0"/>
      <w:numFmt w:val="bullet"/>
      <w:lvlText w:val="•"/>
      <w:lvlJc w:val="left"/>
      <w:pPr>
        <w:ind w:left="5130" w:hanging="340"/>
      </w:pPr>
      <w:rPr>
        <w:rFonts w:hint="default"/>
        <w:lang w:val="en-US" w:eastAsia="en-US" w:bidi="ar-SA"/>
      </w:rPr>
    </w:lvl>
    <w:lvl w:ilvl="6">
      <w:start w:val="0"/>
      <w:numFmt w:val="bullet"/>
      <w:lvlText w:val="•"/>
      <w:lvlJc w:val="left"/>
      <w:pPr>
        <w:ind w:left="6132" w:hanging="340"/>
      </w:pPr>
      <w:rPr>
        <w:rFonts w:hint="default"/>
        <w:lang w:val="en-US" w:eastAsia="en-US" w:bidi="ar-SA"/>
      </w:rPr>
    </w:lvl>
    <w:lvl w:ilvl="7">
      <w:start w:val="0"/>
      <w:numFmt w:val="bullet"/>
      <w:lvlText w:val="•"/>
      <w:lvlJc w:val="left"/>
      <w:pPr>
        <w:ind w:left="7134" w:hanging="340"/>
      </w:pPr>
      <w:rPr>
        <w:rFonts w:hint="default"/>
        <w:lang w:val="en-US" w:eastAsia="en-US" w:bidi="ar-SA"/>
      </w:rPr>
    </w:lvl>
    <w:lvl w:ilvl="8">
      <w:start w:val="0"/>
      <w:numFmt w:val="bullet"/>
      <w:lvlText w:val="•"/>
      <w:lvlJc w:val="left"/>
      <w:pPr>
        <w:ind w:left="8136" w:hanging="340"/>
      </w:pPr>
      <w:rPr>
        <w:rFonts w:hint="default"/>
        <w:lang w:val="en-US" w:eastAsia="en-US" w:bidi="ar-SA"/>
      </w:rPr>
    </w:lvl>
  </w:abstractNum>
  <w:num w:numId="2">
    <w:abstractNumId w:val="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5"/>
      <w:ind w:left="20"/>
      <w:outlineLvl w:val="1"/>
    </w:pPr>
    <w:rPr>
      <w:rFonts w:ascii="Times New Roman" w:hAnsi="Times New Roman" w:eastAsia="Times New Roman" w:cs="Times New Roman"/>
      <w:sz w:val="34"/>
      <w:szCs w:val="34"/>
      <w:lang w:val="en-US" w:eastAsia="en-US" w:bidi="ar-SA"/>
    </w:rPr>
  </w:style>
  <w:style w:styleId="Heading2" w:type="paragraph">
    <w:name w:val="Heading 2"/>
    <w:basedOn w:val="Normal"/>
    <w:uiPriority w:val="1"/>
    <w:qFormat/>
    <w:pPr>
      <w:spacing w:before="26"/>
      <w:ind w:left="110"/>
      <w:outlineLvl w:val="2"/>
    </w:pPr>
    <w:rPr>
      <w:rFonts w:ascii="Times New Roman" w:hAnsi="Times New Roman" w:eastAsia="Times New Roman" w:cs="Times New Roman"/>
      <w:sz w:val="30"/>
      <w:szCs w:val="30"/>
      <w:lang w:val="en-US" w:eastAsia="en-US" w:bidi="ar-SA"/>
    </w:rPr>
  </w:style>
  <w:style w:styleId="ListParagraph" w:type="paragraph">
    <w:name w:val="List Paragraph"/>
    <w:basedOn w:val="Normal"/>
    <w:uiPriority w:val="1"/>
    <w:qFormat/>
    <w:pPr>
      <w:ind w:left="11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2.png"/><Relationship Id="rId10" Type="http://schemas.openxmlformats.org/officeDocument/2006/relationships/header" Target="header3.xml"/><Relationship Id="rId11" Type="http://schemas.openxmlformats.org/officeDocument/2006/relationships/header" Target="header4.xml"/><Relationship Id="rId12" Type="http://schemas.openxmlformats.org/officeDocument/2006/relationships/footer" Target="footer3.xml"/><Relationship Id="rId13" Type="http://schemas.openxmlformats.org/officeDocument/2006/relationships/footer" Target="footer4.xml"/><Relationship Id="rId14" Type="http://schemas.openxmlformats.org/officeDocument/2006/relationships/header" Target="header5.xml"/><Relationship Id="rId15" Type="http://schemas.openxmlformats.org/officeDocument/2006/relationships/header" Target="header6.xml"/><Relationship Id="rId16" Type="http://schemas.openxmlformats.org/officeDocument/2006/relationships/footer" Target="footer5.xml"/><Relationship Id="rId17" Type="http://schemas.openxmlformats.org/officeDocument/2006/relationships/footer" Target="footer6.xml"/><Relationship Id="rId18" Type="http://schemas.openxmlformats.org/officeDocument/2006/relationships/header" Target="header7.xml"/><Relationship Id="rId19" Type="http://schemas.openxmlformats.org/officeDocument/2006/relationships/header" Target="header8.xml"/><Relationship Id="rId20" Type="http://schemas.openxmlformats.org/officeDocument/2006/relationships/footer" Target="footer7.xml"/><Relationship Id="rId21" Type="http://schemas.openxmlformats.org/officeDocument/2006/relationships/footer" Target="footer8.xml"/><Relationship Id="rId22" Type="http://schemas.openxmlformats.org/officeDocument/2006/relationships/header" Target="header9.xml"/><Relationship Id="rId23" Type="http://schemas.openxmlformats.org/officeDocument/2006/relationships/header" Target="header10.xml"/><Relationship Id="rId24" Type="http://schemas.openxmlformats.org/officeDocument/2006/relationships/footer" Target="footer9.xml"/><Relationship Id="rId25" Type="http://schemas.openxmlformats.org/officeDocument/2006/relationships/footer" Target="footer10.xml"/><Relationship Id="rId26" Type="http://schemas.openxmlformats.org/officeDocument/2006/relationships/header" Target="header11.xml"/><Relationship Id="rId27" Type="http://schemas.openxmlformats.org/officeDocument/2006/relationships/header" Target="header12.xml"/><Relationship Id="rId28" Type="http://schemas.openxmlformats.org/officeDocument/2006/relationships/footer" Target="footer11.xml"/><Relationship Id="rId29" Type="http://schemas.openxmlformats.org/officeDocument/2006/relationships/footer" Target="footer12.xml"/><Relationship Id="rId30" Type="http://schemas.openxmlformats.org/officeDocument/2006/relationships/header" Target="header13.xml"/><Relationship Id="rId31" Type="http://schemas.openxmlformats.org/officeDocument/2006/relationships/header" Target="header14.xml"/><Relationship Id="rId32" Type="http://schemas.openxmlformats.org/officeDocument/2006/relationships/footer" Target="footer13.xml"/><Relationship Id="rId33" Type="http://schemas.openxmlformats.org/officeDocument/2006/relationships/footer" Target="footer14.xml"/><Relationship Id="rId34" Type="http://schemas.openxmlformats.org/officeDocument/2006/relationships/header" Target="header15.xml"/><Relationship Id="rId35" Type="http://schemas.openxmlformats.org/officeDocument/2006/relationships/header" Target="header16.xml"/><Relationship Id="rId36" Type="http://schemas.openxmlformats.org/officeDocument/2006/relationships/footer" Target="footer15.xml"/><Relationship Id="rId37" Type="http://schemas.openxmlformats.org/officeDocument/2006/relationships/footer" Target="footer16.xml"/><Relationship Id="rId38" Type="http://schemas.openxmlformats.org/officeDocument/2006/relationships/header" Target="header17.xml"/><Relationship Id="rId39" Type="http://schemas.openxmlformats.org/officeDocument/2006/relationships/header" Target="header18.xml"/><Relationship Id="rId40" Type="http://schemas.openxmlformats.org/officeDocument/2006/relationships/footer" Target="footer17.xml"/><Relationship Id="rId41" Type="http://schemas.openxmlformats.org/officeDocument/2006/relationships/footer" Target="footer18.xml"/><Relationship Id="rId42" Type="http://schemas.openxmlformats.org/officeDocument/2006/relationships/header" Target="header19.xml"/><Relationship Id="rId43" Type="http://schemas.openxmlformats.org/officeDocument/2006/relationships/header" Target="header20.xml"/><Relationship Id="rId44" Type="http://schemas.openxmlformats.org/officeDocument/2006/relationships/footer" Target="footer19.xml"/><Relationship Id="rId45" Type="http://schemas.openxmlformats.org/officeDocument/2006/relationships/footer" Target="footer20.xml"/><Relationship Id="rId46" Type="http://schemas.openxmlformats.org/officeDocument/2006/relationships/header" Target="header21.xml"/><Relationship Id="rId47" Type="http://schemas.openxmlformats.org/officeDocument/2006/relationships/header" Target="header22.xml"/><Relationship Id="rId48" Type="http://schemas.openxmlformats.org/officeDocument/2006/relationships/footer" Target="footer21.xml"/><Relationship Id="rId49" Type="http://schemas.openxmlformats.org/officeDocument/2006/relationships/footer" Target="footer22.xml"/><Relationship Id="rId50" Type="http://schemas.openxmlformats.org/officeDocument/2006/relationships/header" Target="header23.xml"/><Relationship Id="rId51" Type="http://schemas.openxmlformats.org/officeDocument/2006/relationships/header" Target="header24.xml"/><Relationship Id="rId52" Type="http://schemas.openxmlformats.org/officeDocument/2006/relationships/footer" Target="footer23.xml"/><Relationship Id="rId53" Type="http://schemas.openxmlformats.org/officeDocument/2006/relationships/footer" Target="footer24.xml"/><Relationship Id="rId54" Type="http://schemas.openxmlformats.org/officeDocument/2006/relationships/header" Target="header25.xml"/><Relationship Id="rId55" Type="http://schemas.openxmlformats.org/officeDocument/2006/relationships/header" Target="header26.xml"/><Relationship Id="rId56" Type="http://schemas.openxmlformats.org/officeDocument/2006/relationships/footer" Target="footer25.xml"/><Relationship Id="rId57" Type="http://schemas.openxmlformats.org/officeDocument/2006/relationships/footer" Target="footer26.xml"/><Relationship Id="rId58" Type="http://schemas.openxmlformats.org/officeDocument/2006/relationships/header" Target="header27.xml"/><Relationship Id="rId59" Type="http://schemas.openxmlformats.org/officeDocument/2006/relationships/header" Target="header28.xml"/><Relationship Id="rId60" Type="http://schemas.openxmlformats.org/officeDocument/2006/relationships/footer" Target="footer27.xml"/><Relationship Id="rId61" Type="http://schemas.openxmlformats.org/officeDocument/2006/relationships/footer" Target="footer28.xml"/><Relationship Id="rId62" Type="http://schemas.openxmlformats.org/officeDocument/2006/relationships/header" Target="header29.xml"/><Relationship Id="rId63" Type="http://schemas.openxmlformats.org/officeDocument/2006/relationships/header" Target="header30.xml"/><Relationship Id="rId64" Type="http://schemas.openxmlformats.org/officeDocument/2006/relationships/footer" Target="footer29.xml"/><Relationship Id="rId65" Type="http://schemas.openxmlformats.org/officeDocument/2006/relationships/footer" Target="footer30.xml"/><Relationship Id="rId66" Type="http://schemas.openxmlformats.org/officeDocument/2006/relationships/header" Target="header31.xml"/><Relationship Id="rId67" Type="http://schemas.openxmlformats.org/officeDocument/2006/relationships/footer" Target="footer31.xml"/><Relationship Id="rId68"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7.jpeg"/></Relationships>

</file>

<file path=word/_rels/header11.xml.rels><?xml version="1.0" encoding="UTF-8" standalone="yes"?>
<Relationships xmlns="http://schemas.openxmlformats.org/package/2006/relationships"><Relationship Id="rId1" Type="http://schemas.openxmlformats.org/officeDocument/2006/relationships/image" Target="media/image8.jpeg"/></Relationships>

</file>

<file path=word/_rels/header12.xml.rels><?xml version="1.0" encoding="UTF-8" standalone="yes"?>
<Relationships xmlns="http://schemas.openxmlformats.org/package/2006/relationships"><Relationship Id="rId1" Type="http://schemas.openxmlformats.org/officeDocument/2006/relationships/image" Target="media/image8.jpeg"/></Relationships>

</file>

<file path=word/_rels/header13.xml.rels><?xml version="1.0" encoding="UTF-8" standalone="yes"?>
<Relationships xmlns="http://schemas.openxmlformats.org/package/2006/relationships"><Relationship Id="rId1" Type="http://schemas.openxmlformats.org/officeDocument/2006/relationships/image" Target="media/image9.jpeg"/></Relationships>

</file>

<file path=word/_rels/header14.xml.rels><?xml version="1.0" encoding="UTF-8" standalone="yes"?>
<Relationships xmlns="http://schemas.openxmlformats.org/package/2006/relationships"><Relationship Id="rId1" Type="http://schemas.openxmlformats.org/officeDocument/2006/relationships/image" Target="media/image9.jpeg"/></Relationships>

</file>

<file path=word/_rels/header15.xml.rels><?xml version="1.0" encoding="UTF-8" standalone="yes"?>
<Relationships xmlns="http://schemas.openxmlformats.org/package/2006/relationships"><Relationship Id="rId1" Type="http://schemas.openxmlformats.org/officeDocument/2006/relationships/image" Target="media/image10.jpeg"/></Relationships>

</file>

<file path=word/_rels/header16.xml.rels><?xml version="1.0" encoding="UTF-8" standalone="yes"?>
<Relationships xmlns="http://schemas.openxmlformats.org/package/2006/relationships"><Relationship Id="rId1" Type="http://schemas.openxmlformats.org/officeDocument/2006/relationships/image" Target="media/image11.jpeg"/></Relationships>

</file>

<file path=word/_rels/header17.xml.rels><?xml version="1.0" encoding="UTF-8" standalone="yes"?>
<Relationships xmlns="http://schemas.openxmlformats.org/package/2006/relationships"><Relationship Id="rId1" Type="http://schemas.openxmlformats.org/officeDocument/2006/relationships/image" Target="media/image12.jpeg"/></Relationships>

</file>

<file path=word/_rels/header18.xml.rels><?xml version="1.0" encoding="UTF-8" standalone="yes"?>
<Relationships xmlns="http://schemas.openxmlformats.org/package/2006/relationships"><Relationship Id="rId1" Type="http://schemas.openxmlformats.org/officeDocument/2006/relationships/image" Target="media/image13.jpeg"/></Relationships>

</file>

<file path=word/_rels/header19.xml.rels><?xml version="1.0" encoding="UTF-8" standalone="yes"?>
<Relationships xmlns="http://schemas.openxmlformats.org/package/2006/relationships"><Relationship Id="rId1" Type="http://schemas.openxmlformats.org/officeDocument/2006/relationships/image" Target="media/image13.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20.xml.rels><?xml version="1.0" encoding="UTF-8" standalone="yes"?>
<Relationships xmlns="http://schemas.openxmlformats.org/package/2006/relationships"><Relationship Id="rId1" Type="http://schemas.openxmlformats.org/officeDocument/2006/relationships/image" Target="media/image13.jpeg"/></Relationships>

</file>

<file path=word/_rels/header21.xml.rels><?xml version="1.0" encoding="UTF-8" standalone="yes"?>
<Relationships xmlns="http://schemas.openxmlformats.org/package/2006/relationships"><Relationship Id="rId1" Type="http://schemas.openxmlformats.org/officeDocument/2006/relationships/image" Target="media/image14.jpeg"/></Relationships>

</file>

<file path=word/_rels/header22.xml.rels><?xml version="1.0" encoding="UTF-8" standalone="yes"?>
<Relationships xmlns="http://schemas.openxmlformats.org/package/2006/relationships"><Relationship Id="rId1" Type="http://schemas.openxmlformats.org/officeDocument/2006/relationships/image" Target="media/image14.jpeg"/></Relationships>

</file>

<file path=word/_rels/header23.xml.rels><?xml version="1.0" encoding="UTF-8" standalone="yes"?>
<Relationships xmlns="http://schemas.openxmlformats.org/package/2006/relationships"><Relationship Id="rId1" Type="http://schemas.openxmlformats.org/officeDocument/2006/relationships/image" Target="media/image15.jpeg"/></Relationships>

</file>

<file path=word/_rels/header24.xml.rels><?xml version="1.0" encoding="UTF-8" standalone="yes"?>
<Relationships xmlns="http://schemas.openxmlformats.org/package/2006/relationships"><Relationship Id="rId1" Type="http://schemas.openxmlformats.org/officeDocument/2006/relationships/image" Target="media/image15.jpeg"/></Relationships>

</file>

<file path=word/_rels/header25.xml.rels><?xml version="1.0" encoding="UTF-8" standalone="yes"?>
<Relationships xmlns="http://schemas.openxmlformats.org/package/2006/relationships"><Relationship Id="rId1" Type="http://schemas.openxmlformats.org/officeDocument/2006/relationships/image" Target="media/image16.jpeg"/></Relationships>

</file>

<file path=word/_rels/header26.xml.rels><?xml version="1.0" encoding="UTF-8" standalone="yes"?>
<Relationships xmlns="http://schemas.openxmlformats.org/package/2006/relationships"><Relationship Id="rId1" Type="http://schemas.openxmlformats.org/officeDocument/2006/relationships/image" Target="media/image16.jpeg"/></Relationships>

</file>

<file path=word/_rels/header27.xml.rels><?xml version="1.0" encoding="UTF-8" standalone="yes"?>
<Relationships xmlns="http://schemas.openxmlformats.org/package/2006/relationships"><Relationship Id="rId1" Type="http://schemas.openxmlformats.org/officeDocument/2006/relationships/image" Target="media/image17.jpeg"/></Relationships>

</file>

<file path=word/_rels/header28.xml.rels><?xml version="1.0" encoding="UTF-8" standalone="yes"?>
<Relationships xmlns="http://schemas.openxmlformats.org/package/2006/relationships"><Relationship Id="rId1" Type="http://schemas.openxmlformats.org/officeDocument/2006/relationships/image" Target="media/image17.jpeg"/></Relationships>

</file>

<file path=word/_rels/header29.xml.rels><?xml version="1.0" encoding="UTF-8" standalone="yes"?>
<Relationships xmlns="http://schemas.openxmlformats.org/package/2006/relationships"><Relationship Id="rId1" Type="http://schemas.openxmlformats.org/officeDocument/2006/relationships/image" Target="media/image18.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30.xml.rels><?xml version="1.0" encoding="UTF-8" standalone="yes"?>
<Relationships xmlns="http://schemas.openxmlformats.org/package/2006/relationships"><Relationship Id="rId1" Type="http://schemas.openxmlformats.org/officeDocument/2006/relationships/image" Target="media/image18.jpeg"/></Relationships>

</file>

<file path=word/_rels/header31.xml.rels><?xml version="1.0" encoding="UTF-8" standalone="yes"?>
<Relationships xmlns="http://schemas.openxmlformats.org/package/2006/relationships"><Relationship Id="rId1" Type="http://schemas.openxmlformats.org/officeDocument/2006/relationships/image" Target="media/image19.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4.jpeg"/></Relationships>

</file>

<file path=word/_rels/header6.xml.rels><?xml version="1.0" encoding="UTF-8" standalone="yes"?>
<Relationships xmlns="http://schemas.openxmlformats.org/package/2006/relationships"><Relationship Id="rId1" Type="http://schemas.openxmlformats.org/officeDocument/2006/relationships/image" Target="media/image5.jpeg"/></Relationships>

</file>

<file path=word/_rels/header7.xml.rels><?xml version="1.0" encoding="UTF-8" standalone="yes"?>
<Relationships xmlns="http://schemas.openxmlformats.org/package/2006/relationships"><Relationship Id="rId1" Type="http://schemas.openxmlformats.org/officeDocument/2006/relationships/image" Target="media/image6.jpeg"/></Relationships>

</file>

<file path=word/_rels/header8.xml.rels><?xml version="1.0" encoding="UTF-8" standalone="yes"?>
<Relationships xmlns="http://schemas.openxmlformats.org/package/2006/relationships"><Relationship Id="rId1" Type="http://schemas.openxmlformats.org/officeDocument/2006/relationships/image" Target="media/image6.jpeg"/></Relationships>

</file>

<file path=word/_rels/header9.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andic</dc:creator>
  <dc:title>Ohio Addiction law and ethics 42025.pdf</dc:title>
  <dcterms:created xsi:type="dcterms:W3CDTF">2025-03-12T16:42:57Z</dcterms:created>
  <dcterms:modified xsi:type="dcterms:W3CDTF">2025-03-12T16:42:57Z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2025-03-12T00:00:00Z</vt:filetime>
  </property>
  <property fmtid="{D5CDD505-2E9C-101B-9397-08002B2CF9AE}" pid="3" name="Creator">
    <vt:lpwstr>Adobe Acrobat Pro (64-bit) 24.5.20421</vt:lpwstr>
  </property>
  <property fmtid="{D5CDD505-2E9C-101B-9397-08002B2CF9AE}" pid="4" name="LastSaved">
    <vt:filetime>2025-03-12T00:00:00Z</vt:filetime>
  </property>
  <property fmtid="{D5CDD505-2E9C-101B-9397-08002B2CF9AE}" pid="5" name="Producer">
    <vt:lpwstr>Acrobat Distiller 25.0 (Windows)</vt:lpwstr>
  </property>
</Properties>
</file>