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4D4B" w14:textId="0DF8A17C" w:rsidR="002F0154" w:rsidRPr="002F0154" w:rsidRDefault="002F0154" w:rsidP="002F0154">
      <w:pPr>
        <w:pStyle w:val="Heading3"/>
        <w:jc w:val="center"/>
        <w:rPr>
          <w:sz w:val="32"/>
          <w:szCs w:val="32"/>
        </w:rPr>
      </w:pPr>
      <w:r w:rsidRPr="002F0154">
        <w:rPr>
          <w:sz w:val="32"/>
          <w:szCs w:val="32"/>
        </w:rPr>
        <w:t>CBT for Depression: New advances and standard CBT approaches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7011C40" w14:textId="2B9F7781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Craske, M et al (2022) Positive Affect Therapy for Depression and Anxiety. Oxford University Press</w:t>
      </w:r>
    </w:p>
    <w:p w14:paraId="7EF2E49F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0A521C08" w14:textId="09F0E2AD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Fisher, P &amp; Wells, A. (Eds) (2014) Treating depression: Principles of Cognitive Behavior Therapy, Behavior Therapy, Metacognitive Therapy and Third Wave Therapies. Wiley</w:t>
      </w:r>
    </w:p>
    <w:p w14:paraId="74E2EA95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17BD535A" w14:textId="3CC58E1C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Gautam, M., Tripathi, A., Deshmukh, D., &amp; Gaur, M. (2020). Cognitive behavioral therapy for depression. Indian journal of psychiatry, 62(Suppl 2), S223.</w:t>
      </w:r>
    </w:p>
    <w:p w14:paraId="77F6C16B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1EE4DE53" w14:textId="7612A38A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2F0154">
        <w:rPr>
          <w:rStyle w:val="authors"/>
        </w:rPr>
        <w:t>Komariah</w:t>
      </w:r>
      <w:proofErr w:type="spellEnd"/>
      <w:r w:rsidRPr="002F0154">
        <w:rPr>
          <w:rStyle w:val="authors"/>
        </w:rPr>
        <w:t xml:space="preserve">, M., Amirah, S., Faisal, E. G., </w:t>
      </w:r>
      <w:proofErr w:type="spellStart"/>
      <w:r w:rsidRPr="002F0154">
        <w:rPr>
          <w:rStyle w:val="authors"/>
        </w:rPr>
        <w:t>Prayogo</w:t>
      </w:r>
      <w:proofErr w:type="spellEnd"/>
      <w:r w:rsidRPr="002F0154">
        <w:rPr>
          <w:rStyle w:val="authors"/>
        </w:rPr>
        <w:t>, S. A., Maulana, S., Platini, H., ... &amp; Arifin, H. (2022, June). Efficacy of internet-based cognitive behavioral therapy for depression and anxiety among global population during the covid-19 pandemic: a systematic review and meta-analysis of a randomized controlled trial study. In Healthcare (Vol. 10, No. 7, p. 1224). MDPI.</w:t>
      </w:r>
    </w:p>
    <w:p w14:paraId="088D984D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373B8D79" w14:textId="00A3FDAF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Newman, C. F. (2018) Cognitive Behavioral therapy for the reduction of Suicide Risk. In R. Leahy (Ed.) Science and Practice in Cognitive Therapy; Foundations, Mechanisms and Applications. Guildford Press.</w:t>
      </w:r>
    </w:p>
    <w:p w14:paraId="1680D02A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3846FA98" w14:textId="1A84AD62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Segal, Z.V., Williams, J. Mark G., &amp; Teasdale, J.D. (2013). Mindfulness-based Cognitive Therapy for Depression: A new approach to preventing relapse. New York: Guilford Press</w:t>
      </w:r>
    </w:p>
    <w:p w14:paraId="5EC48F7C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5B8C5CD2" w14:textId="18560CDD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>Sverre, K. T., Nissen, E. R., Farver-Vestergaard, I., Johannesen, M., &amp; Zachariae, R. (2022). Comparing the efficacy of mindfulness-based therapy and cognitive-behavioral therapy for depression in head-to-head randomized controlled trials: A systematic review and meta-analysis of equivalence. Clinical Psychology Review, 102234.</w:t>
      </w:r>
    </w:p>
    <w:p w14:paraId="6239F5BB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3E466030" w14:textId="2B7EA6F8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  <w:r w:rsidRPr="002F0154">
        <w:rPr>
          <w:rStyle w:val="authors"/>
        </w:rPr>
        <w:t xml:space="preserve">Watkins, E. R. (2016) Rumination-Focused Cognitive Behavior Therapy for Depression. Guilford </w:t>
      </w:r>
      <w:proofErr w:type="gramStart"/>
      <w:r w:rsidRPr="002F0154">
        <w:rPr>
          <w:rStyle w:val="authors"/>
        </w:rPr>
        <w:t>Press..</w:t>
      </w:r>
      <w:proofErr w:type="gramEnd"/>
    </w:p>
    <w:p w14:paraId="663CD87E" w14:textId="77777777" w:rsidR="002F0154" w:rsidRDefault="002F0154" w:rsidP="00EE23F3">
      <w:pPr>
        <w:widowControl/>
        <w:autoSpaceDE/>
        <w:autoSpaceDN/>
        <w:ind w:left="720" w:hanging="720"/>
        <w:rPr>
          <w:rStyle w:val="authors"/>
        </w:rPr>
      </w:pPr>
    </w:p>
    <w:p w14:paraId="5E879DC4" w14:textId="77777777" w:rsidR="006100A5" w:rsidRDefault="006100A5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6100A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8437E"/>
    <w:rsid w:val="000C094D"/>
    <w:rsid w:val="000C44AD"/>
    <w:rsid w:val="000C453C"/>
    <w:rsid w:val="000D3AE5"/>
    <w:rsid w:val="001168C3"/>
    <w:rsid w:val="002B77AB"/>
    <w:rsid w:val="002E351F"/>
    <w:rsid w:val="002F0154"/>
    <w:rsid w:val="00323965"/>
    <w:rsid w:val="00325BA3"/>
    <w:rsid w:val="00422C31"/>
    <w:rsid w:val="00430BEE"/>
    <w:rsid w:val="006100A5"/>
    <w:rsid w:val="00627583"/>
    <w:rsid w:val="00635E65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843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E6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8437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2023-11-14T16:18:00Z</dcterms:created>
  <dcterms:modified xsi:type="dcterms:W3CDTF">2023-11-14T16:18:00Z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