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0AC2CEB6" w14:textId="77777777" w:rsidR="00820885" w:rsidRDefault="00820885" w:rsidP="00EE625C">
      <w:pPr>
        <w:widowControl/>
        <w:autoSpaceDE/>
        <w:autoSpaceDN/>
        <w:ind w:left="720" w:hanging="720"/>
        <w:rPr>
          <w:rStyle w:val="authors"/>
        </w:rPr>
      </w:pPr>
    </w:p>
    <w:p w14:paraId="6171ABD1" w14:textId="6266A322" w:rsidR="00820885" w:rsidRDefault="00820885" w:rsidP="00EE625C">
      <w:pPr>
        <w:widowControl/>
        <w:autoSpaceDE/>
        <w:autoSpaceDN/>
        <w:ind w:left="720" w:hanging="720"/>
        <w:rPr>
          <w:rStyle w:val="authors"/>
        </w:rPr>
      </w:pPr>
      <w:r w:rsidRPr="00820885">
        <w:rPr>
          <w:rStyle w:val="authors"/>
        </w:rPr>
        <w:t xml:space="preserve">Diez, E. (2023). Artificial intelligence and social work: Contributions to </w:t>
      </w:r>
      <w:proofErr w:type="gramStart"/>
      <w:r w:rsidRPr="00820885">
        <w:rPr>
          <w:rStyle w:val="authors"/>
        </w:rPr>
        <w:t>an ethical</w:t>
      </w:r>
      <w:proofErr w:type="gramEnd"/>
      <w:r w:rsidRPr="00820885">
        <w:rPr>
          <w:rStyle w:val="authors"/>
        </w:rPr>
        <w:t xml:space="preserve"> artificial intelligence at the service of the people. In A. López Peláez &amp; G. Kirwan (Eds.), The Routledge international handbook of digital behavioral health (pp. 368-381). Routledge.</w:t>
      </w:r>
    </w:p>
    <w:p w14:paraId="4035B130" w14:textId="77777777" w:rsidR="00820885" w:rsidRDefault="00820885" w:rsidP="00EE625C">
      <w:pPr>
        <w:widowControl/>
        <w:autoSpaceDE/>
        <w:autoSpaceDN/>
        <w:ind w:left="720" w:hanging="720"/>
        <w:rPr>
          <w:rStyle w:val="authors"/>
        </w:rPr>
      </w:pPr>
    </w:p>
    <w:p w14:paraId="629210CD" w14:textId="6AD51AC9" w:rsidR="00F52FD9" w:rsidRDefault="00820885" w:rsidP="00EE625C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820885">
        <w:rPr>
          <w:rStyle w:val="authors"/>
        </w:rPr>
        <w:t>Goldkind</w:t>
      </w:r>
      <w:proofErr w:type="spellEnd"/>
      <w:r w:rsidRPr="00820885">
        <w:rPr>
          <w:rStyle w:val="authors"/>
        </w:rPr>
        <w:t>, L. (2021). Social work and artificial intelligence: Into the matrix. Social Work, 66, 372-374.</w:t>
      </w:r>
    </w:p>
    <w:p w14:paraId="78FD2A8F" w14:textId="77777777" w:rsidR="00820885" w:rsidRDefault="00820885" w:rsidP="00EE625C">
      <w:pPr>
        <w:widowControl/>
        <w:autoSpaceDE/>
        <w:autoSpaceDN/>
        <w:ind w:left="720" w:hanging="720"/>
        <w:rPr>
          <w:rStyle w:val="authors"/>
        </w:rPr>
      </w:pPr>
    </w:p>
    <w:p w14:paraId="4DCACFD8" w14:textId="41C442A8" w:rsidR="00820885" w:rsidRDefault="00820885" w:rsidP="00EE625C">
      <w:pPr>
        <w:widowControl/>
        <w:autoSpaceDE/>
        <w:autoSpaceDN/>
        <w:ind w:left="720" w:hanging="720"/>
        <w:rPr>
          <w:rStyle w:val="authors"/>
        </w:rPr>
      </w:pPr>
      <w:r w:rsidRPr="00820885">
        <w:rPr>
          <w:rStyle w:val="authors"/>
        </w:rPr>
        <w:t xml:space="preserve">Molala, T., &amp; Mbaya, T. (2023). Social work and artificial intelligence: Towards the electronic social work field of </w:t>
      </w:r>
      <w:proofErr w:type="spellStart"/>
      <w:r w:rsidRPr="00820885">
        <w:rPr>
          <w:rStyle w:val="authors"/>
        </w:rPr>
        <w:t>specialisation</w:t>
      </w:r>
      <w:proofErr w:type="spellEnd"/>
      <w:r w:rsidRPr="00820885">
        <w:rPr>
          <w:rStyle w:val="authors"/>
        </w:rPr>
        <w:t>. International Journal of Social Science Research and Review, 6, 613-621.</w:t>
      </w:r>
    </w:p>
    <w:p w14:paraId="650FE186" w14:textId="77777777" w:rsidR="00820885" w:rsidRDefault="00820885" w:rsidP="00EE625C">
      <w:pPr>
        <w:widowControl/>
        <w:autoSpaceDE/>
        <w:autoSpaceDN/>
        <w:ind w:left="720" w:hanging="720"/>
        <w:rPr>
          <w:rStyle w:val="authors"/>
        </w:rPr>
      </w:pPr>
    </w:p>
    <w:p w14:paraId="4D784289" w14:textId="6A76EE75" w:rsidR="00820885" w:rsidRDefault="00820885" w:rsidP="00EE625C">
      <w:pPr>
        <w:widowControl/>
        <w:autoSpaceDE/>
        <w:autoSpaceDN/>
        <w:ind w:left="720" w:hanging="720"/>
        <w:rPr>
          <w:rStyle w:val="authors"/>
        </w:rPr>
      </w:pPr>
      <w:r w:rsidRPr="00820885">
        <w:rPr>
          <w:rStyle w:val="authors"/>
        </w:rPr>
        <w:t>Reamer, F. (2023). Artificial intelligence in social work: Emerging ethical issues. International Journal of Social Work Values and Ethics, 20, 52-71.</w:t>
      </w:r>
    </w:p>
    <w:p w14:paraId="7180FA36" w14:textId="77777777" w:rsidR="00820885" w:rsidRDefault="00820885" w:rsidP="00EE625C">
      <w:pPr>
        <w:widowControl/>
        <w:autoSpaceDE/>
        <w:autoSpaceDN/>
        <w:ind w:left="720" w:hanging="720"/>
        <w:rPr>
          <w:rStyle w:val="authors"/>
        </w:rPr>
      </w:pPr>
    </w:p>
    <w:p w14:paraId="6F6F3689" w14:textId="75867FB4" w:rsidR="00820885" w:rsidRDefault="00820885" w:rsidP="00EE625C">
      <w:pPr>
        <w:widowControl/>
        <w:autoSpaceDE/>
        <w:autoSpaceDN/>
        <w:ind w:left="720" w:hanging="720"/>
        <w:rPr>
          <w:rStyle w:val="authors"/>
        </w:rPr>
      </w:pPr>
      <w:r w:rsidRPr="00820885">
        <w:rPr>
          <w:rStyle w:val="authors"/>
        </w:rPr>
        <w:t>Reamer, F. (2023). Risk management in the behavioral health professions: A practical guide to preventing malpractice and licensing-board complaints. Columbia University Press.</w:t>
      </w:r>
    </w:p>
    <w:sectPr w:rsidR="0082088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06345"/>
    <w:rsid w:val="002A4B37"/>
    <w:rsid w:val="002B77AB"/>
    <w:rsid w:val="002E351F"/>
    <w:rsid w:val="002F3E40"/>
    <w:rsid w:val="00315505"/>
    <w:rsid w:val="00323965"/>
    <w:rsid w:val="00325BA3"/>
    <w:rsid w:val="00422C31"/>
    <w:rsid w:val="005F18C5"/>
    <w:rsid w:val="00627583"/>
    <w:rsid w:val="00636162"/>
    <w:rsid w:val="00640078"/>
    <w:rsid w:val="0069767D"/>
    <w:rsid w:val="00712AF8"/>
    <w:rsid w:val="007D4EE7"/>
    <w:rsid w:val="00814471"/>
    <w:rsid w:val="00820885"/>
    <w:rsid w:val="008E7F5D"/>
    <w:rsid w:val="00A1180D"/>
    <w:rsid w:val="00A61536"/>
    <w:rsid w:val="00A73507"/>
    <w:rsid w:val="00AC055B"/>
    <w:rsid w:val="00AD1218"/>
    <w:rsid w:val="00B06A0A"/>
    <w:rsid w:val="00B11385"/>
    <w:rsid w:val="00B55A31"/>
    <w:rsid w:val="00B86543"/>
    <w:rsid w:val="00BA6617"/>
    <w:rsid w:val="00BE30F4"/>
    <w:rsid w:val="00BF67E9"/>
    <w:rsid w:val="00C365DA"/>
    <w:rsid w:val="00C66471"/>
    <w:rsid w:val="00C90045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EE625C"/>
    <w:rsid w:val="00F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2025-03-06T19:32:00Z</dcterms:created>
  <dcterms:modified xsi:type="dcterms:W3CDTF">2025-03-06T19:32:00Z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