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3"/>
        <w:ind w:left="0" w:right="1826" w:firstLine="0"/>
        <w:jc w:val="right"/>
        <w:rPr>
          <w:sz w:val="74"/>
        </w:rPr>
      </w:pPr>
      <w:bookmarkStart w:name="TIP 57 cover.pdf" w:id="1"/>
      <w:bookmarkEnd w:id="1"/>
      <w:r>
        <w:rPr/>
      </w:r>
      <w:r>
        <w:rPr>
          <w:color w:val="911D18"/>
          <w:w w:val="100"/>
          <w:sz w:val="74"/>
        </w:rPr>
        <w:t>-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footerReference w:type="even" r:id="rId5"/>
          <w:type w:val="continuous"/>
          <w:pgSz w:w="12240" w:h="15840"/>
          <w:pgMar w:footer="0" w:header="0" w:top="520" w:bottom="280" w:left="600" w:right="460"/>
          <w:pgNumType w:start="154"/>
        </w:sectPr>
      </w:pPr>
    </w:p>
    <w:p>
      <w:pPr>
        <w:spacing w:before="89"/>
        <w:ind w:left="184" w:right="0" w:firstLine="0"/>
        <w:jc w:val="left"/>
        <w:rPr>
          <w:rFonts w:ascii="Arial"/>
          <w:sz w:val="36"/>
        </w:rPr>
      </w:pPr>
      <w:r>
        <w:rPr>
          <w:rFonts w:ascii="Arial"/>
          <w:color w:val="911D18"/>
          <w:sz w:val="36"/>
        </w:rPr>
        <w:t>A</w:t>
      </w:r>
      <w:r>
        <w:rPr>
          <w:rFonts w:ascii="Arial"/>
          <w:color w:val="911D18"/>
          <w:spacing w:val="25"/>
          <w:sz w:val="36"/>
        </w:rPr>
        <w:t> </w:t>
      </w:r>
      <w:r>
        <w:rPr>
          <w:rFonts w:ascii="Arial"/>
          <w:color w:val="911D18"/>
          <w:sz w:val="36"/>
        </w:rPr>
        <w:t>TREATMENT</w:t>
      </w:r>
      <w:r>
        <w:rPr>
          <w:rFonts w:ascii="Arial"/>
          <w:color w:val="911D18"/>
          <w:spacing w:val="73"/>
          <w:sz w:val="36"/>
        </w:rPr>
        <w:t> </w:t>
      </w:r>
      <w:r>
        <w:rPr>
          <w:rFonts w:ascii="Arial"/>
          <w:color w:val="911D18"/>
          <w:sz w:val="36"/>
        </w:rPr>
        <w:t>IMPROVEMENT</w:t>
      </w:r>
      <w:r>
        <w:rPr>
          <w:rFonts w:ascii="Arial"/>
          <w:color w:val="911D18"/>
          <w:spacing w:val="79"/>
          <w:sz w:val="36"/>
        </w:rPr>
        <w:t> </w:t>
      </w:r>
      <w:r>
        <w:rPr>
          <w:rFonts w:ascii="Arial"/>
          <w:color w:val="911D18"/>
          <w:spacing w:val="-2"/>
          <w:sz w:val="36"/>
        </w:rPr>
        <w:t>PROTOCOL</w:t>
      </w:r>
    </w:p>
    <w:p>
      <w:pPr>
        <w:tabs>
          <w:tab w:pos="2630" w:val="left" w:leader="none"/>
          <w:tab w:pos="6120" w:val="left" w:leader="none"/>
        </w:tabs>
        <w:spacing w:line="223" w:lineRule="auto" w:before="157"/>
        <w:ind w:left="130" w:right="775" w:hanging="23"/>
        <w:jc w:val="left"/>
        <w:rPr>
          <w:sz w:val="90"/>
        </w:rPr>
      </w:pPr>
      <w:r>
        <w:rPr>
          <w:rFonts w:ascii="Arial"/>
          <w:color w:val="2A2D34"/>
          <w:spacing w:val="-4"/>
          <w:w w:val="110"/>
          <w:sz w:val="79"/>
        </w:rPr>
        <w:t>Trau</w:t>
      </w:r>
      <w:r>
        <w:rPr>
          <w:rFonts w:ascii="Arial"/>
          <w:color w:val="2A2D34"/>
          <w:sz w:val="79"/>
        </w:rPr>
        <w:tab/>
      </w:r>
      <w:r>
        <w:rPr>
          <w:rFonts w:ascii="Arial"/>
          <w:color w:val="2A2D34"/>
          <w:w w:val="110"/>
          <w:sz w:val="79"/>
        </w:rPr>
        <w:t>a-In</w:t>
      </w:r>
      <w:r>
        <w:rPr>
          <w:rFonts w:ascii="Arial"/>
          <w:color w:val="2A2D34"/>
          <w:w w:val="110"/>
          <w:sz w:val="79"/>
        </w:rPr>
        <w:t> or</w:t>
      </w:r>
      <w:r>
        <w:rPr>
          <w:rFonts w:ascii="Arial"/>
          <w:color w:val="2A2D34"/>
          <w:sz w:val="79"/>
        </w:rPr>
        <w:tab/>
      </w:r>
      <w:r>
        <w:rPr>
          <w:rFonts w:ascii="Arial"/>
          <w:color w:val="2A2D34"/>
          <w:spacing w:val="-6"/>
          <w:w w:val="110"/>
          <w:sz w:val="79"/>
        </w:rPr>
        <w:t>ed </w:t>
      </w:r>
      <w:r>
        <w:rPr>
          <w:rFonts w:ascii="Arial"/>
          <w:color w:val="2A2D34"/>
          <w:w w:val="110"/>
          <w:sz w:val="79"/>
        </w:rPr>
        <w:t>Be</w:t>
      </w:r>
      <w:r>
        <w:rPr>
          <w:rFonts w:ascii="Arial"/>
          <w:color w:val="2A2D34"/>
          <w:w w:val="110"/>
          <w:sz w:val="79"/>
        </w:rPr>
        <w:t>  aviora</w:t>
      </w:r>
      <w:r>
        <w:rPr>
          <w:rFonts w:ascii="Arial"/>
          <w:color w:val="2A2D34"/>
          <w:spacing w:val="40"/>
          <w:w w:val="110"/>
          <w:sz w:val="79"/>
        </w:rPr>
        <w:t>  </w:t>
      </w:r>
      <w:r>
        <w:rPr>
          <w:rFonts w:ascii="Arial"/>
          <w:color w:val="2A2D34"/>
          <w:w w:val="110"/>
          <w:sz w:val="79"/>
        </w:rPr>
        <w:t>Hea </w:t>
      </w:r>
      <w:r>
        <w:rPr>
          <w:color w:val="2A2D34"/>
          <w:w w:val="110"/>
          <w:sz w:val="90"/>
        </w:rPr>
        <w:t>t</w:t>
      </w:r>
    </w:p>
    <w:p>
      <w:pPr>
        <w:tabs>
          <w:tab w:pos="7330" w:val="left" w:leader="none"/>
        </w:tabs>
        <w:spacing w:before="254"/>
        <w:ind w:left="4607" w:right="0" w:firstLine="0"/>
        <w:jc w:val="left"/>
        <w:rPr>
          <w:rFonts w:ascii="Arial"/>
          <w:sz w:val="67"/>
        </w:rPr>
      </w:pPr>
      <w:r>
        <w:rPr>
          <w:color w:val="911D18"/>
          <w:spacing w:val="-10"/>
          <w:sz w:val="80"/>
        </w:rPr>
        <w:t>-</w:t>
      </w:r>
      <w:r>
        <w:rPr>
          <w:color w:val="911D18"/>
          <w:sz w:val="80"/>
        </w:rPr>
        <w:tab/>
      </w:r>
      <w:r>
        <w:rPr>
          <w:rFonts w:ascii="Arial"/>
          <w:color w:val="911D18"/>
          <w:spacing w:val="-10"/>
          <w:position w:val="1"/>
          <w:sz w:val="67"/>
        </w:rPr>
        <w:t>-</w:t>
      </w:r>
    </w:p>
    <w:p>
      <w:pPr>
        <w:spacing w:line="247" w:lineRule="auto" w:before="608"/>
        <w:ind w:left="260" w:right="180" w:hanging="154"/>
        <w:jc w:val="left"/>
        <w:rPr>
          <w:rFonts w:ascii="Arial" w:hAnsi="Arial"/>
          <w:sz w:val="79"/>
        </w:rPr>
      </w:pPr>
      <w:r>
        <w:rPr/>
        <w:br w:type="column"/>
      </w:r>
      <w:r>
        <w:rPr>
          <w:rFonts w:ascii="Arial" w:hAnsi="Arial"/>
          <w:color w:val="2A2D34"/>
          <w:sz w:val="79"/>
        </w:rPr>
        <w:t>are </w:t>
      </w:r>
      <w:r>
        <w:rPr>
          <w:rFonts w:ascii="Arial" w:hAnsi="Arial"/>
          <w:color w:val="2A2D34"/>
          <w:spacing w:val="-317"/>
          <w:w w:val="88"/>
          <w:sz w:val="79"/>
        </w:rPr>
        <w:t>1</w:t>
      </w:r>
      <w:r>
        <w:rPr>
          <w:color w:val="2A2D34"/>
          <w:w w:val="111"/>
          <w:sz w:val="79"/>
          <w:vertAlign w:val="superscript"/>
        </w:rPr>
        <w:t>•</w:t>
      </w:r>
      <w:r>
        <w:rPr>
          <w:color w:val="2A2D34"/>
          <w:spacing w:val="-19"/>
          <w:w w:val="99"/>
          <w:sz w:val="79"/>
          <w:vertAlign w:val="baseline"/>
        </w:rPr>
        <w:t> </w:t>
      </w:r>
      <w:r>
        <w:rPr>
          <w:rFonts w:ascii="Arial" w:hAnsi="Arial"/>
          <w:color w:val="2A2D34"/>
          <w:sz w:val="79"/>
          <w:vertAlign w:val="baseline"/>
        </w:rPr>
        <w:t>n </w:t>
      </w:r>
      <w:r>
        <w:rPr>
          <w:rFonts w:ascii="Arial" w:hAnsi="Arial"/>
          <w:color w:val="2A2D34"/>
          <w:spacing w:val="30"/>
          <w:w w:val="99"/>
          <w:sz w:val="79"/>
          <w:vertAlign w:val="baseline"/>
        </w:rPr>
        <w:t>erv</w:t>
      </w:r>
      <w:r>
        <w:rPr>
          <w:rFonts w:ascii="Arial" w:hAnsi="Arial"/>
          <w:color w:val="2A2D34"/>
          <w:spacing w:val="-204"/>
          <w:w w:val="99"/>
          <w:sz w:val="79"/>
          <w:vertAlign w:val="baseline"/>
        </w:rPr>
        <w:t>1</w:t>
      </w:r>
      <w:r>
        <w:rPr>
          <w:color w:val="2A2D34"/>
          <w:spacing w:val="31"/>
          <w:w w:val="77"/>
          <w:sz w:val="79"/>
          <w:vertAlign w:val="superscript"/>
        </w:rPr>
        <w:t>•</w:t>
      </w:r>
      <w:r>
        <w:rPr>
          <w:color w:val="2A2D34"/>
          <w:spacing w:val="-94"/>
          <w:w w:val="94"/>
          <w:sz w:val="79"/>
          <w:vertAlign w:val="baseline"/>
        </w:rPr>
        <w:t> </w:t>
      </w:r>
      <w:r>
        <w:rPr>
          <w:rFonts w:ascii="Arial" w:hAnsi="Arial"/>
          <w:color w:val="2A2D34"/>
          <w:spacing w:val="-16"/>
          <w:w w:val="95"/>
          <w:sz w:val="79"/>
          <w:vertAlign w:val="baseline"/>
        </w:rPr>
        <w:t>ces</w:t>
      </w:r>
    </w:p>
    <w:p>
      <w:pPr>
        <w:spacing w:after="0" w:line="247" w:lineRule="auto"/>
        <w:jc w:val="left"/>
        <w:rPr>
          <w:rFonts w:ascii="Arial" w:hAnsi="Arial"/>
          <w:sz w:val="79"/>
        </w:rPr>
        <w:sectPr>
          <w:type w:val="continuous"/>
          <w:pgSz w:w="12240" w:h="15840"/>
          <w:pgMar w:header="0" w:footer="0" w:top="520" w:bottom="280" w:left="600" w:right="460"/>
          <w:cols w:num="2" w:equalWidth="0">
            <w:col w:w="7866" w:space="66"/>
            <w:col w:w="3248"/>
          </w:cols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-.000013pt;margin-top:-.000013pt;width:612pt;height:791.95pt;mso-position-horizontal-relative:page;mso-position-vertical-relative:page;z-index:-17084416" id="docshapegroup1" coordorigin="0,0" coordsize="12240,15839">
            <v:shape style="position:absolute;left:0;top:0;width:3875;height:7032" id="docshape2" coordorigin="0,0" coordsize="3875,7032" path="m403,0l0,0,0,5391,3875,7032,403,0xe" filled="true" fillcolor="#caac5b" stroked="false">
              <v:path arrowok="t"/>
              <v:fill type="solid"/>
            </v:shape>
            <v:shape style="position:absolute;left:0;top:5391;width:4655;height:3564" id="docshape3" coordorigin="0,5392" coordsize="4655,3564" path="m0,5392l0,6359,2593,8956,4655,8956,3875,7032,0,5392xe" filled="true" fillcolor="#ead999" stroked="false">
              <v:path arrowok="t"/>
              <v:fill type="solid"/>
            </v:shape>
            <v:shape style="position:absolute;left:0;top:6359;width:2594;height:5630" id="docshape4" coordorigin="0,6360" coordsize="2594,5630" path="m2135,11143l0,10267,0,11989,2135,11143xm2593,8956l0,6360,0,8956,2593,8956xe" filled="true" fillcolor="#586f54" stroked="false">
              <v:path arrowok="t"/>
              <v:fill type="solid"/>
            </v:shape>
            <v:shape style="position:absolute;left:0;top:8954;width:4018;height:2189" id="docshape5" coordorigin="0,8954" coordsize="4018,2189" path="m2598,8954l0,8954,0,10272,2135,11143,4018,10380,2598,8954xe" filled="true" fillcolor="#9cb995" stroked="false">
              <v:path arrowok="t"/>
              <v:fill type="solid"/>
            </v:shape>
            <v:shape style="position:absolute;left:2593;top:8955;width:2468;height:1426" id="docshape6" coordorigin="2593,8956" coordsize="2468,1426" path="m4655,8956l2593,8956,4018,10381,5060,9958,4858,9457,4655,8956xe" filled="true" fillcolor="#f5ecbf" stroked="false">
              <v:path arrowok="t"/>
              <v:fill type="solid"/>
            </v:shape>
            <v:shape style="position:absolute;left:0;top:11144;width:4058;height:2278" id="docshape7" coordorigin="0,11144" coordsize="4058,2278" path="m2135,11144l0,11990,0,13422,2593,13422,4057,11958,2135,11144xe" filled="true" fillcolor="#e4b597" stroked="false">
              <v:path arrowok="t"/>
              <v:fill type="solid"/>
            </v:shape>
            <v:shape style="position:absolute;left:2593;top:11958;width:2450;height:1464" id="docshape8" coordorigin="2593,11958" coordsize="2450,1464" path="m4057,11958l2593,13422,4600,13422,5042,12374,4057,11958xe" filled="true" fillcolor="#fbd2c3" stroked="false">
              <v:path arrowok="t"/>
              <v:fill type="solid"/>
            </v:shape>
            <v:shape style="position:absolute;left:4599;top:12374;width:1151;height:1048" id="docshape9" coordorigin="4600,12374" coordsize="1151,1048" path="m5042,12374l4600,13422,5750,13422,5750,12674,5042,12374xe" filled="true" fillcolor="#fff3f3" stroked="false">
              <v:path arrowok="t"/>
              <v:fill type="solid"/>
            </v:shape>
            <v:shape style="position:absolute;left:12126;top:6828;width:113;height:267" id="docshape10" coordorigin="12126,6828" coordsize="113,267" path="m12239,6828l12126,7094,12239,7049,12239,6828xe" filled="true" fillcolor="#bb504c" stroked="false">
              <v:path arrowok="t"/>
              <v:fill type="solid"/>
            </v:shape>
            <v:shape style="position:absolute;left:5956;top:0;width:6282;height:5799" id="docshape11" coordorigin="5957,0" coordsize="6282,5799" path="m10189,0l5957,0,8014,5354,10189,0xm12239,0l10217,0,10217,5798,12239,3776,12239,0xe" filled="true" fillcolor="#427591" stroked="false">
              <v:path arrowok="t"/>
              <v:fill type="solid"/>
            </v:shape>
            <v:shape style="position:absolute;left:8013;top:0;width:2204;height:7238" id="docshape12" coordorigin="8014,0" coordsize="2204,7238" path="m10217,0l10189,0,8014,5354,8777,7237,10217,5798,10217,0xe" filled="true" fillcolor="#8dc4db" stroked="false">
              <v:path arrowok="t"/>
              <v:fill type="solid"/>
            </v:shape>
            <v:shape style="position:absolute;left:10216;top:3776;width:2022;height:4092" id="docshape13" coordorigin="10217,3776" coordsize="2022,4092" path="m12239,3776l10217,5798,10217,7868,12126,7094,12239,6828,12239,3776xe" filled="true" fillcolor="#dec1ca" stroked="false">
              <v:path arrowok="t"/>
              <v:fill type="solid"/>
            </v:shape>
            <v:shape style="position:absolute;left:8776;top:5798;width:1440;height:2482" id="docshape14" coordorigin="8777,5798" coordsize="1440,2482" path="m10217,5798l8777,7237,9199,8280,10217,7868,10217,5798xe" filled="true" fillcolor="#f1eaef" stroked="false">
              <v:path arrowok="t"/>
              <v:fill type="solid"/>
            </v:shape>
            <v:shape style="position:absolute;left:11338;top:7048;width:900;height:1907" id="docshape15" coordorigin="11339,7049" coordsize="900,1907" path="m12239,7049l12126,7094,11339,8956,12239,8956,12239,7049xe" filled="true" fillcolor="#ef8f91" stroked="false">
              <v:path arrowok="t"/>
              <v:fill type="solid"/>
            </v:shape>
            <v:shape style="position:absolute;left:11901;top:10091;width:338;height:480" id="docshape16" coordorigin="11902,10091" coordsize="338,480" path="m12239,10091l11902,10428,12239,10571,12239,10091xe" filled="true" fillcolor="#e4b597" stroked="false">
              <v:path arrowok="t"/>
              <v:fill type="solid"/>
            </v:shape>
            <v:shape style="position:absolute;left:10896;top:8955;width:1343;height:1473" id="docshape17" coordorigin="10896,8956" coordsize="1343,1473" path="m12239,8956l11339,8956,10896,10002,11902,10428,12239,10091,12239,8956xe" filled="true" fillcolor="#fbd2c3" stroked="false">
              <v:path arrowok="t"/>
              <v:fill type="solid"/>
            </v:shape>
            <v:shape style="position:absolute;left:10216;top:7094;width:1910;height:1862" id="docshape18" coordorigin="10217,7094" coordsize="1910,1862" path="m12126,7094l10217,7868,10217,8956,11339,8956,12126,7094xe" filled="true" fillcolor="#f9dce1" stroked="false">
              <v:path arrowok="t"/>
              <v:fill type="solid"/>
            </v:shape>
            <v:shape style="position:absolute;left:9199;top:7868;width:1018;height:1088" id="docshape19" coordorigin="9199,7868" coordsize="1018,1088" path="m10217,7868l9199,8280,9473,8956,10217,8956,10217,7868xe" filled="true" fillcolor="#fcf1f5" stroked="false">
              <v:path arrowok="t"/>
              <v:fill type="solid"/>
            </v:shape>
            <v:shape style="position:absolute;left:10216;top:8955;width:1122;height:1047" id="docshape20" coordorigin="10217,8956" coordsize="1122,1047" path="m11339,8956l10217,8956,10217,9715,10896,10002,11339,8956xe" filled="true" fillcolor="#fff3f3" stroked="false">
              <v:path arrowok="t"/>
              <v:fill type="solid"/>
            </v:shape>
            <v:shape style="position:absolute;left:9472;top:8955;width:744;height:760" id="docshape21" coordorigin="9473,8956" coordsize="744,760" path="m10217,8956l9473,8956,9691,9493,10217,9715,10217,8956xe" filled="true" fillcolor="#fffafc" stroked="false">
              <v:path arrowok="t"/>
              <v:fill type="solid"/>
            </v:shape>
            <v:shape style="position:absolute;left:11941;top:11867;width:298;height:418" id="docshape22" coordorigin="11941,11868" coordsize="298,418" path="m12239,11868l11941,11988,12239,12286,12239,11868xe" filled="true" fillcolor="#9cb995" stroked="false">
              <v:path arrowok="t"/>
              <v:fill type="solid"/>
            </v:shape>
            <v:shape style="position:absolute;left:10876;top:11988;width:1362;height:1434" id="docshape23" coordorigin="10877,11988" coordsize="1362,1434" path="m11941,11988l10877,12419,11284,13422,12239,13422,12239,12286,11941,11988xe" filled="true" fillcolor="#f5ecbf" stroked="false">
              <v:path arrowok="t"/>
              <v:fill type="solid"/>
            </v:shape>
            <v:shape style="position:absolute;left:11140;top:10428;width:1098;height:1560" id="docshape24" coordorigin="11141,10428" coordsize="1098,1560" path="m11902,10428l11141,11189,11941,11988,12239,11868,12239,10571,11902,10428xe" filled="true" fillcolor="#f6dec1" stroked="false">
              <v:path arrowok="t"/>
              <v:fill type="solid"/>
            </v:shape>
            <v:shape style="position:absolute;left:10616;top:10002;width:1286;height:1187" id="docshape25" coordorigin="10616,10002" coordsize="1286,1187" path="m10896,10002l10616,10663,11141,11189,11902,10428,10896,10002xe" filled="true" fillcolor="#ffefdf" stroked="false">
              <v:path arrowok="t"/>
              <v:fill type="solid"/>
            </v:shape>
            <v:shape style="position:absolute;left:10598;top:11188;width:1343;height:1230" id="docshape26" coordorigin="10598,11189" coordsize="1343,1230" path="m11141,11189l10598,11731,10877,12419,11941,11988,11141,11189xe" filled="true" fillcolor="#fff7de" stroked="false">
              <v:path arrowok="t"/>
              <v:fill type="solid"/>
            </v:shape>
            <v:shape style="position:absolute;left:10386;top:10663;width:755;height:1068" id="docshape27" coordorigin="10386,10663" coordsize="755,1068" path="m10616,10663l10386,11207,10598,11731,11141,11189,10616,10663xe" filled="true" fillcolor="#fffaee" stroked="false">
              <v:path arrowok="t"/>
              <v:fill type="solid"/>
            </v:shape>
            <v:shape style="position:absolute;left:10216;top:9715;width:680;height:948" id="docshape28" coordorigin="10217,9715" coordsize="680,948" path="m10217,9715l10217,10264,10616,10663,10896,10002,10217,9715xe" filled="true" fillcolor="#fffaf9" stroked="false">
              <v:path arrowok="t"/>
              <v:fill type="solid"/>
            </v:shape>
            <v:shape style="position:absolute;left:9691;top:9493;width:526;height:771" id="docshape29" coordorigin="9691,9493" coordsize="526,771" path="m9691,9493l9858,9906,10217,10264,10217,9715,9691,9493xe" filled="true" fillcolor="#fffcfd" stroked="false">
              <v:path arrowok="t"/>
              <v:fill type="solid"/>
            </v:shape>
            <v:shape style="position:absolute;left:10216;top:10263;width:400;height:944" id="docshape30" coordorigin="10217,10264" coordsize="400,944" path="m10217,10264l10217,10789,10386,11207,10616,10663,10217,10264xe" filled="true" fillcolor="#fffffc" stroked="false">
              <v:path arrowok="t"/>
              <v:fill type="solid"/>
            </v:shape>
            <v:shape style="position:absolute;left:9858;top:9906;width:359;height:884" id="docshape31" coordorigin="9858,9906" coordsize="359,884" path="m9858,9906l10088,10475,10217,10789,10217,10264,9858,9906xe" filled="true" fillcolor="#ffffff" stroked="false">
              <v:path arrowok="t"/>
              <v:fill type="solid"/>
            </v:shape>
            <v:shape style="position:absolute;left:5750;top:12674;width:714;height:748" id="docshape32" coordorigin="5750,12674" coordsize="714,748" path="m5750,12674l5750,13422,6464,13422,6247,12884,5750,12674xe" filled="true" fillcolor="#fffafc" stroked="false">
              <v:path arrowok="t"/>
              <v:fill type="solid"/>
            </v:shape>
            <v:shape style="position:absolute;left:2134;top:10381;width:2691;height:1577" id="docshape33" coordorigin="2135,10381" coordsize="2691,1577" path="m4018,10381l2135,11144,4057,11958,4825,11189,4018,10381xe" filled="true" fillcolor="#f6dec1" stroked="false">
              <v:path arrowok="t"/>
              <v:fill type="solid"/>
            </v:shape>
            <v:shape style="position:absolute;left:4057;top:11188;width:1274;height:1186" id="docshape34" coordorigin="4057,11189" coordsize="1274,1186" path="m4825,11189l4057,11958,5042,12374,5330,11694,4825,11189xe" filled="true" fillcolor="#ffefdf" stroked="false">
              <v:path arrowok="t"/>
              <v:fill type="solid"/>
            </v:shape>
            <v:shape style="position:absolute;left:4017;top:9957;width:1331;height:1232" id="docshape35" coordorigin="4018,9958" coordsize="1331,1232" path="m5060,9958l4018,10381,4825,11189,5348,10667,5060,9958xe" filled="true" fillcolor="#fff7de" stroked="false">
              <v:path arrowok="t"/>
              <v:fill type="solid"/>
            </v:shape>
            <v:shape style="position:absolute;left:4825;top:10666;width:728;height:1028" id="docshape36" coordorigin="4825,10667" coordsize="728,1028" path="m5348,10667l4825,11189,5330,11694,5552,11171,5348,10667xe" filled="true" fillcolor="#fffaee" stroked="false">
              <v:path arrowok="t"/>
              <v:fill type="solid"/>
            </v:shape>
            <v:shape style="position:absolute;left:5042;top:11694;width:708;height:981" id="docshape37" coordorigin="5042,11694" coordsize="708,981" path="m5330,11694l5042,12374,5750,12674,5750,12114,5330,11694xe" filled="true" fillcolor="#fffaf9" stroked="false">
              <v:path arrowok="t"/>
              <v:fill type="solid"/>
            </v:shape>
            <v:shape style="position:absolute;left:5750;top:12114;width:497;height:771" id="docshape38" coordorigin="5750,12114" coordsize="497,771" path="m5750,12114l5750,12674,6247,12884,6060,12422,5750,12114xe" filled="true" fillcolor="#fffcfd" stroked="false">
              <v:path arrowok="t"/>
              <v:fill type="solid"/>
            </v:shape>
            <v:shape style="position:absolute;left:5330;top:11170;width:420;height:944" id="docshape39" coordorigin="5330,11171" coordsize="420,944" path="m5552,11171l5330,11694,5750,12114,5750,11659,5552,11171xe" filled="true" fillcolor="#fffffc" stroked="false">
              <v:path arrowok="t"/>
              <v:fill type="solid"/>
            </v:shape>
            <v:shape style="position:absolute;left:5750;top:11660;width:310;height:762" id="docshape40" coordorigin="5750,11660" coordsize="310,762" path="m5750,11660l5750,12114,6060,12422,5750,11660xe" filled="true" fillcolor="#ffffff" stroked="false">
              <v:path arrowok="t"/>
              <v:fill type="solid"/>
            </v:shape>
            <v:shape style="position:absolute;left:1042;top:0;width:4708;height:5799" id="docshape41" coordorigin="1043,0" coordsize="4708,5799" path="m5750,0l1043,0,5750,5798,5750,0xe" filled="true" fillcolor="#caac5b" stroked="false">
              <v:path arrowok="t"/>
              <v:fill type="solid"/>
            </v:shape>
            <v:shape style="position:absolute;left:5750;top:0;width:2264;height:7257" id="docshape42" coordorigin="5750,0" coordsize="2264,7257" path="m5957,0l5750,0,5750,5798,7208,7256,8014,5354,5957,0xe" filled="true" fillcolor="#e2e1da" stroked="false">
              <v:path arrowok="t"/>
              <v:fill type="solid"/>
            </v:shape>
            <v:shape style="position:absolute;left:402;top:0;width:5348;height:7826" id="docshape43" coordorigin="403,0" coordsize="5348,7826" path="m1043,0l403,0,3875,7032,5750,7825,5750,5798,1043,0xe" filled="true" fillcolor="#fce697" stroked="false">
              <v:path arrowok="t"/>
              <v:fill type="solid"/>
            </v:shape>
            <v:shape style="position:absolute;left:5750;top:5798;width:1458;height:2464" id="docshape44" coordorigin="5750,5798" coordsize="1458,2464" path="m5750,5798l5750,7825,6782,8262,7208,7256,5750,5798xe" filled="true" fillcolor="#faf8ee" stroked="false">
              <v:path arrowok="t"/>
              <v:fill type="solid"/>
            </v:shape>
            <v:shape style="position:absolute;left:7208;top:5354;width:1569;height:2676" id="docshape45" coordorigin="7208,5354" coordsize="1569,2676" path="m8014,5354l7208,7256,7984,8030,8777,7237,8014,5354xe" filled="true" fillcolor="#edf1f4" stroked="false">
              <v:path arrowok="t"/>
              <v:fill type="solid"/>
            </v:shape>
            <v:shape style="position:absolute;left:7983;top:7237;width:1216;height:1323" id="docshape46" coordorigin="7984,7237" coordsize="1216,1323" path="m8777,7237l7984,8030,8512,8560,9199,8280,8777,7237xe" filled="true" fillcolor="#fffcfb" stroked="false">
              <v:path arrowok="t"/>
              <v:fill type="solid"/>
            </v:shape>
            <v:shape style="position:absolute;left:6782;top:7256;width:1202;height:1294" id="docshape47" coordorigin="6782,7256" coordsize="1202,1294" path="m7208,7256l6782,8262,7464,8550,7984,8030,7208,7256xe" filled="true" fillcolor="#fffffc" stroked="false">
              <v:path arrowok="t"/>
              <v:fill type="solid"/>
            </v:shape>
            <v:shape style="position:absolute;left:7464;top:8030;width:1048;height:742" id="docshape48" coordorigin="7464,8030" coordsize="1048,742" path="m7984,8030l7464,8550,7987,8772,8512,8560,7984,8030xe" filled="true" fillcolor="#ffffff" stroked="false">
              <v:path arrowok="t"/>
              <v:fill type="solid"/>
            </v:shape>
            <v:shape style="position:absolute;left:3874;top:7032;width:1876;height:1924" id="docshape49" coordorigin="3875,7032" coordsize="1876,1924" path="m3875,7032l4655,8956,5750,8956,5750,7825,3875,7032xe" filled="true" fillcolor="#fff3bf" stroked="false">
              <v:path arrowok="t"/>
              <v:fill type="solid"/>
            </v:shape>
            <v:shape style="position:absolute;left:5750;top:7825;width:1032;height:1131" id="docshape50" coordorigin="5750,7825" coordsize="1032,1131" path="m5750,7825l5750,8956,6490,8956,6782,8262,5750,7825xe" filled="true" fillcolor="#fffdf8" stroked="false">
              <v:path arrowok="t"/>
              <v:fill type="solid"/>
            </v:shape>
            <v:shape style="position:absolute;left:4654;top:8955;width:1096;height:1002" id="docshape51" coordorigin="4655,8956" coordsize="1096,1002" path="m5750,8956l4655,8956,5060,9958,5750,9678,5750,8956xe" filled="true" fillcolor="#fff8d6" stroked="false">
              <v:path arrowok="t"/>
              <v:fill type="solid"/>
            </v:shape>
            <v:shape style="position:absolute;left:5750;top:8955;width:740;height:723" id="docshape52" coordorigin="5750,8956" coordsize="740,723" path="m6490,8956l5750,8956,5750,9678,6274,9467,6490,8956xe" filled="true" fillcolor="#fffdf9" stroked="false">
              <v:path arrowok="t"/>
              <v:fill type="solid"/>
            </v:shape>
            <v:shape style="position:absolute;left:6489;top:8262;width:975;height:694" id="docshape53" coordorigin="6490,8262" coordsize="975,694" path="m6782,8262l6490,8956,7058,8956,7464,8550,6782,8262xe" filled="true" fillcolor="#fffffc" stroked="false">
              <v:path arrowok="t"/>
              <v:fill type="solid"/>
            </v:shape>
            <v:shape style="position:absolute;left:6273;top:8550;width:1714;height:917" id="docshape54" coordorigin="6274,8550" coordsize="1714,917" path="m7987,8772l7464,8550,7058,8956,6490,8956,6274,9467,6734,9280,7534,8956,7987,8772xe" filled="true" fillcolor="#ffffff" stroked="false">
              <v:path arrowok="t"/>
              <v:fill type="solid"/>
            </v:shape>
            <v:shape style="position:absolute;left:10216;top:13422;width:1067;height:2" id="docshape55" coordorigin="10217,13422" coordsize="1067,0" path="m11284,13422l10217,13422e" filled="true" fillcolor="#fff3bf" stroked="false">
              <v:path arrowok="t"/>
              <v:fill type="solid"/>
            </v:shape>
            <v:shape style="position:absolute;left:9448;top:13422;width:768;height:2" id="docshape56" coordorigin="9449,13422" coordsize="768,0" path="m10217,13422l9449,13422e" filled="true" fillcolor="#fffdf8" stroked="false">
              <v:path arrowok="t"/>
              <v:fill type="solid"/>
            </v:shape>
            <v:shape style="position:absolute;left:10216;top:12418;width:1067;height:1004" id="docshape57" coordorigin="10217,12419" coordsize="1067,1004" path="m10877,12419l10217,12688,10217,13422,11284,13422,10877,12419xe" filled="true" fillcolor="#fff8d6" stroked="false">
              <v:path arrowok="t"/>
              <v:fill type="solid"/>
            </v:shape>
            <v:shape style="position:absolute;left:9448;top:12687;width:768;height:735" id="docshape58" coordorigin="9449,12688" coordsize="768,735" path="m10217,12688l9665,12911,9449,13422,10217,13422,10217,12688xe" filled="true" fillcolor="#fffdf9" stroked="false">
              <v:path arrowok="t"/>
              <v:fill type="solid"/>
            </v:shape>
            <v:shape style="position:absolute;left:8404;top:12910;width:1260;height:512" id="docshape59" coordorigin="8405,12911" coordsize="1260,512" path="m9665,12911l9252,13078,8405,13422,8909,13422,9449,13422,9665,12911xe" filled="true" fillcolor="#ffffff" stroked="false">
              <v:path arrowok="t"/>
              <v:fill type="solid"/>
            </v:shape>
            <v:shape style="position:absolute;left:8511;top:8280;width:962;height:676" id="docshape60" coordorigin="8512,8280" coordsize="962,676" path="m9199,8280l8512,8560,8909,8956,9473,8956,9199,8280xe" filled="true" fillcolor="#fffcfd" stroked="false">
              <v:path arrowok="t"/>
              <v:fill type="solid"/>
            </v:shape>
            <v:shape style="position:absolute;left:6247;top:8559;width:3444;height:4863" id="docshape61" coordorigin="6247,8560" coordsize="3444,4863" path="m7516,13422l6724,13086,6247,12884,6464,13422,7058,13422,7516,13422xm9691,9493l9473,8956,8909,8956,8512,8560,7987,8772,8422,8956,9265,9313,9691,9493xe" filled="true" fillcolor="#ffffff" stroked="false">
              <v:path arrowok="t"/>
              <v:fill type="solid"/>
            </v:shape>
            <v:shape style="position:absolute;left:5060;top:9678;width:690;height:989" id="docshape62" coordorigin="5060,9678" coordsize="690,989" path="m5750,9678l5060,9958,5348,10667,5750,10264,5750,9678xe" filled="true" fillcolor="#fffbeb" stroked="false">
              <v:path arrowok="t"/>
              <v:fill type="solid"/>
            </v:shape>
            <v:shape style="position:absolute;left:5750;top:9466;width:524;height:797" id="docshape63" coordorigin="5750,9467" coordsize="524,797" path="m6274,9467l5750,9678,5750,10264,6072,9943,6164,9725,6274,9467xe" filled="true" fillcolor="#fffffb" stroked="false">
              <v:path arrowok="t"/>
              <v:fill type="solid"/>
            </v:shape>
            <v:shape style="position:absolute;left:5348;top:10263;width:402;height:908" id="docshape64" coordorigin="5348,10264" coordsize="402,908" path="m5750,10264l5348,10667,5552,11171,5750,10702,5750,10264xe" filled="true" fillcolor="#fffdf5" stroked="false">
              <v:path arrowok="t"/>
              <v:fill type="solid"/>
            </v:shape>
            <v:shape style="position:absolute;left:5750;top:9943;width:322;height:759" id="docshape65" coordorigin="5750,9943" coordsize="322,759" path="m6072,9943l5750,10264,5750,10702,6072,9943xe" filled="true" fillcolor="#fffffc" stroked="false">
              <v:path arrowok="t"/>
              <v:fill type="solid"/>
            </v:shape>
            <v:shape style="position:absolute;left:10216;top:11731;width:660;height:957" id="docshape66" coordorigin="10217,11731" coordsize="660,957" path="m10598,11731l10217,12114,10217,12688,10877,12419,10598,11731xe" filled="true" fillcolor="#fffbeb" stroked="false">
              <v:path arrowok="t"/>
              <v:fill type="solid"/>
            </v:shape>
            <v:shape style="position:absolute;left:9664;top:12114;width:552;height:797" id="docshape67" coordorigin="9665,12114" coordsize="552,797" path="m10217,12114l9845,12485,9665,12911,10217,12688,10217,12114xe" filled="true" fillcolor="#fffffb" stroked="false">
              <v:path arrowok="t"/>
              <v:fill type="solid"/>
            </v:shape>
            <v:shape style="position:absolute;left:10216;top:11206;width:382;height:908" id="docshape68" coordorigin="10217,11207" coordsize="382,908" path="m10386,11207l10217,11608,10217,12114,10598,11731,10386,11207xe" filled="true" fillcolor="#fffdf5" stroked="false">
              <v:path arrowok="t"/>
              <v:fill type="solid"/>
            </v:shape>
            <v:shape style="position:absolute;left:9844;top:11607;width:372;height:878" id="docshape69" coordorigin="9845,11608" coordsize="372,878" path="m10217,11608l9845,12485,10217,12114,10217,11608xe" filled="true" fillcolor="#fffffc" stroked="false">
              <v:path arrowok="t"/>
              <v:fill type="solid"/>
            </v:shape>
            <v:shape style="position:absolute;left:6060;top:8772;width:3798;height:4314" id="docshape70" coordorigin="6060,8772" coordsize="3798,4314" path="m6724,13086l6060,12422,6247,12884,6724,13086xm6734,9280l6274,9467,6164,9725,6072,9943,6734,9280xm8422,8956l7987,8772,7534,8956,8422,8956xm9845,12485l9252,13078,9665,12911,9845,12485xm9858,9906l9691,9493,9265,9313,9858,9906xe" filled="true" fillcolor="#ffffff" stroked="false">
              <v:path arrowok="t"/>
              <v:fill type="solid"/>
            </v:shape>
            <v:shape style="position:absolute;left:5552;top:10701;width:4834;height:958" id="docshape71" coordorigin="5552,10702" coordsize="4834,958" path="m5750,10702l5552,11171,5750,11659,5750,10702xm10386,11207l10217,10789,10217,11608,10386,11207xe" filled="true" fillcolor="#fffffc" stroked="false">
              <v:path arrowok="t"/>
              <v:fill type="solid"/>
            </v:shape>
            <v:shape style="position:absolute;left:5750;top:8955;width:4467;height:4467" id="docshape72" coordorigin="5750,8956" coordsize="4467,4467" path="m8422,8956l7534,8956,6734,9280,6072,9943,5750,10702,5750,11659,6060,12422,6724,13086,7516,13422,8405,13422,9252,13078,9845,12485,10217,11608,10217,10789,9858,9906,9265,9313,8422,8956xe" filled="true" fillcolor="#ffffff" stroked="false">
              <v:path arrowok="t"/>
              <v:fill type="solid"/>
            </v:shape>
            <v:rect style="position:absolute;left:0;top:13116;width:12239;height:2723" id="docshape73" filled="true" fillcolor="#931e17" stroked="false">
              <v:fill type="solid"/>
            </v:rect>
            <v:rect style="position:absolute;left:9920;top:13051;width:940;height:108" id="docshape74" filled="true" fillcolor="#caad5b" stroked="false">
              <v:fill type="solid"/>
            </v:rect>
            <v:rect style="position:absolute;left:4994;top:13051;width:816;height:108" id="docshape75" filled="true" fillcolor="#586f54" stroked="false">
              <v:fill type="solid"/>
            </v:rect>
            <v:rect style="position:absolute;left:5810;top:13051;width:4110;height:108" id="docshape76" filled="true" fillcolor="#427591" stroked="false">
              <v:fill type="solid"/>
            </v:rect>
            <v:rect style="position:absolute;left:0;top:13051;width:1467;height:108" id="docshape77" filled="true" fillcolor="#2b2d34" stroked="false">
              <v:fill type="solid"/>
            </v:rect>
            <v:rect style="position:absolute;left:2181;top:13051;width:2306;height:108" id="docshape78" filled="true" fillcolor="#bb504c" stroked="false">
              <v:fill type="solid"/>
            </v:rect>
            <v:rect style="position:absolute;left:1466;top:13051;width:716;height:108" id="docshape79" filled="true" fillcolor="#bdb177" stroked="false">
              <v:fill type="solid"/>
            </v:rect>
            <v:rect style="position:absolute;left:4486;top:13051;width:508;height:108" id="docshape80" filled="true" fillcolor="#dabf79" stroked="false">
              <v:fill type="solid"/>
            </v:rect>
            <v:rect style="position:absolute;left:10860;top:13051;width:1379;height:108" id="docshape81" filled="true" fillcolor="#bf6836" stroked="false">
              <v:fill type="solid"/>
            </v:rect>
            <v:shape style="position:absolute;left:0;top:1154;width:2948;height:3998" id="docshape82" coordorigin="0,1154" coordsize="2948,3998" path="m973,1154l0,1154,0,5152,2947,5152,973,1154xe" filled="true" fillcolor="#fbf9f3" stroked="false">
              <v:path arrowok="t"/>
              <v:fill type="solid"/>
            </v:shape>
            <v:shape style="position:absolute;left:6400;top:1154;width:5840;height:3998" id="docshape83" coordorigin="6401,1154" coordsize="5840,3998" path="m12240,1154l10217,1154,10217,5152,10862,5152,12240,3775,12240,1154xm9720,1154l6401,1154,7936,5152,8095,5152,9720,1154xe" filled="true" fillcolor="#eff6f7" stroked="false">
              <v:path arrowok="t"/>
              <v:fill type="solid"/>
            </v:shape>
            <v:shape style="position:absolute;left:8095;top:1154;width:2122;height:3998" id="docshape84" coordorigin="8095,1154" coordsize="2122,3998" path="m10217,1154l9720,1154,8095,5152,10217,5152,10217,1154xe" filled="true" fillcolor="#f6fafc" stroked="false">
              <v:path arrowok="t"/>
              <v:fill type="solid"/>
            </v:shape>
            <v:shape style="position:absolute;left:10862;top:3775;width:1378;height:1377" id="docshape85" coordorigin="10862,3775" coordsize="1378,1377" path="m12240,3775l10862,5152,12240,5152,12240,3775xe" filled="true" fillcolor="#fbfafb" stroked="false">
              <v:path arrowok="t"/>
              <v:fill type="solid"/>
            </v:shape>
            <v:shape style="position:absolute;left:1980;top:1154;width:3771;height:3998" id="docshape86" coordorigin="1980,1154" coordsize="3771,3998" path="m5750,1154l1980,1154,5226,5152,5750,5152,5750,1154xe" filled="true" fillcolor="#fbf9f3" stroked="false">
              <v:path arrowok="t"/>
              <v:fill type="solid"/>
            </v:shape>
            <v:shape style="position:absolute;left:5750;top:1154;width:2186;height:3998" id="docshape87" coordorigin="5750,1154" coordsize="2186,3998" path="m6401,1154l5750,1154,5750,5152,7936,5152,6401,1154xe" filled="true" fillcolor="#fcfcfc" stroked="false">
              <v:path arrowok="t"/>
              <v:fill type="solid"/>
            </v:shape>
            <v:shape style="position:absolute;left:973;top:1154;width:4253;height:3998" id="docshape88" coordorigin="973,1154" coordsize="4253,3998" path="m1980,1154l973,1154,2947,5152,5226,5152,1980,1154xe" filled="true" fillcolor="#fffcf8" stroked="false">
              <v:path arrowok="t"/>
              <v:fill type="solid"/>
            </v:shape>
            <v:shape style="position:absolute;left:0;top:5152;width:2976;height:59" id="docshape89" coordorigin="0,5153" coordsize="2976,59" path="m2947,5153l0,5153,0,5212,2976,5212,2947,5153xe" filled="true" fillcolor="#99291e" stroked="false">
              <v:path arrowok="t"/>
              <v:fill type="solid"/>
            </v:shape>
            <v:shape style="position:absolute;left:8071;top:5152;width:2146;height:59" id="docshape90" coordorigin="8071,5153" coordsize="2146,59" path="m10217,5153l8095,5153,8071,5212,10217,5212,10217,5153xe" filled="true" fillcolor="#92282a" stroked="false">
              <v:path arrowok="t"/>
              <v:fill type="solid"/>
            </v:shape>
            <v:shape style="position:absolute;left:10802;top:5152;width:1438;height:59" id="docshape91" coordorigin="10802,5153" coordsize="1438,59" path="m12240,5153l10862,5153,10802,5212,12240,5212,12240,5153xe" filled="true" fillcolor="#9b2a27" stroked="false">
              <v:path arrowok="t"/>
              <v:fill type="solid"/>
            </v:shape>
            <v:shape style="position:absolute;left:5750;top:5152;width:2208;height:59" id="docshape92" coordorigin="5750,5153" coordsize="2208,59" path="m7936,5153l5750,5153,5750,5212,7958,5212,7936,5153xe" filled="true" fillcolor="#9c2c29" stroked="false">
              <v:path arrowok="t"/>
              <v:fill type="solid"/>
            </v:shape>
            <v:shape style="position:absolute;left:2947;top:5152;width:2328;height:59" id="docshape93" coordorigin="2947,5153" coordsize="2328,59" path="m5226,5153l2947,5153,2976,5212,5275,5212,5226,5153xe" filled="true" fillcolor="#9e2d22" stroked="false">
              <v:path arrowok="t"/>
              <v:fill type="solid"/>
            </v:shape>
            <v:shape style="position:absolute;left:0;top:1093;width:974;height:60" id="docshape94" coordorigin="0,1093" coordsize="974,60" path="m943,1093l0,1093,0,1153,973,1153,943,1093xe" filled="true" fillcolor="#99291e" stroked="false">
              <v:path arrowok="t"/>
              <v:fill type="solid"/>
            </v:shape>
            <v:shape style="position:absolute;left:6376;top:1093;width:5864;height:60" id="docshape95" coordorigin="6377,1093" coordsize="5864,60" path="m12240,1093l10217,1093,10217,1153,12240,1153,12240,1093xm9744,1093l6377,1093,6400,1153,9720,1153,9744,1093xe" filled="true" fillcolor="#8a2324" stroked="false">
              <v:path arrowok="t"/>
              <v:fill type="solid"/>
            </v:shape>
            <v:shape style="position:absolute;left:1932;top:1093;width:3819;height:60" id="docshape96" coordorigin="1932,1093" coordsize="3819,60" path="m5750,1093l1932,1093,1980,1153,5750,1153,5750,1093xe" filled="true" fillcolor="#99291e" stroked="false">
              <v:path arrowok="t"/>
              <v:fill type="solid"/>
            </v:shape>
            <v:shape style="position:absolute;left:5750;top:1093;width:651;height:60" id="docshape97" coordorigin="5750,1093" coordsize="651,60" path="m6377,1093l5750,1093,5750,1153,6401,1153,6377,1093xe" filled="true" fillcolor="#9c2c29" stroked="false">
              <v:path arrowok="t"/>
              <v:fill type="solid"/>
            </v:shape>
            <v:shape style="position:absolute;left:943;top:1093;width:1037;height:60" id="docshape98" coordorigin="943,1093" coordsize="1037,60" path="m1932,1093l943,1093,973,1153,1980,1153,1932,1093xe" filled="true" fillcolor="#9e2d22" stroked="false">
              <v:path arrowok="t"/>
              <v:fill type="solid"/>
            </v:shape>
            <v:shape style="position:absolute;left:1212;top:13881;width:920;height:1155" type="#_x0000_t75" id="docshape99" stroked="false">
              <v:imagedata r:id="rId6" o:title=""/>
            </v:shape>
            <v:shape style="position:absolute;left:1855;top:2575;width:6870;height:1632" id="docshape100" coordorigin="1855,2575" coordsize="6870,1632" path="m2240,3924l2232,3862,2206,3809,2158,3772,2086,3758,2041,3764,2006,3780,1979,3801,1962,3827,1961,3827,1961,3526,1855,3526,1855,4190,1961,4190,1961,3960,1966,3920,1983,3885,2012,3862,2057,3853,2100,3866,2124,3897,2133,3938,2135,3977,2135,4190,2240,4190,2240,3924xm3174,3000l3166,2928,3140,2871,3093,2832,3022,2818,2977,2822,2940,2837,2908,2862,2882,2897,2862,2862,2833,2837,2795,2823,2750,2818,2703,2824,2666,2841,2639,2866,2621,2894,2620,2894,2620,2828,2519,2828,2519,3251,2624,3251,2624,3020,2630,2980,2647,2946,2677,2922,2722,2914,2754,2920,2777,2937,2789,2964,2794,3000,2794,3251,2899,3251,2899,3023,2904,2982,2920,2947,2948,2923,2990,2914,3029,2922,3053,2943,3065,2974,3068,3012,3068,3251,3174,3251,3174,3000xm4976,3526l4871,3526,4871,4190,4976,4190,4976,3526xm5051,2581l5034,2578,5018,2576,5001,2575,4984,2575,4904,2589,4856,2628,4833,2689,4826,2768,4826,2828,4739,2828,4739,2918,4826,2918,4826,3251,4932,3251,4932,2918,5029,2918,5029,2828,4932,2828,4932,2752,4934,2718,4944,2691,4964,2672,5000,2665,5011,2666,5022,2667,5033,2669,5044,2671,5051,2581xm6643,3000l6635,2928,6609,2871,6563,2832,6492,2818,6448,2822,6410,2837,6378,2862,6353,2897,6332,2862,6303,2837,6266,2823,6221,2818,6173,2824,6136,2841,6109,2866,6091,2894,6089,2894,6089,2828,5989,2828,5989,3251,6095,3251,6095,3020,6100,2980,6117,2946,6147,2922,6191,2914,6224,2920,6247,2937,6260,2964,6264,3000,6264,3251,6370,3251,6370,3023,6374,2982,6390,2947,6418,2923,6460,2914,6498,2922,6522,2943,6534,2974,6538,3012,6538,3251,6643,3251,6643,3000xm7096,3526l6990,3526,6990,4190,7096,4190,7096,3526xm7945,3924l7937,3862,7911,3809,7863,3772,7792,3758,7747,3764,7711,3780,7684,3801,7667,3827,7666,3827,7666,3526,7560,3526,7560,4190,7666,4190,7666,3960,7671,3920,7688,3885,7717,3862,7762,3853,7805,3866,7829,3897,7838,3938,7840,3977,7840,4190,7945,4190,7945,3924xm8617,3156l8525,3091,8493,3125,8458,3149,8422,3162,8386,3167,8314,3156,8255,3124,8209,3074,8181,3010,8171,2935,8181,2864,8209,2803,8255,2755,8314,2723,8386,2712,8418,2715,8450,2725,8483,2744,8516,2774,8603,2711,8554,2665,8502,2635,8445,2618,8384,2612,8306,2620,8235,2643,8174,2679,8125,2728,8087,2789,8064,2861,8056,2942,8064,3022,8087,3092,8125,3152,8174,3200,8235,3236,8306,3259,8384,3266,8451,3260,8514,3240,8570,3206,8617,3156xm8725,4008l8712,3938,8679,3889,8631,3856,8577,3834,8523,3816,8475,3797,8442,3771,8429,3732,8438,3696,8461,3671,8494,3656,8531,3652,8563,3655,8593,3664,8619,3680,8640,3702,8722,3616,8682,3586,8638,3567,8591,3556,8543,3552,8475,3559,8412,3581,8360,3619,8325,3672,8312,3740,8325,3811,8359,3859,8406,3891,8461,3913,8515,3931,8562,3951,8596,3979,8609,4021,8599,4059,8573,4085,8538,4101,8500,4106,8463,4102,8430,4089,8400,4069,8376,4042,8293,4122,8335,4161,8385,4188,8440,4202,8497,4207,8568,4199,8630,4175,8680,4136,8713,4080,8725,4008xe" filled="true" fillcolor="#2b2d34" stroked="false">
              <v:path arrowok="t"/>
              <v:fill type="solid"/>
            </v:shape>
            <v:shape style="position:absolute;left:5672;top:9434;width:5790;height:1498" id="docshape101" coordorigin="5672,9435" coordsize="5790,1498" path="m6835,9435l5672,9435,5672,9723,6091,9723,6091,10907,6416,10907,6416,9723,6835,9723,6835,9435xm7320,9436l6996,9436,6996,10907,7320,10907,7320,9436xm8720,9882l8715,9800,8700,9728,8693,9709,8676,9665,8643,9611,8603,9566,8556,9528,8502,9497,8442,9474,8384,9458,8384,9882,8372,9953,8337,10003,8285,10036,8223,10053,8155,10058,7939,10058,7939,9709,8106,9709,8182,9713,8257,9726,8322,9756,8367,9806,8384,9882,8384,9458,8378,9456,8309,9444,8236,9438,8161,9436,7615,9436,7615,10907,7939,10907,7939,10333,8177,10333,8259,10330,8337,10322,8410,10307,8477,10285,8537,10255,8590,10217,8635,10170,8671,10114,8694,10058,8698,10048,8715,9970,8720,9882xm10202,10406l10197,10327,10182,10254,10158,10187,10125,10126,10083,10073,10034,10027,9978,9989,9915,9959,9847,9937,9773,9924,9694,9919,9654,9920,9620,9923,9590,9928,9563,9936,9569,9709,10153,9709,10153,9436,9264,9436,9247,10248,9321,10225,9398,10208,9475,10198,9552,10194,9622,10197,9690,10208,9754,10229,9809,10260,9853,10304,9881,10362,9892,10436,9882,10508,9853,10569,9807,10616,9746,10646,9672,10657,9597,10644,9537,10609,9494,10553,9472,10481,9145,10555,9171,10634,9204,10703,9246,10764,9295,10815,9351,10857,9414,10890,9484,10913,9560,10927,9642,10932,9721,10928,9795,10916,9865,10896,9930,10869,9990,10835,10043,10793,10089,10745,10129,10690,10160,10628,10183,10560,10198,10486,10202,10406xm11462,9436l10386,9436,10386,9722,11113,9722,10510,10907,10874,10907,11462,9709,11462,9436xe" filled="true" fillcolor="#586f54" stroked="false">
              <v:path arrowok="t"/>
              <v:fill type="solid"/>
            </v:shape>
            <v:shape style="position:absolute;left:6260;top:13740;width:5379;height:1409" type="#_x0000_t75" id="docshape102" stroked="false">
              <v:imagedata r:id="rId7" o:title=""/>
            </v:shape>
            <v:shape style="position:absolute;left:711;top:13638;width:1462;height:1481" type="#_x0000_t75" id="docshape103" stroked="false">
              <v:imagedata r:id="rId8" o:title=""/>
            </v:shape>
            <v:line style="position:absolute" from="10230,5157" to="10884,5157" stroked="true" strokeweight="2.64320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  <w:sz w:val="28"/>
        </w:rPr>
      </w:pPr>
    </w:p>
    <w:p>
      <w:pPr>
        <w:spacing w:before="96"/>
        <w:ind w:left="0" w:right="115" w:firstLine="0"/>
        <w:jc w:val="right"/>
        <w:rPr>
          <w:rFonts w:ascii="Arial"/>
          <w:sz w:val="16"/>
        </w:rPr>
      </w:pPr>
      <w:r>
        <w:rPr>
          <w:rFonts w:ascii="Arial"/>
          <w:color w:val="FFFFFF"/>
          <w:spacing w:val="-5"/>
          <w:w w:val="110"/>
          <w:sz w:val="16"/>
        </w:rPr>
        <w:t>on</w:t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spacing w:before="8"/>
        <w:rPr>
          <w:rFonts w:ascii="Arial"/>
          <w:sz w:val="15"/>
        </w:rPr>
      </w:pPr>
    </w:p>
    <w:p>
      <w:pPr>
        <w:tabs>
          <w:tab w:pos="1117" w:val="left" w:leader="none"/>
        </w:tabs>
        <w:spacing w:before="1"/>
        <w:ind w:left="0" w:right="208" w:firstLine="0"/>
        <w:jc w:val="right"/>
        <w:rPr>
          <w:rFonts w:ascii="Arial" w:hAnsi="Arial"/>
          <w:sz w:val="16"/>
        </w:rPr>
      </w:pPr>
      <w:r>
        <w:rPr>
          <w:color w:val="FFFFFF"/>
          <w:spacing w:val="-2"/>
          <w:w w:val="115"/>
          <w:sz w:val="19"/>
        </w:rPr>
        <w:t>www.sam</w:t>
      </w:r>
      <w:r>
        <w:rPr>
          <w:color w:val="FFFFFF"/>
          <w:sz w:val="19"/>
        </w:rPr>
        <w:tab/>
      </w:r>
      <w:r>
        <w:rPr>
          <w:color w:val="FFFFFF"/>
          <w:spacing w:val="-2"/>
          <w:w w:val="115"/>
          <w:sz w:val="19"/>
        </w:rPr>
        <w:t>.gov•</w:t>
      </w:r>
      <w:r>
        <w:rPr>
          <w:color w:val="FFFFFF"/>
          <w:spacing w:val="17"/>
          <w:w w:val="115"/>
          <w:sz w:val="19"/>
        </w:rPr>
        <w:t> </w:t>
      </w:r>
      <w:r>
        <w:rPr>
          <w:rFonts w:ascii="Arial" w:hAnsi="Arial"/>
          <w:color w:val="FFFFFF"/>
          <w:spacing w:val="-2"/>
          <w:w w:val="115"/>
          <w:sz w:val="16"/>
        </w:rPr>
        <w:t>1-877-SAMHSA-7</w:t>
      </w:r>
      <w:r>
        <w:rPr>
          <w:rFonts w:ascii="Arial" w:hAnsi="Arial"/>
          <w:color w:val="FFFFFF"/>
          <w:spacing w:val="11"/>
          <w:w w:val="115"/>
          <w:sz w:val="16"/>
        </w:rPr>
        <w:t> </w:t>
      </w:r>
      <w:r>
        <w:rPr>
          <w:rFonts w:ascii="Arial" w:hAnsi="Arial"/>
          <w:color w:val="FFFFFF"/>
          <w:spacing w:val="-2"/>
          <w:w w:val="115"/>
          <w:sz w:val="16"/>
        </w:rPr>
        <w:t>(1-877-726-4727)</w:t>
      </w:r>
    </w:p>
    <w:p>
      <w:pPr>
        <w:spacing w:after="0"/>
        <w:jc w:val="right"/>
        <w:rPr>
          <w:rFonts w:ascii="Arial" w:hAnsi="Arial"/>
          <w:sz w:val="16"/>
        </w:rPr>
        <w:sectPr>
          <w:type w:val="continuous"/>
          <w:pgSz w:w="12240" w:h="15840"/>
          <w:pgMar w:header="0" w:footer="0" w:top="520" w:bottom="280" w:left="600" w:right="46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-.000039pt;margin-top:0pt;width:611.950pt;height:791.95pt;mso-position-horizontal-relative:page;mso-position-vertical-relative:page;z-index:-17083904" id="docshapegroup104" coordorigin="0,0" coordsize="12239,15839">
            <v:shape style="position:absolute;left:0;top:0;width:10244;height:1134" type="#_x0000_t75" id="docshape105" stroked="false">
              <v:imagedata r:id="rId9" o:title=""/>
            </v:shape>
            <v:shape style="position:absolute;left:0;top:1134;width:12239;height:14705" type="#_x0000_t75" id="docshape106" stroked="false">
              <v:imagedata r:id="rId10" o:title=""/>
            </v:shape>
            <v:shape style="position:absolute;left:0;top:1134;width:12239;height:4119" id="docshape107" coordorigin="0,1134" coordsize="12239,4119" path="m31,1144l23,1134,0,1134,0,1175,23,1175,31,1165,31,1144xm86,5221l77,5213,55,5213,46,5221,46,5244,55,5252,77,5252,86,5244,86,5221xm151,1144l143,1134,120,1134,112,1144,112,1165,120,1175,143,1175,151,1165,151,1144xm206,5221l197,5213,175,5213,167,5221,167,5244,175,5252,197,5252,206,5244,206,5221xm271,1144l263,1134,240,1134,232,1144,232,1165,240,1175,263,1175,271,1165,271,1144xm326,5221l317,5213,295,5213,287,5221,287,5244,295,5252,317,5252,326,5244,326,5221xm391,1144l383,1134,360,1134,352,1144,352,1165,360,1175,383,1175,391,1165,391,1144xm446,5221l437,5213,415,5213,407,5221,407,5244,415,5252,437,5252,446,5244,446,5221xm511,1144l503,1134,480,1134,472,1144,472,1165,480,1175,503,1175,511,1165,511,1144xm566,5221l557,5213,535,5213,527,5221,527,5244,535,5252,557,5252,566,5244,566,5221xm631,1144l623,1134,600,1134,592,1144,592,1165,600,1175,623,1175,631,1165,631,1144xm686,5221l677,5213,655,5213,647,5221,647,5244,655,5252,677,5252,686,5244,686,5221xm751,1144l743,1134,720,1134,712,1144,712,1165,720,1175,743,1175,751,1165,751,1144xm806,5221l797,5213,775,5213,766,5221,766,5244,775,5252,797,5252,806,5244,806,5221xm871,1144l863,1134,840,1134,832,1144,832,1165,840,1175,863,1175,871,1165,871,1144xm926,5221l917,5213,895,5213,886,5221,886,5244,895,5252,917,5252,926,5244,926,5221xm991,1144l983,1134,960,1134,952,1144,952,1165,960,1175,983,1175,991,1165,991,1144xm1046,5221l1037,5213,1015,5213,1006,5221,1006,5244,1015,5252,1037,5252,1046,5244,1046,5221xm1111,1144l1103,1134,1080,1134,1072,1144,1072,1165,1080,1175,1103,1175,1111,1165,1111,1144xm1166,5221l1157,5213,1135,5213,1126,5221,1126,5244,1135,5252,1157,5252,1166,5244,1166,5221xm1231,1144l1223,1134,1200,1134,1192,1144,1192,1165,1200,1175,1223,1175,1231,1165,1231,1144xm1286,5221l1277,5213,1255,5213,1246,5221,1246,5244,1255,5252,1277,5252,1286,5244,1286,5221xm1351,1144l1343,1134,1320,1134,1312,1144,1312,1165,1320,1175,1343,1175,1351,1165,1351,1144xm1406,5221l1397,5213,1375,5213,1366,5221,1366,5244,1375,5252,1397,5252,1406,5244,1406,5221xm1471,1144l1463,1134,1440,1134,1432,1144,1432,1165,1440,1175,1463,1175,1471,1165,1471,1144xm1526,5221l1517,5213,1495,5213,1486,5221,1486,5244,1495,5252,1517,5252,1526,5244,1526,5221xm1591,1144l1583,1134,1560,1134,1552,1144,1552,1165,1560,1175,1583,1175,1591,1165,1591,1144xm1646,5221l1637,5213,1615,5213,1606,5221,1606,5244,1615,5252,1637,5252,1646,5244,1646,5221xm1711,1144l1703,1134,1680,1134,1672,1144,1672,1165,1680,1175,1703,1175,1711,1165,1711,1144xm1766,5221l1757,5213,1735,5213,1727,5221,1727,5244,1735,5252,1757,5252,1766,5244,1766,5221xm1831,1144l1823,1134,1800,1134,1792,1144,1792,1165,1800,1175,1823,1175,1831,1165,1831,1144xm1886,5221l1877,5213,1855,5213,1847,5221,1847,5244,1855,5252,1877,5252,1886,5244,1886,5221xm1951,1144l1943,1134,1920,1134,1912,1144,1912,1165,1920,1175,1943,1175,1951,1165,1951,1144xm2006,5221l1997,5213,1975,5213,1967,5221,1967,5244,1975,5252,1997,5252,2006,5244,2006,5221xm2071,1144l2063,1134,2040,1134,2032,1144,2032,1165,2040,1175,2063,1175,2071,1165,2071,1144xm2126,5221l2117,5213,2095,5213,2087,5221,2087,5244,2095,5252,2117,5252,2126,5244,2126,5221xm2191,1144l2183,1134,2160,1134,2152,1144,2152,1165,2160,1175,2183,1175,2191,1165,2191,1144xm2246,5221l2237,5213,2215,5213,2206,5221,2206,5244,2215,5252,2237,5252,2246,5244,2246,5221xm2311,1144l2303,1134,2280,1134,2272,1144,2272,1165,2280,1175,2303,1175,2311,1165,2311,1144xm2366,5221l2357,5213,2335,5213,2326,5221,2326,5244,2335,5252,2357,5252,2366,5244,2366,5221xm2431,1144l2423,1134,2400,1134,2392,1144,2392,1165,2400,1175,2423,1175,2431,1165,2431,1144xm2486,5221l2477,5213,2455,5213,2446,5221,2446,5244,2455,5252,2477,5252,2486,5244,2486,5221xm2551,1144l2543,1134,2520,1134,2512,1144,2512,1165,2520,1175,2543,1175,2551,1165,2551,1144xm2606,5221l2597,5213,2575,5213,2566,5221,2566,5244,2575,5252,2597,5252,2606,5244,2606,5221xm2671,1144l2663,1134,2640,1134,2632,1144,2632,1165,2640,1175,2663,1175,2671,1165,2671,1144xm2726,5221l2717,5213,2695,5213,2686,5221,2686,5244,2695,5252,2717,5252,2726,5244,2726,5221xm2791,1144l2783,1134,2760,1134,2752,1144,2752,1165,2760,1175,2783,1175,2791,1165,2791,1144xm2846,5221l2837,5213,2815,5213,2806,5221,2806,5244,2815,5252,2837,5252,2846,5244,2846,5221xm2911,1144l2903,1134,2880,1134,2872,1144,2872,1165,2880,1175,2903,1175,2911,1165,2911,1144xm2966,5221l2957,5213,2935,5213,2926,5221,2926,5244,2935,5252,2957,5252,2966,5244,2966,5221xm3031,1144l3023,1134,3000,1134,2992,1144,2992,1165,3000,1175,3023,1175,3031,1165,3031,1144xm3086,5221l3077,5213,3055,5213,3046,5221,3046,5244,3055,5252,3077,5252,3086,5244,3086,5221xm3142,3815l3056,3815,2938,4134,2812,3815,2720,3815,2891,4231,2977,4231,3142,3815xm3151,1144l3143,1134,3120,1134,3112,1144,3112,1165,3120,1175,3143,1175,3151,1165,3151,1144xm3206,5221l3197,5213,3175,5213,3167,5221,3167,5244,3175,5252,3197,5252,3206,5244,3206,5221xm3271,1144l3263,1134,3240,1134,3232,1144,3232,1165,3240,1175,3263,1175,3271,1165,3271,1144xm3326,5221l3317,5213,3295,5213,3287,5221,3287,5244,3295,5252,3317,5252,3326,5244,3326,5221xm3391,1144l3383,1134,3360,1134,3352,1144,3352,1165,3360,1175,3383,1175,3391,1165,3391,1144xm3446,5221l3437,5213,3415,5213,3407,5221,3407,5244,3415,5252,3437,5252,3446,5244,3446,5221xm3511,1144l3503,1134,3480,1134,3472,1144,3472,1165,3480,1175,3503,1175,3511,1165,3511,1144xm3566,5221l3557,5213,3535,5213,3527,5221,3527,5244,3535,5252,3557,5252,3566,5244,3566,5221xm3631,1144l3623,1134,3600,1134,3592,1144,3592,1165,3600,1175,3623,1175,3631,1165,3631,1144xm3686,5221l3677,5213,3655,5213,3646,5221,3646,5244,3655,5252,3677,5252,3686,5244,3686,5221xm3751,1144l3743,1134,3720,1134,3712,1144,3712,1165,3720,1175,3743,1175,3751,1165,3751,1144xm3806,5221l3797,5213,3775,5213,3766,5221,3766,5244,3775,5252,3797,5252,3806,5244,3806,5221xm3871,1144l3863,1134,3840,1134,3832,1144,3832,1165,3840,1175,3863,1175,3871,1165,3871,1144xm3926,5221l3917,5213,3895,5213,3886,5221,3886,5244,3895,5252,3917,5252,3926,5244,3926,5221xm3991,1144l3983,1134,3960,1134,3952,1144,3952,1165,3960,1175,3983,1175,3991,1165,3991,1144xm4046,5221l4037,5213,4015,5213,4006,5221,4006,5244,4015,5252,4037,5252,4046,5244,4046,5221xm4111,1144l4103,1134,4080,1134,4072,1144,4072,1165,4080,1175,4103,1175,4111,1165,4111,1144xm4166,5221l4157,5213,4135,5213,4126,5221,4126,5244,4135,5252,4157,5252,4166,5244,4166,5221xm4231,1144l4223,1134,4200,1134,4192,1144,4192,1165,4200,1175,4223,1175,4231,1165,4231,1144xm4286,5221l4277,5213,4255,5213,4246,5221,4246,5244,4255,5252,4277,5252,4286,5244,4286,5221xm4351,1144l4343,1134,4320,1134,4312,1144,4312,1165,4320,1175,4343,1175,4351,1165,4351,1144xm4406,5221l4397,5213,4375,5213,4366,5221,4366,5244,4375,5252,4397,5252,4406,5244,4406,5221xm4471,1144l4463,1134,4440,1134,4432,1144,4432,1165,4440,1175,4463,1175,4471,1165,4471,1144xm4526,5221l4517,5213,4495,5213,4487,5221,4487,5244,4495,5252,4517,5252,4526,5244,4526,5221xm4591,1144l4583,1134,4560,1134,4552,1144,4552,1165,4560,1175,4583,1175,4591,1165,4591,1144xm4646,5221l4637,5213,4615,5213,4607,5221,4607,5244,4615,5252,4637,5252,4646,5244,4646,5221xm4711,1144l4703,1134,4680,1134,4672,1144,4672,1165,4680,1175,4703,1175,4711,1165,4711,1144xm4766,5221l4757,5213,4735,5213,4727,5221,4727,5244,4735,5252,4757,5252,4766,5244,4766,5221xm4831,1144l4823,1134,4800,1134,4792,1144,4792,1165,4800,1175,4823,1175,4831,1165,4831,1144xm4886,5221l4877,5213,4855,5213,4847,5221,4847,5244,4855,5252,4877,5252,4886,5244,4886,5221xm4951,1144l4943,1134,4920,1134,4912,1144,4912,1165,4920,1175,4943,1175,4951,1165,4951,1144xm5006,5221l4997,5213,4975,5213,4966,5221,4966,5244,4975,5252,4997,5252,5006,5244,5006,5221xm5071,1144l5063,1134,5040,1134,5032,1144,5032,1165,5040,1175,5063,1175,5071,1165,5071,1144xm5126,5221l5117,5213,5095,5213,5086,5221,5086,5244,5095,5252,5117,5252,5126,5244,5126,5221xm5191,1144l5183,1134,5160,1134,5152,1144,5152,1165,5160,1175,5183,1175,5191,1165,5191,1144xm5246,5221l5237,5213,5215,5213,5206,5221,5206,5244,5215,5252,5237,5252,5246,5244,5246,5221xm5311,1144l5303,1134,5280,1134,5272,1144,5272,1165,5280,1175,5303,1175,5311,1165,5311,1144xm5366,5221l5357,5213,5335,5213,5326,5221,5326,5244,5335,5252,5357,5252,5366,5244,5366,5221xm5431,1144l5423,1134,5400,1134,5392,1144,5392,1165,5400,1175,5423,1175,5431,1165,5431,1144xm5486,5221l5477,5213,5455,5213,5446,5221,5446,5244,5455,5252,5477,5252,5486,5244,5486,5221xm5551,1144l5543,1134,5520,1134,5512,1144,5512,1165,5520,1175,5543,1175,5551,1165,5551,1144xm5606,5221l5597,5213,5575,5213,5566,5221,5566,5244,5575,5252,5597,5252,5606,5244,5606,5221xm5671,1144l5663,1134,5640,1134,5632,1144,5632,1165,5640,1175,5663,1175,5671,1165,5671,1144xm5726,5221l5717,5213,5695,5213,5686,5221,5686,5244,5695,5252,5717,5252,5726,5244,5726,5221xm5752,2869l5742,2866,5729,2864,5717,2864,5678,2870,5643,2885,5613,2908,5592,2939,5590,2939,5590,2874,5510,2874,5510,3292,5590,3292,5590,3082,5598,3022,5621,2981,5658,2956,5710,2948,5723,2948,5735,2951,5748,2954,5752,2869xm5791,1144l5783,1134,5760,1134,5752,1144,5752,1165,5760,1175,5783,1175,5791,1165,5791,1144xm5846,5221l5837,5213,5815,5213,5806,5221,5806,5244,5815,5252,5837,5252,5846,5244,5846,5221xm5911,1144l5903,1134,5880,1134,5872,1144,5872,1165,5880,1175,5903,1175,5911,1165,5911,1144xm5966,5221l5957,5213,5935,5213,5927,5221,5927,5244,5935,5252,5957,5252,5966,5244,5966,5221xm6031,1144l6023,1134,6000,1134,5992,1144,5992,1165,6000,1175,6023,1175,6031,1165,6031,1144xm6086,5221l6077,5213,6055,5213,6047,5221,6047,5244,6055,5252,6077,5252,6086,5244,6086,5221xm6151,1144l6143,1134,6120,1134,6112,1144,6112,1165,6120,1175,6143,1175,6151,1165,6151,1144xm6206,5221l6197,5213,6175,5213,6167,5221,6167,5244,6175,5252,6197,5252,6206,5244,6206,5221xm6254,4052l6254,4022,6250,3989,6247,3960,6225,3900,6199,3868,6185,3851,6169,3841,6169,3989,5920,3989,5929,3947,5955,3907,5995,3879,6048,3868,6101,3877,6138,3902,6161,3940,6169,3989,6169,3841,6128,3817,6050,3804,5980,3815,5920,3845,5874,3892,5845,3952,5834,4022,5844,4093,5872,4154,5917,4201,5976,4231,6049,4242,6106,4237,6156,4221,6198,4194,6218,4174,6234,4157,6174,4111,6150,4137,6124,4156,6094,4169,6060,4174,6007,4165,5962,4140,5931,4102,5920,4052,6254,4052xm6271,1144l6263,1134,6240,1134,6232,1144,6232,1165,6240,1175,6263,1175,6271,1165,6271,1144xm6326,5221l6317,5213,6295,5213,6287,5221,6287,5244,6295,5252,6317,5252,6326,5244,6326,5221xm6391,1144l6383,1134,6360,1134,6352,1144,6352,1165,6360,1175,6383,1175,6391,1165,6391,1144xm6446,5221l6437,5213,6415,5213,6406,5221,6406,5244,6415,5252,6437,5252,6446,5244,6446,5221xm6511,1144l6503,1134,6480,1134,6472,1144,6472,1165,6480,1175,6503,1175,6511,1165,6511,1144xm6566,5221l6557,5213,6535,5213,6526,5221,6526,5244,6535,5252,6557,5252,6566,5244,6566,5221xm6631,1144l6623,1134,6600,1134,6592,1144,6592,1165,6600,1175,6623,1175,6631,1165,6631,1144xm6686,5221l6677,5213,6655,5213,6646,5221,6646,5244,6655,5252,6677,5252,6686,5244,6686,5221xm6751,1144l6743,1134,6720,1134,6712,1144,6712,1165,6720,1175,6743,1175,6751,1165,6751,1144xm6806,5221l6797,5213,6775,5213,6766,5221,6766,5244,6775,5252,6797,5252,6806,5244,6806,5221xm6871,1144l6863,1134,6840,1134,6832,1144,6832,1165,6840,1175,6863,1175,6871,1165,6871,1144xm6926,5221l6917,5213,6895,5213,6886,5221,6886,5244,6895,5252,6917,5252,6926,5244,6926,5221xm6991,1144l6983,1134,6960,1134,6952,1144,6952,1165,6960,1175,6983,1175,6991,1165,6991,1144xm7046,5221l7037,5213,7015,5213,7006,5221,7006,5244,7015,5252,7037,5252,7046,5244,7046,5221xm7111,1144l7103,1134,7080,1134,7072,1144,7072,1165,7080,1175,7103,1175,7111,1165,7111,1144xm7166,5221l7157,5213,7135,5213,7126,5221,7126,5244,7135,5252,7157,5252,7166,5244,7166,5221xm7231,1144l7223,1134,7200,1134,7192,1144,7192,1165,7200,1175,7223,1175,7231,1165,7231,1144xm7286,5221l7277,5213,7255,5213,7246,5221,7246,5244,7255,5252,7277,5252,7286,5244,7286,5221xm7351,1144l7343,1134,7320,1134,7312,1144,7312,1165,7320,1175,7343,1175,7351,1165,7351,1144xm7406,5221l7397,5213,7375,5213,7367,5221,7367,5244,7375,5252,7397,5252,7406,5244,7406,5221xm7471,1144l7463,1134,7440,1134,7432,1144,7432,1165,7440,1175,7463,1175,7471,1165,7471,1144xm7526,5221l7517,5213,7495,5213,7487,5221,7487,5244,7495,5252,7517,5252,7526,5244,7526,5221xm7591,1144l7583,1134,7560,1134,7552,1144,7552,1165,7560,1175,7583,1175,7591,1165,7591,1144xm7646,5221l7637,5213,7615,5213,7607,5221,7607,5244,7615,5252,7637,5252,7646,5244,7646,5221xm7711,1144l7703,1134,7680,1134,7672,1144,7672,1165,7680,1175,7703,1175,7711,1165,7711,1144xm7712,3964l7700,3892,7667,3842,7618,3813,7560,3804,7515,3810,7475,3825,7444,3849,7423,3878,7421,3878,7421,3566,7343,3566,7343,4231,7421,4231,7421,4016,7430,3954,7454,3911,7491,3885,7537,3877,7573,3883,7604,3902,7624,3935,7632,3985,7632,4231,7712,4231,7712,3964xm7766,5221l7757,5213,7735,5213,7727,5221,7727,5244,7735,5252,7757,5252,7766,5244,7766,5221xm7831,1144l7823,1134,7800,1134,7792,1144,7792,1165,7800,1175,7823,1175,7831,1165,7831,1144xm7886,5221l7877,5213,7855,5213,7846,5221,7846,5244,7855,5252,7877,5252,7886,5244,7886,5221xm7951,1144l7943,1134,7920,1134,7912,1144,7912,1165,7920,1175,7943,1175,7951,1165,7951,1144xm8006,5221l7997,5213,7975,5213,7966,5221,7966,5244,7975,5252,7997,5252,8006,5244,8006,5221xm8071,1144l8063,1134,8040,1134,8032,1144,8032,1165,8040,1175,8063,1175,8071,1165,8071,1144xm8126,5221l8117,5213,8095,5213,8086,5221,8086,5244,8095,5252,8117,5252,8126,5244,8126,5221xm8191,1144l8183,1134,8160,1134,8152,1144,8152,1165,8160,1175,8183,1175,8191,1165,8191,1144xm8246,5221l8237,5213,8215,5213,8206,5221,8206,5244,8215,5252,8237,5252,8246,5244,8246,5221xm8311,1144l8303,1134,8280,1134,8272,1144,8272,1165,8280,1175,8303,1175,8311,1165,8311,1144xm8366,5221l8357,5213,8335,5213,8326,5221,8326,5244,8335,5252,8357,5252,8366,5244,8366,5221xm8431,1144l8423,1134,8400,1134,8392,1144,8392,1165,8400,1175,8423,1175,8431,1165,8431,1144xm8486,5221l8477,5213,8455,5213,8446,5221,8446,5244,8455,5252,8477,5252,8486,5244,8486,5221xm8551,1144l8543,1134,8520,1134,8512,1144,8512,1165,8520,1175,8543,1175,8551,1165,8551,1144xm8606,5221l8597,5213,8575,5213,8566,5221,8566,5244,8575,5252,8597,5252,8606,5244,8606,5221xm8671,1144l8663,1134,8640,1134,8632,1144,8632,1165,8640,1175,8663,1175,8671,1165,8671,1144xm8726,5221l8717,5213,8695,5213,8686,5221,8686,5244,8695,5252,8717,5252,8726,5244,8726,5221xm8791,1144l8783,1134,8760,1134,8752,1144,8752,1165,8760,1175,8783,1175,8791,1165,8791,1144xm8846,5221l8837,5213,8815,5213,8807,5221,8807,5244,8815,5252,8837,5252,8846,5244,8846,5221xm8911,1144l8903,1134,8880,1134,8872,1144,8872,1165,8880,1175,8903,1175,8911,1165,8911,1144xm8966,5221l8957,5213,8935,5213,8927,5221,8927,5244,8935,5252,8957,5252,8966,5244,8966,5221xm8984,4052l8984,4022,8981,3989,8977,3960,8955,3900,8929,3868,8916,3851,8899,3841,8899,3989,8650,3989,8659,3947,8685,3907,8726,3879,8779,3868,8832,3877,8869,3902,8891,3940,8899,3989,8899,3841,8858,3817,8780,3804,8710,3815,8651,3845,8605,3892,8576,3952,8566,4022,8575,4093,8603,4154,8648,4201,8707,4231,8780,4242,8837,4237,8886,4221,8929,4194,8949,4174,8965,4157,8905,4111,8881,4137,8855,4156,8825,4169,8791,4174,8738,4165,8693,4140,8661,4102,8650,4052,8984,4052xm9031,1144l9023,1134,9000,1134,8992,1144,8992,1165,9000,1175,9023,1175,9031,1165,9031,1144xm9086,5221l9077,5213,9055,5213,9047,5221,9047,5244,9055,5252,9077,5252,9086,5244,9086,5221xm9151,1144l9143,1134,9120,1134,9112,1144,9112,1165,9120,1175,9143,1175,9151,1165,9151,1144xm9200,2869l9190,2866,9176,2864,9164,2864,9126,2870,9090,2885,9060,2908,9040,2939,9038,2939,9038,2874,8959,2874,8959,3292,9038,3292,9038,3082,9046,3022,9069,2981,9106,2956,9157,2948,9167,2949,9177,2950,9187,2952,9197,2954,9200,2869xm9206,5221l9197,5213,9175,5213,9167,5221,9167,5244,9175,5252,9197,5252,9206,5244,9206,5221xm9271,1144l9263,1134,9240,1134,9232,1144,9232,1165,9240,1175,9263,1175,9271,1165,9271,1144xm9320,3809l9310,3805,9298,3804,9286,3804,9247,3810,9210,3825,9180,3849,9160,3878,9158,3878,9158,3815,9079,3815,9079,4231,9158,4231,9158,4022,9166,3962,9189,3921,9227,3896,9278,3888,9290,3888,9304,3890,9317,3894,9320,3809xm9326,5221l9317,5213,9295,5213,9286,5221,9286,5244,9295,5252,9317,5252,9326,5244,9326,5221xm9391,1144l9383,1134,9360,1134,9352,1144,9352,1165,9360,1175,9383,1175,9391,1165,9391,1144xm9446,5221l9437,5213,9415,5213,9406,5221,9406,5244,9415,5252,9437,5252,9446,5244,9446,5221xm9511,1144l9503,1134,9480,1134,9472,1144,9472,1165,9480,1175,9503,1175,9511,1165,9511,1144xm9566,5221l9557,5213,9535,5213,9527,5221,9527,5244,9535,5252,9557,5252,9566,5244,9566,5221xm9631,1144l9623,1134,9600,1134,9592,1144,9592,1165,9600,1175,9623,1175,9631,1165,9631,1144xm9686,5221l9677,5213,9655,5213,9646,5221,9646,5244,9655,5252,9677,5252,9686,5244,9686,5221xm9751,1144l9743,1134,9720,1134,9712,1144,9712,1165,9720,1175,9743,1175,9751,1165,9751,1144xm9806,5221l9797,5213,9775,5213,9766,5221,9766,5244,9775,5252,9797,5252,9806,5244,9806,5221xm9871,1144l9863,1134,9840,1134,9832,1144,9832,1165,9840,1175,9863,1175,9871,1165,9871,1144xm9926,5221l9917,5213,9895,5213,9886,5221,9886,5244,9895,5252,9917,5252,9926,5244,9926,5221xm9991,1144l9983,1134,9960,1134,9952,1144,9952,1165,9960,1175,9983,1175,9991,1165,9991,1144xm10046,5221l10037,5213,10015,5213,10006,5221,10006,5244,10015,5252,10037,5252,10046,5244,10046,5221xm10111,1144l10103,1134,10080,1134,10072,1144,10072,1165,10080,1175,10103,1175,10111,1165,10111,1144xm10166,5221l10157,5213,10135,5213,10127,5221,10127,5244,10135,5252,10157,5252,10166,5244,10166,5221xm10231,1144l10223,1134,10200,1134,10192,1144,10192,1165,10200,1175,10223,1175,10231,1165,10231,1144xm10286,5221l10277,5213,10255,5213,10247,5221,10247,5244,10255,5252,10277,5252,10286,5244,10286,5221xm10351,1144l10343,1134,10320,1134,10312,1144,10312,1165,10320,1175,10343,1175,10351,1165,10351,1144xm10406,5221l10397,5213,10375,5213,10367,5221,10367,5244,10375,5252,10397,5252,10406,5244,10406,5221xm10471,1144l10463,1134,10440,1134,10432,1144,10432,1165,10440,1175,10463,1175,10471,1165,10471,1144xm10526,5221l10517,5213,10495,5213,10487,5221,10487,5244,10495,5252,10517,5252,10526,5244,10526,5221xm10591,1144l10583,1134,10560,1134,10552,1144,10552,1165,10560,1175,10583,1175,10591,1165,10591,1144xm10646,5221l10637,5213,10615,5213,10607,5221,10607,5244,10615,5252,10637,5252,10646,5244,10646,5221xm10711,1144l10703,1134,10680,1134,10672,1144,10672,1165,10680,1175,10703,1175,10711,1165,10711,1144xm10766,5221l10757,5213,10735,5213,10727,5221,10727,5244,10735,5252,10757,5252,10766,5244,10766,5221xm10831,1144l10823,1134,10800,1134,10792,1144,10792,1165,10800,1175,10823,1175,10831,1165,10831,1144xm10886,5221l10877,5213,10855,5213,10847,5221,10847,5244,10855,5252,10877,5252,10886,5244,10886,5221xm10951,1144l10943,1134,10920,1134,10912,1144,10912,1165,10920,1175,10943,1175,10951,1165,10951,1144xm11006,5221l10997,5213,10975,5213,10967,5221,10967,5244,10975,5252,10997,5252,11006,5244,11006,5221xm11071,1144l11063,1134,11040,1134,11032,1144,11032,1165,11040,1175,11063,1175,11071,1165,11071,1144xm11126,5221l11117,5213,11095,5213,11086,5221,11086,5244,11095,5252,11117,5252,11126,5244,11126,5221xm11191,1144l11183,1134,11160,1134,11152,1144,11152,1165,11160,1175,11183,1175,11191,1165,11191,1144xm11246,5221l11237,5213,11215,5213,11206,5221,11206,5244,11215,5252,11237,5252,11246,5244,11246,5221xm11311,1144l11303,1134,11280,1134,11272,1144,11272,1165,11280,1175,11303,1175,11311,1165,11311,1144xm11366,5221l11357,5213,11335,5213,11326,5221,11326,5244,11335,5252,11357,5252,11366,5244,11366,5221xm11431,1144l11423,1134,11400,1134,11392,1144,11392,1165,11400,1175,11423,1175,11431,1165,11431,1144xm11486,5221l11477,5213,11455,5213,11446,5221,11446,5244,11455,5252,11477,5252,11486,5244,11486,5221xm11551,1144l11543,1134,11520,1134,11512,1144,11512,1165,11520,1175,11543,1175,11551,1165,11551,1144xm11606,5221l11597,5213,11575,5213,11567,5221,11567,5244,11575,5252,11597,5252,11606,5244,11606,5221xm11671,1144l11663,1134,11640,1134,11632,1144,11632,1165,11640,1175,11663,1175,11671,1165,11671,1144xm11726,5221l11717,5213,11695,5213,11687,5221,11687,5244,11695,5252,11717,5252,11726,5244,11726,5221xm11791,1144l11783,1134,11760,1134,11752,1144,11752,1165,11760,1175,11783,1175,11791,1165,11791,1144xm11846,5221l11837,5213,11815,5213,11807,5221,11807,5244,11815,5252,11837,5252,11846,5244,11846,5221xm11911,1144l11903,1134,11880,1134,11872,1144,11872,1165,11880,1175,11903,1175,11911,1165,11911,1144xm11966,5221l11957,5213,11935,5213,11927,5221,11927,5244,11935,5252,11957,5252,11966,5244,11966,5221xm12031,1144l12023,1134,12000,1134,11992,1144,11992,1165,12000,1175,12023,1175,12031,1165,12031,1144xm12086,5221l12077,5213,12055,5213,12047,5221,12047,5244,12055,5252,12077,5252,12086,5244,12086,5221xm12151,1144l12143,1134,12120,1134,12112,1144,12112,1165,12120,1175,12143,1175,12151,1165,12151,1144xm12206,5221l12197,5213,12175,5213,12167,5221,12167,5244,12175,5252,12197,5252,12206,5244,12206,5221xm12239,1135l12232,1144,12232,1165,12239,1173,12239,1135xe" filled="true" fillcolor="#0f3658" stroked="false">
              <v:path arrowok="t"/>
              <v:fill type="solid"/>
            </v:shape>
            <v:shape style="position:absolute;left:8029;top:10291;width:2422;height:1250" id="docshape108" coordorigin="8029,10291" coordsize="2422,1250" path="m8952,10664l8946,10583,8930,10520,8928,10514,8899,10455,8861,10407,8814,10368,8760,10339,8699,10317,8671,10311,8671,10664,8655,10736,8612,10781,8551,10805,8480,10812,8300,10812,8300,10520,8440,10520,8519,10525,8594,10545,8650,10588,8671,10664,8671,10311,8632,10302,8560,10294,8485,10291,8029,10291,8029,11520,8300,11520,8300,11041,8498,11041,8574,11038,8645,11030,8710,11014,8770,10992,8822,10961,8867,10921,8903,10873,8930,10814,8930,10812,8946,10745,8952,10664xm10451,11101l10444,11021,10426,10948,10396,10884,10355,10828,10305,10782,10246,10745,10179,10718,10105,10701,10025,10696,9992,10696,9964,10699,9939,10703,9916,10709,9922,10520,10409,10520,10409,10291,9666,10291,9652,10969,9714,10950,9778,10936,9843,10927,9907,10924,9975,10927,10041,10940,10100,10965,10147,11003,10179,11056,10190,11128,10177,11201,10141,11259,10083,11297,10008,11311,9945,11301,9895,11271,9858,11224,9839,11164,9566,11226,9591,11299,9624,11363,9666,11417,9715,11462,9772,11496,9835,11521,9905,11535,9982,11540,10060,11536,10134,11521,10201,11498,10263,11466,10317,11425,10363,11376,10400,11318,10428,11253,10445,11181,10451,11101xe" filled="true" fillcolor="#0f4a6f" stroked="false">
              <v:path arrowok="t"/>
              <v:fill type="solid"/>
            </v:shape>
            <w10:wrap type="none"/>
          </v:group>
        </w:pict>
      </w:r>
    </w:p>
    <w:p>
      <w:pPr>
        <w:spacing w:before="248"/>
        <w:ind w:left="121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F4F75"/>
          <w:spacing w:val="-2"/>
          <w:w w:val="105"/>
          <w:sz w:val="36"/>
        </w:rPr>
        <w:t>A</w:t>
      </w:r>
      <w:r>
        <w:rPr>
          <w:rFonts w:ascii="Arial"/>
          <w:b/>
          <w:color w:val="0F4F75"/>
          <w:spacing w:val="-25"/>
          <w:w w:val="105"/>
          <w:sz w:val="36"/>
        </w:rPr>
        <w:t> </w:t>
      </w:r>
      <w:r>
        <w:rPr>
          <w:rFonts w:ascii="Arial"/>
          <w:b/>
          <w:color w:val="0F4F75"/>
          <w:spacing w:val="-2"/>
          <w:w w:val="105"/>
          <w:sz w:val="36"/>
        </w:rPr>
        <w:t>TREATMENT</w:t>
      </w:r>
      <w:r>
        <w:rPr>
          <w:rFonts w:ascii="Arial"/>
          <w:b/>
          <w:color w:val="0F4F75"/>
          <w:spacing w:val="7"/>
          <w:w w:val="105"/>
          <w:sz w:val="36"/>
        </w:rPr>
        <w:t> </w:t>
      </w:r>
      <w:r>
        <w:rPr>
          <w:rFonts w:ascii="Arial"/>
          <w:b/>
          <w:color w:val="0F4F75"/>
          <w:spacing w:val="-2"/>
          <w:w w:val="105"/>
          <w:sz w:val="36"/>
        </w:rPr>
        <w:t>IMPROVEMENT</w:t>
      </w:r>
      <w:r>
        <w:rPr>
          <w:rFonts w:ascii="Arial"/>
          <w:b/>
          <w:color w:val="0F4F75"/>
          <w:spacing w:val="13"/>
          <w:w w:val="105"/>
          <w:sz w:val="36"/>
        </w:rPr>
        <w:t> </w:t>
      </w:r>
      <w:r>
        <w:rPr>
          <w:rFonts w:ascii="Arial"/>
          <w:b/>
          <w:color w:val="0F4F75"/>
          <w:spacing w:val="-2"/>
          <w:w w:val="105"/>
          <w:sz w:val="36"/>
        </w:rPr>
        <w:t>PROTOCOL</w:t>
      </w:r>
    </w:p>
    <w:p>
      <w:pPr>
        <w:tabs>
          <w:tab w:pos="7458" w:val="left" w:leader="none"/>
          <w:tab w:pos="8760" w:val="left" w:leader="none"/>
        </w:tabs>
        <w:spacing w:line="237" w:lineRule="auto" w:before="151"/>
        <w:ind w:left="145" w:right="535" w:hanging="33"/>
        <w:jc w:val="left"/>
        <w:rPr>
          <w:rFonts w:ascii="Arial"/>
          <w:b/>
          <w:sz w:val="78"/>
        </w:rPr>
      </w:pPr>
      <w:r>
        <w:rPr>
          <w:rFonts w:ascii="Arial"/>
          <w:b/>
          <w:color w:val="0F3659"/>
          <w:w w:val="105"/>
          <w:sz w:val="78"/>
        </w:rPr>
        <w:t>Trauma-Info</w:t>
      </w:r>
      <w:r>
        <w:rPr>
          <w:rFonts w:ascii="Arial"/>
          <w:b/>
          <w:color w:val="0F3659"/>
          <w:spacing w:val="80"/>
          <w:w w:val="105"/>
          <w:sz w:val="78"/>
        </w:rPr>
        <w:t> </w:t>
      </w:r>
      <w:r>
        <w:rPr>
          <w:rFonts w:ascii="Arial"/>
          <w:b/>
          <w:color w:val="0F3659"/>
          <w:w w:val="105"/>
          <w:sz w:val="78"/>
        </w:rPr>
        <w:t>med Ca</w:t>
      </w:r>
      <w:r>
        <w:rPr>
          <w:rFonts w:ascii="Arial"/>
          <w:b/>
          <w:color w:val="0F3659"/>
          <w:spacing w:val="40"/>
          <w:w w:val="105"/>
          <w:sz w:val="78"/>
        </w:rPr>
        <w:t> </w:t>
      </w:r>
      <w:r>
        <w:rPr>
          <w:rFonts w:ascii="Arial"/>
          <w:b/>
          <w:color w:val="0F3659"/>
          <w:w w:val="105"/>
          <w:sz w:val="78"/>
        </w:rPr>
        <w:t>e in Beha</w:t>
      </w:r>
      <w:r>
        <w:rPr>
          <w:rFonts w:ascii="Arial"/>
          <w:b/>
          <w:color w:val="0F3659"/>
          <w:spacing w:val="-8"/>
          <w:w w:val="105"/>
          <w:sz w:val="78"/>
        </w:rPr>
        <w:t>  </w:t>
      </w:r>
      <w:r>
        <w:rPr>
          <w:rFonts w:ascii="Arial"/>
          <w:b/>
          <w:color w:val="0F3659"/>
          <w:w w:val="105"/>
          <w:sz w:val="78"/>
        </w:rPr>
        <w:t>ioral</w:t>
      </w:r>
      <w:r>
        <w:rPr>
          <w:rFonts w:ascii="Arial"/>
          <w:b/>
          <w:color w:val="0F3659"/>
          <w:spacing w:val="52"/>
          <w:w w:val="105"/>
          <w:sz w:val="78"/>
        </w:rPr>
        <w:t> </w:t>
      </w:r>
      <w:r>
        <w:rPr>
          <w:rFonts w:ascii="Arial"/>
          <w:b/>
          <w:color w:val="0F3659"/>
          <w:w w:val="105"/>
          <w:sz w:val="84"/>
        </w:rPr>
        <w:t>H</w:t>
      </w:r>
      <w:r>
        <w:rPr>
          <w:rFonts w:ascii="Arial"/>
          <w:b/>
          <w:color w:val="0F3659"/>
          <w:spacing w:val="-15"/>
          <w:w w:val="105"/>
          <w:sz w:val="84"/>
        </w:rPr>
        <w:t>  </w:t>
      </w:r>
      <w:r>
        <w:rPr>
          <w:rFonts w:ascii="Arial"/>
          <w:b/>
          <w:color w:val="0F3659"/>
          <w:spacing w:val="-5"/>
          <w:w w:val="105"/>
          <w:sz w:val="78"/>
        </w:rPr>
        <w:t>alt</w:t>
      </w:r>
      <w:r>
        <w:rPr>
          <w:rFonts w:ascii="Arial"/>
          <w:b/>
          <w:color w:val="0F3659"/>
          <w:sz w:val="78"/>
        </w:rPr>
        <w:tab/>
      </w:r>
      <w:r>
        <w:rPr>
          <w:rFonts w:ascii="Arial"/>
          <w:b/>
          <w:color w:val="0F3659"/>
          <w:spacing w:val="-10"/>
          <w:w w:val="105"/>
          <w:sz w:val="78"/>
        </w:rPr>
        <w:t>S</w:t>
      </w:r>
      <w:r>
        <w:rPr>
          <w:rFonts w:ascii="Arial"/>
          <w:b/>
          <w:color w:val="0F3659"/>
          <w:sz w:val="78"/>
        </w:rPr>
        <w:tab/>
      </w:r>
      <w:r>
        <w:rPr>
          <w:rFonts w:ascii="Arial"/>
          <w:b/>
          <w:color w:val="0F3659"/>
          <w:spacing w:val="-2"/>
          <w:w w:val="95"/>
          <w:sz w:val="78"/>
        </w:rPr>
        <w:t>vices</w:t>
      </w:r>
    </w:p>
    <w:p>
      <w:pPr>
        <w:pStyle w:val="BodyText"/>
        <w:rPr>
          <w:rFonts w:ascii="Arial"/>
          <w:b/>
          <w:sz w:val="94"/>
        </w:rPr>
      </w:pPr>
    </w:p>
    <w:p>
      <w:pPr>
        <w:pStyle w:val="BodyText"/>
        <w:rPr>
          <w:rFonts w:ascii="Arial"/>
          <w:b/>
          <w:sz w:val="94"/>
        </w:rPr>
      </w:pPr>
    </w:p>
    <w:p>
      <w:pPr>
        <w:pStyle w:val="BodyText"/>
        <w:rPr>
          <w:rFonts w:ascii="Arial"/>
          <w:b/>
          <w:sz w:val="94"/>
        </w:rPr>
      </w:pPr>
    </w:p>
    <w:p>
      <w:pPr>
        <w:pStyle w:val="BodyText"/>
        <w:rPr>
          <w:rFonts w:ascii="Arial"/>
          <w:b/>
          <w:sz w:val="94"/>
        </w:rPr>
      </w:pPr>
    </w:p>
    <w:p>
      <w:pPr>
        <w:pStyle w:val="BodyText"/>
        <w:spacing w:before="6"/>
        <w:rPr>
          <w:rFonts w:ascii="Arial"/>
          <w:b/>
          <w:sz w:val="125"/>
        </w:rPr>
      </w:pPr>
    </w:p>
    <w:p>
      <w:pPr>
        <w:pStyle w:val="Title"/>
        <w:tabs>
          <w:tab w:pos="10745" w:val="right" w:leader="none"/>
        </w:tabs>
      </w:pPr>
      <w:r>
        <w:rPr>
          <w:color w:val="0F4F75"/>
          <w:spacing w:val="-5"/>
        </w:rPr>
        <w:t>Tl</w:t>
      </w:r>
      <w:r>
        <w:rPr>
          <w:color w:val="0F4F75"/>
        </w:rPr>
        <w:tab/>
      </w:r>
      <w:r>
        <w:rPr>
          <w:color w:val="0F4F75"/>
          <w:spacing w:val="-10"/>
        </w:rPr>
        <w:t>7</w:t>
      </w:r>
    </w:p>
    <w:p>
      <w:pPr>
        <w:spacing w:before="329"/>
        <w:ind w:left="5818" w:right="0" w:firstLine="0"/>
        <w:jc w:val="left"/>
        <w:rPr>
          <w:b/>
          <w:sz w:val="18"/>
        </w:rPr>
      </w:pPr>
      <w:r>
        <w:rPr>
          <w:b/>
          <w:color w:val="0F3659"/>
          <w:w w:val="105"/>
          <w:sz w:val="18"/>
        </w:rPr>
        <w:t>U.S.</w:t>
      </w:r>
      <w:r>
        <w:rPr>
          <w:b/>
          <w:color w:val="0F3659"/>
          <w:spacing w:val="-3"/>
          <w:w w:val="105"/>
          <w:sz w:val="18"/>
        </w:rPr>
        <w:t> </w:t>
      </w:r>
      <w:r>
        <w:rPr>
          <w:b/>
          <w:color w:val="234666"/>
          <w:w w:val="105"/>
          <w:sz w:val="18"/>
        </w:rPr>
        <w:t>DEPARTMENT</w:t>
      </w:r>
      <w:r>
        <w:rPr>
          <w:b/>
          <w:color w:val="234666"/>
          <w:spacing w:val="22"/>
          <w:w w:val="105"/>
          <w:sz w:val="18"/>
        </w:rPr>
        <w:t> </w:t>
      </w:r>
      <w:r>
        <w:rPr>
          <w:b/>
          <w:color w:val="0F3659"/>
          <w:w w:val="105"/>
          <w:sz w:val="18"/>
        </w:rPr>
        <w:t>OF</w:t>
      </w:r>
      <w:r>
        <w:rPr>
          <w:b/>
          <w:color w:val="0F3659"/>
          <w:spacing w:val="-6"/>
          <w:w w:val="105"/>
          <w:sz w:val="18"/>
        </w:rPr>
        <w:t> </w:t>
      </w:r>
      <w:r>
        <w:rPr>
          <w:b/>
          <w:color w:val="234666"/>
          <w:w w:val="105"/>
          <w:sz w:val="18"/>
        </w:rPr>
        <w:t>HEAL</w:t>
      </w:r>
      <w:r>
        <w:rPr>
          <w:b/>
          <w:color w:val="0F3659"/>
          <w:w w:val="105"/>
          <w:sz w:val="18"/>
        </w:rPr>
        <w:t>TH</w:t>
      </w:r>
      <w:r>
        <w:rPr>
          <w:b/>
          <w:color w:val="0F3659"/>
          <w:spacing w:val="16"/>
          <w:w w:val="105"/>
          <w:sz w:val="18"/>
        </w:rPr>
        <w:t> </w:t>
      </w:r>
      <w:r>
        <w:rPr>
          <w:b/>
          <w:color w:val="234666"/>
          <w:w w:val="105"/>
          <w:sz w:val="18"/>
        </w:rPr>
        <w:t>AND</w:t>
      </w:r>
      <w:r>
        <w:rPr>
          <w:b/>
          <w:color w:val="234666"/>
          <w:spacing w:val="30"/>
          <w:w w:val="105"/>
          <w:sz w:val="18"/>
        </w:rPr>
        <w:t> </w:t>
      </w:r>
      <w:r>
        <w:rPr>
          <w:b/>
          <w:color w:val="234666"/>
          <w:w w:val="105"/>
          <w:sz w:val="18"/>
        </w:rPr>
        <w:t>HUMAN</w:t>
      </w:r>
      <w:r>
        <w:rPr>
          <w:b/>
          <w:color w:val="234666"/>
          <w:spacing w:val="9"/>
          <w:w w:val="105"/>
          <w:sz w:val="18"/>
        </w:rPr>
        <w:t> </w:t>
      </w:r>
      <w:r>
        <w:rPr>
          <w:b/>
          <w:color w:val="234666"/>
          <w:spacing w:val="-2"/>
          <w:w w:val="105"/>
          <w:sz w:val="18"/>
        </w:rPr>
        <w:t>SERVICES</w:t>
      </w:r>
    </w:p>
    <w:p>
      <w:pPr>
        <w:spacing w:line="256" w:lineRule="auto" w:before="10"/>
        <w:ind w:left="5825" w:right="535" w:hanging="5"/>
        <w:jc w:val="left"/>
        <w:rPr>
          <w:sz w:val="18"/>
        </w:rPr>
      </w:pPr>
      <w:r>
        <w:rPr>
          <w:color w:val="234666"/>
          <w:spacing w:val="-2"/>
          <w:w w:val="105"/>
          <w:sz w:val="18"/>
        </w:rPr>
        <w:t>Substance Abuse</w:t>
      </w:r>
      <w:r>
        <w:rPr>
          <w:color w:val="234666"/>
          <w:spacing w:val="-4"/>
          <w:w w:val="105"/>
          <w:sz w:val="18"/>
        </w:rPr>
        <w:t> </w:t>
      </w:r>
      <w:r>
        <w:rPr>
          <w:color w:val="234666"/>
          <w:spacing w:val="-2"/>
          <w:w w:val="105"/>
          <w:sz w:val="18"/>
        </w:rPr>
        <w:t>and</w:t>
      </w:r>
      <w:r>
        <w:rPr>
          <w:color w:val="234666"/>
          <w:spacing w:val="-3"/>
          <w:w w:val="105"/>
          <w:sz w:val="18"/>
        </w:rPr>
        <w:t> </w:t>
      </w:r>
      <w:r>
        <w:rPr>
          <w:color w:val="234666"/>
          <w:spacing w:val="-2"/>
          <w:w w:val="105"/>
          <w:sz w:val="18"/>
        </w:rPr>
        <w:t>Mental</w:t>
      </w:r>
      <w:r>
        <w:rPr>
          <w:color w:val="234666"/>
          <w:spacing w:val="-4"/>
          <w:w w:val="105"/>
          <w:sz w:val="18"/>
        </w:rPr>
        <w:t> </w:t>
      </w:r>
      <w:r>
        <w:rPr>
          <w:color w:val="234666"/>
          <w:spacing w:val="-2"/>
          <w:w w:val="105"/>
          <w:sz w:val="18"/>
        </w:rPr>
        <w:t>Health Services Administration </w:t>
      </w:r>
      <w:r>
        <w:rPr>
          <w:color w:val="234666"/>
          <w:w w:val="105"/>
          <w:sz w:val="18"/>
        </w:rPr>
        <w:t>Center for Substance Abuse Treatment</w:t>
      </w:r>
    </w:p>
    <w:p>
      <w:pPr>
        <w:spacing w:line="256" w:lineRule="auto" w:before="153"/>
        <w:ind w:left="5829" w:right="3065" w:hanging="14"/>
        <w:jc w:val="left"/>
        <w:rPr>
          <w:sz w:val="18"/>
        </w:rPr>
      </w:pPr>
      <w:r>
        <w:rPr>
          <w:color w:val="234666"/>
          <w:sz w:val="18"/>
        </w:rPr>
        <w:t>1 Choke Cherry Road Rockville,</w:t>
      </w:r>
      <w:r>
        <w:rPr>
          <w:color w:val="234666"/>
          <w:spacing w:val="-10"/>
          <w:sz w:val="18"/>
        </w:rPr>
        <w:t> </w:t>
      </w:r>
      <w:r>
        <w:rPr>
          <w:color w:val="234666"/>
          <w:sz w:val="18"/>
        </w:rPr>
        <w:t>MD</w:t>
      </w:r>
      <w:r>
        <w:rPr>
          <w:color w:val="234666"/>
          <w:spacing w:val="21"/>
          <w:sz w:val="18"/>
        </w:rPr>
        <w:t> </w:t>
      </w:r>
      <w:r>
        <w:rPr>
          <w:color w:val="234666"/>
          <w:spacing w:val="-4"/>
          <w:sz w:val="18"/>
        </w:rPr>
        <w:t>20857</w:t>
      </w:r>
    </w:p>
    <w:p>
      <w:pPr>
        <w:spacing w:after="0" w:line="256" w:lineRule="auto"/>
        <w:jc w:val="left"/>
        <w:rPr>
          <w:sz w:val="18"/>
        </w:rPr>
        <w:sectPr>
          <w:pgSz w:w="12240" w:h="15840"/>
          <w:pgMar w:header="0" w:footer="0" w:top="1500" w:bottom="28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4"/>
        <w:spacing w:before="92"/>
      </w:pPr>
      <w:r>
        <w:rPr>
          <w:color w:val="316079"/>
          <w:spacing w:val="-2"/>
          <w:w w:val="105"/>
        </w:rPr>
        <w:t>Acknowledgments</w:t>
      </w:r>
    </w:p>
    <w:p>
      <w:pPr>
        <w:spacing w:line="261" w:lineRule="auto" w:before="47"/>
        <w:ind w:left="838" w:right="1121" w:hanging="4"/>
        <w:jc w:val="left"/>
        <w:rPr>
          <w:sz w:val="23"/>
        </w:rPr>
      </w:pPr>
      <w:r>
        <w:rPr>
          <w:color w:val="0E4262"/>
          <w:w w:val="105"/>
          <w:sz w:val="23"/>
        </w:rPr>
        <w:t>This publication was produced under contract numbers 270-99-7072, 270-04-7049, and 270- 09-0307 by the Knowledge Application Program (KAP), a</w:t>
      </w:r>
      <w:r>
        <w:rPr>
          <w:color w:val="0E4262"/>
          <w:spacing w:val="-22"/>
          <w:w w:val="105"/>
          <w:sz w:val="23"/>
        </w:rPr>
        <w:t> </w:t>
      </w:r>
      <w:r>
        <w:rPr>
          <w:color w:val="0E4262"/>
          <w:w w:val="105"/>
          <w:sz w:val="23"/>
        </w:rPr>
        <w:t>Joint Venture ofThe CDM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w w:val="105"/>
          <w:sz w:val="23"/>
        </w:rPr>
        <w:t>Group, Inc., and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JBS International,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Inc., for the Substance Abuse and Mental Health Services Administration (SAMHSA), U.S. Department of Health and Human Services (HHS). Andrea Kopstein, Ph.D., M.P.H., Karl D.</w:t>
      </w:r>
      <w:r>
        <w:rPr>
          <w:color w:val="0E4262"/>
          <w:spacing w:val="36"/>
          <w:w w:val="105"/>
          <w:sz w:val="23"/>
        </w:rPr>
        <w:t> </w:t>
      </w:r>
      <w:r>
        <w:rPr>
          <w:color w:val="0E4262"/>
          <w:w w:val="105"/>
          <w:sz w:val="23"/>
        </w:rPr>
        <w:t>White, Ed.D., and Christina</w:t>
      </w:r>
      <w:r>
        <w:rPr>
          <w:color w:val="0E4262"/>
          <w:spacing w:val="40"/>
          <w:w w:val="105"/>
          <w:sz w:val="23"/>
        </w:rPr>
        <w:t> </w:t>
      </w:r>
      <w:r>
        <w:rPr>
          <w:color w:val="0E4262"/>
          <w:w w:val="105"/>
          <w:sz w:val="23"/>
        </w:rPr>
        <w:t>Currier served</w:t>
      </w:r>
      <w:r>
        <w:rPr>
          <w:color w:val="0E4262"/>
          <w:spacing w:val="35"/>
          <w:w w:val="105"/>
          <w:sz w:val="23"/>
        </w:rPr>
        <w:t> </w:t>
      </w:r>
      <w:r>
        <w:rPr>
          <w:color w:val="0E4262"/>
          <w:w w:val="105"/>
          <w:sz w:val="23"/>
        </w:rPr>
        <w:t>as the Contracting Officer</w:t>
      </w:r>
      <w:r>
        <w:rPr>
          <w:color w:val="316079"/>
          <w:w w:val="105"/>
          <w:sz w:val="23"/>
        </w:rPr>
        <w:t>'</w:t>
      </w:r>
      <w:r>
        <w:rPr>
          <w:color w:val="0E4262"/>
          <w:w w:val="105"/>
          <w:sz w:val="23"/>
        </w:rPr>
        <w:t>s Representatives.</w:t>
      </w:r>
    </w:p>
    <w:p>
      <w:pPr>
        <w:pStyle w:val="BodyText"/>
        <w:spacing w:before="4"/>
        <w:rPr>
          <w:sz w:val="21"/>
        </w:rPr>
      </w:pPr>
    </w:p>
    <w:p>
      <w:pPr>
        <w:pStyle w:val="Heading4"/>
      </w:pPr>
      <w:r>
        <w:rPr>
          <w:color w:val="316079"/>
          <w:spacing w:val="-2"/>
        </w:rPr>
        <w:t>Disclaimer</w:t>
      </w:r>
    </w:p>
    <w:p>
      <w:pPr>
        <w:spacing w:line="261" w:lineRule="auto" w:before="52"/>
        <w:ind w:left="839" w:right="1037" w:hanging="4"/>
        <w:jc w:val="left"/>
        <w:rPr>
          <w:sz w:val="23"/>
        </w:rPr>
      </w:pPr>
      <w:r>
        <w:rPr>
          <w:color w:val="0E4262"/>
          <w:w w:val="105"/>
          <w:sz w:val="23"/>
        </w:rPr>
        <w:t>The</w:t>
      </w:r>
      <w:r>
        <w:rPr>
          <w:color w:val="0E4262"/>
          <w:spacing w:val="10"/>
          <w:w w:val="105"/>
          <w:sz w:val="23"/>
        </w:rPr>
        <w:t> </w:t>
      </w:r>
      <w:r>
        <w:rPr>
          <w:color w:val="0E4262"/>
          <w:w w:val="105"/>
          <w:sz w:val="23"/>
        </w:rPr>
        <w:t>views,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opinions,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and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content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expressed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herein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are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views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of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consensus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panel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members and do not necessarily reflect the official position of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SAMHSA or HHS. No official support of or endorsement by SAMHSA or HHS</w:t>
      </w:r>
      <w:r>
        <w:rPr>
          <w:color w:val="0E4262"/>
          <w:spacing w:val="40"/>
          <w:w w:val="105"/>
          <w:sz w:val="23"/>
        </w:rPr>
        <w:t> </w:t>
      </w:r>
      <w:r>
        <w:rPr>
          <w:color w:val="0E4262"/>
          <w:w w:val="105"/>
          <w:sz w:val="23"/>
        </w:rPr>
        <w:t>for these opinions or for the instruments or resources described are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intended or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should be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inferred.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22"/>
          <w:w w:val="105"/>
          <w:sz w:val="23"/>
        </w:rPr>
        <w:t> </w:t>
      </w:r>
      <w:r>
        <w:rPr>
          <w:color w:val="0E4262"/>
          <w:w w:val="105"/>
          <w:sz w:val="23"/>
        </w:rPr>
        <w:t>guidelines presented should not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be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considered substitutes for individualized client care and treatment decisions.</w:t>
      </w:r>
    </w:p>
    <w:p>
      <w:pPr>
        <w:pStyle w:val="BodyText"/>
        <w:spacing w:before="3"/>
        <w:rPr>
          <w:sz w:val="21"/>
        </w:rPr>
      </w:pPr>
    </w:p>
    <w:p>
      <w:pPr>
        <w:pStyle w:val="Heading4"/>
        <w:spacing w:before="1"/>
      </w:pPr>
      <w:r>
        <w:rPr>
          <w:color w:val="316079"/>
          <w:w w:val="105"/>
        </w:rPr>
        <w:t>Public</w:t>
      </w:r>
      <w:r>
        <w:rPr>
          <w:color w:val="316079"/>
          <w:spacing w:val="-7"/>
          <w:w w:val="105"/>
        </w:rPr>
        <w:t> </w:t>
      </w:r>
      <w:r>
        <w:rPr>
          <w:color w:val="316079"/>
          <w:w w:val="105"/>
        </w:rPr>
        <w:t>Domain</w:t>
      </w:r>
      <w:r>
        <w:rPr>
          <w:color w:val="316079"/>
          <w:spacing w:val="-7"/>
          <w:w w:val="105"/>
        </w:rPr>
        <w:t> </w:t>
      </w:r>
      <w:r>
        <w:rPr>
          <w:color w:val="316079"/>
          <w:spacing w:val="-2"/>
          <w:w w:val="105"/>
        </w:rPr>
        <w:t>Notice</w:t>
      </w:r>
    </w:p>
    <w:p>
      <w:pPr>
        <w:spacing w:line="256" w:lineRule="auto" w:before="47"/>
        <w:ind w:left="840" w:right="1121" w:firstLine="0"/>
        <w:jc w:val="left"/>
        <w:rPr>
          <w:b/>
          <w:sz w:val="24"/>
        </w:rPr>
      </w:pPr>
      <w:r>
        <w:rPr>
          <w:color w:val="0E4262"/>
          <w:w w:val="105"/>
          <w:sz w:val="23"/>
        </w:rPr>
        <w:t>All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materials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appearing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in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this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volume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except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those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taken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directly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from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copyrighted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sources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are in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public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domain and may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be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reproduced or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copied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without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permission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from </w:t>
      </w:r>
      <w:r>
        <w:rPr>
          <w:b/>
          <w:color w:val="0E4262"/>
          <w:w w:val="105"/>
          <w:sz w:val="24"/>
        </w:rPr>
        <w:t>SAMHSA </w:t>
      </w:r>
      <w:r>
        <w:rPr>
          <w:color w:val="0E4262"/>
          <w:w w:val="105"/>
          <w:sz w:val="23"/>
        </w:rPr>
        <w:t>or the authors. Citation of the source is appreciated. However, this publication may not be reproduced</w:t>
      </w:r>
      <w:r>
        <w:rPr>
          <w:color w:val="0E4262"/>
          <w:spacing w:val="29"/>
          <w:w w:val="105"/>
          <w:sz w:val="23"/>
        </w:rPr>
        <w:t> </w:t>
      </w:r>
      <w:r>
        <w:rPr>
          <w:color w:val="0E4262"/>
          <w:w w:val="105"/>
          <w:sz w:val="23"/>
        </w:rPr>
        <w:t>or distributed for a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fee without the specific, written authorization of the Office of Communications, </w:t>
      </w:r>
      <w:r>
        <w:rPr>
          <w:b/>
          <w:color w:val="0E4262"/>
          <w:w w:val="105"/>
          <w:sz w:val="24"/>
        </w:rPr>
        <w:t>SAMHSA, HHS.</w:t>
      </w:r>
    </w:p>
    <w:p>
      <w:pPr>
        <w:pStyle w:val="BodyText"/>
        <w:spacing w:before="5"/>
        <w:rPr>
          <w:b/>
          <w:sz w:val="21"/>
        </w:rPr>
      </w:pPr>
    </w:p>
    <w:p>
      <w:pPr>
        <w:pStyle w:val="Heading4"/>
      </w:pPr>
      <w:r>
        <w:rPr>
          <w:color w:val="316079"/>
        </w:rPr>
        <w:t>Electronic</w:t>
      </w:r>
      <w:r>
        <w:rPr>
          <w:color w:val="316079"/>
          <w:spacing w:val="30"/>
        </w:rPr>
        <w:t> </w:t>
      </w:r>
      <w:r>
        <w:rPr>
          <w:color w:val="316079"/>
        </w:rPr>
        <w:t>Access</w:t>
      </w:r>
      <w:r>
        <w:rPr>
          <w:color w:val="316079"/>
          <w:spacing w:val="32"/>
        </w:rPr>
        <w:t> </w:t>
      </w:r>
      <w:r>
        <w:rPr>
          <w:color w:val="316079"/>
        </w:rPr>
        <w:t>and</w:t>
      </w:r>
      <w:r>
        <w:rPr>
          <w:color w:val="316079"/>
          <w:spacing w:val="19"/>
        </w:rPr>
        <w:t> </w:t>
      </w:r>
      <w:r>
        <w:rPr>
          <w:color w:val="316079"/>
        </w:rPr>
        <w:t>Copies</w:t>
      </w:r>
      <w:r>
        <w:rPr>
          <w:color w:val="316079"/>
          <w:spacing w:val="21"/>
        </w:rPr>
        <w:t> </w:t>
      </w:r>
      <w:r>
        <w:rPr>
          <w:color w:val="316079"/>
        </w:rPr>
        <w:t>of</w:t>
      </w:r>
      <w:r>
        <w:rPr>
          <w:color w:val="316079"/>
          <w:spacing w:val="21"/>
        </w:rPr>
        <w:t> </w:t>
      </w:r>
      <w:r>
        <w:rPr>
          <w:color w:val="316079"/>
          <w:spacing w:val="-2"/>
        </w:rPr>
        <w:t>Publication</w:t>
      </w:r>
    </w:p>
    <w:p>
      <w:pPr>
        <w:spacing w:line="261" w:lineRule="auto" w:before="53"/>
        <w:ind w:left="843" w:right="1174" w:hanging="8"/>
        <w:jc w:val="both"/>
        <w:rPr>
          <w:sz w:val="23"/>
        </w:rPr>
      </w:pPr>
      <w:r>
        <w:rPr>
          <w:color w:val="0E4262"/>
          <w:w w:val="105"/>
          <w:sz w:val="23"/>
        </w:rPr>
        <w:t>This publication may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be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ordered or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downloaded from SAMHSA's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Publications Ordering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Web page at </w:t>
      </w:r>
      <w:hyperlink r:id="rId12">
        <w:r>
          <w:rPr>
            <w:color w:val="0E4262"/>
            <w:w w:val="105"/>
            <w:sz w:val="23"/>
          </w:rPr>
          <w:t>http://store.samhsa.gov. </w:t>
        </w:r>
      </w:hyperlink>
      <w:r>
        <w:rPr>
          <w:color w:val="0E4262"/>
          <w:w w:val="105"/>
          <w:sz w:val="23"/>
        </w:rPr>
        <w:t>Or, please call SAMHSA at 1-877-SAMHSA-7 (1-877-726- 4727) (English and Espanol).</w:t>
      </w:r>
    </w:p>
    <w:p>
      <w:pPr>
        <w:pStyle w:val="BodyText"/>
        <w:spacing w:before="3"/>
        <w:rPr>
          <w:sz w:val="21"/>
        </w:rPr>
      </w:pPr>
    </w:p>
    <w:p>
      <w:pPr>
        <w:pStyle w:val="Heading4"/>
      </w:pPr>
      <w:r>
        <w:rPr>
          <w:color w:val="316079"/>
          <w:w w:val="105"/>
        </w:rPr>
        <w:t>Recommended</w:t>
      </w:r>
      <w:r>
        <w:rPr>
          <w:color w:val="316079"/>
          <w:spacing w:val="3"/>
          <w:w w:val="105"/>
        </w:rPr>
        <w:t> </w:t>
      </w:r>
      <w:r>
        <w:rPr>
          <w:color w:val="316079"/>
          <w:spacing w:val="-2"/>
          <w:w w:val="105"/>
        </w:rPr>
        <w:t>Citation</w:t>
      </w:r>
    </w:p>
    <w:p>
      <w:pPr>
        <w:spacing w:line="261" w:lineRule="auto" w:before="47"/>
        <w:ind w:left="840" w:right="1037" w:firstLine="1"/>
        <w:jc w:val="left"/>
        <w:rPr>
          <w:sz w:val="23"/>
        </w:rPr>
      </w:pPr>
      <w:r>
        <w:rPr>
          <w:color w:val="0E4262"/>
          <w:w w:val="105"/>
          <w:sz w:val="23"/>
        </w:rPr>
        <w:t>Substance Abuse and Mental Health Services Administration. </w:t>
      </w:r>
      <w:r>
        <w:rPr>
          <w:i/>
          <w:color w:val="0E4262"/>
          <w:w w:val="105"/>
          <w:sz w:val="22"/>
        </w:rPr>
        <w:t>Trauma-Informed Care in</w:t>
      </w:r>
      <w:r>
        <w:rPr>
          <w:i/>
          <w:color w:val="0E4262"/>
          <w:w w:val="105"/>
          <w:sz w:val="22"/>
        </w:rPr>
        <w:t> Behavioral</w:t>
      </w:r>
      <w:r>
        <w:rPr>
          <w:i/>
          <w:color w:val="0E4262"/>
          <w:spacing w:val="-15"/>
          <w:w w:val="105"/>
          <w:sz w:val="22"/>
        </w:rPr>
        <w:t> </w:t>
      </w:r>
      <w:r>
        <w:rPr>
          <w:i/>
          <w:color w:val="0E4262"/>
          <w:w w:val="105"/>
          <w:sz w:val="22"/>
        </w:rPr>
        <w:t>Health</w:t>
      </w:r>
      <w:r>
        <w:rPr>
          <w:i/>
          <w:color w:val="0E4262"/>
          <w:spacing w:val="-8"/>
          <w:w w:val="105"/>
          <w:sz w:val="22"/>
        </w:rPr>
        <w:t> </w:t>
      </w:r>
      <w:r>
        <w:rPr>
          <w:i/>
          <w:color w:val="0E4262"/>
          <w:w w:val="105"/>
          <w:sz w:val="22"/>
        </w:rPr>
        <w:t>Services.</w:t>
      </w:r>
      <w:r>
        <w:rPr>
          <w:i/>
          <w:color w:val="0E4262"/>
          <w:spacing w:val="-15"/>
          <w:w w:val="105"/>
          <w:sz w:val="22"/>
        </w:rPr>
        <w:t> </w:t>
      </w:r>
      <w:r>
        <w:rPr>
          <w:color w:val="0E4262"/>
          <w:w w:val="105"/>
          <w:sz w:val="23"/>
        </w:rPr>
        <w:t>Treatment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Improvement Protocol (TIP)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Series</w:t>
      </w:r>
      <w:r>
        <w:rPr>
          <w:color w:val="0E4262"/>
          <w:spacing w:val="-5"/>
          <w:w w:val="105"/>
          <w:sz w:val="23"/>
        </w:rPr>
        <w:t> </w:t>
      </w:r>
      <w:r>
        <w:rPr>
          <w:i/>
          <w:color w:val="0E4262"/>
          <w:w w:val="105"/>
          <w:sz w:val="22"/>
        </w:rPr>
        <w:t>57.</w:t>
      </w:r>
      <w:r>
        <w:rPr>
          <w:i/>
          <w:color w:val="0E4262"/>
          <w:spacing w:val="16"/>
          <w:w w:val="105"/>
          <w:sz w:val="22"/>
        </w:rPr>
        <w:t> </w:t>
      </w:r>
      <w:r>
        <w:rPr>
          <w:color w:val="0E4262"/>
          <w:w w:val="105"/>
          <w:sz w:val="23"/>
        </w:rPr>
        <w:t>HHS</w:t>
      </w:r>
      <w:r>
        <w:rPr>
          <w:color w:val="0E4262"/>
          <w:spacing w:val="40"/>
          <w:w w:val="105"/>
          <w:sz w:val="23"/>
        </w:rPr>
        <w:t> </w:t>
      </w:r>
      <w:r>
        <w:rPr>
          <w:color w:val="0E4262"/>
          <w:w w:val="105"/>
          <w:sz w:val="23"/>
        </w:rPr>
        <w:t>Publication No. (SMA) 13-4801. Rockville, MD:</w:t>
      </w:r>
      <w:r>
        <w:rPr>
          <w:color w:val="0E4262"/>
          <w:spacing w:val="40"/>
          <w:w w:val="105"/>
          <w:sz w:val="23"/>
        </w:rPr>
        <w:t> </w:t>
      </w:r>
      <w:r>
        <w:rPr>
          <w:color w:val="0E4262"/>
          <w:w w:val="105"/>
          <w:sz w:val="23"/>
        </w:rPr>
        <w:t>Substance Abuse and Mental Health Services Administration, 2014.</w:t>
      </w:r>
    </w:p>
    <w:p>
      <w:pPr>
        <w:pStyle w:val="BodyText"/>
        <w:spacing w:before="4"/>
        <w:rPr>
          <w:sz w:val="21"/>
        </w:rPr>
      </w:pPr>
    </w:p>
    <w:p>
      <w:pPr>
        <w:pStyle w:val="Heading4"/>
        <w:ind w:left="840"/>
      </w:pPr>
      <w:r>
        <w:rPr>
          <w:color w:val="316079"/>
          <w:w w:val="105"/>
        </w:rPr>
        <w:t>Originating</w:t>
      </w:r>
      <w:r>
        <w:rPr>
          <w:color w:val="316079"/>
          <w:spacing w:val="39"/>
          <w:w w:val="105"/>
        </w:rPr>
        <w:t> </w:t>
      </w:r>
      <w:r>
        <w:rPr>
          <w:color w:val="316079"/>
          <w:spacing w:val="-2"/>
          <w:w w:val="105"/>
        </w:rPr>
        <w:t>Office</w:t>
      </w:r>
    </w:p>
    <w:p>
      <w:pPr>
        <w:spacing w:line="261" w:lineRule="auto" w:before="52"/>
        <w:ind w:left="840" w:right="1121" w:firstLine="3"/>
        <w:jc w:val="left"/>
        <w:rPr>
          <w:sz w:val="23"/>
        </w:rPr>
      </w:pPr>
      <w:r>
        <w:rPr>
          <w:color w:val="0E4262"/>
          <w:w w:val="105"/>
          <w:sz w:val="23"/>
        </w:rPr>
        <w:t>Qyality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Improvement and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Workforce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Development Branch,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Division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of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Services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Improvement, Center for Substance Abuse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Treatment, Substance Abuse and Mental Health Services Administration,</w:t>
      </w:r>
      <w:r>
        <w:rPr>
          <w:color w:val="0E4262"/>
          <w:spacing w:val="-23"/>
          <w:w w:val="105"/>
          <w:sz w:val="23"/>
        </w:rPr>
        <w:t> </w:t>
      </w:r>
      <w:r>
        <w:rPr>
          <w:color w:val="0E4262"/>
          <w:w w:val="105"/>
          <w:sz w:val="23"/>
        </w:rPr>
        <w:t>1 Choke Cherry Road, Rockville,</w:t>
      </w:r>
      <w:r>
        <w:rPr>
          <w:color w:val="0E4262"/>
          <w:spacing w:val="-12"/>
          <w:w w:val="105"/>
          <w:sz w:val="23"/>
        </w:rPr>
        <w:t> </w:t>
      </w:r>
      <w:r>
        <w:rPr>
          <w:rFonts w:ascii="Arial"/>
          <w:b/>
          <w:color w:val="0E4262"/>
          <w:w w:val="105"/>
          <w:sz w:val="23"/>
        </w:rPr>
        <w:t>MD</w:t>
      </w:r>
      <w:r>
        <w:rPr>
          <w:rFonts w:ascii="Arial"/>
          <w:b/>
          <w:color w:val="0E4262"/>
          <w:spacing w:val="40"/>
          <w:w w:val="105"/>
          <w:sz w:val="23"/>
        </w:rPr>
        <w:t> </w:t>
      </w:r>
      <w:r>
        <w:rPr>
          <w:color w:val="0E4262"/>
          <w:w w:val="105"/>
          <w:sz w:val="23"/>
        </w:rPr>
        <w:t>20857.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0"/>
        </w:rPr>
      </w:pPr>
    </w:p>
    <w:p>
      <w:pPr>
        <w:spacing w:line="230" w:lineRule="auto" w:before="0"/>
        <w:ind w:left="848" w:right="6201" w:firstLine="4"/>
        <w:jc w:val="left"/>
        <w:rPr>
          <w:sz w:val="23"/>
        </w:rPr>
      </w:pPr>
      <w:r>
        <w:rPr>
          <w:color w:val="0E4262"/>
          <w:w w:val="105"/>
          <w:sz w:val="23"/>
        </w:rPr>
        <w:t>HHS</w:t>
      </w:r>
      <w:r>
        <w:rPr>
          <w:color w:val="0E4262"/>
          <w:spacing w:val="40"/>
          <w:w w:val="105"/>
          <w:sz w:val="23"/>
        </w:rPr>
        <w:t> </w:t>
      </w:r>
      <w:r>
        <w:rPr>
          <w:color w:val="0E4262"/>
          <w:w w:val="105"/>
          <w:sz w:val="23"/>
        </w:rPr>
        <w:t>Publication No. (SMA)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14-4816 First Printed 2014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spacing w:before="94"/>
        <w:ind w:left="492" w:right="0" w:firstLine="0"/>
        <w:jc w:val="left"/>
        <w:rPr>
          <w:sz w:val="13"/>
        </w:rPr>
      </w:pPr>
      <w:r>
        <w:rPr>
          <w:color w:val="0E4262"/>
          <w:spacing w:val="-5"/>
          <w:sz w:val="13"/>
        </w:rPr>
        <w:t>II</w:t>
      </w:r>
    </w:p>
    <w:p>
      <w:pPr>
        <w:spacing w:after="0"/>
        <w:jc w:val="left"/>
        <w:rPr>
          <w:sz w:val="13"/>
        </w:rPr>
        <w:sectPr>
          <w:headerReference w:type="even" r:id="rId11"/>
          <w:pgSz w:w="12240" w:h="15840"/>
          <w:pgMar w:header="0" w:footer="0" w:top="900" w:bottom="28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line="271" w:lineRule="auto" w:before="77"/>
        <w:ind w:left="1124" w:right="1264" w:firstLine="0"/>
        <w:jc w:val="center"/>
        <w:rPr>
          <w:rFonts w:ascii="Arial"/>
          <w:sz w:val="51"/>
        </w:rPr>
      </w:pPr>
      <w:bookmarkStart w:name="TIP 57 part 2.pdf" w:id="2"/>
      <w:bookmarkEnd w:id="2"/>
      <w:r>
        <w:rPr/>
      </w:r>
      <w:r>
        <w:rPr>
          <w:rFonts w:ascii="Arial"/>
          <w:color w:val="003859"/>
          <w:w w:val="115"/>
          <w:sz w:val="51"/>
        </w:rPr>
        <w:t>Part </w:t>
      </w:r>
      <w:r>
        <w:rPr>
          <w:b/>
          <w:color w:val="003859"/>
          <w:w w:val="115"/>
          <w:sz w:val="55"/>
        </w:rPr>
        <w:t>2:</w:t>
      </w:r>
      <w:r>
        <w:rPr>
          <w:b/>
          <w:color w:val="003859"/>
          <w:spacing w:val="-17"/>
          <w:w w:val="115"/>
          <w:sz w:val="55"/>
        </w:rPr>
        <w:t> </w:t>
      </w:r>
      <w:r>
        <w:rPr>
          <w:b/>
          <w:color w:val="003859"/>
          <w:w w:val="115"/>
          <w:sz w:val="55"/>
        </w:rPr>
        <w:t>An </w:t>
      </w:r>
      <w:r>
        <w:rPr>
          <w:rFonts w:ascii="Arial"/>
          <w:color w:val="003859"/>
          <w:w w:val="115"/>
          <w:sz w:val="51"/>
        </w:rPr>
        <w:t>Implementation</w:t>
      </w:r>
      <w:r>
        <w:rPr>
          <w:rFonts w:ascii="Arial"/>
          <w:color w:val="003859"/>
          <w:spacing w:val="-15"/>
          <w:w w:val="115"/>
          <w:sz w:val="51"/>
        </w:rPr>
        <w:t> </w:t>
      </w:r>
      <w:r>
        <w:rPr>
          <w:rFonts w:ascii="Arial"/>
          <w:color w:val="003859"/>
          <w:w w:val="115"/>
          <w:sz w:val="51"/>
        </w:rPr>
        <w:t>Guide for</w:t>
      </w:r>
      <w:r>
        <w:rPr>
          <w:rFonts w:ascii="Arial"/>
          <w:color w:val="003859"/>
          <w:w w:val="115"/>
          <w:sz w:val="51"/>
        </w:rPr>
        <w:t> Behavioral</w:t>
      </w:r>
      <w:r>
        <w:rPr>
          <w:rFonts w:ascii="Arial"/>
          <w:color w:val="003859"/>
          <w:w w:val="115"/>
          <w:sz w:val="51"/>
        </w:rPr>
        <w:t> Health Program </w:t>
      </w:r>
      <w:r>
        <w:rPr>
          <w:rFonts w:ascii="Arial"/>
          <w:color w:val="003859"/>
          <w:spacing w:val="-2"/>
          <w:w w:val="115"/>
          <w:sz w:val="51"/>
        </w:rPr>
        <w:t>Administrators</w:t>
      </w:r>
    </w:p>
    <w:p>
      <w:pPr>
        <w:spacing w:after="0" w:line="271" w:lineRule="auto"/>
        <w:jc w:val="center"/>
        <w:rPr>
          <w:rFonts w:ascii="Arial"/>
          <w:sz w:val="51"/>
        </w:rPr>
        <w:sectPr>
          <w:headerReference w:type="default" r:id="rId13"/>
          <w:pgSz w:w="12240" w:h="15840"/>
          <w:pgMar w:header="0" w:footer="0" w:top="1500" w:bottom="280" w:left="600" w:right="460"/>
        </w:sectPr>
      </w:pPr>
    </w:p>
    <w:p>
      <w:pPr>
        <w:pStyle w:val="BodyText"/>
        <w:spacing w:before="4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headerReference w:type="even" r:id="rId14"/>
          <w:pgSz w:w="12240" w:h="15840"/>
          <w:pgMar w:header="0" w:footer="0" w:top="1500" w:bottom="280" w:left="600" w:right="46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9"/>
        </w:rPr>
      </w:pPr>
    </w:p>
    <w:p>
      <w:pPr>
        <w:spacing w:line="280" w:lineRule="auto" w:before="85"/>
        <w:ind w:left="3729" w:right="0" w:hanging="9"/>
        <w:jc w:val="left"/>
        <w:rPr>
          <w:rFonts w:ascii="Arial"/>
          <w:b/>
          <w:sz w:val="50"/>
        </w:rPr>
      </w:pPr>
      <w:r>
        <w:rPr/>
        <w:pict>
          <v:shape style="position:absolute;margin-left:169.740005pt;margin-top:9.571824pt;width:17.8pt;height:38.9pt;mso-position-horizontal-relative:page;mso-position-vertical-relative:paragraph;z-index:15729664" id="docshape112" coordorigin="3395,191" coordsize="356,778" path="m3750,191l3630,191,3395,387,3472,478,3618,343,3618,969,3750,969,3750,191xe" filled="true" fillcolor="#003859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585216</wp:posOffset>
            </wp:positionH>
            <wp:positionV relativeFrom="paragraph">
              <wp:posOffset>1324760</wp:posOffset>
            </wp:positionV>
            <wp:extent cx="1962912" cy="6211824"/>
            <wp:effectExtent l="0" t="0" r="0" b="0"/>
            <wp:wrapNone/>
            <wp:docPr id="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211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F4262"/>
          <w:spacing w:val="-2"/>
          <w:w w:val="105"/>
          <w:sz w:val="50"/>
        </w:rPr>
        <w:t>Trauma-Informed </w:t>
      </w:r>
      <w:r>
        <w:rPr>
          <w:rFonts w:ascii="Arial"/>
          <w:b/>
          <w:color w:val="0F4262"/>
          <w:spacing w:val="-2"/>
          <w:w w:val="110"/>
          <w:sz w:val="50"/>
        </w:rPr>
        <w:t>Organizations</w:t>
      </w:r>
    </w:p>
    <w:p>
      <w:pPr>
        <w:pStyle w:val="BodyText"/>
        <w:rPr>
          <w:rFonts w:ascii="Arial"/>
          <w:b/>
          <w:sz w:val="56"/>
        </w:rPr>
      </w:pPr>
    </w:p>
    <w:p>
      <w:pPr>
        <w:pStyle w:val="BodyText"/>
        <w:spacing w:before="2"/>
        <w:rPr>
          <w:rFonts w:ascii="Arial"/>
          <w:b/>
          <w:sz w:val="62"/>
        </w:rPr>
      </w:pPr>
    </w:p>
    <w:p>
      <w:pPr>
        <w:pStyle w:val="BodyText"/>
        <w:spacing w:line="273" w:lineRule="auto"/>
        <w:ind w:left="3720" w:right="1037" w:firstLine="7"/>
      </w:pPr>
      <w:r>
        <w:rPr>
          <w:color w:val="0F4262"/>
          <w:w w:val="110"/>
        </w:rPr>
        <w:t>Part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2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provides a broad overview of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how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to create and implement an institutional framework for trauma-informed services in</w:t>
      </w:r>
      <w:r>
        <w:rPr>
          <w:color w:val="0F4262"/>
          <w:w w:val="110"/>
        </w:rPr>
        <w:t> pro­ gram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delivery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staff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development,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policies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procedures, ad­ ministrative practices, and organizational infrastructure in behavioral health services. Chapter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1,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"Trauma-Informed Organi­ </w:t>
      </w:r>
      <w:r>
        <w:rPr>
          <w:color w:val="0F4262"/>
          <w:spacing w:val="-2"/>
          <w:w w:val="110"/>
        </w:rPr>
        <w:t>zations,"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focuses on</w:t>
      </w:r>
      <w:r>
        <w:rPr>
          <w:color w:val="0F4262"/>
          <w:spacing w:val="11"/>
          <w:w w:val="110"/>
        </w:rPr>
        <w:t> </w:t>
      </w:r>
      <w:r>
        <w:rPr>
          <w:color w:val="0F4262"/>
          <w:spacing w:val="-2"/>
          <w:w w:val="110"/>
        </w:rPr>
        <w:t>specific</w:t>
      </w:r>
      <w:r>
        <w:rPr>
          <w:color w:val="0F4262"/>
          <w:spacing w:val="-4"/>
          <w:w w:val="110"/>
        </w:rPr>
        <w:t> </w:t>
      </w:r>
      <w:r>
        <w:rPr>
          <w:color w:val="0F4262"/>
          <w:spacing w:val="-2"/>
          <w:w w:val="110"/>
        </w:rPr>
        <w:t>organizational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strategies</w:t>
      </w:r>
      <w:r>
        <w:rPr>
          <w:color w:val="0F4262"/>
          <w:spacing w:val="9"/>
          <w:w w:val="110"/>
        </w:rPr>
        <w:t> </w:t>
      </w:r>
      <w:r>
        <w:rPr>
          <w:color w:val="0F4262"/>
          <w:spacing w:val="-2"/>
          <w:w w:val="110"/>
        </w:rPr>
        <w:t>that</w:t>
      </w:r>
      <w:r>
        <w:rPr>
          <w:color w:val="0F4262"/>
          <w:spacing w:val="-10"/>
          <w:w w:val="110"/>
        </w:rPr>
        <w:t> </w:t>
      </w:r>
      <w:r>
        <w:rPr>
          <w:color w:val="0F4262"/>
          <w:spacing w:val="-2"/>
          <w:w w:val="110"/>
        </w:rPr>
        <w:t>will</w:t>
      </w:r>
      <w:r>
        <w:rPr>
          <w:color w:val="0F4262"/>
          <w:spacing w:val="-5"/>
          <w:w w:val="110"/>
        </w:rPr>
        <w:t> </w:t>
      </w:r>
      <w:r>
        <w:rPr>
          <w:color w:val="0F4262"/>
          <w:spacing w:val="-2"/>
          <w:w w:val="110"/>
        </w:rPr>
        <w:t>help </w:t>
      </w:r>
      <w:r>
        <w:rPr>
          <w:color w:val="0F4262"/>
          <w:w w:val="110"/>
        </w:rPr>
        <w:t>develop a trauma-informed culture in behavioral health settings.</w:t>
      </w:r>
    </w:p>
    <w:p>
      <w:pPr>
        <w:pStyle w:val="BodyText"/>
        <w:spacing w:line="273" w:lineRule="auto"/>
        <w:ind w:left="3727" w:right="1037" w:firstLine="7"/>
      </w:pPr>
      <w:r>
        <w:rPr>
          <w:color w:val="0F4262"/>
          <w:w w:val="110"/>
        </w:rPr>
        <w:t>Numerous strategies are presented, including organizational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com­ mitment to trauma-informed care (TIC), trauma-informed organi­ zational assessment, implementation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of universal screening for trauma, and creation of a peer support environment.</w:t>
      </w:r>
    </w:p>
    <w:p>
      <w:pPr>
        <w:pStyle w:val="BodyText"/>
        <w:spacing w:line="273" w:lineRule="auto" w:before="158"/>
        <w:ind w:left="3723" w:right="1037" w:firstLine="4"/>
      </w:pPr>
      <w:r>
        <w:rPr>
          <w:color w:val="0F4262"/>
          <w:w w:val="110"/>
        </w:rPr>
        <w:t>Chapter 2,</w:t>
      </w:r>
      <w:r>
        <w:rPr>
          <w:color w:val="0F4262"/>
          <w:spacing w:val="-33"/>
          <w:w w:val="110"/>
        </w:rPr>
        <w:t> </w:t>
      </w:r>
      <w:r>
        <w:rPr>
          <w:color w:val="0F4262"/>
          <w:w w:val="110"/>
        </w:rPr>
        <w:t>"Building a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Trauma-Informed Workforce,"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focuses on organizational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activities that foster the development of a trauma­ informed workforce, including recruiting, hiring, and retaining trauma-informed staff;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providing training on evidence-based and emerging trauma-informed best practices; developing competen­ cies specific to TIC;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addressing ethical considerations;</w:t>
      </w:r>
      <w:r>
        <w:rPr>
          <w:color w:val="0F4262"/>
          <w:spacing w:val="-17"/>
          <w:w w:val="110"/>
        </w:rPr>
        <w:t> </w:t>
      </w:r>
      <w:r>
        <w:rPr>
          <w:color w:val="0F4262"/>
          <w:w w:val="110"/>
        </w:rPr>
        <w:t>providing trauma-informed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supervision;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w w:val="110"/>
        </w:rPr>
        <w:t> preventing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treating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second­ ary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trauma in behavioral health service providers.</w:t>
      </w:r>
    </w:p>
    <w:p>
      <w:pPr>
        <w:pStyle w:val="BodyText"/>
        <w:spacing w:line="273" w:lineRule="auto" w:before="163"/>
        <w:ind w:left="3720" w:right="969"/>
      </w:pPr>
      <w:r>
        <w:rPr>
          <w:color w:val="0F4262"/>
          <w:w w:val="110"/>
        </w:rPr>
        <w:t>The</w:t>
      </w:r>
      <w:r>
        <w:rPr>
          <w:color w:val="0F4262"/>
          <w:spacing w:val="9"/>
          <w:w w:val="110"/>
        </w:rPr>
        <w:t> </w:t>
      </w:r>
      <w:r>
        <w:rPr>
          <w:color w:val="0F4262"/>
          <w:w w:val="110"/>
        </w:rPr>
        <w:t>strategies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described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in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following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sections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can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help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supervi­ sors and other administrative staff members create a trauma­ informed behavioral health environment. As a starting point, the administration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should identify key personnel and consumers</w:t>
      </w:r>
      <w:r>
        <w:rPr>
          <w:color w:val="0F4262"/>
          <w:w w:val="110"/>
        </w:rPr>
        <w:t> to guide the organizational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change process and the organizational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as­ sessment. Administrators and supervisors</w:t>
      </w:r>
      <w:r>
        <w:rPr>
          <w:color w:val="0F4262"/>
          <w:spacing w:val="32"/>
          <w:w w:val="110"/>
        </w:rPr>
        <w:t> </w:t>
      </w:r>
      <w:r>
        <w:rPr>
          <w:color w:val="0F4262"/>
          <w:w w:val="110"/>
        </w:rPr>
        <w:t>need to plan for and demonstrate an ongoing commitment to these strategies, or staff </w:t>
      </w:r>
      <w:r>
        <w:rPr>
          <w:color w:val="0F4262"/>
          <w:spacing w:val="-2"/>
          <w:w w:val="110"/>
        </w:rPr>
        <w:t>may</w:t>
      </w:r>
      <w:r>
        <w:rPr>
          <w:color w:val="0F4262"/>
          <w:spacing w:val="-12"/>
          <w:w w:val="110"/>
        </w:rPr>
        <w:t> </w:t>
      </w:r>
      <w:r>
        <w:rPr>
          <w:color w:val="0F4262"/>
          <w:spacing w:val="-2"/>
          <w:w w:val="110"/>
        </w:rPr>
        <w:t>perceive development activities as</w:t>
      </w:r>
      <w:r>
        <w:rPr>
          <w:color w:val="0F4262"/>
          <w:spacing w:val="-6"/>
          <w:w w:val="110"/>
        </w:rPr>
        <w:t> </w:t>
      </w:r>
      <w:r>
        <w:rPr>
          <w:color w:val="0F4262"/>
          <w:spacing w:val="-2"/>
          <w:w w:val="110"/>
        </w:rPr>
        <w:t>comprising</w:t>
      </w:r>
      <w:r>
        <w:rPr>
          <w:color w:val="0F4262"/>
          <w:spacing w:val="-8"/>
          <w:w w:val="110"/>
        </w:rPr>
        <w:t> </w:t>
      </w:r>
      <w:r>
        <w:rPr>
          <w:color w:val="0F4262"/>
          <w:spacing w:val="-2"/>
          <w:w w:val="110"/>
        </w:rPr>
        <w:t>yet</w:t>
      </w:r>
      <w:r>
        <w:rPr>
          <w:color w:val="0F4262"/>
          <w:spacing w:val="-9"/>
          <w:w w:val="110"/>
        </w:rPr>
        <w:t> </w:t>
      </w:r>
      <w:r>
        <w:rPr>
          <w:color w:val="0F4262"/>
          <w:spacing w:val="-2"/>
          <w:w w:val="110"/>
        </w:rPr>
        <w:t>another idea </w:t>
      </w:r>
      <w:r>
        <w:rPr>
          <w:color w:val="0F4262"/>
          <w:w w:val="110"/>
        </w:rPr>
        <w:t>or demand from the agency that is short-lived beyond the initial thrust of training.</w:t>
      </w:r>
    </w:p>
    <w:p>
      <w:pPr>
        <w:spacing w:after="0" w:line="273" w:lineRule="auto"/>
        <w:sectPr>
          <w:headerReference w:type="default" r:id="rId15"/>
          <w:footerReference w:type="default" r:id="rId16"/>
          <w:footerReference w:type="even" r:id="rId17"/>
          <w:pgSz w:w="12240" w:h="15840"/>
          <w:pgMar w:header="0" w:footer="756" w:top="1500" w:bottom="940" w:left="600" w:right="460"/>
          <w:pgNumType w:start="159"/>
        </w:sect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801"/>
        <w:rPr>
          <w:sz w:val="20"/>
        </w:rPr>
      </w:pPr>
      <w:r>
        <w:rPr>
          <w:sz w:val="20"/>
        </w:rPr>
        <w:drawing>
          <wp:inline distT="0" distB="0" distL="0" distR="0">
            <wp:extent cx="5961888" cy="4767072"/>
            <wp:effectExtent l="0" t="0" r="0" b="0"/>
            <wp:docPr id="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476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headerReference w:type="even" r:id="rId19"/>
          <w:headerReference w:type="default" r:id="rId20"/>
          <w:pgSz w:w="12240" w:h="15840"/>
          <w:pgMar w:header="696" w:footer="751" w:top="900" w:bottom="940" w:left="600" w:right="460"/>
        </w:sectPr>
      </w:pPr>
    </w:p>
    <w:p>
      <w:pPr>
        <w:pStyle w:val="BodyText"/>
        <w:spacing w:line="273" w:lineRule="auto" w:before="47"/>
        <w:ind w:left="836" w:right="31" w:firstLine="7"/>
      </w:pPr>
      <w:r>
        <w:rPr>
          <w:color w:val="0E4262"/>
          <w:w w:val="110"/>
        </w:rPr>
        <w:t>Creating a trauma-informed</w:t>
      </w:r>
      <w:r>
        <w:rPr>
          <w:color w:val="0E4262"/>
          <w:spacing w:val="-1"/>
          <w:w w:val="110"/>
        </w:rPr>
        <w:t> </w:t>
      </w:r>
      <w:r>
        <w:rPr>
          <w:color w:val="0E4262"/>
          <w:w w:val="110"/>
        </w:rPr>
        <w:t>organization</w:t>
      </w:r>
      <w:r>
        <w:rPr>
          <w:color w:val="0E4262"/>
          <w:w w:val="110"/>
        </w:rPr>
        <w:t> is a fluid, ongoing process; it</w:t>
      </w:r>
      <w:r>
        <w:rPr>
          <w:color w:val="0E4262"/>
          <w:w w:val="110"/>
        </w:rPr>
        <w:t> has no completion date.</w:t>
      </w:r>
      <w:r>
        <w:rPr>
          <w:color w:val="0E4262"/>
          <w:spacing w:val="-4"/>
          <w:w w:val="110"/>
        </w:rPr>
        <w:t> </w:t>
      </w:r>
      <w:r>
        <w:rPr>
          <w:color w:val="0E4262"/>
          <w:w w:val="110"/>
        </w:rPr>
        <w:t>Consumer demographics change across time, exposure to specific types of trauma</w:t>
      </w:r>
      <w:r>
        <w:rPr>
          <w:color w:val="0E4262"/>
          <w:w w:val="110"/>
        </w:rPr>
        <w:t> may become more prevalent, and</w:t>
      </w:r>
      <w:r>
        <w:rPr>
          <w:color w:val="0E4262"/>
          <w:w w:val="110"/>
        </w:rPr>
        <w:t> knowledge of best and evidence-based practices (EBPs) will continue</w:t>
      </w:r>
      <w:r>
        <w:rPr>
          <w:color w:val="0E4262"/>
          <w:w w:val="110"/>
        </w:rPr>
        <w:t> to advance.</w:t>
      </w:r>
      <w:r>
        <w:rPr>
          <w:color w:val="0E4262"/>
          <w:spacing w:val="-9"/>
          <w:w w:val="110"/>
        </w:rPr>
        <w:t> </w:t>
      </w:r>
      <w:r>
        <w:rPr>
          <w:color w:val="0E4262"/>
          <w:w w:val="110"/>
        </w:rPr>
        <w:t>A trauma-informed organization continues</w:t>
      </w:r>
      <w:r>
        <w:rPr>
          <w:color w:val="0E4262"/>
          <w:w w:val="110"/>
        </w:rPr>
        <w:t> to demonstrate a commitment</w:t>
      </w:r>
      <w:r>
        <w:rPr>
          <w:color w:val="0E4262"/>
          <w:w w:val="110"/>
        </w:rPr>
        <w:t> to compassionate and effective practices and organizational reassessments,</w:t>
      </w:r>
    </w:p>
    <w:p>
      <w:pPr>
        <w:pStyle w:val="BodyText"/>
        <w:spacing w:line="264" w:lineRule="auto"/>
        <w:ind w:left="835" w:firstLine="8"/>
      </w:pPr>
      <w:r>
        <w:rPr>
          <w:color w:val="0E4262"/>
          <w:w w:val="110"/>
        </w:rPr>
        <w:t>and</w:t>
      </w:r>
      <w:r>
        <w:rPr>
          <w:color w:val="0E4262"/>
          <w:spacing w:val="-6"/>
          <w:w w:val="110"/>
        </w:rPr>
        <w:t> </w:t>
      </w:r>
      <w:r>
        <w:rPr>
          <w:color w:val="0E4262"/>
          <w:w w:val="110"/>
        </w:rPr>
        <w:t>it</w:t>
      </w:r>
      <w:r>
        <w:rPr>
          <w:color w:val="0E4262"/>
          <w:spacing w:val="-7"/>
          <w:w w:val="110"/>
        </w:rPr>
        <w:t> </w:t>
      </w:r>
      <w:r>
        <w:rPr>
          <w:color w:val="0E4262"/>
          <w:w w:val="110"/>
        </w:rPr>
        <w:t>changes</w:t>
      </w:r>
      <w:r>
        <w:rPr>
          <w:color w:val="0E4262"/>
          <w:spacing w:val="-1"/>
          <w:w w:val="110"/>
        </w:rPr>
        <w:t> </w:t>
      </w:r>
      <w:r>
        <w:rPr>
          <w:color w:val="0E4262"/>
          <w:w w:val="110"/>
        </w:rPr>
        <w:t>to meet</w:t>
      </w:r>
      <w:r>
        <w:rPr>
          <w:color w:val="0E4262"/>
          <w:spacing w:val="-7"/>
          <w:w w:val="110"/>
        </w:rPr>
        <w:t> </w:t>
      </w:r>
      <w:r>
        <w:rPr>
          <w:color w:val="0E4262"/>
          <w:w w:val="110"/>
        </w:rPr>
        <w:t>the needs</w:t>
      </w:r>
      <w:r>
        <w:rPr>
          <w:color w:val="0E4262"/>
          <w:spacing w:val="-7"/>
          <w:w w:val="110"/>
        </w:rPr>
        <w:t> </w:t>
      </w:r>
      <w:r>
        <w:rPr>
          <w:color w:val="0E4262"/>
          <w:w w:val="110"/>
        </w:rPr>
        <w:t>of</w:t>
      </w:r>
      <w:r>
        <w:rPr>
          <w:color w:val="0E4262"/>
          <w:spacing w:val="-15"/>
          <w:w w:val="110"/>
        </w:rPr>
        <w:t> </w:t>
      </w:r>
      <w:r>
        <w:rPr>
          <w:color w:val="0E4262"/>
          <w:w w:val="110"/>
        </w:rPr>
        <w:t>consumers with</w:t>
      </w:r>
      <w:r>
        <w:rPr>
          <w:color w:val="0E4262"/>
          <w:spacing w:val="-4"/>
          <w:w w:val="110"/>
        </w:rPr>
        <w:t> </w:t>
      </w:r>
      <w:r>
        <w:rPr>
          <w:color w:val="0E4262"/>
          <w:w w:val="110"/>
        </w:rPr>
        <w:t>histories of</w:t>
      </w:r>
      <w:r>
        <w:rPr>
          <w:color w:val="0E4262"/>
          <w:spacing w:val="-10"/>
          <w:w w:val="110"/>
        </w:rPr>
        <w:t> </w:t>
      </w:r>
      <w:r>
        <w:rPr>
          <w:color w:val="0E4262"/>
          <w:w w:val="110"/>
        </w:rPr>
        <w:t>trauma.</w:t>
      </w:r>
      <w:r>
        <w:rPr>
          <w:color w:val="0E4262"/>
          <w:spacing w:val="-16"/>
          <w:w w:val="110"/>
        </w:rPr>
        <w:t> </w:t>
      </w:r>
      <w:r>
        <w:rPr>
          <w:color w:val="0E4262"/>
          <w:w w:val="110"/>
          <w:sz w:val="25"/>
        </w:rPr>
        <w:t>It</w:t>
      </w:r>
      <w:r>
        <w:rPr>
          <w:color w:val="0E4262"/>
          <w:spacing w:val="-14"/>
          <w:w w:val="110"/>
          <w:sz w:val="25"/>
        </w:rPr>
        <w:t> </w:t>
      </w:r>
      <w:r>
        <w:rPr>
          <w:color w:val="0E4262"/>
          <w:w w:val="110"/>
        </w:rPr>
        <w:t>is</w:t>
      </w:r>
      <w:r>
        <w:rPr>
          <w:color w:val="0E4262"/>
          <w:spacing w:val="-10"/>
          <w:w w:val="110"/>
        </w:rPr>
        <w:t> </w:t>
      </w:r>
      <w:r>
        <w:rPr>
          <w:color w:val="0E4262"/>
          <w:w w:val="110"/>
        </w:rPr>
        <w:t>encouraging that recent Substance Abuse and Mental Health Services Administration (SAMHSA)</w:t>
      </w:r>
      <w:r>
        <w:rPr>
          <w:color w:val="0E4262"/>
          <w:w w:val="110"/>
        </w:rPr>
        <w:t> data indicates that the</w:t>
      </w:r>
      <w:r>
        <w:rPr>
          <w:color w:val="0E4262"/>
          <w:spacing w:val="-2"/>
          <w:w w:val="110"/>
        </w:rPr>
        <w:t> </w:t>
      </w:r>
      <w:r>
        <w:rPr>
          <w:color w:val="0E4262"/>
          <w:w w:val="110"/>
        </w:rPr>
        <w:t>majority of</w:t>
      </w:r>
      <w:r>
        <w:rPr>
          <w:color w:val="0E4262"/>
          <w:spacing w:val="-11"/>
          <w:w w:val="110"/>
        </w:rPr>
        <w:t> </w:t>
      </w:r>
      <w:r>
        <w:rPr>
          <w:color w:val="0E4262"/>
          <w:w w:val="110"/>
        </w:rPr>
        <w:t>over</w:t>
      </w:r>
      <w:r>
        <w:rPr>
          <w:color w:val="0E4262"/>
          <w:spacing w:val="-8"/>
          <w:w w:val="110"/>
        </w:rPr>
        <w:t> </w:t>
      </w:r>
      <w:r>
        <w:rPr>
          <w:color w:val="0E4262"/>
          <w:w w:val="110"/>
        </w:rPr>
        <w:t>10,000 pro­ grams they surveyed state that they provide trauma-related care (Capezza </w:t>
      </w:r>
      <w:r>
        <w:rPr>
          <w:color w:val="0E4262"/>
          <w:w w:val="110"/>
          <w:sz w:val="24"/>
        </w:rPr>
        <w:t>&amp; </w:t>
      </w:r>
      <w:r>
        <w:rPr>
          <w:color w:val="0E4262"/>
          <w:w w:val="110"/>
        </w:rPr>
        <w:t>Najavits, 2012).</w:t>
      </w:r>
      <w:r>
        <w:rPr>
          <w:color w:val="0E4262"/>
          <w:spacing w:val="-16"/>
          <w:w w:val="110"/>
        </w:rPr>
        <w:t> </w:t>
      </w:r>
      <w:r>
        <w:rPr>
          <w:color w:val="0E4262"/>
          <w:w w:val="110"/>
        </w:rPr>
        <w:t>However,</w:t>
      </w:r>
      <w:r>
        <w:rPr>
          <w:color w:val="0E4262"/>
          <w:spacing w:val="-15"/>
          <w:w w:val="110"/>
        </w:rPr>
        <w:t> </w:t>
      </w:r>
      <w:r>
        <w:rPr>
          <w:color w:val="0E4262"/>
          <w:w w:val="110"/>
        </w:rPr>
        <w:t>there</w:t>
      </w:r>
      <w:r>
        <w:rPr>
          <w:color w:val="0E4262"/>
          <w:spacing w:val="-15"/>
          <w:w w:val="110"/>
        </w:rPr>
        <w:t> </w:t>
      </w:r>
      <w:r>
        <w:rPr>
          <w:color w:val="0E4262"/>
          <w:w w:val="110"/>
        </w:rPr>
        <w:t>remains</w:t>
      </w:r>
      <w:r>
        <w:rPr>
          <w:color w:val="0E4262"/>
          <w:spacing w:val="-12"/>
          <w:w w:val="110"/>
        </w:rPr>
        <w:t> </w:t>
      </w:r>
      <w:r>
        <w:rPr>
          <w:color w:val="0E4262"/>
          <w:w w:val="110"/>
        </w:rPr>
        <w:t>a</w:t>
      </w:r>
      <w:r>
        <w:rPr>
          <w:color w:val="0E4262"/>
          <w:spacing w:val="-15"/>
          <w:w w:val="110"/>
        </w:rPr>
        <w:t> </w:t>
      </w:r>
      <w:r>
        <w:rPr>
          <w:color w:val="0E4262"/>
          <w:w w:val="110"/>
        </w:rPr>
        <w:t>major</w:t>
      </w:r>
      <w:r>
        <w:rPr>
          <w:color w:val="0E4262"/>
          <w:spacing w:val="-14"/>
          <w:w w:val="110"/>
        </w:rPr>
        <w:t> </w:t>
      </w:r>
      <w:r>
        <w:rPr>
          <w:color w:val="0E4262"/>
          <w:w w:val="110"/>
        </w:rPr>
        <w:t>need</w:t>
      </w:r>
      <w:r>
        <w:rPr>
          <w:color w:val="0E4262"/>
          <w:spacing w:val="-13"/>
          <w:w w:val="110"/>
        </w:rPr>
        <w:t> </w:t>
      </w:r>
      <w:r>
        <w:rPr>
          <w:color w:val="0E4262"/>
          <w:w w:val="110"/>
        </w:rPr>
        <w:t>to</w:t>
      </w:r>
    </w:p>
    <w:p>
      <w:pPr>
        <w:pStyle w:val="BodyText"/>
        <w:spacing w:line="273" w:lineRule="auto" w:before="47"/>
        <w:ind w:left="333" w:right="1008" w:firstLine="5"/>
      </w:pPr>
      <w:r>
        <w:rPr/>
        <w:br w:type="column"/>
      </w:r>
      <w:r>
        <w:rPr>
          <w:color w:val="0E4262"/>
          <w:w w:val="105"/>
        </w:rPr>
        <w:t>make</w:t>
      </w:r>
      <w:r>
        <w:rPr>
          <w:color w:val="0E4262"/>
          <w:spacing w:val="-2"/>
          <w:w w:val="105"/>
        </w:rPr>
        <w:t> </w:t>
      </w:r>
      <w:r>
        <w:rPr>
          <w:color w:val="0E4262"/>
          <w:w w:val="105"/>
        </w:rPr>
        <w:t>TIC</w:t>
      </w:r>
      <w:r>
        <w:rPr>
          <w:color w:val="0E4262"/>
          <w:spacing w:val="40"/>
          <w:w w:val="105"/>
        </w:rPr>
        <w:t> </w:t>
      </w:r>
      <w:r>
        <w:rPr>
          <w:color w:val="0E4262"/>
          <w:w w:val="105"/>
        </w:rPr>
        <w:t>consistently high-quality, routine, and pervasive across treatment systems.</w:t>
      </w:r>
    </w:p>
    <w:p>
      <w:pPr>
        <w:pStyle w:val="BodyText"/>
        <w:spacing w:line="273" w:lineRule="auto" w:before="158"/>
        <w:ind w:left="335" w:right="1008" w:hanging="10"/>
      </w:pPr>
      <w:r>
        <w:rPr>
          <w:color w:val="0E4262"/>
          <w:w w:val="110"/>
        </w:rPr>
        <w:t>The</w:t>
      </w:r>
      <w:r>
        <w:rPr>
          <w:color w:val="0E4262"/>
          <w:spacing w:val="7"/>
          <w:w w:val="110"/>
        </w:rPr>
        <w:t> </w:t>
      </w:r>
      <w:r>
        <w:rPr>
          <w:color w:val="0E4262"/>
          <w:w w:val="110"/>
        </w:rPr>
        <w:t>following</w:t>
      </w:r>
      <w:r>
        <w:rPr>
          <w:color w:val="0E4262"/>
          <w:spacing w:val="-15"/>
          <w:w w:val="110"/>
        </w:rPr>
        <w:t> </w:t>
      </w:r>
      <w:r>
        <w:rPr>
          <w:color w:val="0E4262"/>
          <w:w w:val="110"/>
        </w:rPr>
        <w:t>stages</w:t>
      </w:r>
      <w:r>
        <w:rPr>
          <w:color w:val="0E4262"/>
          <w:spacing w:val="-14"/>
          <w:w w:val="110"/>
        </w:rPr>
        <w:t> </w:t>
      </w:r>
      <w:r>
        <w:rPr>
          <w:color w:val="0E4262"/>
          <w:w w:val="110"/>
        </w:rPr>
        <w:t>form</w:t>
      </w:r>
      <w:r>
        <w:rPr>
          <w:color w:val="0E4262"/>
          <w:spacing w:val="-11"/>
          <w:w w:val="110"/>
        </w:rPr>
        <w:t> </w:t>
      </w:r>
      <w:r>
        <w:rPr>
          <w:color w:val="0E4262"/>
          <w:w w:val="110"/>
        </w:rPr>
        <w:t>the</w:t>
      </w:r>
      <w:r>
        <w:rPr>
          <w:color w:val="0E4262"/>
          <w:spacing w:val="-9"/>
          <w:w w:val="110"/>
        </w:rPr>
        <w:t> </w:t>
      </w:r>
      <w:r>
        <w:rPr>
          <w:color w:val="0E4262"/>
          <w:w w:val="110"/>
        </w:rPr>
        <w:t>basis</w:t>
      </w:r>
      <w:r>
        <w:rPr>
          <w:color w:val="0E4262"/>
          <w:spacing w:val="-15"/>
          <w:w w:val="110"/>
        </w:rPr>
        <w:t> </w:t>
      </w:r>
      <w:r>
        <w:rPr>
          <w:color w:val="0E4262"/>
          <w:w w:val="110"/>
        </w:rPr>
        <w:t>of</w:t>
      </w:r>
      <w:r>
        <w:rPr>
          <w:color w:val="0E4262"/>
          <w:spacing w:val="-16"/>
          <w:w w:val="110"/>
        </w:rPr>
        <w:t> </w:t>
      </w:r>
      <w:r>
        <w:rPr>
          <w:color w:val="0E4262"/>
          <w:w w:val="110"/>
        </w:rPr>
        <w:t>creat­ ing a trauma-informed organization:</w:t>
      </w: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276" w:lineRule="auto" w:before="9" w:after="0"/>
        <w:ind w:left="694" w:right="1304" w:hanging="369"/>
        <w:jc w:val="left"/>
        <w:rPr>
          <w:rFonts w:ascii="Arial"/>
          <w:color w:val="0E4262"/>
          <w:sz w:val="23"/>
        </w:rPr>
      </w:pPr>
      <w:r>
        <w:rPr>
          <w:color w:val="0E4262"/>
          <w:w w:val="110"/>
          <w:sz w:val="22"/>
        </w:rPr>
        <w:t>Commit to</w:t>
      </w:r>
      <w:r>
        <w:rPr>
          <w:color w:val="0E4262"/>
          <w:spacing w:val="-3"/>
          <w:w w:val="110"/>
          <w:sz w:val="22"/>
        </w:rPr>
        <w:t> </w:t>
      </w:r>
      <w:r>
        <w:rPr>
          <w:color w:val="0E4262"/>
          <w:w w:val="110"/>
          <w:sz w:val="22"/>
        </w:rPr>
        <w:t>creating a trauma-informed </w:t>
      </w:r>
      <w:r>
        <w:rPr>
          <w:color w:val="0E4262"/>
          <w:spacing w:val="-2"/>
          <w:w w:val="110"/>
          <w:sz w:val="22"/>
        </w:rPr>
        <w:t>agency.</w:t>
      </w: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278" w:lineRule="auto" w:before="0" w:after="0"/>
        <w:ind w:left="696" w:right="1193" w:hanging="364"/>
        <w:jc w:val="left"/>
        <w:rPr>
          <w:color w:val="0E4262"/>
          <w:sz w:val="22"/>
        </w:rPr>
      </w:pPr>
      <w:r>
        <w:rPr/>
        <w:pict>
          <v:shape style="position:absolute;margin-left:529.399109pt;margin-top:6.230835pt;width:3pt;height:15.7pt;mso-position-horizontal-relative:page;mso-position-vertical-relative:paragraph;z-index:15730688" type="#_x0000_t202" id="docshape115" filled="false" stroked="false">
            <v:textbox inset="0,0,0,0">
              <w:txbxContent>
                <w:p>
                  <w:pPr>
                    <w:spacing w:line="313" w:lineRule="exact" w:before="0"/>
                    <w:ind w:left="0" w:right="0" w:firstLine="0"/>
                    <w:jc w:val="left"/>
                    <w:rPr>
                      <w:rFonts w:ascii="Arial"/>
                      <w:sz w:val="28"/>
                    </w:rPr>
                  </w:pPr>
                  <w:r>
                    <w:rPr>
                      <w:rFonts w:ascii="Arial"/>
                      <w:color w:val="0E4262"/>
                      <w:w w:val="111"/>
                      <w:sz w:val="28"/>
                    </w:rPr>
                    <w:t>'</w:t>
                  </w:r>
                </w:p>
              </w:txbxContent>
            </v:textbox>
            <w10:wrap type="none"/>
          </v:shape>
        </w:pict>
      </w:r>
      <w:r>
        <w:rPr>
          <w:color w:val="0E4262"/>
          <w:w w:val="110"/>
          <w:sz w:val="22"/>
        </w:rPr>
        <w:t>Create an</w:t>
      </w:r>
      <w:r>
        <w:rPr>
          <w:color w:val="0E4262"/>
          <w:spacing w:val="-4"/>
          <w:w w:val="110"/>
          <w:sz w:val="22"/>
        </w:rPr>
        <w:t> </w:t>
      </w:r>
      <w:r>
        <w:rPr>
          <w:color w:val="0E4262"/>
          <w:w w:val="110"/>
          <w:sz w:val="22"/>
        </w:rPr>
        <w:t>initial</w:t>
      </w:r>
      <w:r>
        <w:rPr>
          <w:color w:val="0E4262"/>
          <w:spacing w:val="-6"/>
          <w:w w:val="110"/>
          <w:sz w:val="22"/>
        </w:rPr>
        <w:t> </w:t>
      </w:r>
      <w:r>
        <w:rPr>
          <w:color w:val="0E4262"/>
          <w:w w:val="110"/>
          <w:sz w:val="22"/>
        </w:rPr>
        <w:t>infrastructure</w:t>
      </w:r>
      <w:r>
        <w:rPr>
          <w:color w:val="0E4262"/>
          <w:spacing w:val="-5"/>
          <w:w w:val="110"/>
          <w:sz w:val="22"/>
        </w:rPr>
        <w:t> </w:t>
      </w:r>
      <w:r>
        <w:rPr>
          <w:color w:val="0E4262"/>
          <w:w w:val="110"/>
          <w:sz w:val="22"/>
        </w:rPr>
        <w:t>to</w:t>
      </w:r>
      <w:r>
        <w:rPr>
          <w:color w:val="0E4262"/>
          <w:spacing w:val="-5"/>
          <w:w w:val="110"/>
          <w:sz w:val="22"/>
        </w:rPr>
        <w:t> </w:t>
      </w:r>
      <w:r>
        <w:rPr>
          <w:color w:val="0E4262"/>
          <w:w w:val="110"/>
          <w:sz w:val="22"/>
        </w:rPr>
        <w:t>initiate support, and guide changes.</w:t>
      </w:r>
    </w:p>
    <w:p>
      <w:pPr>
        <w:pStyle w:val="ListParagraph"/>
        <w:numPr>
          <w:ilvl w:val="0"/>
          <w:numId w:val="1"/>
        </w:numPr>
        <w:tabs>
          <w:tab w:pos="692" w:val="left" w:leader="none"/>
        </w:tabs>
        <w:spacing w:line="273" w:lineRule="auto" w:before="0" w:after="0"/>
        <w:ind w:left="696" w:right="1228" w:hanging="364"/>
        <w:jc w:val="left"/>
        <w:rPr>
          <w:color w:val="0E4262"/>
          <w:sz w:val="22"/>
        </w:rPr>
      </w:pPr>
      <w:r>
        <w:rPr>
          <w:color w:val="0E4262"/>
          <w:w w:val="105"/>
          <w:sz w:val="22"/>
        </w:rPr>
        <w:t>Involve key stakeholders, including con­ sumers who have histories of trauma.</w:t>
      </w:r>
    </w:p>
    <w:p>
      <w:pPr>
        <w:pStyle w:val="ListParagraph"/>
        <w:numPr>
          <w:ilvl w:val="0"/>
          <w:numId w:val="1"/>
        </w:numPr>
        <w:tabs>
          <w:tab w:pos="691" w:val="left" w:leader="none"/>
        </w:tabs>
        <w:spacing w:line="273" w:lineRule="auto" w:before="0" w:after="0"/>
        <w:ind w:left="694" w:right="1015" w:hanging="362"/>
        <w:jc w:val="left"/>
        <w:rPr>
          <w:color w:val="0E4262"/>
          <w:sz w:val="22"/>
        </w:rPr>
      </w:pPr>
      <w:r>
        <w:rPr>
          <w:color w:val="0E4262"/>
          <w:w w:val="110"/>
          <w:sz w:val="22"/>
        </w:rPr>
        <w:t>Assess whether and to what extent the </w:t>
      </w:r>
      <w:r>
        <w:rPr>
          <w:color w:val="0E4262"/>
          <w:spacing w:val="-2"/>
          <w:w w:val="110"/>
          <w:sz w:val="22"/>
        </w:rPr>
        <w:t>organization's</w:t>
      </w:r>
      <w:r>
        <w:rPr>
          <w:color w:val="0E4262"/>
          <w:spacing w:val="-14"/>
          <w:w w:val="110"/>
          <w:sz w:val="22"/>
        </w:rPr>
        <w:t> </w:t>
      </w:r>
      <w:r>
        <w:rPr>
          <w:color w:val="0E4262"/>
          <w:spacing w:val="-2"/>
          <w:w w:val="110"/>
          <w:sz w:val="22"/>
        </w:rPr>
        <w:t>current policies, </w:t>
      </w:r>
      <w:r>
        <w:rPr>
          <w:color w:val="0E4262"/>
          <w:spacing w:val="-2"/>
          <w:w w:val="110"/>
          <w:sz w:val="22"/>
        </w:rPr>
        <w:t>procedures,</w:t>
      </w:r>
      <w:r>
        <w:rPr>
          <w:color w:val="0E4262"/>
          <w:spacing w:val="-2"/>
          <w:w w:val="110"/>
          <w:sz w:val="22"/>
        </w:rPr>
        <w:t> </w:t>
      </w:r>
      <w:r>
        <w:rPr>
          <w:color w:val="0E4262"/>
          <w:w w:val="110"/>
          <w:sz w:val="22"/>
        </w:rPr>
        <w:t>and operations either support TIC</w:t>
      </w:r>
      <w:r>
        <w:rPr>
          <w:color w:val="0E4262"/>
          <w:spacing w:val="40"/>
          <w:w w:val="110"/>
          <w:sz w:val="22"/>
        </w:rPr>
        <w:t> </w:t>
      </w:r>
      <w:r>
        <w:rPr>
          <w:color w:val="0E4262"/>
          <w:w w:val="110"/>
          <w:sz w:val="22"/>
        </w:rPr>
        <w:t>or in­ terfere</w:t>
      </w:r>
      <w:r>
        <w:rPr>
          <w:color w:val="0E4262"/>
          <w:spacing w:val="-2"/>
          <w:w w:val="110"/>
          <w:sz w:val="22"/>
        </w:rPr>
        <w:t> </w:t>
      </w:r>
      <w:r>
        <w:rPr>
          <w:color w:val="0E4262"/>
          <w:w w:val="110"/>
          <w:sz w:val="22"/>
        </w:rPr>
        <w:t>with the development of</w:t>
      </w:r>
      <w:r>
        <w:rPr>
          <w:color w:val="0E4262"/>
          <w:spacing w:val="-9"/>
          <w:w w:val="110"/>
          <w:sz w:val="22"/>
        </w:rPr>
        <w:t> </w:t>
      </w:r>
      <w:r>
        <w:rPr>
          <w:color w:val="0E4262"/>
          <w:w w:val="110"/>
          <w:sz w:val="22"/>
        </w:rPr>
        <w:t>a trauma­ informed approach.</w:t>
      </w: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273" w:lineRule="auto" w:before="0" w:after="0"/>
        <w:ind w:left="691" w:right="1142" w:hanging="361"/>
        <w:jc w:val="left"/>
        <w:rPr>
          <w:color w:val="0E4262"/>
          <w:sz w:val="22"/>
        </w:rPr>
      </w:pPr>
      <w:r>
        <w:rPr>
          <w:color w:val="0E4262"/>
          <w:w w:val="110"/>
          <w:sz w:val="22"/>
        </w:rPr>
        <w:t>Develop</w:t>
      </w:r>
      <w:r>
        <w:rPr>
          <w:color w:val="0E4262"/>
          <w:spacing w:val="-9"/>
          <w:w w:val="110"/>
          <w:sz w:val="22"/>
        </w:rPr>
        <w:t> </w:t>
      </w:r>
      <w:r>
        <w:rPr>
          <w:color w:val="0E4262"/>
          <w:w w:val="110"/>
          <w:sz w:val="22"/>
        </w:rPr>
        <w:t>an</w:t>
      </w:r>
      <w:r>
        <w:rPr>
          <w:color w:val="0E4262"/>
          <w:spacing w:val="-8"/>
          <w:w w:val="110"/>
          <w:sz w:val="22"/>
        </w:rPr>
        <w:t> </w:t>
      </w:r>
      <w:r>
        <w:rPr>
          <w:color w:val="0E4262"/>
          <w:w w:val="110"/>
          <w:sz w:val="22"/>
        </w:rPr>
        <w:t>organizational</w:t>
      </w:r>
      <w:r>
        <w:rPr>
          <w:color w:val="0E4262"/>
          <w:spacing w:val="-16"/>
          <w:w w:val="110"/>
          <w:sz w:val="22"/>
        </w:rPr>
        <w:t> </w:t>
      </w:r>
      <w:r>
        <w:rPr>
          <w:color w:val="0E4262"/>
          <w:w w:val="110"/>
          <w:sz w:val="22"/>
        </w:rPr>
        <w:t>plan</w:t>
      </w:r>
      <w:r>
        <w:rPr>
          <w:color w:val="0E4262"/>
          <w:spacing w:val="-3"/>
          <w:w w:val="110"/>
          <w:sz w:val="22"/>
        </w:rPr>
        <w:t> </w:t>
      </w:r>
      <w:r>
        <w:rPr>
          <w:color w:val="0E4262"/>
          <w:w w:val="110"/>
          <w:sz w:val="22"/>
        </w:rPr>
        <w:t>to</w:t>
      </w:r>
      <w:r>
        <w:rPr>
          <w:color w:val="0E4262"/>
          <w:spacing w:val="-7"/>
          <w:w w:val="110"/>
          <w:sz w:val="22"/>
        </w:rPr>
        <w:t> </w:t>
      </w:r>
      <w:r>
        <w:rPr>
          <w:color w:val="0E4262"/>
          <w:w w:val="110"/>
          <w:sz w:val="22"/>
        </w:rPr>
        <w:t>imple­ ment and support the delivery of TIC within the agency.</w:t>
      </w:r>
    </w:p>
    <w:p>
      <w:pPr>
        <w:spacing w:after="0" w:line="273" w:lineRule="auto"/>
        <w:jc w:val="left"/>
        <w:rPr>
          <w:sz w:val="22"/>
        </w:rPr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36" w:space="40"/>
            <w:col w:w="580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811"/>
        <w:rPr>
          <w:sz w:val="20"/>
        </w:rPr>
      </w:pPr>
      <w:r>
        <w:rPr>
          <w:sz w:val="20"/>
        </w:rPr>
        <w:drawing>
          <wp:inline distT="0" distB="0" distL="0" distR="0">
            <wp:extent cx="5961887" cy="3163824"/>
            <wp:effectExtent l="0" t="0" r="0" b="0"/>
            <wp:docPr id="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7" cy="316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footerReference w:type="default" r:id="rId22"/>
          <w:footerReference w:type="even" r:id="rId23"/>
          <w:pgSz w:w="12240" w:h="15840"/>
          <w:pgMar w:footer="756" w:header="712" w:top="900" w:bottom="960" w:left="600" w:right="460"/>
          <w:pgNumType w:start="161"/>
        </w:sectPr>
      </w:pPr>
    </w:p>
    <w:p>
      <w:pPr>
        <w:pStyle w:val="ListParagraph"/>
        <w:numPr>
          <w:ilvl w:val="0"/>
          <w:numId w:val="1"/>
        </w:numPr>
        <w:tabs>
          <w:tab w:pos="1205" w:val="left" w:leader="none"/>
        </w:tabs>
        <w:spacing w:line="273" w:lineRule="auto" w:before="73" w:after="0"/>
        <w:ind w:left="1204" w:right="74" w:hanging="362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Create collaborations between providers and consumers and among service provid­ ers and various community agencies.</w:t>
      </w:r>
    </w:p>
    <w:p>
      <w:pPr>
        <w:pStyle w:val="ListParagraph"/>
        <w:numPr>
          <w:ilvl w:val="0"/>
          <w:numId w:val="1"/>
        </w:numPr>
        <w:tabs>
          <w:tab w:pos="1205" w:val="left" w:leader="none"/>
        </w:tabs>
        <w:spacing w:line="240" w:lineRule="auto" w:before="0" w:after="0"/>
        <w:ind w:left="1204" w:right="0" w:hanging="362"/>
        <w:jc w:val="left"/>
        <w:rPr>
          <w:color w:val="0F4262"/>
          <w:sz w:val="22"/>
        </w:rPr>
      </w:pPr>
      <w:r>
        <w:rPr>
          <w:color w:val="0F4262"/>
          <w:w w:val="110"/>
          <w:sz w:val="22"/>
        </w:rPr>
        <w:t>Put</w:t>
      </w:r>
      <w:r>
        <w:rPr>
          <w:color w:val="0F4262"/>
          <w:spacing w:val="22"/>
          <w:w w:val="110"/>
          <w:sz w:val="22"/>
        </w:rPr>
        <w:t> </w:t>
      </w:r>
      <w:r>
        <w:rPr>
          <w:color w:val="0F4262"/>
          <w:w w:val="110"/>
          <w:sz w:val="22"/>
        </w:rPr>
        <w:t>the</w:t>
      </w:r>
      <w:r>
        <w:rPr>
          <w:color w:val="0F4262"/>
          <w:spacing w:val="5"/>
          <w:w w:val="110"/>
          <w:sz w:val="22"/>
        </w:rPr>
        <w:t> </w:t>
      </w:r>
      <w:r>
        <w:rPr>
          <w:color w:val="0F4262"/>
          <w:w w:val="110"/>
          <w:sz w:val="22"/>
        </w:rPr>
        <w:t>organizational</w:t>
      </w:r>
      <w:r>
        <w:rPr>
          <w:color w:val="0F4262"/>
          <w:spacing w:val="-12"/>
          <w:w w:val="110"/>
          <w:sz w:val="22"/>
        </w:rPr>
        <w:t> </w:t>
      </w:r>
      <w:r>
        <w:rPr>
          <w:color w:val="0F4262"/>
          <w:w w:val="110"/>
          <w:sz w:val="22"/>
        </w:rPr>
        <w:t>plan</w:t>
      </w:r>
      <w:r>
        <w:rPr>
          <w:color w:val="0F4262"/>
          <w:spacing w:val="4"/>
          <w:w w:val="110"/>
          <w:sz w:val="22"/>
        </w:rPr>
        <w:t> </w:t>
      </w:r>
      <w:r>
        <w:rPr>
          <w:color w:val="0F4262"/>
          <w:w w:val="110"/>
          <w:sz w:val="22"/>
        </w:rPr>
        <w:t>into</w:t>
      </w:r>
      <w:r>
        <w:rPr>
          <w:color w:val="0F4262"/>
          <w:spacing w:val="4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action.</w:t>
      </w:r>
    </w:p>
    <w:p>
      <w:pPr>
        <w:pStyle w:val="ListParagraph"/>
        <w:numPr>
          <w:ilvl w:val="0"/>
          <w:numId w:val="1"/>
        </w:numPr>
        <w:tabs>
          <w:tab w:pos="1209" w:val="left" w:leader="none"/>
        </w:tabs>
        <w:spacing w:line="276" w:lineRule="auto" w:before="35" w:after="0"/>
        <w:ind w:left="1201" w:right="161" w:hanging="359"/>
        <w:jc w:val="left"/>
        <w:rPr>
          <w:color w:val="0F4262"/>
          <w:sz w:val="22"/>
        </w:rPr>
      </w:pPr>
      <w:r>
        <w:rPr>
          <w:color w:val="0F4262"/>
          <w:w w:val="110"/>
          <w:sz w:val="22"/>
        </w:rPr>
        <w:t>Reassess the</w:t>
      </w:r>
      <w:r>
        <w:rPr>
          <w:color w:val="0F4262"/>
          <w:spacing w:val="25"/>
          <w:w w:val="110"/>
          <w:sz w:val="22"/>
        </w:rPr>
        <w:t> </w:t>
      </w:r>
      <w:r>
        <w:rPr>
          <w:color w:val="0F4262"/>
          <w:w w:val="110"/>
          <w:sz w:val="22"/>
        </w:rPr>
        <w:t>implementation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of</w:t>
      </w:r>
      <w:r>
        <w:rPr>
          <w:color w:val="0F4262"/>
          <w:spacing w:val="-6"/>
          <w:w w:val="110"/>
          <w:sz w:val="22"/>
        </w:rPr>
        <w:t> </w:t>
      </w:r>
      <w:r>
        <w:rPr>
          <w:color w:val="0F4262"/>
          <w:w w:val="110"/>
          <w:sz w:val="22"/>
        </w:rPr>
        <w:t>the plan and its ability to meet the needs of con­ sumers</w:t>
      </w:r>
      <w:r>
        <w:rPr>
          <w:color w:val="0F4262"/>
          <w:spacing w:val="-12"/>
          <w:w w:val="110"/>
          <w:sz w:val="22"/>
        </w:rPr>
        <w:t> </w:t>
      </w:r>
      <w:r>
        <w:rPr>
          <w:color w:val="0F4262"/>
          <w:w w:val="110"/>
          <w:sz w:val="22"/>
        </w:rPr>
        <w:t>and</w:t>
      </w:r>
      <w:r>
        <w:rPr>
          <w:color w:val="0F4262"/>
          <w:spacing w:val="-7"/>
          <w:w w:val="110"/>
          <w:sz w:val="22"/>
        </w:rPr>
        <w:t> </w:t>
      </w:r>
      <w:r>
        <w:rPr>
          <w:color w:val="0F4262"/>
          <w:w w:val="110"/>
          <w:sz w:val="22"/>
        </w:rPr>
        <w:t>to</w:t>
      </w:r>
      <w:r>
        <w:rPr>
          <w:color w:val="0F4262"/>
          <w:spacing w:val="-8"/>
          <w:w w:val="110"/>
          <w:sz w:val="22"/>
        </w:rPr>
        <w:t> </w:t>
      </w:r>
      <w:r>
        <w:rPr>
          <w:color w:val="0F4262"/>
          <w:w w:val="110"/>
          <w:sz w:val="22"/>
        </w:rPr>
        <w:t>provide</w:t>
      </w:r>
      <w:r>
        <w:rPr>
          <w:color w:val="0F4262"/>
          <w:spacing w:val="-6"/>
          <w:w w:val="110"/>
          <w:sz w:val="22"/>
        </w:rPr>
        <w:t> </w:t>
      </w:r>
      <w:r>
        <w:rPr>
          <w:color w:val="0F4262"/>
          <w:w w:val="110"/>
          <w:sz w:val="22"/>
        </w:rPr>
        <w:t>consistent</w:t>
      </w:r>
      <w:r>
        <w:rPr>
          <w:color w:val="0F4262"/>
          <w:spacing w:val="-9"/>
          <w:w w:val="110"/>
          <w:sz w:val="22"/>
        </w:rPr>
        <w:t> </w:t>
      </w:r>
      <w:r>
        <w:rPr>
          <w:color w:val="0F4262"/>
          <w:w w:val="110"/>
          <w:sz w:val="22"/>
        </w:rPr>
        <w:t>TIC</w:t>
      </w:r>
      <w:r>
        <w:rPr>
          <w:color w:val="0F4262"/>
          <w:spacing w:val="29"/>
          <w:w w:val="110"/>
          <w:sz w:val="22"/>
        </w:rPr>
        <w:t> </w:t>
      </w:r>
      <w:r>
        <w:rPr>
          <w:color w:val="0F4262"/>
          <w:w w:val="110"/>
          <w:sz w:val="22"/>
        </w:rPr>
        <w:t>on an ongoing basis.</w:t>
      </w:r>
    </w:p>
    <w:p>
      <w:pPr>
        <w:pStyle w:val="ListParagraph"/>
        <w:numPr>
          <w:ilvl w:val="0"/>
          <w:numId w:val="1"/>
        </w:numPr>
        <w:tabs>
          <w:tab w:pos="1203" w:val="left" w:leader="none"/>
        </w:tabs>
        <w:spacing w:line="273" w:lineRule="auto" w:before="0" w:after="0"/>
        <w:ind w:left="1204" w:right="48" w:hanging="362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Implement quality improvement</w:t>
      </w:r>
      <w:r>
        <w:rPr>
          <w:color w:val="0F4262"/>
          <w:spacing w:val="40"/>
          <w:w w:val="105"/>
          <w:sz w:val="22"/>
        </w:rPr>
        <w:t> </w:t>
      </w:r>
      <w:r>
        <w:rPr>
          <w:color w:val="0F4262"/>
          <w:w w:val="105"/>
          <w:sz w:val="22"/>
        </w:rPr>
        <w:t>measures as needs and problem areas are identified.</w:t>
      </w:r>
    </w:p>
    <w:p>
      <w:pPr>
        <w:pStyle w:val="ListParagraph"/>
        <w:numPr>
          <w:ilvl w:val="0"/>
          <w:numId w:val="1"/>
        </w:numPr>
        <w:tabs>
          <w:tab w:pos="1203" w:val="left" w:leader="none"/>
        </w:tabs>
        <w:spacing w:line="273" w:lineRule="auto" w:before="0" w:after="0"/>
        <w:ind w:left="1199" w:right="0" w:hanging="364"/>
        <w:jc w:val="left"/>
        <w:rPr>
          <w:color w:val="0F4262"/>
          <w:sz w:val="22"/>
        </w:rPr>
      </w:pPr>
      <w:r>
        <w:rPr>
          <w:color w:val="0F4262"/>
          <w:w w:val="110"/>
          <w:sz w:val="22"/>
        </w:rPr>
        <w:t>Institute</w:t>
      </w:r>
      <w:r>
        <w:rPr>
          <w:color w:val="0F4262"/>
          <w:spacing w:val="-4"/>
          <w:w w:val="110"/>
          <w:sz w:val="22"/>
        </w:rPr>
        <w:t> </w:t>
      </w:r>
      <w:r>
        <w:rPr>
          <w:color w:val="0F4262"/>
          <w:w w:val="110"/>
          <w:sz w:val="22"/>
        </w:rPr>
        <w:t>practices</w:t>
      </w:r>
      <w:r>
        <w:rPr>
          <w:color w:val="0F4262"/>
          <w:spacing w:val="-2"/>
          <w:w w:val="110"/>
          <w:sz w:val="22"/>
        </w:rPr>
        <w:t> </w:t>
      </w:r>
      <w:r>
        <w:rPr>
          <w:color w:val="0F4262"/>
          <w:w w:val="110"/>
          <w:sz w:val="22"/>
        </w:rPr>
        <w:t>that</w:t>
      </w:r>
      <w:r>
        <w:rPr>
          <w:color w:val="0F4262"/>
          <w:spacing w:val="-10"/>
          <w:w w:val="110"/>
          <w:sz w:val="22"/>
        </w:rPr>
        <w:t> </w:t>
      </w:r>
      <w:r>
        <w:rPr>
          <w:color w:val="0F4262"/>
          <w:w w:val="110"/>
          <w:sz w:val="22"/>
        </w:rPr>
        <w:t>support</w:t>
      </w:r>
      <w:r>
        <w:rPr>
          <w:color w:val="0F4262"/>
          <w:spacing w:val="-7"/>
          <w:w w:val="110"/>
          <w:sz w:val="22"/>
        </w:rPr>
        <w:t> </w:t>
      </w:r>
      <w:r>
        <w:rPr>
          <w:color w:val="0F4262"/>
          <w:w w:val="110"/>
          <w:sz w:val="22"/>
        </w:rPr>
        <w:t>sustainabil­ ity, such as ongoing training, clinical su­ pervision, consumer participation and feedback, and resource allocation.</w:t>
      </w:r>
    </w:p>
    <w:p>
      <w:pPr>
        <w:pStyle w:val="BodyText"/>
        <w:spacing w:before="3"/>
        <w:rPr>
          <w:sz w:val="19"/>
        </w:rPr>
      </w:pPr>
    </w:p>
    <w:p>
      <w:pPr>
        <w:pStyle w:val="Heading2"/>
        <w:spacing w:line="252" w:lineRule="auto"/>
        <w:ind w:left="841" w:firstLine="3"/>
      </w:pPr>
      <w:r>
        <w:rPr>
          <w:color w:val="316079"/>
          <w:w w:val="105"/>
        </w:rPr>
        <w:t>Strategy</w:t>
      </w:r>
      <w:r>
        <w:rPr>
          <w:color w:val="316079"/>
          <w:w w:val="105"/>
        </w:rPr>
        <w:t> #1: Show Organizational and </w:t>
      </w:r>
      <w:r>
        <w:rPr>
          <w:color w:val="316079"/>
          <w:spacing w:val="-2"/>
          <w:w w:val="105"/>
        </w:rPr>
        <w:t>Administrative </w:t>
      </w:r>
      <w:r>
        <w:rPr>
          <w:color w:val="316079"/>
          <w:w w:val="105"/>
        </w:rPr>
        <w:t>Commitment</w:t>
      </w:r>
      <w:r>
        <w:rPr>
          <w:color w:val="316079"/>
          <w:w w:val="105"/>
        </w:rPr>
        <w:t> to TIC</w:t>
      </w:r>
    </w:p>
    <w:p>
      <w:pPr>
        <w:pStyle w:val="BodyText"/>
        <w:spacing w:line="273" w:lineRule="auto" w:before="154"/>
        <w:ind w:left="835" w:firstLine="8"/>
      </w:pPr>
      <w:r>
        <w:rPr>
          <w:color w:val="0F4262"/>
          <w:w w:val="110"/>
        </w:rPr>
        <w:t>Foremost, administrators need to understand the impact that trauma can have on people's </w:t>
      </w:r>
      <w:r>
        <w:rPr>
          <w:color w:val="0F4262"/>
          <w:spacing w:val="-2"/>
          <w:w w:val="110"/>
        </w:rPr>
        <w:t>lives.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The</w:t>
      </w:r>
      <w:r>
        <w:rPr>
          <w:color w:val="0F4262"/>
          <w:spacing w:val="17"/>
          <w:w w:val="110"/>
        </w:rPr>
        <w:t> </w:t>
      </w:r>
      <w:r>
        <w:rPr>
          <w:color w:val="0F4262"/>
          <w:spacing w:val="-2"/>
          <w:w w:val="110"/>
        </w:rPr>
        <w:t>consistent</w:t>
      </w:r>
      <w:r>
        <w:rPr>
          <w:color w:val="0F4262"/>
          <w:spacing w:val="3"/>
          <w:w w:val="110"/>
        </w:rPr>
        <w:t> </w:t>
      </w:r>
      <w:r>
        <w:rPr>
          <w:color w:val="0F4262"/>
          <w:spacing w:val="-2"/>
          <w:w w:val="110"/>
        </w:rPr>
        <w:t>delivery</w:t>
      </w:r>
      <w:r>
        <w:rPr>
          <w:color w:val="0F4262"/>
          <w:spacing w:val="-11"/>
          <w:w w:val="110"/>
        </w:rPr>
        <w:t> </w:t>
      </w:r>
      <w:r>
        <w:rPr>
          <w:color w:val="0F4262"/>
          <w:spacing w:val="-2"/>
          <w:w w:val="110"/>
        </w:rPr>
        <w:t>of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TIC</w:t>
      </w:r>
      <w:r>
        <w:rPr>
          <w:color w:val="0F4262"/>
          <w:spacing w:val="39"/>
          <w:w w:val="110"/>
        </w:rPr>
        <w:t> </w:t>
      </w:r>
      <w:r>
        <w:rPr>
          <w:color w:val="0F4262"/>
          <w:spacing w:val="-2"/>
          <w:w w:val="110"/>
        </w:rPr>
        <w:t>is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only</w:t>
      </w:r>
      <w:r>
        <w:rPr>
          <w:color w:val="0F4262"/>
          <w:spacing w:val="-13"/>
          <w:w w:val="110"/>
        </w:rPr>
        <w:t> </w:t>
      </w:r>
      <w:r>
        <w:rPr>
          <w:color w:val="0F4262"/>
          <w:spacing w:val="-2"/>
          <w:w w:val="110"/>
        </w:rPr>
        <w:t>as </w:t>
      </w:r>
      <w:r>
        <w:rPr>
          <w:color w:val="0F4262"/>
          <w:w w:val="110"/>
        </w:rPr>
        <w:t>effective as the organization's commitment, which must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extend to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administrative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practices with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staff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members,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program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policies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pro-</w:t>
      </w:r>
    </w:p>
    <w:p>
      <w:pPr>
        <w:pStyle w:val="BodyText"/>
        <w:spacing w:line="273" w:lineRule="auto" w:before="53"/>
        <w:ind w:left="351" w:right="1014"/>
      </w:pPr>
      <w:r>
        <w:rPr/>
        <w:br w:type="column"/>
      </w:r>
      <w:r>
        <w:rPr>
          <w:color w:val="0F4262"/>
          <w:w w:val="110"/>
        </w:rPr>
        <w:t>cedures,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program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design,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staffing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patterns,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use of peer support, staff and peer training and supervision, organizational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assessment</w:t>
      </w:r>
      <w:r>
        <w:rPr>
          <w:color w:val="0F4262"/>
          <w:w w:val="110"/>
        </w:rPr>
        <w:t> and consumer feedback, and</w:t>
      </w:r>
      <w:r>
        <w:rPr>
          <w:color w:val="0F4262"/>
          <w:w w:val="110"/>
        </w:rPr>
        <w:t> resources to uphold trauma-informed principles and practices.</w:t>
      </w:r>
    </w:p>
    <w:p>
      <w:pPr>
        <w:pStyle w:val="BodyText"/>
        <w:spacing w:line="278" w:lineRule="auto"/>
        <w:ind w:left="348" w:right="741" w:firstLine="11"/>
      </w:pPr>
      <w:r>
        <w:rPr>
          <w:color w:val="0F4262"/>
          <w:w w:val="110"/>
        </w:rPr>
        <w:t>Even short-term change is not</w:t>
      </w:r>
      <w:r>
        <w:rPr>
          <w:color w:val="0F4262"/>
          <w:w w:val="110"/>
        </w:rPr>
        <w:t> sustainable without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agency's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continual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commitment.</w:t>
      </w:r>
    </w:p>
    <w:p>
      <w:pPr>
        <w:pStyle w:val="BodyText"/>
        <w:spacing w:line="273" w:lineRule="auto" w:before="149"/>
        <w:ind w:left="351" w:right="741" w:hanging="9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3992879</wp:posOffset>
            </wp:positionH>
            <wp:positionV relativeFrom="paragraph">
              <wp:posOffset>2162797</wp:posOffset>
            </wp:positionV>
            <wp:extent cx="2865120" cy="1542288"/>
            <wp:effectExtent l="0" t="0" r="0" b="0"/>
            <wp:wrapNone/>
            <wp:docPr id="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542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4262"/>
          <w:w w:val="110"/>
        </w:rPr>
        <w:t>Typically, desirable organizational change doesn't occur by accident. It</w:t>
      </w:r>
      <w:r>
        <w:rPr>
          <w:color w:val="0F4262"/>
          <w:w w:val="110"/>
        </w:rPr>
        <w:t> comes from </w:t>
      </w:r>
      <w:r>
        <w:rPr>
          <w:color w:val="0F4262"/>
          <w:spacing w:val="-2"/>
          <w:w w:val="110"/>
        </w:rPr>
        <w:t>steadfast</w:t>
      </w:r>
      <w:r>
        <w:rPr>
          <w:color w:val="0F4262"/>
          <w:spacing w:val="-10"/>
          <w:w w:val="110"/>
        </w:rPr>
        <w:t> </w:t>
      </w:r>
      <w:r>
        <w:rPr>
          <w:color w:val="0F4262"/>
          <w:spacing w:val="-2"/>
          <w:w w:val="110"/>
        </w:rPr>
        <w:t>leadership, a</w:t>
      </w:r>
      <w:r>
        <w:rPr>
          <w:color w:val="0F4262"/>
          <w:spacing w:val="-13"/>
          <w:w w:val="110"/>
        </w:rPr>
        <w:t> </w:t>
      </w:r>
      <w:r>
        <w:rPr>
          <w:color w:val="0F4262"/>
          <w:spacing w:val="-2"/>
          <w:w w:val="110"/>
        </w:rPr>
        <w:t>convincing message that </w:t>
      </w:r>
      <w:r>
        <w:rPr>
          <w:color w:val="0F4262"/>
          <w:w w:val="110"/>
        </w:rPr>
        <w:t>change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is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necessary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beneficial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for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staff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and consumers,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resources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that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support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change. Many people naturally resist change; thus, an organization's commitment includes a will­ ingness to discuss with staff members the im­ pact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and role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trauma in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their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service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setting, patience in planning and implementation,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and</w:t>
      </w:r>
    </w:p>
    <w:p>
      <w:pPr>
        <w:spacing w:after="0" w:line="273" w:lineRule="auto"/>
        <w:sectPr>
          <w:type w:val="continuous"/>
          <w:pgSz w:w="12240" w:h="15840"/>
          <w:pgMar w:header="696" w:footer="762" w:top="520" w:bottom="280" w:left="600" w:right="460"/>
          <w:cols w:num="2" w:equalWidth="0">
            <w:col w:w="5318" w:space="40"/>
            <w:col w:w="582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62" w:top="900" w:bottom="940" w:left="600" w:right="460"/>
        </w:sectPr>
      </w:pPr>
    </w:p>
    <w:p>
      <w:pPr>
        <w:pStyle w:val="BodyText"/>
        <w:spacing w:before="1" w:after="1"/>
        <w:rPr>
          <w:sz w:val="24"/>
        </w:rPr>
      </w:pPr>
    </w:p>
    <w:p>
      <w:pPr>
        <w:pStyle w:val="BodyText"/>
        <w:ind w:left="820" w:right="-44"/>
        <w:rPr>
          <w:sz w:val="20"/>
        </w:rPr>
      </w:pPr>
      <w:r>
        <w:rPr>
          <w:sz w:val="20"/>
        </w:rPr>
        <w:drawing>
          <wp:inline distT="0" distB="0" distL="0" distR="0">
            <wp:extent cx="2883407" cy="5858256"/>
            <wp:effectExtent l="0" t="0" r="0" b="0"/>
            <wp:docPr id="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407" cy="58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3" w:lineRule="auto" w:before="143"/>
        <w:ind w:left="846" w:right="23" w:hanging="2"/>
      </w:pPr>
      <w:r>
        <w:rPr>
          <w:color w:val="0F4262"/>
          <w:w w:val="110"/>
        </w:rPr>
        <w:t>the</w:t>
      </w:r>
      <w:r>
        <w:rPr>
          <w:color w:val="0F4262"/>
          <w:w w:val="110"/>
        </w:rPr>
        <w:t> ability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to tolerate the uncertainty that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nat­ urally accompanies transitions.</w:t>
      </w:r>
    </w:p>
    <w:p>
      <w:pPr>
        <w:pStyle w:val="BodyText"/>
        <w:spacing w:before="10"/>
        <w:rPr>
          <w:sz w:val="21"/>
        </w:rPr>
      </w:pPr>
    </w:p>
    <w:p>
      <w:pPr>
        <w:pStyle w:val="Heading2"/>
        <w:spacing w:line="252" w:lineRule="auto"/>
        <w:ind w:left="843" w:right="23" w:firstLine="1"/>
      </w:pPr>
      <w:r>
        <w:rPr>
          <w:color w:val="316079"/>
          <w:w w:val="105"/>
        </w:rPr>
        <w:t>Strategy</w:t>
      </w:r>
      <w:r>
        <w:rPr>
          <w:color w:val="316079"/>
          <w:w w:val="105"/>
        </w:rPr>
        <w:t> #2: Use</w:t>
      </w:r>
      <w:r>
        <w:rPr>
          <w:color w:val="316079"/>
          <w:spacing w:val="-3"/>
          <w:w w:val="105"/>
        </w:rPr>
        <w:t> </w:t>
      </w:r>
      <w:r>
        <w:rPr>
          <w:color w:val="316079"/>
          <w:w w:val="105"/>
        </w:rPr>
        <w:t>Trauma­ Informed Principles in Strategic Planning</w:t>
      </w:r>
    </w:p>
    <w:p>
      <w:pPr>
        <w:pStyle w:val="BodyText"/>
        <w:spacing w:line="273" w:lineRule="auto" w:before="158"/>
        <w:ind w:left="835" w:right="23" w:firstLine="7"/>
      </w:pPr>
      <w:r>
        <w:rPr>
          <w:color w:val="0F4262"/>
          <w:w w:val="110"/>
        </w:rPr>
        <w:t>Strategic planning provides an opportunity to explore and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develop short- and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long-term goals.</w:t>
      </w:r>
      <w:r>
        <w:rPr>
          <w:color w:val="0F4262"/>
          <w:spacing w:val="-31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27"/>
          <w:w w:val="110"/>
        </w:rPr>
        <w:t> </w:t>
      </w:r>
      <w:r>
        <w:rPr>
          <w:color w:val="0F4262"/>
          <w:w w:val="110"/>
        </w:rPr>
        <w:t>planning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process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often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begins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with </w:t>
      </w:r>
      <w:r>
        <w:rPr>
          <w:color w:val="0F4262"/>
          <w:w w:val="105"/>
        </w:rPr>
        <w:t>reevaluating the organizations'values, mission,</w:t>
      </w:r>
    </w:p>
    <w:p>
      <w:pPr>
        <w:spacing w:line="240" w:lineRule="auto"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3" w:lineRule="auto"/>
        <w:ind w:left="304" w:right="954" w:firstLine="3"/>
      </w:pPr>
      <w:r>
        <w:rPr>
          <w:color w:val="0F4262"/>
          <w:w w:val="110"/>
        </w:rPr>
        <w:t>and vision,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yet agencies cannot adequately develop a trauma-informed strategic plan without obtaining specific information about internal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(staff,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resources,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processes) and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exter­ nal environmental (referral constellation, changes in health care,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funding sources,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State and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Federal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standards,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community needs,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con­ sumer demographics, etc.) factors and influ­ ences.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Data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gathered</w:t>
      </w:r>
      <w:r>
        <w:rPr>
          <w:color w:val="0F4262"/>
          <w:spacing w:val="25"/>
          <w:w w:val="110"/>
        </w:rPr>
        <w:t> </w:t>
      </w:r>
      <w:r>
        <w:rPr>
          <w:color w:val="0F4262"/>
          <w:w w:val="110"/>
        </w:rPr>
        <w:t>through staff,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consumer, organizational,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and community assessments shapes the direction of the plan,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including projected</w:t>
      </w:r>
      <w:r>
        <w:rPr>
          <w:color w:val="0F4262"/>
          <w:spacing w:val="36"/>
          <w:w w:val="110"/>
        </w:rPr>
        <w:t> </w:t>
      </w:r>
      <w:r>
        <w:rPr>
          <w:color w:val="0F4262"/>
          <w:w w:val="110"/>
        </w:rPr>
        <w:t>demands, challenges,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obstacles, strengths,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weaknesses,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and resources.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At</w:t>
      </w:r>
      <w:r>
        <w:rPr>
          <w:color w:val="0F4262"/>
          <w:spacing w:val="26"/>
          <w:w w:val="110"/>
        </w:rPr>
        <w:t> </w:t>
      </w:r>
      <w:r>
        <w:rPr>
          <w:color w:val="0F4262"/>
          <w:w w:val="110"/>
        </w:rPr>
        <w:t>the conclusion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this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planning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process,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w w:val="110"/>
        </w:rPr>
        <w:t> organ­ ization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will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have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specific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goals,</w:t>
      </w:r>
      <w:r>
        <w:rPr>
          <w:color w:val="0F4262"/>
          <w:spacing w:val="-17"/>
          <w:w w:val="110"/>
        </w:rPr>
        <w:t> </w:t>
      </w:r>
      <w:r>
        <w:rPr>
          <w:color w:val="0F4262"/>
          <w:w w:val="110"/>
        </w:rPr>
        <w:t>objectives,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and tasks to meet the needs of their stakeholders and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to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address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any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anticipated</w:t>
      </w:r>
      <w:r>
        <w:rPr>
          <w:color w:val="0F4262"/>
          <w:w w:val="110"/>
        </w:rPr>
        <w:t> challenges.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Ide­ ally,</w:t>
      </w:r>
      <w:r>
        <w:rPr>
          <w:color w:val="0F4262"/>
          <w:spacing w:val="-19"/>
          <w:w w:val="110"/>
        </w:rPr>
        <w:t> </w:t>
      </w:r>
      <w:r>
        <w:rPr>
          <w:color w:val="0F4262"/>
          <w:w w:val="110"/>
        </w:rPr>
        <w:t>strategic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planning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should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define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key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steps in developing or refining trauma-informed services within the organization.</w:t>
      </w:r>
    </w:p>
    <w:p>
      <w:pPr>
        <w:pStyle w:val="BodyText"/>
        <w:spacing w:before="9"/>
        <w:rPr>
          <w:sz w:val="21"/>
        </w:rPr>
      </w:pPr>
    </w:p>
    <w:p>
      <w:pPr>
        <w:pStyle w:val="Heading2"/>
        <w:spacing w:line="252" w:lineRule="auto"/>
        <w:ind w:left="308" w:right="1001"/>
      </w:pPr>
      <w:r>
        <w:rPr>
          <w:color w:val="316079"/>
          <w:w w:val="105"/>
        </w:rPr>
        <w:t>Strategy</w:t>
      </w:r>
      <w:r>
        <w:rPr>
          <w:color w:val="316079"/>
          <w:w w:val="105"/>
        </w:rPr>
        <w:t> #3: Review and Update Vision, Mission, and Value Statements</w:t>
      </w:r>
    </w:p>
    <w:p>
      <w:pPr>
        <w:pStyle w:val="BodyText"/>
        <w:spacing w:line="273" w:lineRule="auto" w:before="159"/>
        <w:ind w:left="307" w:right="997" w:firstLine="6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3968496</wp:posOffset>
            </wp:positionH>
            <wp:positionV relativeFrom="paragraph">
              <wp:posOffset>1903923</wp:posOffset>
            </wp:positionV>
            <wp:extent cx="2871216" cy="1767839"/>
            <wp:effectExtent l="0" t="0" r="0" b="0"/>
            <wp:wrapNone/>
            <wp:docPr id="1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216" cy="176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4262"/>
          <w:w w:val="110"/>
        </w:rPr>
        <w:t>Vision,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mission,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value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statements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provide a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conceptual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framework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for</w:t>
      </w:r>
      <w:r>
        <w:rPr>
          <w:color w:val="0F4262"/>
          <w:spacing w:val="-19"/>
          <w:w w:val="110"/>
        </w:rPr>
        <w:t> </w:t>
      </w:r>
      <w:r>
        <w:rPr>
          <w:color w:val="0F4262"/>
          <w:w w:val="110"/>
        </w:rPr>
        <w:t>TIC</w:t>
      </w:r>
      <w:r>
        <w:rPr>
          <w:color w:val="0F4262"/>
          <w:spacing w:val="17"/>
          <w:w w:val="110"/>
        </w:rPr>
        <w:t> </w:t>
      </w:r>
      <w:r>
        <w:rPr>
          <w:color w:val="0F4262"/>
          <w:w w:val="110"/>
        </w:rPr>
        <w:t>development and delivery.</w:t>
      </w:r>
      <w:r>
        <w:rPr>
          <w:color w:val="0F4262"/>
          <w:spacing w:val="-25"/>
          <w:w w:val="110"/>
        </w:rPr>
        <w:t> </w:t>
      </w:r>
      <w:r>
        <w:rPr>
          <w:color w:val="0F4262"/>
          <w:w w:val="110"/>
        </w:rPr>
        <w:t>They should not be created in isolation; they should reflect voices from the community,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populations,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other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stakehold­ ers that the organization serves.</w:t>
      </w:r>
      <w:r>
        <w:rPr>
          <w:color w:val="0F4262"/>
          <w:spacing w:val="-17"/>
          <w:w w:val="110"/>
        </w:rPr>
        <w:t> </w:t>
      </w:r>
      <w:r>
        <w:rPr>
          <w:color w:val="0F4262"/>
          <w:w w:val="110"/>
        </w:rPr>
        <w:t>These state­ ments develop through input,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discussion,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and assessment.</w:t>
      </w:r>
      <w:r>
        <w:rPr>
          <w:color w:val="0F4262"/>
          <w:spacing w:val="-20"/>
          <w:w w:val="110"/>
        </w:rPr>
        <w:t> </w:t>
      </w:r>
      <w:r>
        <w:rPr>
          <w:color w:val="0F4262"/>
          <w:w w:val="110"/>
        </w:rPr>
        <w:t>They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are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not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static;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they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evolve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as needs, populations, or environments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change.</w:t>
      </w:r>
    </w:p>
    <w:p>
      <w:pPr>
        <w:spacing w:after="0" w:line="273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62" w:space="40"/>
            <w:col w:w="57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811"/>
        <w:rPr>
          <w:sz w:val="20"/>
        </w:rPr>
      </w:pPr>
      <w:r>
        <w:rPr>
          <w:sz w:val="20"/>
        </w:rPr>
        <w:drawing>
          <wp:inline distT="0" distB="0" distL="0" distR="0">
            <wp:extent cx="5961887" cy="2651759"/>
            <wp:effectExtent l="0" t="0" r="0" b="0"/>
            <wp:docPr id="1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7" cy="265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712" w:footer="756" w:top="920" w:bottom="940" w:left="600" w:right="460"/>
        </w:sectPr>
      </w:pPr>
    </w:p>
    <w:p>
      <w:pPr>
        <w:pStyle w:val="Heading2"/>
        <w:spacing w:line="252" w:lineRule="auto" w:before="59"/>
        <w:ind w:right="216"/>
      </w:pPr>
      <w:r>
        <w:rPr>
          <w:color w:val="316079"/>
          <w:w w:val="105"/>
        </w:rPr>
        <w:t>Strategy</w:t>
      </w:r>
      <w:r>
        <w:rPr>
          <w:color w:val="316079"/>
          <w:w w:val="105"/>
        </w:rPr>
        <w:t> #4: Assign a Key Staff Member To</w:t>
      </w:r>
      <w:r>
        <w:rPr>
          <w:color w:val="316079"/>
          <w:spacing w:val="80"/>
          <w:w w:val="105"/>
        </w:rPr>
        <w:t> </w:t>
      </w:r>
      <w:r>
        <w:rPr>
          <w:color w:val="316079"/>
          <w:w w:val="105"/>
        </w:rPr>
        <w:t>Facilitate Change</w:t>
      </w:r>
    </w:p>
    <w:p>
      <w:pPr>
        <w:pStyle w:val="BodyText"/>
        <w:spacing w:line="273" w:lineRule="auto" w:before="154"/>
        <w:ind w:left="839" w:right="20" w:firstLine="4"/>
      </w:pPr>
      <w:r>
        <w:rPr>
          <w:color w:val="0F4462"/>
          <w:w w:val="105"/>
        </w:rPr>
        <w:t>Prior to the development of an oversight com­ mittee, a senior staff member with the authori­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ty to initiate and implement changes should be assigned to oversee the</w:t>
      </w:r>
      <w:r>
        <w:rPr>
          <w:color w:val="0F4462"/>
          <w:w w:val="105"/>
        </w:rPr>
        <w:t> developmental process. By assigning a trauma-aware senior staff mem­ ber who is committed to trauma-informed services, it is more likely that the organiza­ tion's and committee's goals, objectives, and plans will remain in focus.</w:t>
      </w:r>
      <w:r>
        <w:rPr>
          <w:color w:val="0F4462"/>
          <w:spacing w:val="-13"/>
          <w:w w:val="105"/>
        </w:rPr>
        <w:t> </w:t>
      </w:r>
      <w:r>
        <w:rPr>
          <w:color w:val="0F4462"/>
          <w:w w:val="105"/>
        </w:rPr>
        <w:t>This senior staff member is responsible for ongoing develop­ ment and facilitation of the oversight commit­ tee; management of the initial organizational assessment, reassessments,</w:t>
      </w:r>
      <w:r>
        <w:rPr>
          <w:color w:val="0F4462"/>
          <w:spacing w:val="-18"/>
          <w:w w:val="105"/>
        </w:rPr>
        <w:t> </w:t>
      </w:r>
      <w:r>
        <w:rPr>
          <w:color w:val="0F4462"/>
          <w:w w:val="105"/>
        </w:rPr>
        <w:t>and other evaluative and feedback processes; and facilitation and oversight of the implementation plan and sub­ sequent changes, including policies and proce­ dures to ensure delivery of TIC.</w:t>
      </w:r>
    </w:p>
    <w:p>
      <w:pPr>
        <w:pStyle w:val="Heading2"/>
        <w:spacing w:line="249" w:lineRule="auto" w:before="174"/>
        <w:ind w:left="834" w:right="868" w:firstLine="10"/>
      </w:pPr>
      <w:r>
        <w:rPr>
          <w:color w:val="316079"/>
          <w:w w:val="105"/>
        </w:rPr>
        <w:t>Strategy</w:t>
      </w:r>
      <w:r>
        <w:rPr>
          <w:color w:val="316079"/>
          <w:w w:val="105"/>
        </w:rPr>
        <w:t> #5: Create a </w:t>
      </w:r>
      <w:r>
        <w:rPr>
          <w:color w:val="316079"/>
          <w:spacing w:val="-2"/>
          <w:w w:val="105"/>
        </w:rPr>
        <w:t>Trauma-Informed </w:t>
      </w:r>
      <w:r>
        <w:rPr>
          <w:color w:val="316079"/>
          <w:w w:val="105"/>
        </w:rPr>
        <w:t>Oversight Committee</w:t>
      </w:r>
    </w:p>
    <w:p>
      <w:pPr>
        <w:pStyle w:val="BodyText"/>
        <w:spacing w:line="273" w:lineRule="auto" w:before="165"/>
        <w:ind w:left="840" w:right="174" w:hanging="5"/>
        <w:jc w:val="both"/>
      </w:pPr>
      <w:r>
        <w:rPr>
          <w:color w:val="0F4462"/>
          <w:w w:val="110"/>
        </w:rPr>
        <w:t>The</w:t>
      </w:r>
      <w:r>
        <w:rPr>
          <w:color w:val="0F4462"/>
          <w:spacing w:val="4"/>
          <w:w w:val="110"/>
        </w:rPr>
        <w:t> </w:t>
      </w:r>
      <w:r>
        <w:rPr>
          <w:color w:val="0F4462"/>
          <w:w w:val="110"/>
        </w:rPr>
        <w:t>role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oversight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committee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includes providing ongoing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input and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direction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in the initial organizational assessment, strategic</w:t>
      </w:r>
    </w:p>
    <w:p>
      <w:pPr>
        <w:pStyle w:val="BodyText"/>
        <w:spacing w:line="273" w:lineRule="auto" w:before="48"/>
        <w:ind w:left="332" w:right="1015" w:firstLine="3"/>
      </w:pPr>
      <w:r>
        <w:rPr/>
        <w:br w:type="column"/>
      </w:r>
      <w:r>
        <w:rPr>
          <w:color w:val="0F4462"/>
          <w:w w:val="105"/>
        </w:rPr>
        <w:t>plan, plan implementation, reevaluation and development of trauma-informed policies and procedures, and future reassessments.The committee</w:t>
      </w:r>
      <w:r>
        <w:rPr>
          <w:color w:val="0F4462"/>
          <w:w w:val="105"/>
        </w:rPr>
        <w:t> monitors progress and uses real­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time data to forge a clear pathway to new pro­ cesses</w:t>
      </w:r>
      <w:r>
        <w:rPr>
          <w:color w:val="0F4462"/>
          <w:spacing w:val="69"/>
          <w:w w:val="105"/>
        </w:rPr>
        <w:t> </w:t>
      </w:r>
      <w:r>
        <w:rPr>
          <w:color w:val="0F4462"/>
          <w:w w:val="105"/>
        </w:rPr>
        <w:t>that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support</w:t>
      </w:r>
      <w:r>
        <w:rPr>
          <w:color w:val="0F4462"/>
          <w:spacing w:val="35"/>
          <w:w w:val="105"/>
        </w:rPr>
        <w:t> </w:t>
      </w:r>
      <w:r>
        <w:rPr>
          <w:color w:val="0F4462"/>
          <w:w w:val="105"/>
        </w:rPr>
        <w:t>TIC.The</w:t>
      </w:r>
      <w:r>
        <w:rPr>
          <w:color w:val="0F4462"/>
          <w:spacing w:val="18"/>
          <w:w w:val="105"/>
        </w:rPr>
        <w:t> </w:t>
      </w:r>
      <w:r>
        <w:rPr>
          <w:color w:val="0F4462"/>
          <w:w w:val="105"/>
        </w:rPr>
        <w:t>committee</w:t>
      </w:r>
      <w:r>
        <w:rPr>
          <w:color w:val="0F4462"/>
          <w:spacing w:val="80"/>
          <w:w w:val="105"/>
        </w:rPr>
        <w:t> </w:t>
      </w:r>
      <w:r>
        <w:rPr>
          <w:color w:val="0F4462"/>
          <w:w w:val="105"/>
        </w:rPr>
        <w:t>should involve stakeholders from the commu­ nity,</w:t>
      </w:r>
      <w:r>
        <w:rPr>
          <w:color w:val="0F4462"/>
          <w:spacing w:val="-9"/>
          <w:w w:val="105"/>
        </w:rPr>
        <w:t> </w:t>
      </w:r>
      <w:r>
        <w:rPr>
          <w:color w:val="0F4462"/>
          <w:w w:val="105"/>
        </w:rPr>
        <w:t>consumers, specialists, staff members, and administrators. Leadership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involvement is necessary. Stakeholders</w:t>
      </w:r>
      <w:r>
        <w:rPr>
          <w:color w:val="0F4462"/>
          <w:spacing w:val="38"/>
          <w:w w:val="105"/>
        </w:rPr>
        <w:t> </w:t>
      </w:r>
      <w:r>
        <w:rPr>
          <w:color w:val="0F4462"/>
          <w:w w:val="105"/>
        </w:rPr>
        <w:t>may be alumni,</w:t>
      </w:r>
      <w:r>
        <w:rPr>
          <w:color w:val="0F4462"/>
          <w:spacing w:val="-6"/>
          <w:w w:val="105"/>
        </w:rPr>
        <w:t> </w:t>
      </w:r>
      <w:r>
        <w:rPr>
          <w:color w:val="0F4462"/>
          <w:w w:val="105"/>
        </w:rPr>
        <w:t>family members,</w:t>
      </w:r>
      <w:r>
        <w:rPr>
          <w:color w:val="0F4462"/>
          <w:spacing w:val="31"/>
          <w:w w:val="105"/>
        </w:rPr>
        <w:t> </w:t>
      </w:r>
      <w:r>
        <w:rPr>
          <w:color w:val="0F4462"/>
          <w:w w:val="105"/>
        </w:rPr>
        <w:t>community-based</w:t>
      </w:r>
      <w:r>
        <w:rPr>
          <w:color w:val="0F4462"/>
          <w:spacing w:val="39"/>
          <w:w w:val="105"/>
        </w:rPr>
        <w:t> </w:t>
      </w:r>
      <w:r>
        <w:rPr>
          <w:color w:val="0F4462"/>
          <w:w w:val="105"/>
        </w:rPr>
        <w:t>organizations,</w:t>
      </w:r>
      <w:r>
        <w:rPr>
          <w:color w:val="0F4462"/>
          <w:spacing w:val="80"/>
          <w:w w:val="105"/>
        </w:rPr>
        <w:t> </w:t>
      </w:r>
      <w:r>
        <w:rPr>
          <w:color w:val="0F4462"/>
          <w:w w:val="105"/>
        </w:rPr>
        <w:t>and other institutions</w:t>
      </w:r>
      <w:r>
        <w:rPr>
          <w:color w:val="0F4462"/>
          <w:w w:val="105"/>
        </w:rPr>
        <w:t> that interact with the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agency or would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benefit from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trauma­ informed services.</w:t>
      </w:r>
    </w:p>
    <w:p>
      <w:pPr>
        <w:pStyle w:val="BodyText"/>
        <w:spacing w:line="273" w:lineRule="auto" w:before="158"/>
        <w:ind w:left="328" w:right="971" w:firstLine="1"/>
      </w:pPr>
      <w:r>
        <w:rPr>
          <w:color w:val="0F4462"/>
          <w:w w:val="110"/>
        </w:rPr>
        <w:t>Initially,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the agency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must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educate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commit­ tee on the organization's mission,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values,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and vision as well as the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task at hand-developing trauma-informed services.</w:t>
      </w:r>
      <w:r>
        <w:rPr>
          <w:color w:val="0F4462"/>
          <w:spacing w:val="-17"/>
          <w:w w:val="110"/>
        </w:rPr>
        <w:t> </w:t>
      </w:r>
      <w:r>
        <w:rPr>
          <w:color w:val="0F4462"/>
          <w:w w:val="110"/>
        </w:rPr>
        <w:t>To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ease potential conflicts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or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confusion about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the organization's structure, the guidelines, expectations, and roles of the committee need to be communi­ cated directly to committee members as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well</w:t>
      </w:r>
      <w:r>
        <w:rPr>
          <w:color w:val="0F4462"/>
          <w:w w:val="110"/>
        </w:rPr>
        <w:t> as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organization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as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a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whole,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including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board members,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support and professional staff,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su­ pervisors, and so forth.</w:t>
      </w:r>
      <w:r>
        <w:rPr>
          <w:color w:val="0F4462"/>
          <w:spacing w:val="-27"/>
          <w:w w:val="110"/>
        </w:rPr>
        <w:t> </w:t>
      </w:r>
      <w:r>
        <w:rPr>
          <w:color w:val="0F4462"/>
          <w:w w:val="110"/>
        </w:rPr>
        <w:t>The committee also needs to know the extent of their power and the necessary lines of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communication</w:t>
      </w:r>
      <w:r>
        <w:rPr>
          <w:color w:val="0F4462"/>
          <w:spacing w:val="39"/>
          <w:w w:val="110"/>
        </w:rPr>
        <w:t> </w:t>
      </w:r>
      <w:r>
        <w:rPr>
          <w:color w:val="0F4462"/>
          <w:w w:val="110"/>
        </w:rPr>
        <w:t>before, during,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after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evaluating and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implementing changes in the organization.</w:t>
      </w:r>
    </w:p>
    <w:p>
      <w:pPr>
        <w:spacing w:after="0" w:line="273" w:lineRule="auto"/>
        <w:sectPr>
          <w:type w:val="continuous"/>
          <w:pgSz w:w="12240" w:h="15840"/>
          <w:pgMar w:header="696" w:footer="762" w:top="520" w:bottom="280" w:left="600" w:right="460"/>
          <w:cols w:num="2" w:equalWidth="0">
            <w:col w:w="5337" w:space="40"/>
            <w:col w:w="5803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62" w:top="900" w:bottom="960" w:left="600" w:right="460"/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73" w:lineRule="auto"/>
        <w:ind w:left="835" w:right="16" w:firstLine="6"/>
      </w:pPr>
      <w:r>
        <w:rPr>
          <w:color w:val="0F4462"/>
          <w:w w:val="110"/>
        </w:rPr>
        <w:t>Including consumers and/or those who have lived through trauma is vital.</w:t>
      </w:r>
      <w:r>
        <w:rPr>
          <w:color w:val="0F4462"/>
          <w:spacing w:val="-29"/>
          <w:w w:val="110"/>
        </w:rPr>
        <w:t> </w:t>
      </w:r>
      <w:r>
        <w:rPr>
          <w:color w:val="0F4462"/>
          <w:w w:val="110"/>
        </w:rPr>
        <w:t>They have unique knowledge,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experiences,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and perspec­ tives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on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6"/>
          <w:w w:val="110"/>
        </w:rPr>
        <w:t> </w:t>
      </w:r>
      <w:r>
        <w:rPr>
          <w:color w:val="0F4462"/>
          <w:w w:val="110"/>
        </w:rPr>
        <w:t>impact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treatment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design,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deliv­ ery,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policies,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and procedures.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They offer firsthand information on practices that can potentially retraumatize clients in behavioral health settings and can suggest preventive, alternative</w:t>
      </w:r>
      <w:r>
        <w:rPr>
          <w:color w:val="0F4462"/>
          <w:w w:val="110"/>
        </w:rPr>
        <w:t> practices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solutions.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Consumer committee members keep staff and adminis­ trators aware of the goal of achieving TIC.</w:t>
      </w:r>
    </w:p>
    <w:p>
      <w:pPr>
        <w:pStyle w:val="BodyText"/>
        <w:spacing w:before="10"/>
        <w:rPr>
          <w:sz w:val="21"/>
        </w:rPr>
      </w:pPr>
    </w:p>
    <w:p>
      <w:pPr>
        <w:pStyle w:val="Heading2"/>
        <w:spacing w:line="252" w:lineRule="auto"/>
        <w:ind w:left="842" w:right="16" w:firstLine="2"/>
      </w:pPr>
      <w:r>
        <w:rPr>
          <w:color w:val="316079"/>
          <w:w w:val="105"/>
        </w:rPr>
        <w:t>Strategy</w:t>
      </w:r>
      <w:r>
        <w:rPr>
          <w:color w:val="316079"/>
          <w:w w:val="105"/>
        </w:rPr>
        <w:t> #6: Conduct</w:t>
      </w:r>
      <w:r>
        <w:rPr>
          <w:color w:val="316079"/>
          <w:w w:val="105"/>
        </w:rPr>
        <w:t> an Organizational Self­ Assessment</w:t>
      </w:r>
      <w:r>
        <w:rPr>
          <w:color w:val="316079"/>
          <w:spacing w:val="40"/>
          <w:w w:val="105"/>
        </w:rPr>
        <w:t> </w:t>
      </w:r>
      <w:r>
        <w:rPr>
          <w:color w:val="316079"/>
          <w:w w:val="105"/>
        </w:rPr>
        <w:t>of Trauma­ Informed Services</w:t>
      </w:r>
    </w:p>
    <w:p>
      <w:pPr>
        <w:pStyle w:val="BodyText"/>
        <w:spacing w:line="273" w:lineRule="auto" w:before="154"/>
        <w:ind w:left="835" w:firstLine="4"/>
      </w:pPr>
      <w:r>
        <w:rPr>
          <w:color w:val="0F4462"/>
          <w:w w:val="110"/>
        </w:rPr>
        <w:t>An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organizational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self-assessment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evaluates</w:t>
      </w:r>
      <w:r>
        <w:rPr>
          <w:color w:val="0F4462"/>
          <w:w w:val="110"/>
        </w:rPr>
        <w:t> the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presence and/or the effectiveness of cur­ rent trauma-informed practices across each service and level of the organization. This assessment</w:t>
      </w:r>
      <w:r>
        <w:rPr>
          <w:color w:val="0F4462"/>
          <w:w w:val="110"/>
        </w:rPr>
        <w:t> allows an organization to see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how it functions within the context of trauma­ informed principles and provides feedback to inform the development</w:t>
      </w:r>
      <w:r>
        <w:rPr>
          <w:color w:val="0F4462"/>
          <w:w w:val="110"/>
        </w:rPr>
        <w:t> or revision of the implementation plan for TIC. In essence, this assessment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process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can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serve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as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a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blueprint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for change and as a benchmark of compliance with and progress in implementing</w:t>
      </w:r>
      <w:r>
        <w:rPr>
          <w:color w:val="0F4462"/>
          <w:w w:val="110"/>
        </w:rPr>
        <w:t> trauma­ informed practices across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time. Overall,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it is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a </w:t>
      </w:r>
      <w:r>
        <w:rPr>
          <w:color w:val="0F4462"/>
          <w:spacing w:val="-2"/>
          <w:w w:val="110"/>
        </w:rPr>
        <w:t>process of</w:t>
      </w:r>
      <w:r>
        <w:rPr>
          <w:color w:val="0F4462"/>
          <w:spacing w:val="-9"/>
          <w:w w:val="110"/>
        </w:rPr>
        <w:t> </w:t>
      </w:r>
      <w:r>
        <w:rPr>
          <w:color w:val="0F4462"/>
          <w:spacing w:val="-2"/>
          <w:w w:val="110"/>
        </w:rPr>
        <w:t>identifying organizational</w:t>
      </w:r>
      <w:r>
        <w:rPr>
          <w:color w:val="0F4462"/>
          <w:spacing w:val="-14"/>
          <w:w w:val="110"/>
        </w:rPr>
        <w:t> </w:t>
      </w:r>
      <w:r>
        <w:rPr>
          <w:color w:val="0F4462"/>
          <w:spacing w:val="-2"/>
          <w:w w:val="110"/>
        </w:rPr>
        <w:t>strengths, </w:t>
      </w:r>
      <w:r>
        <w:rPr>
          <w:color w:val="0F4462"/>
          <w:w w:val="110"/>
        </w:rPr>
        <w:t>weaknesses, opportunities,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and threats related to the implementation and maintenance of TIC. Refer to Appendix F for sample organi­ zational assessment</w:t>
      </w:r>
      <w:r>
        <w:rPr>
          <w:color w:val="0F4462"/>
          <w:w w:val="110"/>
        </w:rPr>
        <w:t> tools for the organization and the consumer.</w:t>
      </w:r>
    </w:p>
    <w:p>
      <w:pPr>
        <w:pStyle w:val="BodyText"/>
        <w:spacing w:line="273" w:lineRule="auto" w:before="162"/>
        <w:ind w:left="838" w:right="16" w:hanging="4"/>
      </w:pPr>
      <w:r>
        <w:rPr>
          <w:color w:val="0F4462"/>
          <w:w w:val="105"/>
        </w:rPr>
        <w:t>The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self-assessment should obtain feedback from key stakeholders, particularly consumers, family members, referral sources, community organizations, and all levels of the organiza­ tion's staff, including nonclinical and clinical staff, supervisors, and administrative person­ nel. Similar to the</w:t>
      </w:r>
      <w:r>
        <w:rPr>
          <w:color w:val="0F4462"/>
          <w:w w:val="105"/>
        </w:rPr>
        <w:t> universal screening process,</w:t>
      </w:r>
    </w:p>
    <w:p>
      <w:pPr>
        <w:spacing w:line="240" w:lineRule="auto" w:before="0" w:after="25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288"/>
        <w:rPr>
          <w:sz w:val="20"/>
        </w:rPr>
      </w:pPr>
      <w:r>
        <w:rPr>
          <w:sz w:val="20"/>
        </w:rPr>
        <w:drawing>
          <wp:inline distT="0" distB="0" distL="0" distR="0">
            <wp:extent cx="2871216" cy="3956304"/>
            <wp:effectExtent l="0" t="0" r="0" b="0"/>
            <wp:docPr id="1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216" cy="395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3" w:lineRule="auto" w:before="106"/>
        <w:ind w:left="337" w:right="1002" w:firstLine="1"/>
      </w:pPr>
      <w:r>
        <w:rPr>
          <w:color w:val="0F4462"/>
          <w:w w:val="110"/>
        </w:rPr>
        <w:t>an organizational self-assessment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is only as effective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as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14"/>
          <w:w w:val="110"/>
        </w:rPr>
        <w:t> </w:t>
      </w:r>
      <w:r>
        <w:rPr>
          <w:color w:val="0F4462"/>
          <w:w w:val="110"/>
        </w:rPr>
        <w:t>steps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taken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after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data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are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gath­ ered and analyzed. From this assessment, an implementation plan should be established that highlights the goals, objectives, steps, timeframe,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personnel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responsible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in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over­ seeing the specific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objective. Assessment shouldn't be a once-and-done</w:t>
      </w:r>
      <w:r>
        <w:rPr>
          <w:color w:val="0F4462"/>
          <w:w w:val="110"/>
        </w:rPr>
        <w:t> project.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Timely and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regularly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scheduled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organizational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assess­ ments should follow to assist in quality im­ provement. For an explanation of more detailed steps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to take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in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conducting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an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organi­ zational self-assessment,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see Chapter 4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of the planned Treatment Improvement Protocol (TIP),</w:t>
      </w:r>
      <w:r>
        <w:rPr>
          <w:color w:val="0F4462"/>
          <w:spacing w:val="-16"/>
          <w:w w:val="110"/>
        </w:rPr>
        <w:t> </w:t>
      </w:r>
      <w:r>
        <w:rPr>
          <w:i/>
          <w:color w:val="0F4462"/>
          <w:w w:val="110"/>
        </w:rPr>
        <w:t>Improving</w:t>
      </w:r>
      <w:r>
        <w:rPr>
          <w:i/>
          <w:color w:val="0F4462"/>
          <w:spacing w:val="-8"/>
          <w:w w:val="110"/>
        </w:rPr>
        <w:t> </w:t>
      </w:r>
      <w:r>
        <w:rPr>
          <w:i/>
          <w:color w:val="0F4462"/>
          <w:w w:val="110"/>
        </w:rPr>
        <w:t>Cultural</w:t>
      </w:r>
      <w:r>
        <w:rPr>
          <w:i/>
          <w:color w:val="0F4462"/>
          <w:spacing w:val="-15"/>
          <w:w w:val="110"/>
        </w:rPr>
        <w:t> </w:t>
      </w:r>
      <w:r>
        <w:rPr>
          <w:i/>
          <w:color w:val="0F4462"/>
          <w:w w:val="110"/>
        </w:rPr>
        <w:t>Competence</w:t>
      </w:r>
      <w:r>
        <w:rPr>
          <w:i/>
          <w:color w:val="0F4462"/>
          <w:w w:val="110"/>
        </w:rPr>
        <w:t> </w:t>
      </w:r>
      <w:r>
        <w:rPr>
          <w:color w:val="0F4462"/>
          <w:w w:val="110"/>
        </w:rPr>
        <w:t>(SAMHSA, planned c).</w:t>
      </w:r>
    </w:p>
    <w:p>
      <w:pPr>
        <w:pStyle w:val="BodyText"/>
        <w:spacing w:before="9"/>
        <w:rPr>
          <w:sz w:val="21"/>
        </w:rPr>
      </w:pPr>
    </w:p>
    <w:p>
      <w:pPr>
        <w:pStyle w:val="Heading2"/>
        <w:spacing w:line="252" w:lineRule="auto"/>
        <w:ind w:left="343" w:right="522" w:hanging="4"/>
      </w:pPr>
      <w:r>
        <w:rPr>
          <w:color w:val="316079"/>
          <w:w w:val="105"/>
        </w:rPr>
        <w:t>Strategy</w:t>
      </w:r>
      <w:r>
        <w:rPr>
          <w:color w:val="316079"/>
          <w:w w:val="105"/>
        </w:rPr>
        <w:t> #7: Develop an Implementation Plan</w:t>
      </w:r>
    </w:p>
    <w:p>
      <w:pPr>
        <w:pStyle w:val="BodyText"/>
        <w:spacing w:line="273" w:lineRule="auto" w:before="153"/>
        <w:ind w:left="339" w:right="522" w:hanging="3"/>
      </w:pPr>
      <w:r>
        <w:rPr>
          <w:color w:val="0F4462"/>
          <w:w w:val="110"/>
        </w:rPr>
        <w:t>Implementation plans should evolve from </w:t>
      </w:r>
      <w:r>
        <w:rPr>
          <w:color w:val="0F4462"/>
          <w:spacing w:val="-2"/>
          <w:w w:val="110"/>
        </w:rPr>
        <w:t>consumer participation,</w:t>
      </w:r>
      <w:r>
        <w:rPr>
          <w:color w:val="0F4462"/>
          <w:spacing w:val="-26"/>
          <w:w w:val="110"/>
        </w:rPr>
        <w:t> </w:t>
      </w:r>
      <w:r>
        <w:rPr>
          <w:color w:val="0F4462"/>
          <w:spacing w:val="-2"/>
          <w:w w:val="110"/>
        </w:rPr>
        <w:t>demographic profiles</w:t>
      </w:r>
    </w:p>
    <w:p>
      <w:pPr>
        <w:spacing w:after="0" w:line="273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31" w:space="40"/>
            <w:col w:w="58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spacing w:before="90"/>
        <w:ind w:left="889" w:right="0" w:firstLine="0"/>
        <w:jc w:val="left"/>
        <w:rPr>
          <w:rFonts w:ascii="Arial"/>
          <w:b/>
          <w:sz w:val="23"/>
        </w:rPr>
      </w:pPr>
      <w:r>
        <w:rPr/>
        <w:pict>
          <v:shape style="position:absolute;margin-left:399.986603pt;margin-top:-.156122pt;width:136.3pt;height:40.85pt;mso-position-horizontal-relative:page;mso-position-vertical-relative:paragraph;z-index:-17077760" id="docshape118" coordorigin="8000,-3" coordsize="2726,817" path="m10726,814l10726,26m8000,-3l10711,-3e" filled="false" stroked="true" strokeweight=".480667pt" strokecolor="#000000">
            <v:path arrowok="t"/>
            <v:stroke dashstyle="solid"/>
            <w10:wrap type="none"/>
          </v:shape>
        </w:pict>
      </w:r>
      <w:r>
        <w:rPr>
          <w:b/>
          <w:i/>
          <w:color w:val="3B667E"/>
          <w:w w:val="105"/>
          <w:sz w:val="24"/>
        </w:rPr>
        <w:t>Advice</w:t>
      </w:r>
      <w:r>
        <w:rPr>
          <w:b/>
          <w:i/>
          <w:color w:val="3B667E"/>
          <w:spacing w:val="52"/>
          <w:w w:val="105"/>
          <w:sz w:val="24"/>
        </w:rPr>
        <w:t> </w:t>
      </w:r>
      <w:r>
        <w:rPr>
          <w:b/>
          <w:i/>
          <w:color w:val="3B667E"/>
          <w:w w:val="105"/>
          <w:sz w:val="24"/>
        </w:rPr>
        <w:t>to</w:t>
      </w:r>
      <w:r>
        <w:rPr>
          <w:b/>
          <w:i/>
          <w:color w:val="3B667E"/>
          <w:spacing w:val="58"/>
          <w:w w:val="105"/>
          <w:sz w:val="24"/>
        </w:rPr>
        <w:t> </w:t>
      </w:r>
      <w:r>
        <w:rPr>
          <w:b/>
          <w:i/>
          <w:color w:val="3B667E"/>
          <w:w w:val="105"/>
          <w:sz w:val="24"/>
        </w:rPr>
        <w:t>Administrators:</w:t>
      </w:r>
      <w:r>
        <w:rPr>
          <w:b/>
          <w:i/>
          <w:color w:val="3B667E"/>
          <w:spacing w:val="7"/>
          <w:w w:val="105"/>
          <w:sz w:val="24"/>
        </w:rPr>
        <w:t> </w:t>
      </w:r>
      <w:r>
        <w:rPr>
          <w:rFonts w:ascii="Arial"/>
          <w:b/>
          <w:color w:val="23526E"/>
          <w:w w:val="105"/>
          <w:sz w:val="23"/>
        </w:rPr>
        <w:t>Implementation</w:t>
      </w:r>
      <w:r>
        <w:rPr>
          <w:rFonts w:ascii="Arial"/>
          <w:b/>
          <w:color w:val="23526E"/>
          <w:spacing w:val="3"/>
          <w:w w:val="105"/>
          <w:sz w:val="23"/>
        </w:rPr>
        <w:t> </w:t>
      </w:r>
      <w:r>
        <w:rPr>
          <w:rFonts w:ascii="Arial"/>
          <w:b/>
          <w:color w:val="3B667E"/>
          <w:w w:val="105"/>
          <w:sz w:val="23"/>
        </w:rPr>
        <w:t>Plan</w:t>
      </w:r>
      <w:r>
        <w:rPr>
          <w:rFonts w:ascii="Arial"/>
          <w:b/>
          <w:color w:val="3B667E"/>
          <w:spacing w:val="17"/>
          <w:w w:val="105"/>
          <w:sz w:val="23"/>
        </w:rPr>
        <w:t> </w:t>
      </w:r>
      <w:r>
        <w:rPr>
          <w:rFonts w:ascii="Arial"/>
          <w:b/>
          <w:color w:val="3B667E"/>
          <w:spacing w:val="-2"/>
          <w:w w:val="105"/>
          <w:sz w:val="23"/>
        </w:rPr>
        <w:t>Content</w:t>
      </w:r>
    </w:p>
    <w:p>
      <w:pPr>
        <w:pStyle w:val="ListParagraph"/>
        <w:numPr>
          <w:ilvl w:val="0"/>
          <w:numId w:val="2"/>
        </w:numPr>
        <w:tabs>
          <w:tab w:pos="1236" w:val="left" w:leader="none"/>
          <w:tab w:pos="1237" w:val="left" w:leader="none"/>
        </w:tabs>
        <w:spacing w:line="252" w:lineRule="auto" w:before="170" w:after="0"/>
        <w:ind w:left="1229" w:right="1229" w:hanging="358"/>
        <w:jc w:val="left"/>
        <w:rPr>
          <w:color w:val="0F4262"/>
          <w:sz w:val="20"/>
        </w:rPr>
      </w:pPr>
      <w:r>
        <w:rPr>
          <w:color w:val="0F4262"/>
          <w:w w:val="110"/>
          <w:sz w:val="20"/>
        </w:rPr>
        <w:t>Introduction</w:t>
      </w:r>
      <w:r>
        <w:rPr>
          <w:color w:val="0F4262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spacing w:val="34"/>
          <w:w w:val="110"/>
          <w:sz w:val="20"/>
        </w:rPr>
        <w:t> </w:t>
      </w:r>
      <w:r>
        <w:rPr>
          <w:color w:val="0F4262"/>
          <w:w w:val="110"/>
          <w:sz w:val="20"/>
        </w:rPr>
        <w:t>overview: This includes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36"/>
          <w:w w:val="110"/>
          <w:sz w:val="20"/>
        </w:rPr>
        <w:t> </w:t>
      </w:r>
      <w:r>
        <w:rPr>
          <w:color w:val="23526E"/>
          <w:w w:val="110"/>
          <w:sz w:val="20"/>
        </w:rPr>
        <w:t>organization's history,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demographics that char­ acterize its client</w:t>
      </w:r>
      <w:r>
        <w:rPr>
          <w:color w:val="23526E"/>
          <w:w w:val="110"/>
          <w:sz w:val="20"/>
        </w:rPr>
        <w:t> base, the</w:t>
      </w:r>
      <w:r>
        <w:rPr>
          <w:color w:val="23526E"/>
          <w:spacing w:val="36"/>
          <w:w w:val="110"/>
          <w:sz w:val="20"/>
        </w:rPr>
        <w:t> </w:t>
      </w:r>
      <w:r>
        <w:rPr>
          <w:color w:val="23526E"/>
          <w:w w:val="110"/>
          <w:sz w:val="20"/>
        </w:rPr>
        <w:t>rationale for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implementation plan, and the</w:t>
      </w:r>
      <w:r>
        <w:rPr>
          <w:color w:val="23526E"/>
          <w:spacing w:val="38"/>
          <w:w w:val="110"/>
          <w:sz w:val="20"/>
        </w:rPr>
        <w:t> </w:t>
      </w:r>
      <w:r>
        <w:rPr>
          <w:color w:val="23526E"/>
          <w:w w:val="110"/>
          <w:sz w:val="20"/>
        </w:rPr>
        <w:t>incorporation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of TIC. Focus on </w:t>
      </w:r>
      <w:r>
        <w:rPr>
          <w:color w:val="3B667E"/>
          <w:w w:val="110"/>
          <w:sz w:val="20"/>
        </w:rPr>
        <w:t>identification </w:t>
      </w:r>
      <w:r>
        <w:rPr>
          <w:color w:val="23526E"/>
          <w:w w:val="110"/>
          <w:sz w:val="20"/>
        </w:rPr>
        <w:t>of strengths, weaknesses,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opportunities, and threats. Provide an overview of goals and objectives.</w:t>
      </w:r>
    </w:p>
    <w:p>
      <w:pPr>
        <w:pStyle w:val="ListParagraph"/>
        <w:numPr>
          <w:ilvl w:val="0"/>
          <w:numId w:val="2"/>
        </w:numPr>
        <w:tabs>
          <w:tab w:pos="1230" w:val="left" w:leader="none"/>
        </w:tabs>
        <w:spacing w:line="240" w:lineRule="auto" w:before="0" w:after="0"/>
        <w:ind w:left="1229" w:right="0" w:hanging="354"/>
        <w:jc w:val="left"/>
        <w:rPr>
          <w:color w:val="23526E"/>
          <w:sz w:val="20"/>
        </w:rPr>
      </w:pPr>
      <w:r>
        <w:rPr/>
        <w:pict>
          <v:line style="position:absolute;mso-position-horizontal-relative:page;mso-position-vertical-relative:paragraph;z-index:15735808" from="536.520508pt,95.360071pt" to="536.520508pt,.204882pt" stroked="true" strokeweight=".480753pt" strokecolor="#000000">
            <v:stroke dashstyle="solid"/>
            <w10:wrap type="none"/>
          </v:line>
        </w:pict>
      </w:r>
      <w:r>
        <w:rPr>
          <w:rFonts w:ascii="Arial"/>
          <w:b/>
          <w:color w:val="0F4262"/>
          <w:w w:val="105"/>
          <w:sz w:val="19"/>
        </w:rPr>
        <w:t>Specific</w:t>
      </w:r>
      <w:r>
        <w:rPr>
          <w:rFonts w:ascii="Arial"/>
          <w:b/>
          <w:color w:val="0F4262"/>
          <w:spacing w:val="6"/>
          <w:w w:val="105"/>
          <w:sz w:val="19"/>
        </w:rPr>
        <w:t> </w:t>
      </w:r>
      <w:r>
        <w:rPr>
          <w:rFonts w:ascii="Arial"/>
          <w:b/>
          <w:color w:val="0F4262"/>
          <w:w w:val="105"/>
          <w:sz w:val="19"/>
        </w:rPr>
        <w:t>goals</w:t>
      </w:r>
      <w:r>
        <w:rPr>
          <w:rFonts w:ascii="Arial"/>
          <w:b/>
          <w:color w:val="0F4262"/>
          <w:spacing w:val="-3"/>
          <w:w w:val="105"/>
          <w:sz w:val="19"/>
        </w:rPr>
        <w:t> </w:t>
      </w:r>
      <w:r>
        <w:rPr>
          <w:rFonts w:ascii="Arial"/>
          <w:b/>
          <w:color w:val="23526E"/>
          <w:w w:val="105"/>
          <w:sz w:val="19"/>
        </w:rPr>
        <w:t>and</w:t>
      </w:r>
      <w:r>
        <w:rPr>
          <w:rFonts w:ascii="Arial"/>
          <w:b/>
          <w:color w:val="23526E"/>
          <w:spacing w:val="-5"/>
          <w:w w:val="105"/>
          <w:sz w:val="19"/>
        </w:rPr>
        <w:t> </w:t>
      </w:r>
      <w:r>
        <w:rPr>
          <w:rFonts w:ascii="Arial"/>
          <w:b/>
          <w:color w:val="0F4262"/>
          <w:w w:val="105"/>
          <w:sz w:val="19"/>
        </w:rPr>
        <w:t>objectives:</w:t>
      </w:r>
      <w:r>
        <w:rPr>
          <w:rFonts w:ascii="Arial"/>
          <w:b/>
          <w:color w:val="0F4262"/>
          <w:spacing w:val="8"/>
          <w:w w:val="105"/>
          <w:sz w:val="19"/>
        </w:rPr>
        <w:t> </w:t>
      </w:r>
      <w:r>
        <w:rPr>
          <w:color w:val="23526E"/>
          <w:w w:val="105"/>
          <w:sz w:val="20"/>
        </w:rPr>
        <w:t>Goals and</w:t>
      </w:r>
      <w:r>
        <w:rPr>
          <w:color w:val="23526E"/>
          <w:spacing w:val="13"/>
          <w:w w:val="105"/>
          <w:sz w:val="20"/>
        </w:rPr>
        <w:t> </w:t>
      </w:r>
      <w:r>
        <w:rPr>
          <w:color w:val="23526E"/>
          <w:w w:val="105"/>
          <w:sz w:val="20"/>
        </w:rPr>
        <w:t>objectives</w:t>
      </w:r>
      <w:r>
        <w:rPr>
          <w:color w:val="23526E"/>
          <w:spacing w:val="-2"/>
          <w:w w:val="105"/>
          <w:sz w:val="20"/>
        </w:rPr>
        <w:t> </w:t>
      </w:r>
      <w:r>
        <w:rPr>
          <w:color w:val="23526E"/>
          <w:w w:val="105"/>
          <w:sz w:val="20"/>
        </w:rPr>
        <w:t>should</w:t>
      </w:r>
      <w:r>
        <w:rPr>
          <w:color w:val="23526E"/>
          <w:spacing w:val="15"/>
          <w:w w:val="105"/>
          <w:sz w:val="20"/>
        </w:rPr>
        <w:t> </w:t>
      </w:r>
      <w:r>
        <w:rPr>
          <w:color w:val="23526E"/>
          <w:spacing w:val="-2"/>
          <w:w w:val="105"/>
          <w:sz w:val="20"/>
        </w:rPr>
        <w:t>address:</w:t>
      </w:r>
    </w:p>
    <w:p>
      <w:pPr>
        <w:spacing w:line="249" w:lineRule="auto" w:before="10"/>
        <w:ind w:left="1607" w:right="1121" w:hanging="14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3760" from="67.545815pt,83.845422pt" to="67.545815pt,12.719321pt" stroked="true" strokeweight="1.201883pt" strokecolor="#000000">
            <v:stroke dashstyle="solid"/>
            <w10:wrap type="none"/>
          </v:line>
        </w:pict>
      </w:r>
      <w:r>
        <w:rPr>
          <w:color w:val="23526E"/>
          <w:w w:val="110"/>
          <w:sz w:val="20"/>
        </w:rPr>
        <w:t>Workforce development strategies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for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recruiting,</w:t>
      </w:r>
      <w:r>
        <w:rPr>
          <w:color w:val="23526E"/>
          <w:spacing w:val="24"/>
          <w:w w:val="110"/>
          <w:sz w:val="20"/>
        </w:rPr>
        <w:t> </w:t>
      </w:r>
      <w:r>
        <w:rPr>
          <w:color w:val="23526E"/>
          <w:w w:val="110"/>
          <w:sz w:val="20"/>
        </w:rPr>
        <w:t>hiring,</w:t>
      </w:r>
      <w:r>
        <w:rPr>
          <w:color w:val="23526E"/>
          <w:w w:val="110"/>
          <w:sz w:val="20"/>
        </w:rPr>
        <w:t> retaining,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training,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supervising, and promoting wellness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of clinical and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nonclinical</w:t>
      </w:r>
      <w:r>
        <w:rPr>
          <w:color w:val="23526E"/>
          <w:w w:val="110"/>
          <w:sz w:val="20"/>
        </w:rPr>
        <w:t> staff</w:t>
      </w:r>
      <w:r>
        <w:rPr>
          <w:color w:val="23526E"/>
          <w:spacing w:val="30"/>
          <w:w w:val="110"/>
          <w:sz w:val="20"/>
        </w:rPr>
        <w:t> </w:t>
      </w:r>
      <w:r>
        <w:rPr>
          <w:color w:val="23526E"/>
          <w:w w:val="110"/>
          <w:sz w:val="20"/>
        </w:rPr>
        <w:t>members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to support TIC.</w:t>
      </w:r>
    </w:p>
    <w:p>
      <w:pPr>
        <w:spacing w:line="249" w:lineRule="auto" w:before="3"/>
        <w:ind w:left="1604" w:right="1317" w:hanging="11"/>
        <w:jc w:val="left"/>
        <w:rPr>
          <w:sz w:val="20"/>
        </w:rPr>
      </w:pPr>
      <w:r>
        <w:rPr>
          <w:color w:val="23526E"/>
          <w:w w:val="110"/>
          <w:sz w:val="20"/>
        </w:rPr>
        <w:t>Consumer</w:t>
      </w:r>
      <w:r>
        <w:rPr>
          <w:color w:val="23526E"/>
          <w:w w:val="110"/>
          <w:sz w:val="20"/>
        </w:rPr>
        <w:t> participation</w:t>
      </w:r>
      <w:r>
        <w:rPr>
          <w:color w:val="23526E"/>
          <w:w w:val="110"/>
          <w:sz w:val="20"/>
        </w:rPr>
        <w:t> and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peer support development</w:t>
      </w:r>
      <w:r>
        <w:rPr>
          <w:color w:val="23526E"/>
          <w:w w:val="110"/>
          <w:sz w:val="20"/>
        </w:rPr>
        <w:t> and</w:t>
      </w:r>
      <w:r>
        <w:rPr>
          <w:color w:val="23526E"/>
          <w:w w:val="110"/>
          <w:sz w:val="20"/>
        </w:rPr>
        <w:t> implementation strategies.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Policies, procedures, and</w:t>
      </w:r>
      <w:r>
        <w:rPr>
          <w:color w:val="23526E"/>
          <w:spacing w:val="22"/>
          <w:w w:val="110"/>
          <w:sz w:val="20"/>
        </w:rPr>
        <w:t> </w:t>
      </w:r>
      <w:r>
        <w:rPr>
          <w:color w:val="23526E"/>
          <w:w w:val="110"/>
          <w:sz w:val="20"/>
        </w:rPr>
        <w:t>practices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to support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TIC and</w:t>
      </w:r>
      <w:r>
        <w:rPr>
          <w:color w:val="23526E"/>
          <w:w w:val="110"/>
          <w:sz w:val="20"/>
        </w:rPr>
        <w:t> culturally</w:t>
      </w:r>
      <w:r>
        <w:rPr>
          <w:color w:val="23526E"/>
          <w:w w:val="110"/>
          <w:sz w:val="20"/>
        </w:rPr>
        <w:t> responsive services, to</w:t>
      </w:r>
      <w:r>
        <w:rPr>
          <w:color w:val="23526E"/>
          <w:spacing w:val="22"/>
          <w:w w:val="110"/>
          <w:sz w:val="20"/>
        </w:rPr>
        <w:t> </w:t>
      </w:r>
      <w:r>
        <w:rPr>
          <w:color w:val="23526E"/>
          <w:w w:val="110"/>
          <w:sz w:val="20"/>
        </w:rPr>
        <w:t>pro­ mote safety, and to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prevent</w:t>
      </w:r>
      <w:r>
        <w:rPr>
          <w:color w:val="23526E"/>
          <w:w w:val="110"/>
          <w:sz w:val="20"/>
        </w:rPr>
        <w:t> retraumatization.</w:t>
      </w:r>
    </w:p>
    <w:p>
      <w:pPr>
        <w:spacing w:before="3"/>
        <w:ind w:left="1589" w:right="0" w:firstLine="0"/>
        <w:jc w:val="left"/>
        <w:rPr>
          <w:sz w:val="20"/>
        </w:rPr>
      </w:pPr>
      <w:r>
        <w:rPr>
          <w:color w:val="23526E"/>
          <w:w w:val="115"/>
          <w:sz w:val="20"/>
        </w:rPr>
        <w:t>Specific</w:t>
      </w:r>
      <w:r>
        <w:rPr>
          <w:color w:val="23526E"/>
          <w:spacing w:val="-15"/>
          <w:w w:val="115"/>
          <w:sz w:val="20"/>
        </w:rPr>
        <w:t> </w:t>
      </w:r>
      <w:r>
        <w:rPr>
          <w:color w:val="23526E"/>
          <w:w w:val="115"/>
          <w:sz w:val="20"/>
        </w:rPr>
        <w:t>evidence-based</w:t>
      </w:r>
      <w:r>
        <w:rPr>
          <w:color w:val="23526E"/>
          <w:spacing w:val="-8"/>
          <w:w w:val="115"/>
          <w:sz w:val="20"/>
        </w:rPr>
        <w:t> </w:t>
      </w:r>
      <w:r>
        <w:rPr>
          <w:color w:val="23526E"/>
          <w:w w:val="115"/>
          <w:sz w:val="20"/>
        </w:rPr>
        <w:t>or</w:t>
      </w:r>
      <w:r>
        <w:rPr>
          <w:color w:val="23526E"/>
          <w:spacing w:val="-3"/>
          <w:w w:val="115"/>
          <w:sz w:val="20"/>
        </w:rPr>
        <w:t> </w:t>
      </w:r>
      <w:r>
        <w:rPr>
          <w:color w:val="23526E"/>
          <w:w w:val="115"/>
          <w:sz w:val="20"/>
        </w:rPr>
        <w:t>best</w:t>
      </w:r>
      <w:r>
        <w:rPr>
          <w:color w:val="23526E"/>
          <w:spacing w:val="-2"/>
          <w:w w:val="115"/>
          <w:sz w:val="20"/>
        </w:rPr>
        <w:t> </w:t>
      </w:r>
      <w:r>
        <w:rPr>
          <w:color w:val="23526E"/>
          <w:w w:val="115"/>
          <w:sz w:val="20"/>
        </w:rPr>
        <w:t>practice</w:t>
      </w:r>
      <w:r>
        <w:rPr>
          <w:color w:val="23526E"/>
          <w:spacing w:val="-10"/>
          <w:w w:val="115"/>
          <w:sz w:val="20"/>
        </w:rPr>
        <w:t> </w:t>
      </w:r>
      <w:r>
        <w:rPr>
          <w:color w:val="23526E"/>
          <w:w w:val="115"/>
          <w:sz w:val="20"/>
        </w:rPr>
        <w:t>adoptions</w:t>
      </w:r>
      <w:r>
        <w:rPr>
          <w:color w:val="23526E"/>
          <w:spacing w:val="-11"/>
          <w:w w:val="115"/>
          <w:sz w:val="20"/>
        </w:rPr>
        <w:t> </w:t>
      </w:r>
      <w:r>
        <w:rPr>
          <w:color w:val="23526E"/>
          <w:w w:val="115"/>
          <w:sz w:val="20"/>
        </w:rPr>
        <w:t>to</w:t>
      </w:r>
      <w:r>
        <w:rPr>
          <w:color w:val="23526E"/>
          <w:spacing w:val="-14"/>
          <w:w w:val="115"/>
          <w:sz w:val="20"/>
        </w:rPr>
        <w:t> </w:t>
      </w:r>
      <w:r>
        <w:rPr>
          <w:color w:val="23526E"/>
          <w:w w:val="115"/>
          <w:sz w:val="20"/>
        </w:rPr>
        <w:t>support</w:t>
      </w:r>
      <w:r>
        <w:rPr>
          <w:color w:val="23526E"/>
          <w:spacing w:val="-14"/>
          <w:w w:val="115"/>
          <w:sz w:val="20"/>
        </w:rPr>
        <w:t> </w:t>
      </w:r>
      <w:r>
        <w:rPr>
          <w:color w:val="23526E"/>
          <w:spacing w:val="-4"/>
          <w:w w:val="115"/>
          <w:sz w:val="20"/>
        </w:rPr>
        <w:t>TIC.</w:t>
      </w:r>
    </w:p>
    <w:p>
      <w:pPr>
        <w:spacing w:line="249" w:lineRule="auto" w:before="10"/>
        <w:ind w:left="1608" w:right="1317" w:hanging="19"/>
        <w:jc w:val="left"/>
        <w:rPr>
          <w:sz w:val="20"/>
        </w:rPr>
      </w:pPr>
      <w:r>
        <w:rPr>
          <w:color w:val="23526E"/>
          <w:w w:val="110"/>
          <w:sz w:val="20"/>
        </w:rPr>
        <w:t>Strategies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to</w:t>
      </w:r>
      <w:r>
        <w:rPr>
          <w:color w:val="23526E"/>
          <w:w w:val="110"/>
          <w:sz w:val="20"/>
        </w:rPr>
        <w:t> amend facility design or environment (plant) operations to</w:t>
      </w:r>
      <w:r>
        <w:rPr>
          <w:color w:val="23526E"/>
          <w:w w:val="110"/>
          <w:sz w:val="20"/>
        </w:rPr>
        <w:t> reinforce safety. Fiscal planning to</w:t>
      </w:r>
      <w:r>
        <w:rPr>
          <w:color w:val="23526E"/>
          <w:spacing w:val="31"/>
          <w:w w:val="110"/>
          <w:sz w:val="20"/>
        </w:rPr>
        <w:t> </w:t>
      </w:r>
      <w:r>
        <w:rPr>
          <w:color w:val="23526E"/>
          <w:w w:val="110"/>
          <w:sz w:val="20"/>
        </w:rPr>
        <w:t>ensure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sustainability of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steps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initiated</w:t>
      </w:r>
      <w:r>
        <w:rPr>
          <w:color w:val="23526E"/>
          <w:w w:val="110"/>
          <w:sz w:val="20"/>
        </w:rPr>
        <w:t> </w:t>
      </w:r>
      <w:r>
        <w:rPr>
          <w:color w:val="3B667E"/>
          <w:w w:val="110"/>
          <w:sz w:val="20"/>
        </w:rPr>
        <w:t>in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organization.</w:t>
      </w:r>
    </w:p>
    <w:p>
      <w:pPr>
        <w:pStyle w:val="ListParagraph"/>
        <w:numPr>
          <w:ilvl w:val="0"/>
          <w:numId w:val="2"/>
        </w:numPr>
        <w:tabs>
          <w:tab w:pos="1228" w:val="left" w:leader="none"/>
        </w:tabs>
        <w:spacing w:line="240" w:lineRule="auto" w:before="3" w:after="0"/>
        <w:ind w:left="1227" w:right="0" w:hanging="356"/>
        <w:jc w:val="left"/>
        <w:rPr>
          <w:color w:val="23526E"/>
          <w:sz w:val="20"/>
        </w:rPr>
      </w:pPr>
      <w:r>
        <w:rPr>
          <w:rFonts w:ascii="Arial"/>
          <w:b/>
          <w:color w:val="0F4262"/>
          <w:w w:val="105"/>
          <w:sz w:val="19"/>
        </w:rPr>
        <w:t>Guidelines</w:t>
      </w:r>
      <w:r>
        <w:rPr>
          <w:rFonts w:ascii="Arial"/>
          <w:b/>
          <w:color w:val="0F4262"/>
          <w:spacing w:val="15"/>
          <w:w w:val="105"/>
          <w:sz w:val="19"/>
        </w:rPr>
        <w:t> </w:t>
      </w:r>
      <w:r>
        <w:rPr>
          <w:rFonts w:ascii="Arial"/>
          <w:b/>
          <w:color w:val="0F4262"/>
          <w:w w:val="105"/>
          <w:sz w:val="19"/>
        </w:rPr>
        <w:t>for</w:t>
      </w:r>
      <w:r>
        <w:rPr>
          <w:rFonts w:ascii="Arial"/>
          <w:b/>
          <w:color w:val="0F4262"/>
          <w:spacing w:val="7"/>
          <w:w w:val="105"/>
          <w:sz w:val="19"/>
        </w:rPr>
        <w:t> </w:t>
      </w:r>
      <w:r>
        <w:rPr>
          <w:rFonts w:ascii="Arial"/>
          <w:b/>
          <w:color w:val="0F4262"/>
          <w:w w:val="105"/>
          <w:sz w:val="19"/>
        </w:rPr>
        <w:t>implementation:</w:t>
      </w:r>
      <w:r>
        <w:rPr>
          <w:rFonts w:ascii="Arial"/>
          <w:b/>
          <w:color w:val="0F4262"/>
          <w:spacing w:val="-3"/>
          <w:w w:val="105"/>
          <w:sz w:val="19"/>
        </w:rPr>
        <w:t> </w:t>
      </w:r>
      <w:r>
        <w:rPr>
          <w:color w:val="23526E"/>
          <w:w w:val="105"/>
          <w:sz w:val="20"/>
        </w:rPr>
        <w:t>Guidelines</w:t>
      </w:r>
      <w:r>
        <w:rPr>
          <w:color w:val="23526E"/>
          <w:spacing w:val="19"/>
          <w:w w:val="105"/>
          <w:sz w:val="20"/>
        </w:rPr>
        <w:t> </w:t>
      </w:r>
      <w:r>
        <w:rPr>
          <w:color w:val="23526E"/>
          <w:w w:val="105"/>
          <w:sz w:val="20"/>
        </w:rPr>
        <w:t>should</w:t>
      </w:r>
      <w:r>
        <w:rPr>
          <w:color w:val="23526E"/>
          <w:spacing w:val="37"/>
          <w:w w:val="105"/>
          <w:sz w:val="20"/>
        </w:rPr>
        <w:t> </w:t>
      </w:r>
      <w:r>
        <w:rPr>
          <w:color w:val="23526E"/>
          <w:w w:val="105"/>
          <w:sz w:val="20"/>
        </w:rPr>
        <w:t>highlight</w:t>
      </w:r>
      <w:r>
        <w:rPr>
          <w:color w:val="23526E"/>
          <w:spacing w:val="21"/>
          <w:w w:val="105"/>
          <w:sz w:val="20"/>
        </w:rPr>
        <w:t>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38"/>
          <w:w w:val="105"/>
          <w:sz w:val="20"/>
        </w:rPr>
        <w:t> </w:t>
      </w:r>
      <w:r>
        <w:rPr>
          <w:color w:val="23526E"/>
          <w:w w:val="105"/>
          <w:sz w:val="20"/>
        </w:rPr>
        <w:t>specific</w:t>
      </w:r>
      <w:r>
        <w:rPr>
          <w:color w:val="23526E"/>
          <w:spacing w:val="12"/>
          <w:w w:val="105"/>
          <w:sz w:val="20"/>
        </w:rPr>
        <w:t> </w:t>
      </w:r>
      <w:r>
        <w:rPr>
          <w:color w:val="23526E"/>
          <w:w w:val="105"/>
          <w:sz w:val="20"/>
        </w:rPr>
        <w:t>steps,</w:t>
      </w:r>
      <w:r>
        <w:rPr>
          <w:color w:val="23526E"/>
          <w:spacing w:val="33"/>
          <w:w w:val="105"/>
          <w:sz w:val="20"/>
        </w:rPr>
        <w:t> </w:t>
      </w:r>
      <w:r>
        <w:rPr>
          <w:color w:val="23526E"/>
          <w:w w:val="105"/>
          <w:sz w:val="20"/>
        </w:rPr>
        <w:t>roles,</w:t>
      </w:r>
      <w:r>
        <w:rPr>
          <w:color w:val="23526E"/>
          <w:spacing w:val="24"/>
          <w:w w:val="105"/>
          <w:sz w:val="20"/>
        </w:rPr>
        <w:t> </w:t>
      </w:r>
      <w:r>
        <w:rPr>
          <w:color w:val="23526E"/>
          <w:spacing w:val="-2"/>
          <w:w w:val="105"/>
          <w:sz w:val="20"/>
        </w:rPr>
        <w:t>responsibili-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712" w:footer="756" w:top="900" w:bottom="960" w:left="600" w:right="460"/>
        </w:sectPr>
      </w:pPr>
    </w:p>
    <w:p>
      <w:pPr>
        <w:spacing w:before="15"/>
        <w:ind w:left="730" w:right="0" w:firstLine="0"/>
        <w:jc w:val="left"/>
        <w:rPr>
          <w:sz w:val="6"/>
        </w:rPr>
      </w:pPr>
      <w:r>
        <w:rPr/>
        <w:pict>
          <v:line style="position:absolute;mso-position-horizontal-relative:page;mso-position-vertical-relative:paragraph;z-index:15737344" from="75.267883pt,17.640825pt" to="524.830979pt,17.640825pt" stroked="true" strokeweight="1.135779pt" strokecolor="#aebec7">
            <v:stroke dashstyle="solid"/>
            <w10:wrap type="none"/>
          </v:line>
        </w:pict>
      </w:r>
      <w:r>
        <w:rPr>
          <w:color w:val="AFBFC8"/>
          <w:spacing w:val="-57"/>
          <w:w w:val="107"/>
          <w:position w:val="-3"/>
          <w:sz w:val="34"/>
          <w:u w:val="thick" w:color="AFBFC8"/>
        </w:rPr>
        <w:t>l</w:t>
      </w:r>
      <w:r>
        <w:rPr>
          <w:color w:val="AFBFC8"/>
          <w:spacing w:val="-2"/>
          <w:w w:val="176"/>
          <w:sz w:val="6"/>
        </w:rPr>
        <w:t>.....</w:t>
      </w:r>
    </w:p>
    <w:p>
      <w:pPr>
        <w:spacing w:before="10"/>
        <w:ind w:left="270" w:right="0" w:firstLine="0"/>
        <w:jc w:val="left"/>
        <w:rPr>
          <w:sz w:val="20"/>
        </w:rPr>
      </w:pPr>
      <w:r>
        <w:rPr/>
        <w:br w:type="column"/>
      </w:r>
      <w:r>
        <w:rPr>
          <w:color w:val="23526E"/>
          <w:w w:val="110"/>
          <w:sz w:val="20"/>
        </w:rPr>
        <w:t>ties,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timeframes</w:t>
      </w:r>
      <w:r>
        <w:rPr>
          <w:color w:val="23526E"/>
          <w:spacing w:val="2"/>
          <w:w w:val="110"/>
          <w:sz w:val="20"/>
        </w:rPr>
        <w:t> </w:t>
      </w:r>
      <w:r>
        <w:rPr>
          <w:color w:val="23526E"/>
          <w:w w:val="110"/>
          <w:sz w:val="20"/>
        </w:rPr>
        <w:t>for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each</w:t>
      </w:r>
      <w:r>
        <w:rPr>
          <w:color w:val="23526E"/>
          <w:spacing w:val="12"/>
          <w:w w:val="110"/>
          <w:sz w:val="20"/>
        </w:rPr>
        <w:t> </w:t>
      </w:r>
      <w:r>
        <w:rPr>
          <w:color w:val="23526E"/>
          <w:w w:val="110"/>
          <w:sz w:val="20"/>
        </w:rPr>
        <w:t>activity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to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meet</w:t>
      </w:r>
      <w:r>
        <w:rPr>
          <w:color w:val="23526E"/>
          <w:spacing w:val="-10"/>
          <w:w w:val="110"/>
          <w:sz w:val="20"/>
        </w:rPr>
        <w:t> </w:t>
      </w:r>
      <w:r>
        <w:rPr>
          <w:color w:val="23526E"/>
          <w:w w:val="110"/>
          <w:sz w:val="20"/>
        </w:rPr>
        <w:t>TIC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objectives</w:t>
      </w:r>
      <w:r>
        <w:rPr>
          <w:color w:val="3B667E"/>
          <w:spacing w:val="-2"/>
          <w:w w:val="110"/>
          <w:sz w:val="20"/>
        </w:rPr>
        <w:t>.</w:t>
      </w:r>
    </w:p>
    <w:p>
      <w:pPr>
        <w:spacing w:line="240" w:lineRule="auto" w:before="1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before="0"/>
        <w:ind w:left="0" w:right="312" w:firstLine="0"/>
        <w:jc w:val="center"/>
        <w:rPr>
          <w:sz w:val="14"/>
        </w:rPr>
      </w:pPr>
      <w:r>
        <w:rPr>
          <w:color w:val="AFBFC8"/>
          <w:spacing w:val="37"/>
          <w:w w:val="110"/>
          <w:sz w:val="14"/>
          <w:u w:val="double" w:color="AFBFC8"/>
        </w:rPr>
        <w:t>  </w:t>
      </w:r>
      <w:r>
        <w:rPr>
          <w:color w:val="AFBFC8"/>
          <w:spacing w:val="-5"/>
          <w:w w:val="110"/>
          <w:sz w:val="14"/>
          <w:u w:val="double" w:color="AFBFC8"/>
        </w:rPr>
        <w:t>,/</w:t>
      </w:r>
    </w:p>
    <w:p>
      <w:pPr>
        <w:spacing w:after="0"/>
        <w:jc w:val="center"/>
        <w:rPr>
          <w:sz w:val="14"/>
        </w:rPr>
        <w:sectPr>
          <w:type w:val="continuous"/>
          <w:pgSz w:w="12240" w:h="15840"/>
          <w:pgMar w:header="696" w:footer="762" w:top="520" w:bottom="280" w:left="600" w:right="460"/>
          <w:cols w:num="3" w:equalWidth="0">
            <w:col w:w="915" w:space="40"/>
            <w:col w:w="5767" w:space="2448"/>
            <w:col w:w="2010"/>
          </w:cols>
        </w:sectPr>
      </w:pPr>
    </w:p>
    <w:p>
      <w:pPr>
        <w:pStyle w:val="BodyText"/>
        <w:spacing w:line="273" w:lineRule="auto" w:before="99"/>
        <w:ind w:left="843" w:hanging="5"/>
      </w:pPr>
      <w:r>
        <w:rPr>
          <w:color w:val="0F4262"/>
          <w:w w:val="110"/>
        </w:rPr>
        <w:t>of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populations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served,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data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from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organization­ al</w:t>
      </w:r>
      <w:r>
        <w:rPr>
          <w:color w:val="0F4262"/>
          <w:spacing w:val="-12"/>
          <w:w w:val="110"/>
        </w:rPr>
        <w:t> </w:t>
      </w:r>
      <w:r>
        <w:rPr>
          <w:color w:val="23526E"/>
          <w:w w:val="110"/>
        </w:rPr>
        <w:t>self-assessment,</w:t>
      </w:r>
      <w:r>
        <w:rPr>
          <w:color w:val="23526E"/>
          <w:spacing w:val="-26"/>
          <w:w w:val="110"/>
        </w:rPr>
        <w:t> </w:t>
      </w:r>
      <w:r>
        <w:rPr>
          <w:color w:val="0F4262"/>
          <w:w w:val="110"/>
        </w:rPr>
        <w:t>and research on promising and </w:t>
      </w:r>
      <w:r>
        <w:rPr>
          <w:color w:val="23526E"/>
          <w:w w:val="110"/>
        </w:rPr>
        <w:t>evidence-based </w:t>
      </w:r>
      <w:r>
        <w:rPr>
          <w:color w:val="0F4262"/>
          <w:w w:val="110"/>
        </w:rPr>
        <w:t>trauma-informed practic­ es.</w:t>
      </w:r>
      <w:r>
        <w:rPr>
          <w:color w:val="0F4262"/>
          <w:spacing w:val="-24"/>
          <w:w w:val="110"/>
        </w:rPr>
        <w:t> </w:t>
      </w:r>
      <w:r>
        <w:rPr>
          <w:color w:val="0F4262"/>
          <w:w w:val="110"/>
        </w:rPr>
        <w:t>Using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framework proposed in this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TIP,</w:t>
      </w:r>
    </w:p>
    <w:p>
      <w:pPr>
        <w:pStyle w:val="BodyText"/>
        <w:spacing w:line="271" w:lineRule="auto" w:before="99"/>
        <w:ind w:left="366" w:right="1065" w:firstLine="9"/>
      </w:pPr>
      <w:r>
        <w:rPr/>
        <w:br w:type="column"/>
      </w:r>
      <w:r>
        <w:rPr>
          <w:color w:val="0F4262"/>
          <w:w w:val="110"/>
        </w:rPr>
        <w:t>the oversight committee is responsible for designing a plan that outlines the purpose, goals,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objectives, timeframes, and personnel responsible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for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each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objective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(Exhibit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2.1-1).</w:t>
      </w:r>
    </w:p>
    <w:p>
      <w:pPr>
        <w:spacing w:after="0" w:line="271" w:lineRule="auto"/>
        <w:sectPr>
          <w:type w:val="continuous"/>
          <w:pgSz w:w="12240" w:h="15840"/>
          <w:pgMar w:header="696" w:footer="762" w:top="520" w:bottom="280" w:left="600" w:right="460"/>
          <w:cols w:num="2" w:equalWidth="0">
            <w:col w:w="5300" w:space="40"/>
            <w:col w:w="5840"/>
          </w:cols>
        </w:sectPr>
      </w:pPr>
    </w:p>
    <w:p>
      <w:pPr>
        <w:pStyle w:val="BodyText"/>
        <w:spacing w:before="11"/>
        <w:rPr>
          <w:sz w:val="19"/>
        </w:rPr>
      </w:pPr>
    </w:p>
    <w:p>
      <w:pPr>
        <w:tabs>
          <w:tab w:pos="8957" w:val="left" w:leader="none"/>
        </w:tabs>
        <w:spacing w:line="20" w:lineRule="exact"/>
        <w:ind w:left="6342" w:right="0" w:firstLine="0"/>
        <w:rPr>
          <w:sz w:val="2"/>
        </w:rPr>
      </w:pPr>
      <w:r>
        <w:rPr>
          <w:sz w:val="2"/>
        </w:rPr>
        <w:pict>
          <v:group style="width:99.05pt;height:.75pt;mso-position-horizontal-relative:char;mso-position-vertical-relative:line" id="docshapegroup119" coordorigin="0,0" coordsize="1981,15">
            <v:line style="position:absolute" from="0,7" to="1981,7" stroked="true" strokeweight=".720873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6.550pt;height:.75pt;mso-position-horizontal-relative:char;mso-position-vertical-relative:line" id="docshapegroup120" coordorigin="0,0" coordsize="731,15">
            <v:line style="position:absolute" from="0,7" to="731,7" stroked="true" strokeweight=".72087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92"/>
        <w:ind w:left="95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36320" from="539.164612pt,106.152468pt" to="539.164612pt,2.346807pt" stroked="true" strokeweight=".240377pt" strokecolor="#000000">
            <v:stroke dashstyle="solid"/>
            <w10:wrap type="none"/>
          </v:line>
        </w:pict>
      </w:r>
      <w:r>
        <w:rPr>
          <w:rFonts w:ascii="Arial"/>
          <w:b/>
          <w:color w:val="3B667E"/>
          <w:w w:val="105"/>
          <w:sz w:val="23"/>
        </w:rPr>
        <w:t>Exhibit</w:t>
      </w:r>
      <w:r>
        <w:rPr>
          <w:rFonts w:ascii="Arial"/>
          <w:b/>
          <w:color w:val="3B667E"/>
          <w:spacing w:val="21"/>
          <w:w w:val="105"/>
          <w:sz w:val="23"/>
        </w:rPr>
        <w:t> </w:t>
      </w:r>
      <w:r>
        <w:rPr>
          <w:rFonts w:ascii="Arial"/>
          <w:b/>
          <w:color w:val="3B667E"/>
          <w:w w:val="105"/>
          <w:sz w:val="23"/>
        </w:rPr>
        <w:t>2.1-1:</w:t>
      </w:r>
      <w:r>
        <w:rPr>
          <w:rFonts w:ascii="Arial"/>
          <w:b/>
          <w:color w:val="3B667E"/>
          <w:spacing w:val="-10"/>
          <w:w w:val="105"/>
          <w:sz w:val="23"/>
        </w:rPr>
        <w:t> </w:t>
      </w:r>
      <w:r>
        <w:rPr>
          <w:rFonts w:ascii="Arial"/>
          <w:b/>
          <w:color w:val="3B667E"/>
          <w:w w:val="105"/>
          <w:sz w:val="23"/>
        </w:rPr>
        <w:t>TIC</w:t>
      </w:r>
      <w:r>
        <w:rPr>
          <w:rFonts w:ascii="Arial"/>
          <w:b/>
          <w:color w:val="3B667E"/>
          <w:spacing w:val="9"/>
          <w:w w:val="105"/>
          <w:sz w:val="23"/>
        </w:rPr>
        <w:t> </w:t>
      </w:r>
      <w:r>
        <w:rPr>
          <w:color w:val="3B667E"/>
          <w:w w:val="105"/>
          <w:sz w:val="24"/>
        </w:rPr>
        <w:t>Planning</w:t>
      </w:r>
      <w:r>
        <w:rPr>
          <w:color w:val="3B667E"/>
          <w:spacing w:val="16"/>
          <w:w w:val="105"/>
          <w:sz w:val="24"/>
        </w:rPr>
        <w:t> </w:t>
      </w:r>
      <w:r>
        <w:rPr>
          <w:color w:val="3B667E"/>
          <w:spacing w:val="-2"/>
          <w:w w:val="105"/>
          <w:sz w:val="24"/>
        </w:rPr>
        <w:t>Guidelines</w:t>
      </w:r>
    </w:p>
    <w:p>
      <w:pPr>
        <w:spacing w:before="202"/>
        <w:ind w:left="943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0F4262"/>
          <w:sz w:val="19"/>
        </w:rPr>
        <w:t>The</w:t>
      </w:r>
      <w:r>
        <w:rPr>
          <w:rFonts w:ascii="Arial"/>
          <w:b/>
          <w:color w:val="0F4262"/>
          <w:spacing w:val="15"/>
          <w:sz w:val="19"/>
        </w:rPr>
        <w:t> </w:t>
      </w:r>
      <w:r>
        <w:rPr>
          <w:rFonts w:ascii="Arial"/>
          <w:b/>
          <w:color w:val="0F4262"/>
          <w:sz w:val="19"/>
        </w:rPr>
        <w:t>following</w:t>
      </w:r>
      <w:r>
        <w:rPr>
          <w:rFonts w:ascii="Arial"/>
          <w:b/>
          <w:color w:val="0F4262"/>
          <w:spacing w:val="41"/>
          <w:sz w:val="19"/>
        </w:rPr>
        <w:t> </w:t>
      </w:r>
      <w:r>
        <w:rPr>
          <w:rFonts w:ascii="Arial"/>
          <w:b/>
          <w:color w:val="0F4262"/>
          <w:sz w:val="19"/>
        </w:rPr>
        <w:t>publications</w:t>
      </w:r>
      <w:r>
        <w:rPr>
          <w:rFonts w:ascii="Arial"/>
          <w:b/>
          <w:color w:val="0F4262"/>
          <w:spacing w:val="23"/>
          <w:sz w:val="19"/>
        </w:rPr>
        <w:t> </w:t>
      </w:r>
      <w:r>
        <w:rPr>
          <w:rFonts w:ascii="Arial"/>
          <w:b/>
          <w:color w:val="0F4262"/>
          <w:sz w:val="19"/>
        </w:rPr>
        <w:t>provide</w:t>
      </w:r>
      <w:r>
        <w:rPr>
          <w:rFonts w:ascii="Arial"/>
          <w:b/>
          <w:color w:val="0F4262"/>
          <w:spacing w:val="45"/>
          <w:sz w:val="19"/>
        </w:rPr>
        <w:t> </w:t>
      </w:r>
      <w:r>
        <w:rPr>
          <w:rFonts w:ascii="Arial"/>
          <w:b/>
          <w:color w:val="23526E"/>
          <w:sz w:val="19"/>
        </w:rPr>
        <w:t>samples</w:t>
      </w:r>
      <w:r>
        <w:rPr>
          <w:rFonts w:ascii="Arial"/>
          <w:b/>
          <w:color w:val="23526E"/>
          <w:spacing w:val="17"/>
          <w:sz w:val="19"/>
        </w:rPr>
        <w:t> </w:t>
      </w:r>
      <w:r>
        <w:rPr>
          <w:rFonts w:ascii="Arial"/>
          <w:b/>
          <w:color w:val="0F4262"/>
          <w:sz w:val="19"/>
        </w:rPr>
        <w:t>of</w:t>
      </w:r>
      <w:r>
        <w:rPr>
          <w:rFonts w:ascii="Arial"/>
          <w:b/>
          <w:color w:val="0F4262"/>
          <w:spacing w:val="17"/>
          <w:sz w:val="19"/>
        </w:rPr>
        <w:t> </w:t>
      </w:r>
      <w:r>
        <w:rPr>
          <w:rFonts w:ascii="Arial"/>
          <w:b/>
          <w:color w:val="0F4262"/>
          <w:sz w:val="19"/>
        </w:rPr>
        <w:t>organizational</w:t>
      </w:r>
      <w:r>
        <w:rPr>
          <w:rFonts w:ascii="Arial"/>
          <w:b/>
          <w:color w:val="0F4262"/>
          <w:spacing w:val="12"/>
          <w:sz w:val="19"/>
        </w:rPr>
        <w:t> </w:t>
      </w:r>
      <w:r>
        <w:rPr>
          <w:rFonts w:ascii="Arial"/>
          <w:b/>
          <w:color w:val="0F4262"/>
          <w:sz w:val="19"/>
        </w:rPr>
        <w:t>guidelines</w:t>
      </w:r>
      <w:r>
        <w:rPr>
          <w:rFonts w:ascii="Arial"/>
          <w:b/>
          <w:color w:val="0F4262"/>
          <w:spacing w:val="14"/>
          <w:sz w:val="19"/>
        </w:rPr>
        <w:t> </w:t>
      </w:r>
      <w:r>
        <w:rPr>
          <w:rFonts w:ascii="Arial"/>
          <w:b/>
          <w:color w:val="0F4262"/>
          <w:sz w:val="19"/>
        </w:rPr>
        <w:t>for</w:t>
      </w:r>
      <w:r>
        <w:rPr>
          <w:rFonts w:ascii="Arial"/>
          <w:b/>
          <w:color w:val="0F4262"/>
          <w:spacing w:val="14"/>
          <w:sz w:val="19"/>
        </w:rPr>
        <w:t> </w:t>
      </w:r>
      <w:r>
        <w:rPr>
          <w:rFonts w:ascii="Arial"/>
          <w:b/>
          <w:color w:val="0F4262"/>
          <w:sz w:val="19"/>
        </w:rPr>
        <w:t>implementing</w:t>
      </w:r>
      <w:r>
        <w:rPr>
          <w:rFonts w:ascii="Arial"/>
          <w:b/>
          <w:color w:val="0F4262"/>
          <w:spacing w:val="32"/>
          <w:sz w:val="19"/>
        </w:rPr>
        <w:t> </w:t>
      </w:r>
      <w:r>
        <w:rPr>
          <w:rFonts w:ascii="Arial"/>
          <w:b/>
          <w:color w:val="0F4262"/>
          <w:spacing w:val="-4"/>
          <w:sz w:val="19"/>
        </w:rPr>
        <w:t>TIC.</w:t>
      </w:r>
    </w:p>
    <w:p>
      <w:pPr>
        <w:pStyle w:val="ListParagraph"/>
        <w:numPr>
          <w:ilvl w:val="0"/>
          <w:numId w:val="3"/>
        </w:numPr>
        <w:tabs>
          <w:tab w:pos="1319" w:val="left" w:leader="none"/>
          <w:tab w:pos="1320" w:val="left" w:leader="none"/>
        </w:tabs>
        <w:spacing w:line="242" w:lineRule="auto" w:before="96" w:after="0"/>
        <w:ind w:left="1311" w:right="1740" w:hanging="365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4784" from="70.430336pt,228.22125pt" to="70.430336pt,10.03713pt" stroked="true" strokeweight="1.201883pt" strokecolor="#000000">
            <v:stroke dashstyle="solid"/>
            <w10:wrap type="none"/>
          </v:line>
        </w:pict>
      </w:r>
      <w:r>
        <w:rPr>
          <w:color w:val="23526E"/>
          <w:w w:val="105"/>
          <w:sz w:val="20"/>
        </w:rPr>
        <w:t>Fallot,</w:t>
      </w:r>
      <w:r>
        <w:rPr>
          <w:color w:val="23526E"/>
          <w:w w:val="105"/>
          <w:sz w:val="20"/>
        </w:rPr>
        <w:t> R.</w:t>
      </w:r>
      <w:r>
        <w:rPr>
          <w:color w:val="23526E"/>
          <w:spacing w:val="-7"/>
          <w:w w:val="105"/>
          <w:sz w:val="20"/>
        </w:rPr>
        <w:t> </w:t>
      </w:r>
      <w:r>
        <w:rPr>
          <w:color w:val="23526E"/>
          <w:w w:val="105"/>
          <w:sz w:val="20"/>
        </w:rPr>
        <w:t>D.</w:t>
      </w:r>
      <w:r>
        <w:rPr>
          <w:color w:val="23526E"/>
          <w:spacing w:val="-11"/>
          <w:w w:val="105"/>
          <w:sz w:val="20"/>
        </w:rPr>
        <w:t> </w:t>
      </w:r>
      <w:r>
        <w:rPr>
          <w:rFonts w:ascii="Arial" w:hAnsi="Arial"/>
          <w:color w:val="23526E"/>
          <w:w w:val="105"/>
          <w:sz w:val="19"/>
        </w:rPr>
        <w:t>&amp;</w:t>
      </w:r>
      <w:r>
        <w:rPr>
          <w:rFonts w:ascii="Arial" w:hAnsi="Arial"/>
          <w:color w:val="23526E"/>
          <w:spacing w:val="3"/>
          <w:w w:val="105"/>
          <w:sz w:val="19"/>
        </w:rPr>
        <w:t> </w:t>
      </w:r>
      <w:r>
        <w:rPr>
          <w:color w:val="23526E"/>
          <w:w w:val="105"/>
          <w:sz w:val="20"/>
        </w:rPr>
        <w:t>Harris,</w:t>
      </w:r>
      <w:r>
        <w:rPr>
          <w:color w:val="23526E"/>
          <w:spacing w:val="-2"/>
          <w:w w:val="105"/>
          <w:sz w:val="20"/>
        </w:rPr>
        <w:t> </w:t>
      </w:r>
      <w:r>
        <w:rPr>
          <w:rFonts w:ascii="Arial" w:hAnsi="Arial"/>
          <w:b/>
          <w:color w:val="23526E"/>
          <w:w w:val="105"/>
          <w:sz w:val="19"/>
        </w:rPr>
        <w:t>M.</w:t>
      </w:r>
      <w:r>
        <w:rPr>
          <w:rFonts w:ascii="Arial" w:hAnsi="Arial"/>
          <w:b/>
          <w:color w:val="23526E"/>
          <w:spacing w:val="-6"/>
          <w:w w:val="105"/>
          <w:sz w:val="19"/>
        </w:rPr>
        <w:t> </w:t>
      </w:r>
      <w:r>
        <w:rPr>
          <w:color w:val="23526E"/>
          <w:w w:val="105"/>
          <w:sz w:val="20"/>
        </w:rPr>
        <w:t>(2009).</w:t>
      </w:r>
      <w:r>
        <w:rPr>
          <w:color w:val="23526E"/>
          <w:spacing w:val="-5"/>
          <w:w w:val="105"/>
          <w:sz w:val="20"/>
        </w:rPr>
        <w:t> </w:t>
      </w:r>
      <w:r>
        <w:rPr>
          <w:i/>
          <w:color w:val="23526E"/>
          <w:w w:val="105"/>
          <w:sz w:val="21"/>
        </w:rPr>
        <w:t>Creating</w:t>
      </w:r>
      <w:r>
        <w:rPr>
          <w:i/>
          <w:color w:val="23526E"/>
          <w:spacing w:val="-8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cultures</w:t>
      </w:r>
      <w:r>
        <w:rPr>
          <w:i/>
          <w:color w:val="23526E"/>
          <w:spacing w:val="-8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of</w:t>
      </w:r>
      <w:r>
        <w:rPr>
          <w:i/>
          <w:color w:val="23526E"/>
          <w:spacing w:val="-1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trauma-informed</w:t>
      </w:r>
      <w:r>
        <w:rPr>
          <w:i/>
          <w:color w:val="23526E"/>
          <w:spacing w:val="-12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care</w:t>
      </w:r>
      <w:r>
        <w:rPr>
          <w:i/>
          <w:color w:val="23526E"/>
          <w:spacing w:val="-14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(CCTIC):</w:t>
      </w:r>
      <w:r>
        <w:rPr>
          <w:i/>
          <w:color w:val="23526E"/>
          <w:spacing w:val="-3"/>
          <w:w w:val="105"/>
          <w:sz w:val="21"/>
        </w:rPr>
        <w:t> </w:t>
      </w:r>
      <w:r>
        <w:rPr>
          <w:i/>
          <w:color w:val="0F4262"/>
          <w:w w:val="105"/>
          <w:sz w:val="21"/>
        </w:rPr>
        <w:t>A</w:t>
      </w:r>
      <w:r>
        <w:rPr>
          <w:i/>
          <w:color w:val="0F4262"/>
          <w:spacing w:val="-14"/>
          <w:w w:val="105"/>
          <w:sz w:val="21"/>
        </w:rPr>
        <w:t> </w:t>
      </w:r>
      <w:r>
        <w:rPr>
          <w:color w:val="23526E"/>
          <w:w w:val="105"/>
          <w:sz w:val="20"/>
        </w:rPr>
        <w:t>self­ assessment</w:t>
      </w:r>
      <w:r>
        <w:rPr>
          <w:color w:val="23526E"/>
          <w:spacing w:val="40"/>
          <w:w w:val="105"/>
          <w:sz w:val="20"/>
        </w:rPr>
        <w:t> </w:t>
      </w:r>
      <w:r>
        <w:rPr>
          <w:i/>
          <w:color w:val="23526E"/>
          <w:w w:val="105"/>
          <w:sz w:val="21"/>
        </w:rPr>
        <w:t>and</w:t>
      </w:r>
      <w:r>
        <w:rPr>
          <w:i/>
          <w:color w:val="23526E"/>
          <w:spacing w:val="40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planning</w:t>
      </w:r>
      <w:r>
        <w:rPr>
          <w:i/>
          <w:color w:val="23526E"/>
          <w:spacing w:val="40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protocol. </w:t>
      </w:r>
      <w:r>
        <w:rPr>
          <w:color w:val="23526E"/>
          <w:w w:val="105"/>
          <w:sz w:val="20"/>
        </w:rPr>
        <w:t>Washington,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DC: Community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Connections,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2009.</w:t>
      </w:r>
    </w:p>
    <w:p>
      <w:pPr>
        <w:pStyle w:val="ListParagraph"/>
        <w:numPr>
          <w:ilvl w:val="0"/>
          <w:numId w:val="3"/>
        </w:numPr>
        <w:tabs>
          <w:tab w:pos="1306" w:val="left" w:leader="none"/>
          <w:tab w:pos="1307" w:val="left" w:leader="none"/>
        </w:tabs>
        <w:spacing w:line="247" w:lineRule="auto" w:before="0" w:after="0"/>
        <w:ind w:left="1306" w:right="1358" w:hanging="360"/>
        <w:jc w:val="left"/>
        <w:rPr>
          <w:sz w:val="20"/>
        </w:rPr>
      </w:pPr>
      <w:r>
        <w:rPr>
          <w:color w:val="23526E"/>
          <w:sz w:val="20"/>
        </w:rPr>
        <w:t>Guarino,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K., Soares,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1"/>
        </w:rPr>
        <w:t>P.,</w:t>
      </w:r>
      <w:r>
        <w:rPr>
          <w:color w:val="23526E"/>
          <w:spacing w:val="40"/>
          <w:sz w:val="21"/>
        </w:rPr>
        <w:t> </w:t>
      </w:r>
      <w:r>
        <w:rPr>
          <w:color w:val="23526E"/>
          <w:sz w:val="20"/>
        </w:rPr>
        <w:t>Konnath,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K.,</w:t>
      </w:r>
      <w:r>
        <w:rPr>
          <w:color w:val="23526E"/>
          <w:spacing w:val="30"/>
          <w:sz w:val="20"/>
        </w:rPr>
        <w:t> </w:t>
      </w:r>
      <w:r>
        <w:rPr>
          <w:color w:val="23526E"/>
          <w:sz w:val="20"/>
        </w:rPr>
        <w:t>Clervil,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R., </w:t>
      </w:r>
      <w:r>
        <w:rPr>
          <w:rFonts w:ascii="Arial" w:hAnsi="Arial"/>
          <w:color w:val="23526E"/>
          <w:sz w:val="19"/>
        </w:rPr>
        <w:t>&amp;</w:t>
      </w:r>
      <w:r>
        <w:rPr>
          <w:rFonts w:ascii="Arial" w:hAnsi="Arial"/>
          <w:color w:val="23526E"/>
          <w:spacing w:val="40"/>
          <w:sz w:val="19"/>
        </w:rPr>
        <w:t> </w:t>
      </w:r>
      <w:r>
        <w:rPr>
          <w:color w:val="23526E"/>
          <w:sz w:val="20"/>
        </w:rPr>
        <w:t>Bassuk,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E. (2009).</w:t>
      </w:r>
      <w:r>
        <w:rPr>
          <w:color w:val="23526E"/>
          <w:spacing w:val="32"/>
          <w:sz w:val="20"/>
        </w:rPr>
        <w:t> </w:t>
      </w:r>
      <w:r>
        <w:rPr>
          <w:i/>
          <w:color w:val="23526E"/>
          <w:sz w:val="21"/>
        </w:rPr>
        <w:t>Trauma-informed </w:t>
      </w:r>
      <w:r>
        <w:rPr>
          <w:color w:val="23526E"/>
          <w:sz w:val="20"/>
        </w:rPr>
        <w:t>organiza­ </w:t>
      </w:r>
      <w:r>
        <w:rPr>
          <w:i/>
          <w:color w:val="23526E"/>
          <w:sz w:val="21"/>
        </w:rPr>
        <w:t>tional</w:t>
      </w:r>
      <w:r>
        <w:rPr>
          <w:i/>
          <w:color w:val="23526E"/>
          <w:spacing w:val="40"/>
          <w:sz w:val="21"/>
        </w:rPr>
        <w:t> </w:t>
      </w:r>
      <w:r>
        <w:rPr>
          <w:i/>
          <w:color w:val="23526E"/>
          <w:sz w:val="21"/>
        </w:rPr>
        <w:t>toolkit.</w:t>
      </w:r>
      <w:r>
        <w:rPr>
          <w:i/>
          <w:color w:val="23526E"/>
          <w:spacing w:val="40"/>
          <w:sz w:val="21"/>
        </w:rPr>
        <w:t> </w:t>
      </w:r>
      <w:r>
        <w:rPr>
          <w:color w:val="23526E"/>
          <w:sz w:val="20"/>
        </w:rPr>
        <w:t>Rockville,</w:t>
      </w:r>
      <w:r>
        <w:rPr>
          <w:color w:val="23526E"/>
          <w:spacing w:val="80"/>
          <w:sz w:val="20"/>
        </w:rPr>
        <w:t> </w:t>
      </w:r>
      <w:r>
        <w:rPr>
          <w:rFonts w:ascii="Arial" w:hAnsi="Arial"/>
          <w:b/>
          <w:color w:val="23526E"/>
          <w:sz w:val="19"/>
        </w:rPr>
        <w:t>MD: </w:t>
      </w:r>
      <w:r>
        <w:rPr>
          <w:color w:val="23526E"/>
          <w:sz w:val="20"/>
        </w:rPr>
        <w:t>Center</w:t>
      </w:r>
      <w:r>
        <w:rPr>
          <w:color w:val="23526E"/>
          <w:spacing w:val="38"/>
          <w:sz w:val="20"/>
        </w:rPr>
        <w:t> </w:t>
      </w:r>
      <w:r>
        <w:rPr>
          <w:color w:val="23526E"/>
          <w:sz w:val="20"/>
        </w:rPr>
        <w:t>for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Mental</w:t>
      </w:r>
      <w:r>
        <w:rPr>
          <w:color w:val="23526E"/>
          <w:spacing w:val="80"/>
          <w:sz w:val="20"/>
        </w:rPr>
        <w:t> </w:t>
      </w:r>
      <w:r>
        <w:rPr>
          <w:color w:val="23526E"/>
          <w:sz w:val="20"/>
        </w:rPr>
        <w:t>Health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Services,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Substance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Abuse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and</w:t>
      </w:r>
      <w:r>
        <w:rPr>
          <w:color w:val="23526E"/>
          <w:spacing w:val="80"/>
          <w:sz w:val="20"/>
        </w:rPr>
        <w:t> </w:t>
      </w:r>
      <w:r>
        <w:rPr>
          <w:color w:val="23526E"/>
          <w:sz w:val="20"/>
        </w:rPr>
        <w:t>Mental Health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Services</w:t>
      </w:r>
      <w:r>
        <w:rPr>
          <w:color w:val="23526E"/>
          <w:spacing w:val="40"/>
          <w:sz w:val="20"/>
        </w:rPr>
        <w:t> </w:t>
      </w:r>
      <w:r>
        <w:rPr>
          <w:color w:val="0F4262"/>
          <w:sz w:val="20"/>
        </w:rPr>
        <w:t>Admin</w:t>
      </w:r>
      <w:r>
        <w:rPr>
          <w:color w:val="3B667E"/>
          <w:sz w:val="20"/>
        </w:rPr>
        <w:t>istration;</w:t>
      </w:r>
      <w:r>
        <w:rPr>
          <w:color w:val="3B667E"/>
          <w:spacing w:val="30"/>
          <w:sz w:val="20"/>
        </w:rPr>
        <w:t> </w:t>
      </w:r>
      <w:r>
        <w:rPr>
          <w:color w:val="23526E"/>
          <w:sz w:val="20"/>
        </w:rPr>
        <w:t>the</w:t>
      </w:r>
      <w:r>
        <w:rPr>
          <w:color w:val="23526E"/>
          <w:spacing w:val="80"/>
          <w:sz w:val="20"/>
        </w:rPr>
        <w:t> </w:t>
      </w:r>
      <w:r>
        <w:rPr>
          <w:color w:val="23526E"/>
          <w:sz w:val="20"/>
        </w:rPr>
        <w:t>Daniels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Fund;</w:t>
      </w:r>
      <w:r>
        <w:rPr>
          <w:color w:val="23526E"/>
          <w:spacing w:val="30"/>
          <w:sz w:val="20"/>
        </w:rPr>
        <w:t> </w:t>
      </w:r>
      <w:r>
        <w:rPr>
          <w:color w:val="23526E"/>
          <w:sz w:val="20"/>
        </w:rPr>
        <w:t>the</w:t>
      </w:r>
      <w:r>
        <w:rPr>
          <w:color w:val="23526E"/>
          <w:spacing w:val="80"/>
          <w:w w:val="150"/>
          <w:sz w:val="20"/>
        </w:rPr>
        <w:t> </w:t>
      </w:r>
      <w:r>
        <w:rPr>
          <w:color w:val="23526E"/>
          <w:sz w:val="20"/>
        </w:rPr>
        <w:t>National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Child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Traumatic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Stress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Network; and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the</w:t>
      </w:r>
      <w:r>
        <w:rPr>
          <w:color w:val="23526E"/>
          <w:spacing w:val="40"/>
          <w:sz w:val="20"/>
        </w:rPr>
        <w:t> </w:t>
      </w:r>
      <w:r>
        <w:rPr>
          <w:rFonts w:ascii="Arial" w:hAnsi="Arial"/>
          <w:b/>
          <w:color w:val="23526E"/>
          <w:sz w:val="18"/>
        </w:rPr>
        <w:t>W.</w:t>
      </w:r>
      <w:r>
        <w:rPr>
          <w:rFonts w:ascii="Arial" w:hAnsi="Arial"/>
          <w:b/>
          <w:color w:val="23526E"/>
          <w:spacing w:val="40"/>
          <w:sz w:val="18"/>
        </w:rPr>
        <w:t> </w:t>
      </w:r>
      <w:r>
        <w:rPr>
          <w:rFonts w:ascii="Arial" w:hAnsi="Arial"/>
          <w:b/>
          <w:color w:val="23526E"/>
          <w:sz w:val="18"/>
        </w:rPr>
        <w:t>K.</w:t>
      </w:r>
      <w:r>
        <w:rPr>
          <w:rFonts w:ascii="Arial" w:hAnsi="Arial"/>
          <w:b/>
          <w:color w:val="23526E"/>
          <w:spacing w:val="40"/>
          <w:sz w:val="18"/>
        </w:rPr>
        <w:t> </w:t>
      </w:r>
      <w:r>
        <w:rPr>
          <w:color w:val="23526E"/>
          <w:sz w:val="20"/>
        </w:rPr>
        <w:t>Kellogg</w:t>
      </w:r>
      <w:r>
        <w:rPr>
          <w:color w:val="23526E"/>
          <w:spacing w:val="40"/>
          <w:sz w:val="20"/>
        </w:rPr>
        <w:t> </w:t>
      </w:r>
      <w:r>
        <w:rPr>
          <w:color w:val="23526E"/>
          <w:sz w:val="20"/>
        </w:rPr>
        <w:t>Foundation.</w:t>
      </w:r>
    </w:p>
    <w:p>
      <w:pPr>
        <w:pStyle w:val="ListParagraph"/>
        <w:numPr>
          <w:ilvl w:val="0"/>
          <w:numId w:val="3"/>
        </w:numPr>
        <w:tabs>
          <w:tab w:pos="1319" w:val="left" w:leader="none"/>
          <w:tab w:pos="1320" w:val="left" w:leader="none"/>
        </w:tabs>
        <w:spacing w:line="242" w:lineRule="auto" w:before="0" w:after="0"/>
        <w:ind w:left="1300" w:right="1140" w:hanging="355"/>
        <w:jc w:val="left"/>
        <w:rPr>
          <w:sz w:val="20"/>
        </w:rPr>
      </w:pPr>
      <w:r>
        <w:rPr>
          <w:color w:val="23526E"/>
          <w:w w:val="105"/>
          <w:sz w:val="20"/>
        </w:rPr>
        <w:t>Huckshorn,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K. (2009). Transforming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cultures of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care toward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recovery oriented</w:t>
      </w:r>
      <w:r>
        <w:rPr>
          <w:color w:val="23526E"/>
          <w:spacing w:val="35"/>
          <w:w w:val="105"/>
          <w:sz w:val="20"/>
        </w:rPr>
        <w:t> </w:t>
      </w:r>
      <w:r>
        <w:rPr>
          <w:color w:val="23526E"/>
          <w:w w:val="105"/>
          <w:sz w:val="20"/>
        </w:rPr>
        <w:t>services: Guidelines toward creating a trauma informed</w:t>
      </w:r>
      <w:r>
        <w:rPr>
          <w:color w:val="23526E"/>
          <w:w w:val="105"/>
          <w:sz w:val="20"/>
        </w:rPr>
        <w:t> system of care. In </w:t>
      </w:r>
      <w:r>
        <w:rPr>
          <w:i/>
          <w:color w:val="23526E"/>
          <w:w w:val="105"/>
          <w:sz w:val="21"/>
        </w:rPr>
        <w:t>Trauma informed</w:t>
      </w:r>
      <w:r>
        <w:rPr>
          <w:i/>
          <w:color w:val="23526E"/>
          <w:spacing w:val="23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care (TIC) planning</w:t>
      </w:r>
      <w:r>
        <w:rPr>
          <w:i/>
          <w:color w:val="23526E"/>
          <w:spacing w:val="23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guide­</w:t>
      </w:r>
      <w:r>
        <w:rPr>
          <w:i/>
          <w:color w:val="23526E"/>
          <w:w w:val="105"/>
          <w:sz w:val="21"/>
        </w:rPr>
        <w:t> </w:t>
      </w:r>
      <w:r>
        <w:rPr>
          <w:color w:val="23526E"/>
          <w:w w:val="105"/>
          <w:sz w:val="20"/>
        </w:rPr>
        <w:t>lines</w:t>
      </w:r>
      <w:r>
        <w:rPr>
          <w:color w:val="23526E"/>
          <w:spacing w:val="40"/>
          <w:w w:val="105"/>
          <w:sz w:val="20"/>
        </w:rPr>
        <w:t> </w:t>
      </w:r>
      <w:r>
        <w:rPr>
          <w:i/>
          <w:color w:val="23526E"/>
          <w:w w:val="105"/>
          <w:sz w:val="21"/>
        </w:rPr>
        <w:t>for </w:t>
      </w:r>
      <w:r>
        <w:rPr>
          <w:color w:val="23526E"/>
          <w:w w:val="105"/>
          <w:sz w:val="20"/>
        </w:rPr>
        <w:t>use in </w:t>
      </w:r>
      <w:r>
        <w:rPr>
          <w:i/>
          <w:color w:val="23526E"/>
          <w:w w:val="105"/>
          <w:sz w:val="21"/>
        </w:rPr>
        <w:t>developing </w:t>
      </w:r>
      <w:r>
        <w:rPr>
          <w:color w:val="23526E"/>
          <w:w w:val="105"/>
          <w:sz w:val="20"/>
        </w:rPr>
        <w:t>an </w:t>
      </w:r>
      <w:r>
        <w:rPr>
          <w:i/>
          <w:color w:val="23526E"/>
          <w:w w:val="105"/>
          <w:sz w:val="21"/>
        </w:rPr>
        <w:t>organizational</w:t>
      </w:r>
      <w:r>
        <w:rPr>
          <w:i/>
          <w:color w:val="23526E"/>
          <w:spacing w:val="-5"/>
          <w:w w:val="105"/>
          <w:sz w:val="21"/>
        </w:rPr>
        <w:t> </w:t>
      </w:r>
      <w:r>
        <w:rPr>
          <w:color w:val="23526E"/>
          <w:w w:val="105"/>
          <w:sz w:val="20"/>
        </w:rPr>
        <w:t>action</w:t>
      </w:r>
      <w:r>
        <w:rPr>
          <w:color w:val="23526E"/>
          <w:spacing w:val="40"/>
          <w:w w:val="105"/>
          <w:sz w:val="20"/>
        </w:rPr>
        <w:t> </w:t>
      </w:r>
      <w:r>
        <w:rPr>
          <w:i/>
          <w:color w:val="23526E"/>
          <w:w w:val="105"/>
          <w:sz w:val="21"/>
        </w:rPr>
        <w:t>plan.</w:t>
      </w:r>
      <w:r>
        <w:rPr>
          <w:i/>
          <w:color w:val="23526E"/>
          <w:spacing w:val="-3"/>
          <w:w w:val="105"/>
          <w:sz w:val="21"/>
        </w:rPr>
        <w:t> </w:t>
      </w:r>
      <w:r>
        <w:rPr>
          <w:color w:val="0F4262"/>
          <w:w w:val="105"/>
          <w:sz w:val="20"/>
        </w:rPr>
        <w:t>Alexandr</w:t>
      </w:r>
      <w:r>
        <w:rPr>
          <w:color w:val="3B667E"/>
          <w:w w:val="105"/>
          <w:sz w:val="20"/>
        </w:rPr>
        <w:t>ia, </w:t>
      </w:r>
      <w:r>
        <w:rPr>
          <w:color w:val="23526E"/>
          <w:w w:val="105"/>
          <w:sz w:val="20"/>
        </w:rPr>
        <w:t>VA:</w:t>
      </w:r>
      <w:r>
        <w:rPr>
          <w:color w:val="23526E"/>
          <w:spacing w:val="30"/>
          <w:w w:val="105"/>
          <w:sz w:val="20"/>
        </w:rPr>
        <w:t> </w:t>
      </w:r>
      <w:r>
        <w:rPr>
          <w:color w:val="23526E"/>
          <w:w w:val="105"/>
          <w:sz w:val="20"/>
        </w:rPr>
        <w:t>National </w:t>
      </w:r>
      <w:r>
        <w:rPr>
          <w:color w:val="0F4262"/>
          <w:w w:val="105"/>
          <w:sz w:val="20"/>
        </w:rPr>
        <w:t>Association</w:t>
      </w:r>
      <w:r>
        <w:rPr>
          <w:color w:val="0F4262"/>
          <w:spacing w:val="31"/>
          <w:w w:val="105"/>
          <w:sz w:val="20"/>
        </w:rPr>
        <w:t> </w:t>
      </w:r>
      <w:r>
        <w:rPr>
          <w:color w:val="23526E"/>
          <w:w w:val="105"/>
          <w:sz w:val="20"/>
        </w:rPr>
        <w:t>of State Mental</w:t>
      </w:r>
      <w:r>
        <w:rPr>
          <w:color w:val="23526E"/>
          <w:w w:val="105"/>
          <w:sz w:val="20"/>
        </w:rPr>
        <w:t> Health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Program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Directors.</w:t>
      </w:r>
    </w:p>
    <w:p>
      <w:pPr>
        <w:pStyle w:val="ListParagraph"/>
        <w:numPr>
          <w:ilvl w:val="0"/>
          <w:numId w:val="3"/>
        </w:numPr>
        <w:tabs>
          <w:tab w:pos="1304" w:val="left" w:leader="none"/>
          <w:tab w:pos="1305" w:val="left" w:leader="none"/>
        </w:tabs>
        <w:spacing w:line="252" w:lineRule="auto" w:before="0" w:after="0"/>
        <w:ind w:left="1301" w:right="1508" w:hanging="356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6832" from="539.405029pt,134.033066pt" to="539.405029pt,.431337pt" stroked="true" strokeweight=".240377pt" strokecolor="#000000">
            <v:stroke dashstyle="solid"/>
            <w10:wrap type="none"/>
          </v:line>
        </w:pict>
      </w:r>
      <w:r>
        <w:rPr>
          <w:color w:val="23526E"/>
          <w:w w:val="105"/>
          <w:sz w:val="20"/>
        </w:rPr>
        <w:t>Jennings,</w:t>
      </w:r>
      <w:r>
        <w:rPr>
          <w:color w:val="23526E"/>
          <w:w w:val="105"/>
          <w:sz w:val="20"/>
        </w:rPr>
        <w:t> </w:t>
      </w:r>
      <w:r>
        <w:rPr>
          <w:rFonts w:ascii="Arial" w:hAnsi="Arial"/>
          <w:color w:val="23526E"/>
          <w:w w:val="105"/>
          <w:sz w:val="19"/>
        </w:rPr>
        <w:t>A.</w:t>
      </w:r>
      <w:r>
        <w:rPr>
          <w:rFonts w:ascii="Arial" w:hAnsi="Arial"/>
          <w:color w:val="23526E"/>
          <w:spacing w:val="-6"/>
          <w:w w:val="105"/>
          <w:sz w:val="19"/>
        </w:rPr>
        <w:t> </w:t>
      </w:r>
      <w:r>
        <w:rPr>
          <w:color w:val="23526E"/>
          <w:w w:val="105"/>
          <w:sz w:val="20"/>
        </w:rPr>
        <w:t>(2009). </w:t>
      </w:r>
      <w:r>
        <w:rPr>
          <w:i/>
          <w:color w:val="23526E"/>
          <w:w w:val="105"/>
          <w:sz w:val="21"/>
        </w:rPr>
        <w:t>Criteria</w:t>
      </w:r>
      <w:r>
        <w:rPr>
          <w:i/>
          <w:color w:val="23526E"/>
          <w:spacing w:val="40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for</w:t>
      </w:r>
      <w:r>
        <w:rPr>
          <w:i/>
          <w:color w:val="23526E"/>
          <w:spacing w:val="-14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building </w:t>
      </w:r>
      <w:r>
        <w:rPr>
          <w:color w:val="23526E"/>
          <w:w w:val="105"/>
          <w:sz w:val="20"/>
        </w:rPr>
        <w:t>a </w:t>
      </w:r>
      <w:r>
        <w:rPr>
          <w:i/>
          <w:color w:val="23526E"/>
          <w:w w:val="105"/>
          <w:sz w:val="21"/>
        </w:rPr>
        <w:t>trauma-informed mental health </w:t>
      </w:r>
      <w:r>
        <w:rPr>
          <w:color w:val="23526E"/>
          <w:w w:val="105"/>
          <w:sz w:val="20"/>
        </w:rPr>
        <w:t>service</w:t>
      </w:r>
      <w:r>
        <w:rPr>
          <w:color w:val="23526E"/>
          <w:spacing w:val="-7"/>
          <w:w w:val="105"/>
          <w:sz w:val="20"/>
        </w:rPr>
        <w:t> </w:t>
      </w:r>
      <w:r>
        <w:rPr>
          <w:color w:val="23526E"/>
          <w:w w:val="105"/>
          <w:sz w:val="20"/>
        </w:rPr>
        <w:t>system.</w:t>
      </w:r>
      <w:r>
        <w:rPr>
          <w:color w:val="23526E"/>
          <w:spacing w:val="21"/>
          <w:w w:val="105"/>
          <w:sz w:val="20"/>
        </w:rPr>
        <w:t> </w:t>
      </w:r>
      <w:r>
        <w:rPr>
          <w:color w:val="23526E"/>
          <w:w w:val="105"/>
          <w:sz w:val="20"/>
        </w:rPr>
        <w:t>Re­ trieved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on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May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21,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2013, from</w:t>
      </w:r>
      <w:r>
        <w:rPr>
          <w:color w:val="23526E"/>
          <w:spacing w:val="40"/>
          <w:w w:val="105"/>
          <w:sz w:val="20"/>
        </w:rPr>
        <w:t> </w:t>
      </w:r>
      <w:hyperlink r:id="rId30">
        <w:r>
          <w:rPr>
            <w:color w:val="23526E"/>
            <w:w w:val="105"/>
            <w:sz w:val="20"/>
          </w:rPr>
          <w:t>http://www.theannainstitute.org/CBTIMHSS.pdf</w:t>
        </w:r>
      </w:hyperlink>
    </w:p>
    <w:p>
      <w:pPr>
        <w:pStyle w:val="ListParagraph"/>
        <w:numPr>
          <w:ilvl w:val="0"/>
          <w:numId w:val="3"/>
        </w:numPr>
        <w:tabs>
          <w:tab w:pos="1306" w:val="left" w:leader="none"/>
          <w:tab w:pos="1307" w:val="left" w:leader="none"/>
        </w:tabs>
        <w:spacing w:line="227" w:lineRule="exact" w:before="0" w:after="0"/>
        <w:ind w:left="1306" w:right="0" w:hanging="361"/>
        <w:jc w:val="left"/>
        <w:rPr>
          <w:sz w:val="20"/>
        </w:rPr>
      </w:pPr>
      <w:r>
        <w:rPr>
          <w:color w:val="23526E"/>
          <w:w w:val="105"/>
          <w:sz w:val="20"/>
        </w:rPr>
        <w:t>Ohio</w:t>
      </w:r>
      <w:r>
        <w:rPr>
          <w:color w:val="23526E"/>
          <w:spacing w:val="15"/>
          <w:w w:val="105"/>
          <w:sz w:val="20"/>
        </w:rPr>
        <w:t> </w:t>
      </w:r>
      <w:r>
        <w:rPr>
          <w:color w:val="23526E"/>
          <w:w w:val="105"/>
          <w:sz w:val="20"/>
        </w:rPr>
        <w:t>Legal</w:t>
      </w:r>
      <w:r>
        <w:rPr>
          <w:color w:val="23526E"/>
          <w:spacing w:val="17"/>
          <w:w w:val="105"/>
          <w:sz w:val="20"/>
        </w:rPr>
        <w:t> </w:t>
      </w:r>
      <w:r>
        <w:rPr>
          <w:color w:val="23526E"/>
          <w:w w:val="105"/>
          <w:sz w:val="20"/>
        </w:rPr>
        <w:t>Rights</w:t>
      </w:r>
      <w:r>
        <w:rPr>
          <w:color w:val="23526E"/>
          <w:spacing w:val="-7"/>
          <w:w w:val="105"/>
          <w:sz w:val="20"/>
        </w:rPr>
        <w:t> </w:t>
      </w:r>
      <w:r>
        <w:rPr>
          <w:color w:val="23526E"/>
          <w:w w:val="105"/>
          <w:sz w:val="20"/>
        </w:rPr>
        <w:t>Service</w:t>
      </w:r>
      <w:r>
        <w:rPr>
          <w:color w:val="23526E"/>
          <w:spacing w:val="1"/>
          <w:w w:val="105"/>
          <w:sz w:val="20"/>
        </w:rPr>
        <w:t> </w:t>
      </w:r>
      <w:r>
        <w:rPr>
          <w:color w:val="23526E"/>
          <w:w w:val="105"/>
          <w:sz w:val="20"/>
        </w:rPr>
        <w:t>(2007).</w:t>
      </w:r>
      <w:r>
        <w:rPr>
          <w:color w:val="23526E"/>
          <w:spacing w:val="12"/>
          <w:w w:val="105"/>
          <w:sz w:val="20"/>
        </w:rPr>
        <w:t> </w:t>
      </w:r>
      <w:r>
        <w:rPr>
          <w:i/>
          <w:color w:val="23526E"/>
          <w:w w:val="105"/>
          <w:sz w:val="21"/>
        </w:rPr>
        <w:t>Trauma-informed</w:t>
      </w:r>
      <w:r>
        <w:rPr>
          <w:i/>
          <w:color w:val="23526E"/>
          <w:spacing w:val="12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treatment</w:t>
      </w:r>
      <w:r>
        <w:rPr>
          <w:i/>
          <w:color w:val="23526E"/>
          <w:spacing w:val="14"/>
          <w:w w:val="105"/>
          <w:sz w:val="21"/>
        </w:rPr>
        <w:t> </w:t>
      </w:r>
      <w:r>
        <w:rPr>
          <w:color w:val="23526E"/>
          <w:w w:val="105"/>
          <w:sz w:val="20"/>
        </w:rPr>
        <w:t>in</w:t>
      </w:r>
      <w:r>
        <w:rPr>
          <w:color w:val="23526E"/>
          <w:spacing w:val="5"/>
          <w:w w:val="105"/>
          <w:sz w:val="20"/>
        </w:rPr>
        <w:t> </w:t>
      </w:r>
      <w:r>
        <w:rPr>
          <w:i/>
          <w:color w:val="23526E"/>
          <w:w w:val="105"/>
          <w:sz w:val="21"/>
        </w:rPr>
        <w:t>behavioral</w:t>
      </w:r>
      <w:r>
        <w:rPr>
          <w:i/>
          <w:color w:val="23526E"/>
          <w:spacing w:val="14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health</w:t>
      </w:r>
      <w:r>
        <w:rPr>
          <w:i/>
          <w:color w:val="23526E"/>
          <w:spacing w:val="-6"/>
          <w:w w:val="105"/>
          <w:sz w:val="21"/>
        </w:rPr>
        <w:t> </w:t>
      </w:r>
      <w:r>
        <w:rPr>
          <w:color w:val="23526E"/>
          <w:w w:val="105"/>
          <w:sz w:val="20"/>
        </w:rPr>
        <w:t>settings.</w:t>
      </w:r>
      <w:r>
        <w:rPr>
          <w:color w:val="23526E"/>
          <w:spacing w:val="9"/>
          <w:w w:val="105"/>
          <w:sz w:val="20"/>
        </w:rPr>
        <w:t> </w:t>
      </w:r>
      <w:r>
        <w:rPr>
          <w:color w:val="23526E"/>
          <w:spacing w:val="-5"/>
          <w:w w:val="105"/>
          <w:sz w:val="20"/>
        </w:rPr>
        <w:t>Co­</w:t>
      </w:r>
    </w:p>
    <w:p>
      <w:pPr>
        <w:spacing w:line="228" w:lineRule="exact" w:before="4"/>
        <w:ind w:left="1311" w:right="0" w:firstLine="0"/>
        <w:jc w:val="left"/>
        <w:rPr>
          <w:sz w:val="20"/>
        </w:rPr>
      </w:pPr>
      <w:r>
        <w:rPr>
          <w:color w:val="23526E"/>
          <w:w w:val="105"/>
          <w:sz w:val="20"/>
        </w:rPr>
        <w:t>lumbus,</w:t>
      </w:r>
      <w:r>
        <w:rPr>
          <w:color w:val="23526E"/>
          <w:spacing w:val="18"/>
          <w:w w:val="105"/>
          <w:sz w:val="20"/>
        </w:rPr>
        <w:t> </w:t>
      </w:r>
      <w:r>
        <w:rPr>
          <w:color w:val="23526E"/>
          <w:w w:val="105"/>
          <w:sz w:val="20"/>
        </w:rPr>
        <w:t>OH:</w:t>
      </w:r>
      <w:r>
        <w:rPr>
          <w:color w:val="23526E"/>
          <w:spacing w:val="4"/>
          <w:w w:val="105"/>
          <w:sz w:val="20"/>
        </w:rPr>
        <w:t> </w:t>
      </w:r>
      <w:r>
        <w:rPr>
          <w:color w:val="23526E"/>
          <w:w w:val="105"/>
          <w:sz w:val="20"/>
        </w:rPr>
        <w:t>Ohio</w:t>
      </w:r>
      <w:r>
        <w:rPr>
          <w:color w:val="23526E"/>
          <w:spacing w:val="21"/>
          <w:w w:val="105"/>
          <w:sz w:val="20"/>
        </w:rPr>
        <w:t> </w:t>
      </w:r>
      <w:r>
        <w:rPr>
          <w:color w:val="23526E"/>
          <w:w w:val="105"/>
          <w:sz w:val="20"/>
        </w:rPr>
        <w:t>Legal</w:t>
      </w:r>
      <w:r>
        <w:rPr>
          <w:color w:val="23526E"/>
          <w:spacing w:val="22"/>
          <w:w w:val="105"/>
          <w:sz w:val="20"/>
        </w:rPr>
        <w:t> </w:t>
      </w:r>
      <w:r>
        <w:rPr>
          <w:color w:val="23526E"/>
          <w:w w:val="105"/>
          <w:sz w:val="20"/>
        </w:rPr>
        <w:t>Rights</w:t>
      </w:r>
      <w:r>
        <w:rPr>
          <w:color w:val="23526E"/>
          <w:spacing w:val="6"/>
          <w:w w:val="105"/>
          <w:sz w:val="20"/>
        </w:rPr>
        <w:t> </w:t>
      </w:r>
      <w:r>
        <w:rPr>
          <w:color w:val="23526E"/>
          <w:spacing w:val="-2"/>
          <w:w w:val="105"/>
          <w:sz w:val="20"/>
        </w:rPr>
        <w:t>Service.</w:t>
      </w:r>
    </w:p>
    <w:p>
      <w:pPr>
        <w:pStyle w:val="ListParagraph"/>
        <w:numPr>
          <w:ilvl w:val="0"/>
          <w:numId w:val="3"/>
        </w:numPr>
        <w:tabs>
          <w:tab w:pos="1319" w:val="left" w:leader="none"/>
          <w:tab w:pos="1320" w:val="left" w:leader="none"/>
        </w:tabs>
        <w:spacing w:line="247" w:lineRule="auto" w:before="0" w:after="0"/>
        <w:ind w:left="1306" w:right="1219" w:hanging="361"/>
        <w:jc w:val="left"/>
        <w:rPr>
          <w:sz w:val="20"/>
        </w:rPr>
      </w:pPr>
      <w:r>
        <w:rPr>
          <w:color w:val="23526E"/>
          <w:w w:val="105"/>
          <w:sz w:val="20"/>
        </w:rPr>
        <w:t>Prescott,</w:t>
      </w:r>
      <w:r>
        <w:rPr>
          <w:color w:val="23526E"/>
          <w:spacing w:val="-9"/>
          <w:w w:val="105"/>
          <w:sz w:val="20"/>
        </w:rPr>
        <w:t> </w:t>
      </w:r>
      <w:r>
        <w:rPr>
          <w:rFonts w:ascii="Arial" w:hAnsi="Arial"/>
          <w:color w:val="23526E"/>
          <w:w w:val="105"/>
          <w:sz w:val="19"/>
        </w:rPr>
        <w:t>L.,</w:t>
      </w:r>
      <w:r>
        <w:rPr>
          <w:rFonts w:ascii="Arial" w:hAnsi="Arial"/>
          <w:color w:val="23526E"/>
          <w:spacing w:val="-15"/>
          <w:w w:val="105"/>
          <w:sz w:val="19"/>
        </w:rPr>
        <w:t> </w:t>
      </w:r>
      <w:r>
        <w:rPr>
          <w:color w:val="23526E"/>
          <w:w w:val="105"/>
          <w:sz w:val="20"/>
        </w:rPr>
        <w:t>Soares,</w:t>
      </w:r>
      <w:r>
        <w:rPr>
          <w:color w:val="23526E"/>
          <w:spacing w:val="18"/>
          <w:w w:val="105"/>
          <w:sz w:val="20"/>
        </w:rPr>
        <w:t> </w:t>
      </w:r>
      <w:r>
        <w:rPr>
          <w:color w:val="23526E"/>
          <w:w w:val="105"/>
          <w:sz w:val="20"/>
        </w:rPr>
        <w:t>P.,</w:t>
      </w:r>
      <w:r>
        <w:rPr>
          <w:color w:val="23526E"/>
          <w:spacing w:val="16"/>
          <w:w w:val="105"/>
          <w:sz w:val="20"/>
        </w:rPr>
        <w:t> </w:t>
      </w:r>
      <w:r>
        <w:rPr>
          <w:color w:val="23526E"/>
          <w:w w:val="105"/>
          <w:sz w:val="20"/>
        </w:rPr>
        <w:t>Konnath,</w:t>
      </w:r>
      <w:r>
        <w:rPr>
          <w:color w:val="23526E"/>
          <w:spacing w:val="23"/>
          <w:w w:val="105"/>
          <w:sz w:val="20"/>
        </w:rPr>
        <w:t> </w:t>
      </w:r>
      <w:r>
        <w:rPr>
          <w:color w:val="0F4262"/>
          <w:w w:val="105"/>
          <w:sz w:val="20"/>
        </w:rPr>
        <w:t>K.,</w:t>
      </w:r>
      <w:r>
        <w:rPr>
          <w:color w:val="0F4262"/>
          <w:spacing w:val="-5"/>
          <w:w w:val="105"/>
          <w:sz w:val="20"/>
        </w:rPr>
        <w:t> </w:t>
      </w:r>
      <w:r>
        <w:rPr>
          <w:color w:val="23526E"/>
          <w:w w:val="105"/>
          <w:sz w:val="20"/>
        </w:rPr>
        <w:t>&amp; Bassuk, E.</w:t>
      </w:r>
      <w:r>
        <w:rPr>
          <w:color w:val="23526E"/>
          <w:spacing w:val="-12"/>
          <w:w w:val="105"/>
          <w:sz w:val="20"/>
        </w:rPr>
        <w:t> </w:t>
      </w:r>
      <w:r>
        <w:rPr>
          <w:color w:val="23526E"/>
          <w:w w:val="105"/>
          <w:sz w:val="20"/>
        </w:rPr>
        <w:t>(2008). </w:t>
      </w:r>
      <w:r>
        <w:rPr>
          <w:rFonts w:ascii="Arial" w:hAnsi="Arial"/>
          <w:b/>
          <w:i/>
          <w:color w:val="23526E"/>
          <w:w w:val="105"/>
          <w:sz w:val="20"/>
        </w:rPr>
        <w:t>A</w:t>
      </w:r>
      <w:r>
        <w:rPr>
          <w:rFonts w:ascii="Arial" w:hAnsi="Arial"/>
          <w:b/>
          <w:i/>
          <w:color w:val="23526E"/>
          <w:spacing w:val="-15"/>
          <w:w w:val="105"/>
          <w:sz w:val="20"/>
        </w:rPr>
        <w:t> </w:t>
      </w:r>
      <w:r>
        <w:rPr>
          <w:i/>
          <w:color w:val="23526E"/>
          <w:w w:val="105"/>
          <w:sz w:val="21"/>
        </w:rPr>
        <w:t>long</w:t>
      </w:r>
      <w:r>
        <w:rPr>
          <w:i/>
          <w:color w:val="23526E"/>
          <w:spacing w:val="19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journey home:</w:t>
      </w:r>
      <w:r>
        <w:rPr>
          <w:i/>
          <w:color w:val="23526E"/>
          <w:spacing w:val="-4"/>
          <w:w w:val="105"/>
          <w:sz w:val="21"/>
        </w:rPr>
        <w:t> </w:t>
      </w:r>
      <w:r>
        <w:rPr>
          <w:rFonts w:ascii="Arial" w:hAnsi="Arial"/>
          <w:b/>
          <w:i/>
          <w:color w:val="23526E"/>
          <w:w w:val="105"/>
          <w:sz w:val="20"/>
        </w:rPr>
        <w:t>A</w:t>
      </w:r>
      <w:r>
        <w:rPr>
          <w:rFonts w:ascii="Arial" w:hAnsi="Arial"/>
          <w:b/>
          <w:i/>
          <w:color w:val="23526E"/>
          <w:spacing w:val="-7"/>
          <w:w w:val="105"/>
          <w:sz w:val="20"/>
        </w:rPr>
        <w:t> </w:t>
      </w:r>
      <w:r>
        <w:rPr>
          <w:i/>
          <w:color w:val="23526E"/>
          <w:w w:val="105"/>
          <w:sz w:val="21"/>
        </w:rPr>
        <w:t>guide</w:t>
      </w:r>
      <w:r>
        <w:rPr>
          <w:i/>
          <w:color w:val="23526E"/>
          <w:spacing w:val="36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for</w:t>
      </w:r>
      <w:r>
        <w:rPr>
          <w:i/>
          <w:color w:val="23526E"/>
          <w:spacing w:val="-14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creat­</w:t>
      </w:r>
      <w:r>
        <w:rPr>
          <w:i/>
          <w:color w:val="23526E"/>
          <w:w w:val="105"/>
          <w:sz w:val="21"/>
        </w:rPr>
        <w:t> </w:t>
      </w:r>
      <w:r>
        <w:rPr>
          <w:color w:val="23526E"/>
          <w:w w:val="105"/>
          <w:sz w:val="20"/>
        </w:rPr>
        <w:t>ing </w:t>
      </w:r>
      <w:r>
        <w:rPr>
          <w:i/>
          <w:color w:val="23526E"/>
          <w:w w:val="105"/>
          <w:sz w:val="21"/>
        </w:rPr>
        <w:t>trauma-informed </w:t>
      </w:r>
      <w:r>
        <w:rPr>
          <w:color w:val="23526E"/>
          <w:w w:val="105"/>
          <w:sz w:val="20"/>
        </w:rPr>
        <w:t>services</w:t>
      </w:r>
      <w:r>
        <w:rPr>
          <w:color w:val="23526E"/>
          <w:spacing w:val="40"/>
          <w:w w:val="105"/>
          <w:sz w:val="20"/>
        </w:rPr>
        <w:t> </w:t>
      </w:r>
      <w:r>
        <w:rPr>
          <w:i/>
          <w:color w:val="23526E"/>
          <w:w w:val="105"/>
          <w:sz w:val="21"/>
        </w:rPr>
        <w:t>for mothers and children experiencing</w:t>
      </w:r>
      <w:r>
        <w:rPr>
          <w:i/>
          <w:color w:val="23526E"/>
          <w:spacing w:val="40"/>
          <w:w w:val="105"/>
          <w:sz w:val="21"/>
        </w:rPr>
        <w:t> </w:t>
      </w:r>
      <w:r>
        <w:rPr>
          <w:color w:val="23526E"/>
          <w:w w:val="105"/>
          <w:sz w:val="20"/>
        </w:rPr>
        <w:t>homelessness [draft].</w:t>
      </w:r>
      <w:r>
        <w:rPr>
          <w:color w:val="23526E"/>
          <w:spacing w:val="32"/>
          <w:w w:val="105"/>
          <w:sz w:val="20"/>
        </w:rPr>
        <w:t> </w:t>
      </w:r>
      <w:r>
        <w:rPr>
          <w:color w:val="23526E"/>
          <w:w w:val="105"/>
          <w:sz w:val="20"/>
        </w:rPr>
        <w:t>Rock­ ville, </w:t>
      </w:r>
      <w:r>
        <w:rPr>
          <w:rFonts w:ascii="Arial" w:hAnsi="Arial"/>
          <w:b/>
          <w:color w:val="23526E"/>
          <w:w w:val="105"/>
          <w:sz w:val="19"/>
        </w:rPr>
        <w:t>MD: </w:t>
      </w:r>
      <w:r>
        <w:rPr>
          <w:color w:val="23526E"/>
          <w:w w:val="105"/>
          <w:sz w:val="20"/>
        </w:rPr>
        <w:t>Center for Mental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Health</w:t>
      </w:r>
      <w:r>
        <w:rPr>
          <w:color w:val="23526E"/>
          <w:spacing w:val="38"/>
          <w:w w:val="105"/>
          <w:sz w:val="20"/>
        </w:rPr>
        <w:t> </w:t>
      </w:r>
      <w:r>
        <w:rPr>
          <w:color w:val="23526E"/>
          <w:w w:val="105"/>
          <w:sz w:val="20"/>
        </w:rPr>
        <w:t>Services,</w:t>
      </w:r>
      <w:r>
        <w:rPr>
          <w:color w:val="23526E"/>
          <w:spacing w:val="39"/>
          <w:w w:val="105"/>
          <w:sz w:val="20"/>
        </w:rPr>
        <w:t> </w:t>
      </w:r>
      <w:r>
        <w:rPr>
          <w:color w:val="23526E"/>
          <w:w w:val="105"/>
          <w:sz w:val="20"/>
        </w:rPr>
        <w:t>Substance Abuse and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Mental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Health</w:t>
      </w:r>
      <w:r>
        <w:rPr>
          <w:color w:val="23526E"/>
          <w:spacing w:val="38"/>
          <w:w w:val="105"/>
          <w:sz w:val="20"/>
        </w:rPr>
        <w:t> </w:t>
      </w:r>
      <w:r>
        <w:rPr>
          <w:color w:val="23526E"/>
          <w:w w:val="105"/>
          <w:sz w:val="20"/>
        </w:rPr>
        <w:t>Services </w:t>
      </w:r>
      <w:r>
        <w:rPr>
          <w:color w:val="0F4262"/>
          <w:w w:val="105"/>
          <w:sz w:val="20"/>
        </w:rPr>
        <w:t>Adm</w:t>
      </w:r>
      <w:r>
        <w:rPr>
          <w:color w:val="3B667E"/>
          <w:w w:val="105"/>
          <w:sz w:val="20"/>
        </w:rPr>
        <w:t>inistration;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Daniels Fund; the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National</w:t>
      </w:r>
      <w:r>
        <w:rPr>
          <w:color w:val="23526E"/>
          <w:spacing w:val="39"/>
          <w:w w:val="105"/>
          <w:sz w:val="20"/>
        </w:rPr>
        <w:t> </w:t>
      </w:r>
      <w:r>
        <w:rPr>
          <w:color w:val="23526E"/>
          <w:w w:val="105"/>
          <w:sz w:val="20"/>
        </w:rPr>
        <w:t>Child Traumatic Stress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Network; and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40"/>
          <w:w w:val="105"/>
          <w:sz w:val="20"/>
        </w:rPr>
        <w:t> </w:t>
      </w:r>
      <w:r>
        <w:rPr>
          <w:rFonts w:ascii="Arial" w:hAnsi="Arial"/>
          <w:b/>
          <w:color w:val="23526E"/>
          <w:w w:val="105"/>
          <w:sz w:val="18"/>
        </w:rPr>
        <w:t>W.K. </w:t>
      </w:r>
      <w:r>
        <w:rPr>
          <w:color w:val="23526E"/>
          <w:w w:val="105"/>
          <w:sz w:val="20"/>
        </w:rPr>
        <w:t>Kellogg</w:t>
      </w:r>
      <w:r>
        <w:rPr>
          <w:color w:val="23526E"/>
          <w:w w:val="105"/>
          <w:sz w:val="20"/>
        </w:rPr>
        <w:t> Foundation.</w:t>
      </w:r>
    </w:p>
    <w:p>
      <w:pPr>
        <w:spacing w:before="159"/>
        <w:ind w:left="943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0F4262"/>
          <w:sz w:val="19"/>
        </w:rPr>
        <w:t>The</w:t>
      </w:r>
      <w:r>
        <w:rPr>
          <w:rFonts w:ascii="Arial"/>
          <w:b/>
          <w:color w:val="0F4262"/>
          <w:spacing w:val="7"/>
          <w:sz w:val="19"/>
        </w:rPr>
        <w:t> </w:t>
      </w:r>
      <w:r>
        <w:rPr>
          <w:rFonts w:ascii="Arial"/>
          <w:b/>
          <w:color w:val="0F4262"/>
          <w:sz w:val="19"/>
        </w:rPr>
        <w:t>following</w:t>
      </w:r>
      <w:r>
        <w:rPr>
          <w:rFonts w:ascii="Arial"/>
          <w:b/>
          <w:color w:val="0F4262"/>
          <w:spacing w:val="23"/>
          <w:sz w:val="19"/>
        </w:rPr>
        <w:t> </w:t>
      </w:r>
      <w:r>
        <w:rPr>
          <w:rFonts w:ascii="Arial"/>
          <w:b/>
          <w:color w:val="23526E"/>
          <w:sz w:val="19"/>
        </w:rPr>
        <w:t>resource</w:t>
      </w:r>
      <w:r>
        <w:rPr>
          <w:rFonts w:ascii="Arial"/>
          <w:b/>
          <w:color w:val="23526E"/>
          <w:spacing w:val="19"/>
          <w:sz w:val="19"/>
        </w:rPr>
        <w:t> </w:t>
      </w:r>
      <w:r>
        <w:rPr>
          <w:rFonts w:ascii="Arial"/>
          <w:b/>
          <w:color w:val="0F4262"/>
          <w:sz w:val="19"/>
        </w:rPr>
        <w:t>is</w:t>
      </w:r>
      <w:r>
        <w:rPr>
          <w:rFonts w:ascii="Arial"/>
          <w:b/>
          <w:color w:val="0F4262"/>
          <w:spacing w:val="5"/>
          <w:sz w:val="19"/>
        </w:rPr>
        <w:t> </w:t>
      </w:r>
      <w:r>
        <w:rPr>
          <w:rFonts w:ascii="Arial"/>
          <w:b/>
          <w:color w:val="23526E"/>
          <w:sz w:val="19"/>
        </w:rPr>
        <w:t>a</w:t>
      </w:r>
      <w:r>
        <w:rPr>
          <w:rFonts w:ascii="Arial"/>
          <w:b/>
          <w:color w:val="23526E"/>
          <w:spacing w:val="14"/>
          <w:sz w:val="19"/>
        </w:rPr>
        <w:t> </w:t>
      </w:r>
      <w:r>
        <w:rPr>
          <w:rFonts w:ascii="Arial"/>
          <w:b/>
          <w:color w:val="0F4262"/>
          <w:sz w:val="19"/>
        </w:rPr>
        <w:t>systemwide</w:t>
      </w:r>
      <w:r>
        <w:rPr>
          <w:rFonts w:ascii="Arial"/>
          <w:b/>
          <w:color w:val="0F4262"/>
          <w:spacing w:val="48"/>
          <w:sz w:val="19"/>
        </w:rPr>
        <w:t> </w:t>
      </w:r>
      <w:r>
        <w:rPr>
          <w:rFonts w:ascii="Arial"/>
          <w:b/>
          <w:color w:val="0F4262"/>
          <w:sz w:val="19"/>
        </w:rPr>
        <w:t>set</w:t>
      </w:r>
      <w:r>
        <w:rPr>
          <w:rFonts w:ascii="Arial"/>
          <w:b/>
          <w:color w:val="0F4262"/>
          <w:spacing w:val="15"/>
          <w:sz w:val="19"/>
        </w:rPr>
        <w:t> </w:t>
      </w:r>
      <w:r>
        <w:rPr>
          <w:rFonts w:ascii="Arial"/>
          <w:b/>
          <w:color w:val="0F4262"/>
          <w:sz w:val="19"/>
        </w:rPr>
        <w:t>of</w:t>
      </w:r>
      <w:r>
        <w:rPr>
          <w:rFonts w:ascii="Arial"/>
          <w:b/>
          <w:color w:val="0F4262"/>
          <w:spacing w:val="9"/>
          <w:sz w:val="19"/>
        </w:rPr>
        <w:t> </w:t>
      </w:r>
      <w:r>
        <w:rPr>
          <w:rFonts w:ascii="Arial"/>
          <w:b/>
          <w:color w:val="0F4262"/>
          <w:sz w:val="19"/>
        </w:rPr>
        <w:t>guidelines</w:t>
      </w:r>
      <w:r>
        <w:rPr>
          <w:rFonts w:ascii="Arial"/>
          <w:b/>
          <w:color w:val="0F4262"/>
          <w:spacing w:val="17"/>
          <w:sz w:val="19"/>
        </w:rPr>
        <w:t> </w:t>
      </w:r>
      <w:r>
        <w:rPr>
          <w:rFonts w:ascii="Arial"/>
          <w:b/>
          <w:color w:val="0F4262"/>
          <w:sz w:val="19"/>
        </w:rPr>
        <w:t>for</w:t>
      </w:r>
      <w:r>
        <w:rPr>
          <w:rFonts w:ascii="Arial"/>
          <w:b/>
          <w:color w:val="0F4262"/>
          <w:spacing w:val="6"/>
          <w:sz w:val="19"/>
        </w:rPr>
        <w:t> </w:t>
      </w:r>
      <w:r>
        <w:rPr>
          <w:rFonts w:ascii="Arial"/>
          <w:b/>
          <w:color w:val="0F4262"/>
          <w:sz w:val="19"/>
        </w:rPr>
        <w:t>implementing</w:t>
      </w:r>
      <w:r>
        <w:rPr>
          <w:rFonts w:ascii="Arial"/>
          <w:b/>
          <w:color w:val="0F4262"/>
          <w:spacing w:val="25"/>
          <w:sz w:val="19"/>
        </w:rPr>
        <w:t> </w:t>
      </w:r>
      <w:r>
        <w:rPr>
          <w:rFonts w:ascii="Arial"/>
          <w:b/>
          <w:color w:val="0F4262"/>
          <w:spacing w:val="-4"/>
          <w:sz w:val="19"/>
        </w:rPr>
        <w:t>TIC.</w:t>
      </w:r>
    </w:p>
    <w:p>
      <w:pPr>
        <w:pStyle w:val="ListParagraph"/>
        <w:numPr>
          <w:ilvl w:val="0"/>
          <w:numId w:val="3"/>
        </w:numPr>
        <w:tabs>
          <w:tab w:pos="1321" w:val="left" w:leader="none"/>
          <w:tab w:pos="1322" w:val="left" w:leader="none"/>
        </w:tabs>
        <w:spacing w:line="244" w:lineRule="auto" w:before="109" w:after="0"/>
        <w:ind w:left="1305" w:right="1183" w:hanging="359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4272" from="70.430336pt,45.062519pt" to="70.430336pt,10.460632pt" stroked="true" strokeweight=".961506pt" strokecolor="#000000">
            <v:stroke dashstyle="solid"/>
            <w10:wrap type="none"/>
          </v:line>
        </w:pict>
      </w:r>
      <w:r>
        <w:rPr>
          <w:color w:val="23526E"/>
          <w:w w:val="105"/>
          <w:sz w:val="20"/>
        </w:rPr>
        <w:t>U.S.</w:t>
      </w:r>
      <w:r>
        <w:rPr>
          <w:color w:val="23526E"/>
          <w:spacing w:val="38"/>
          <w:w w:val="105"/>
          <w:sz w:val="20"/>
        </w:rPr>
        <w:t> </w:t>
      </w:r>
      <w:r>
        <w:rPr>
          <w:color w:val="23526E"/>
          <w:w w:val="105"/>
          <w:sz w:val="20"/>
        </w:rPr>
        <w:t>Department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Health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and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Human Services,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Health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Resources and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Services </w:t>
      </w:r>
      <w:r>
        <w:rPr>
          <w:color w:val="0F4262"/>
          <w:w w:val="105"/>
          <w:sz w:val="20"/>
        </w:rPr>
        <w:t>Administrat</w:t>
      </w:r>
      <w:r>
        <w:rPr>
          <w:color w:val="3B667E"/>
          <w:w w:val="105"/>
          <w:sz w:val="20"/>
        </w:rPr>
        <w:t>ion </w:t>
      </w:r>
      <w:r>
        <w:rPr>
          <w:color w:val="23526E"/>
          <w:w w:val="105"/>
          <w:sz w:val="20"/>
        </w:rPr>
        <w:t>(2006).</w:t>
      </w:r>
      <w:r>
        <w:rPr>
          <w:color w:val="23526E"/>
          <w:spacing w:val="19"/>
          <w:w w:val="105"/>
          <w:sz w:val="20"/>
        </w:rPr>
        <w:t> </w:t>
      </w:r>
      <w:r>
        <w:rPr>
          <w:i/>
          <w:color w:val="0F4262"/>
          <w:w w:val="105"/>
          <w:sz w:val="21"/>
        </w:rPr>
        <w:t>Model</w:t>
      </w:r>
      <w:r>
        <w:rPr>
          <w:i/>
          <w:color w:val="0F4262"/>
          <w:spacing w:val="-1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trauma</w:t>
      </w:r>
      <w:r>
        <w:rPr>
          <w:i/>
          <w:color w:val="23526E"/>
          <w:spacing w:val="-5"/>
          <w:w w:val="105"/>
          <w:sz w:val="21"/>
        </w:rPr>
        <w:t> </w:t>
      </w:r>
      <w:r>
        <w:rPr>
          <w:color w:val="23526E"/>
          <w:w w:val="105"/>
          <w:sz w:val="20"/>
        </w:rPr>
        <w:t>system: </w:t>
      </w:r>
      <w:r>
        <w:rPr>
          <w:i/>
          <w:color w:val="0F4262"/>
          <w:w w:val="105"/>
          <w:sz w:val="21"/>
        </w:rPr>
        <w:t>Planning</w:t>
      </w:r>
      <w:r>
        <w:rPr>
          <w:i/>
          <w:color w:val="0F4262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and evaluation. </w:t>
      </w:r>
      <w:r>
        <w:rPr>
          <w:color w:val="23526E"/>
          <w:w w:val="105"/>
          <w:sz w:val="20"/>
        </w:rPr>
        <w:t>Rockville,</w:t>
      </w:r>
      <w:r>
        <w:rPr>
          <w:color w:val="23526E"/>
          <w:spacing w:val="19"/>
          <w:w w:val="105"/>
          <w:sz w:val="20"/>
        </w:rPr>
        <w:t> </w:t>
      </w:r>
      <w:r>
        <w:rPr>
          <w:rFonts w:ascii="Arial" w:hAnsi="Arial"/>
          <w:b/>
          <w:color w:val="23526E"/>
          <w:w w:val="105"/>
          <w:sz w:val="19"/>
        </w:rPr>
        <w:t>MD: </w:t>
      </w:r>
      <w:r>
        <w:rPr>
          <w:color w:val="23526E"/>
          <w:w w:val="105"/>
          <w:sz w:val="20"/>
        </w:rPr>
        <w:t>Health</w:t>
      </w:r>
      <w:r>
        <w:rPr>
          <w:color w:val="23526E"/>
          <w:spacing w:val="19"/>
          <w:w w:val="105"/>
          <w:sz w:val="20"/>
        </w:rPr>
        <w:t> </w:t>
      </w:r>
      <w:r>
        <w:rPr>
          <w:color w:val="23526E"/>
          <w:w w:val="105"/>
          <w:sz w:val="20"/>
        </w:rPr>
        <w:t>Resources</w:t>
      </w:r>
      <w:r>
        <w:rPr>
          <w:color w:val="23526E"/>
          <w:spacing w:val="-1"/>
          <w:w w:val="105"/>
          <w:sz w:val="20"/>
        </w:rPr>
        <w:t> </w:t>
      </w:r>
      <w:r>
        <w:rPr>
          <w:color w:val="23526E"/>
          <w:w w:val="105"/>
          <w:sz w:val="20"/>
        </w:rPr>
        <w:t>and</w:t>
      </w:r>
      <w:r>
        <w:rPr>
          <w:color w:val="23526E"/>
          <w:w w:val="105"/>
          <w:sz w:val="20"/>
        </w:rPr>
        <w:t> Ser­ vices </w:t>
      </w:r>
      <w:r>
        <w:rPr>
          <w:color w:val="0F4262"/>
          <w:w w:val="105"/>
          <w:sz w:val="20"/>
        </w:rPr>
        <w:t>Administrat</w:t>
      </w:r>
      <w:r>
        <w:rPr>
          <w:color w:val="3B667E"/>
          <w:w w:val="105"/>
          <w:sz w:val="20"/>
        </w:rPr>
        <w:t>ion.</w:t>
      </w:r>
    </w:p>
    <w:p>
      <w:pPr>
        <w:pStyle w:val="BodyText"/>
        <w:spacing w:before="10"/>
        <w:rPr>
          <w:sz w:val="7"/>
        </w:rPr>
      </w:pPr>
      <w:r>
        <w:rPr/>
        <w:pict>
          <v:shape style="position:absolute;margin-left:199.993301pt;margin-top:5.724658pt;width:336.55pt;height:.1pt;mso-position-horizontal-relative:page;mso-position-vertical-relative:paragraph;z-index:-15724032;mso-wrap-distance-left:0;mso-wrap-distance-right:0" id="docshape121" coordorigin="4000,114" coordsize="6731,0" path="m4000,114l10730,114e" filled="false" stroked="true" strokeweight=".720873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7"/>
        </w:rPr>
        <w:sectPr>
          <w:type w:val="continuous"/>
          <w:pgSz w:w="12240" w:h="15840"/>
          <w:pgMar w:header="696" w:footer="762" w:top="520" w:bottom="280" w:left="600" w:right="4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62" w:top="900" w:bottom="960" w:left="600" w:right="460"/>
        </w:sectPr>
      </w:pPr>
    </w:p>
    <w:p>
      <w:pPr>
        <w:pStyle w:val="Heading2"/>
        <w:spacing w:line="252" w:lineRule="auto" w:before="263"/>
        <w:ind w:left="834" w:right="99" w:firstLine="10"/>
      </w:pPr>
      <w:r>
        <w:rPr>
          <w:color w:val="316079"/>
          <w:w w:val="105"/>
        </w:rPr>
        <w:t>Strategy</w:t>
      </w:r>
      <w:r>
        <w:rPr>
          <w:color w:val="316079"/>
          <w:w w:val="105"/>
        </w:rPr>
        <w:t> #8: Develop Policies and Procedures To Ensure Trauma­ Informed Practices and To Prevent Retraumatization</w:t>
      </w:r>
    </w:p>
    <w:p>
      <w:pPr>
        <w:pStyle w:val="BodyText"/>
        <w:spacing w:line="271" w:lineRule="auto" w:before="149"/>
        <w:ind w:left="838" w:right="23" w:hanging="14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902208</wp:posOffset>
            </wp:positionH>
            <wp:positionV relativeFrom="paragraph">
              <wp:posOffset>2127604</wp:posOffset>
            </wp:positionV>
            <wp:extent cx="2883407" cy="4834128"/>
            <wp:effectExtent l="0" t="0" r="0" b="0"/>
            <wp:wrapNone/>
            <wp:docPr id="1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407" cy="483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F4462"/>
          <w:w w:val="110"/>
          <w:sz w:val="23"/>
        </w:rPr>
        <w:t>In</w:t>
      </w:r>
      <w:r>
        <w:rPr>
          <w:rFonts w:ascii="Arial" w:hAnsi="Arial"/>
          <w:color w:val="0F4462"/>
          <w:spacing w:val="-12"/>
          <w:w w:val="110"/>
          <w:sz w:val="23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early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stage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evaluating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current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services and planning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for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TIC, the</w:t>
      </w:r>
      <w:r>
        <w:rPr>
          <w:color w:val="0F4462"/>
          <w:spacing w:val="-21"/>
          <w:w w:val="110"/>
        </w:rPr>
        <w:t> </w:t>
      </w:r>
      <w:r>
        <w:rPr>
          <w:color w:val="0F4462"/>
          <w:w w:val="110"/>
        </w:rPr>
        <w:t>committee</w:t>
      </w:r>
      <w:r>
        <w:rPr>
          <w:color w:val="0F4462"/>
          <w:spacing w:val="32"/>
          <w:w w:val="110"/>
        </w:rPr>
        <w:t> </w:t>
      </w:r>
      <w:r>
        <w:rPr>
          <w:color w:val="0F4462"/>
          <w:w w:val="110"/>
        </w:rPr>
        <w:t>needs to assess practices, procedures, and policies that may have been or could be retraumatizing to any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individual,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at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any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level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organization, from consumers</w:t>
      </w:r>
      <w:r>
        <w:rPr>
          <w:color w:val="0F4462"/>
          <w:w w:val="110"/>
        </w:rPr>
        <w:t> to administrators. Programs that are not</w:t>
      </w:r>
      <w:r>
        <w:rPr>
          <w:color w:val="0F4462"/>
          <w:spacing w:val="31"/>
          <w:w w:val="110"/>
        </w:rPr>
        <w:t> </w:t>
      </w:r>
      <w:r>
        <w:rPr>
          <w:color w:val="0F4462"/>
          <w:w w:val="110"/>
        </w:rPr>
        <w:t>trauma informed are as likely to</w:t>
      </w:r>
      <w:r>
        <w:rPr>
          <w:color w:val="0F4462"/>
          <w:w w:val="110"/>
        </w:rPr>
        <w:t> be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unaware of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the impact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trauma on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staff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as they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are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to be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unaware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its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influence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on con­ sumers.</w:t>
      </w:r>
      <w:r>
        <w:rPr>
          <w:color w:val="0F4462"/>
          <w:spacing w:val="-9"/>
          <w:w w:val="110"/>
        </w:rPr>
        <w:t> </w:t>
      </w:r>
      <w:r>
        <w:rPr>
          <w:rFonts w:ascii="Arial" w:hAnsi="Arial"/>
          <w:color w:val="0F4462"/>
          <w:w w:val="110"/>
          <w:sz w:val="23"/>
        </w:rPr>
        <w:t>In </w:t>
      </w:r>
      <w:r>
        <w:rPr>
          <w:color w:val="0F4462"/>
          <w:w w:val="110"/>
        </w:rPr>
        <w:t>the initial review, careful scrutiny</w:t>
      </w:r>
    </w:p>
    <w:p>
      <w:pPr>
        <w:spacing w:line="240" w:lineRule="auto"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3" w:lineRule="auto"/>
        <w:ind w:left="303" w:right="954" w:firstLine="5"/>
      </w:pPr>
      <w:r>
        <w:rPr>
          <w:color w:val="0F4462"/>
          <w:w w:val="110"/>
        </w:rPr>
        <w:t>should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be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used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to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eliminate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any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practice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that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is potentially harmful, including seclusion and restraint practices, therapeutic activities that are shaming, treatment planning without col­ laboration, any medical inquiry without privacy, and so forth.</w:t>
      </w:r>
    </w:p>
    <w:p>
      <w:pPr>
        <w:pStyle w:val="BodyText"/>
        <w:spacing w:line="273" w:lineRule="auto" w:before="163"/>
        <w:ind w:left="302" w:right="997" w:firstLine="9"/>
      </w:pPr>
      <w:r>
        <w:rPr>
          <w:color w:val="0F4462"/>
          <w:w w:val="110"/>
        </w:rPr>
        <w:t>Policies and procedures are the</w:t>
      </w:r>
      <w:r>
        <w:rPr>
          <w:color w:val="0F4462"/>
          <w:w w:val="110"/>
        </w:rPr>
        <w:t> building blocks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each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agency.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They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guide the service process and, if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followed, they provide an op­ portunity for the agency to deliver consistent responses and care. Policies and procedures must incorporate</w:t>
      </w:r>
      <w:r>
        <w:rPr>
          <w:color w:val="0F4462"/>
          <w:w w:val="110"/>
        </w:rPr>
        <w:t> trauma-informed practices across all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domains and standards, such as ad­ missions, plant/environmental standards, screening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and assessment processes, referrals (to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other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services,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including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hospitalization,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or for further evaluations), treatment planning, confidentiality, discharge, and more. They also need to be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updated periodically to incor­ porate new science and to meet the changing needs of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consumers. By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regularly reviewing and</w:t>
      </w:r>
      <w:r>
        <w:rPr>
          <w:color w:val="0F4462"/>
          <w:w w:val="110"/>
        </w:rPr>
        <w:t> adapting administrative and clinical poli­ cies and</w:t>
      </w:r>
      <w:r>
        <w:rPr>
          <w:color w:val="0F4462"/>
          <w:w w:val="110"/>
        </w:rPr>
        <w:t> procedures in response to ever­ changing needs and evidence, the</w:t>
      </w:r>
      <w:r>
        <w:rPr>
          <w:color w:val="0F4462"/>
          <w:w w:val="110"/>
        </w:rPr>
        <w:t> agency can provide staff members with good guidelines for providing trauma-informed services that are consistent yet flexible.</w:t>
      </w:r>
    </w:p>
    <w:p>
      <w:pPr>
        <w:pStyle w:val="BodyText"/>
        <w:spacing w:before="9"/>
        <w:rPr>
          <w:sz w:val="21"/>
        </w:rPr>
      </w:pPr>
    </w:p>
    <w:p>
      <w:pPr>
        <w:pStyle w:val="Heading2"/>
        <w:spacing w:line="249" w:lineRule="auto"/>
        <w:ind w:left="310" w:right="954" w:hanging="2"/>
      </w:pPr>
      <w:r>
        <w:rPr>
          <w:color w:val="316079"/>
          <w:w w:val="105"/>
        </w:rPr>
        <w:t>Strategy</w:t>
      </w:r>
      <w:r>
        <w:rPr>
          <w:color w:val="316079"/>
          <w:w w:val="105"/>
        </w:rPr>
        <w:t> #9: Develop a Disaster Plan</w:t>
      </w:r>
    </w:p>
    <w:p>
      <w:pPr>
        <w:pStyle w:val="BodyText"/>
        <w:spacing w:line="271" w:lineRule="auto" w:before="161"/>
        <w:ind w:left="307" w:right="1013" w:firstLine="4"/>
        <w:rPr>
          <w:sz w:val="23"/>
        </w:rPr>
      </w:pPr>
      <w:r>
        <w:rPr>
          <w:color w:val="0F4462"/>
          <w:w w:val="105"/>
        </w:rPr>
        <w:t>Facilities are often required to develop disaster plans, but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specific requirements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vary from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State to State. From the outset, developing a disaster plan in behavioral health services is essential. Many clients in behavioral health services have lived with trauma, so proactive steps that reduce the impact of a new trauma may prevent worsening of symptoms and de­ crease the</w:t>
      </w:r>
      <w:r>
        <w:rPr>
          <w:color w:val="0F4462"/>
          <w:spacing w:val="39"/>
          <w:w w:val="105"/>
        </w:rPr>
        <w:t> </w:t>
      </w:r>
      <w:r>
        <w:rPr>
          <w:color w:val="0F4462"/>
          <w:w w:val="105"/>
        </w:rPr>
        <w:t>risk</w:t>
      </w:r>
      <w:r>
        <w:rPr>
          <w:color w:val="0F4462"/>
          <w:spacing w:val="-4"/>
          <w:w w:val="105"/>
        </w:rPr>
        <w:t> </w:t>
      </w:r>
      <w:r>
        <w:rPr>
          <w:color w:val="0F4462"/>
          <w:w w:val="105"/>
        </w:rPr>
        <w:t>for more pervasive effects. (See also Technical Assistance Publication 34, </w:t>
      </w:r>
      <w:r>
        <w:rPr>
          <w:i/>
          <w:color w:val="0F4462"/>
          <w:w w:val="105"/>
        </w:rPr>
        <w:t>Dis­</w:t>
      </w:r>
      <w:r>
        <w:rPr>
          <w:i/>
          <w:color w:val="0F4462"/>
          <w:w w:val="105"/>
        </w:rPr>
        <w:t> aster</w:t>
      </w:r>
      <w:r>
        <w:rPr>
          <w:i/>
          <w:color w:val="0F4462"/>
          <w:spacing w:val="-4"/>
          <w:w w:val="105"/>
        </w:rPr>
        <w:t> </w:t>
      </w:r>
      <w:r>
        <w:rPr>
          <w:i/>
          <w:color w:val="0F4462"/>
          <w:w w:val="105"/>
        </w:rPr>
        <w:t>Planning Handbookfor Behavioral</w:t>
      </w:r>
      <w:r>
        <w:rPr>
          <w:i/>
          <w:color w:val="0F4462"/>
          <w:spacing w:val="-6"/>
          <w:w w:val="105"/>
        </w:rPr>
        <w:t> </w:t>
      </w:r>
      <w:r>
        <w:rPr>
          <w:i/>
          <w:color w:val="0F4462"/>
          <w:w w:val="105"/>
        </w:rPr>
        <w:t>Health Treatment Programs </w:t>
      </w:r>
      <w:r>
        <w:rPr>
          <w:b/>
          <w:color w:val="0F4462"/>
          <w:w w:val="105"/>
          <w:sz w:val="24"/>
        </w:rPr>
        <w:t>[SAMHSA, </w:t>
      </w:r>
      <w:r>
        <w:rPr>
          <w:color w:val="0F4462"/>
          <w:w w:val="105"/>
          <w:sz w:val="23"/>
        </w:rPr>
        <w:t>2013].)</w:t>
      </w:r>
    </w:p>
    <w:p>
      <w:pPr>
        <w:spacing w:after="0" w:line="271" w:lineRule="auto"/>
        <w:rPr>
          <w:sz w:val="23"/>
        </w:rPr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62" w:space="40"/>
            <w:col w:w="577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3" w:lineRule="auto"/>
        <w:ind w:left="841" w:right="42" w:hanging="3"/>
      </w:pPr>
      <w:r>
        <w:rPr>
          <w:color w:val="0F4462"/>
          <w:w w:val="105"/>
        </w:rPr>
        <w:t>Most disaster events cannot be accurately an­ ticipated. Even so,</w:t>
      </w:r>
      <w:r>
        <w:rPr>
          <w:color w:val="0F4462"/>
          <w:spacing w:val="-2"/>
          <w:w w:val="105"/>
        </w:rPr>
        <w:t> </w:t>
      </w:r>
      <w:r>
        <w:rPr>
          <w:color w:val="0F4462"/>
          <w:w w:val="105"/>
        </w:rPr>
        <w:t>behavioral health organiza­ tions can take steps to reduce the</w:t>
      </w:r>
      <w:r>
        <w:rPr>
          <w:color w:val="0F4462"/>
          <w:w w:val="105"/>
        </w:rPr>
        <w:t> impact of a disaster event on program functioning and on the lives of clients. Each service or program should develop a disaster response committee that meets regularly to develop, maintain, and adapt policies and procedures to respond to disasters affecting the program. Committee planning efforts may include:</w:t>
      </w:r>
    </w:p>
    <w:p>
      <w:pPr>
        <w:pStyle w:val="ListParagraph"/>
        <w:numPr>
          <w:ilvl w:val="0"/>
          <w:numId w:val="4"/>
        </w:numPr>
        <w:tabs>
          <w:tab w:pos="1205" w:val="left" w:leader="none"/>
        </w:tabs>
        <w:spacing w:line="273" w:lineRule="auto" w:before="23" w:after="0"/>
        <w:ind w:left="1196" w:right="180" w:hanging="359"/>
        <w:jc w:val="left"/>
        <w:rPr>
          <w:rFonts w:ascii="Arial" w:hAnsi="Arial"/>
          <w:color w:val="0F4462"/>
          <w:sz w:val="22"/>
        </w:rPr>
      </w:pPr>
      <w:r>
        <w:rPr>
          <w:color w:val="0F4462"/>
          <w:w w:val="110"/>
          <w:sz w:val="22"/>
        </w:rPr>
        <w:t>Creating</w:t>
      </w:r>
      <w:r>
        <w:rPr>
          <w:color w:val="0F4462"/>
          <w:spacing w:val="-11"/>
          <w:w w:val="110"/>
          <w:sz w:val="22"/>
        </w:rPr>
        <w:t> </w:t>
      </w:r>
      <w:r>
        <w:rPr>
          <w:color w:val="0F4462"/>
          <w:w w:val="110"/>
          <w:sz w:val="22"/>
        </w:rPr>
        <w:t>a</w:t>
      </w:r>
      <w:r>
        <w:rPr>
          <w:color w:val="0F4462"/>
          <w:spacing w:val="-11"/>
          <w:w w:val="110"/>
          <w:sz w:val="22"/>
        </w:rPr>
        <w:t> </w:t>
      </w:r>
      <w:r>
        <w:rPr>
          <w:color w:val="0F4462"/>
          <w:w w:val="110"/>
          <w:sz w:val="22"/>
        </w:rPr>
        <w:t>disaster</w:t>
      </w:r>
      <w:r>
        <w:rPr>
          <w:color w:val="0F4462"/>
          <w:spacing w:val="-5"/>
          <w:w w:val="110"/>
          <w:sz w:val="22"/>
        </w:rPr>
        <w:t> </w:t>
      </w:r>
      <w:r>
        <w:rPr>
          <w:color w:val="0F4462"/>
          <w:w w:val="110"/>
          <w:sz w:val="22"/>
        </w:rPr>
        <w:t>response team</w:t>
      </w:r>
      <w:r>
        <w:rPr>
          <w:color w:val="0F4462"/>
          <w:spacing w:val="-3"/>
          <w:w w:val="110"/>
          <w:sz w:val="22"/>
        </w:rPr>
        <w:t> </w:t>
      </w:r>
      <w:r>
        <w:rPr>
          <w:color w:val="0F4462"/>
          <w:w w:val="110"/>
          <w:sz w:val="22"/>
        </w:rPr>
        <w:t>of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pro­ gram staff members tasked with coordi­ nating program administration and services in a disaster event.</w:t>
      </w:r>
    </w:p>
    <w:p>
      <w:pPr>
        <w:pStyle w:val="ListParagraph"/>
        <w:numPr>
          <w:ilvl w:val="0"/>
          <w:numId w:val="4"/>
        </w:numPr>
        <w:tabs>
          <w:tab w:pos="1209" w:val="left" w:leader="none"/>
        </w:tabs>
        <w:spacing w:line="273" w:lineRule="auto" w:before="0" w:after="0"/>
        <w:ind w:left="1201" w:right="90" w:hanging="364"/>
        <w:jc w:val="both"/>
        <w:rPr>
          <w:color w:val="0F4462"/>
          <w:sz w:val="22"/>
        </w:rPr>
      </w:pPr>
      <w:r>
        <w:rPr>
          <w:color w:val="0F4462"/>
          <w:w w:val="110"/>
          <w:sz w:val="22"/>
        </w:rPr>
        <w:t>Establishing</w:t>
      </w:r>
      <w:r>
        <w:rPr>
          <w:color w:val="0F4462"/>
          <w:spacing w:val="-16"/>
          <w:w w:val="110"/>
          <w:sz w:val="22"/>
        </w:rPr>
        <w:t> </w:t>
      </w:r>
      <w:r>
        <w:rPr>
          <w:color w:val="0F4462"/>
          <w:w w:val="110"/>
          <w:sz w:val="22"/>
        </w:rPr>
        <w:t>a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communication</w:t>
      </w:r>
      <w:r>
        <w:rPr>
          <w:color w:val="0F4462"/>
          <w:spacing w:val="-4"/>
          <w:w w:val="110"/>
          <w:sz w:val="22"/>
        </w:rPr>
        <w:t> </w:t>
      </w:r>
      <w:r>
        <w:rPr>
          <w:color w:val="0F4462"/>
          <w:w w:val="110"/>
          <w:sz w:val="22"/>
        </w:rPr>
        <w:t>process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for informing</w:t>
      </w:r>
      <w:r>
        <w:rPr>
          <w:color w:val="0F4462"/>
          <w:spacing w:val="-2"/>
          <w:w w:val="110"/>
          <w:sz w:val="22"/>
        </w:rPr>
        <w:t> </w:t>
      </w:r>
      <w:r>
        <w:rPr>
          <w:color w:val="0F4462"/>
          <w:w w:val="110"/>
          <w:sz w:val="22"/>
        </w:rPr>
        <w:t>staff</w:t>
      </w:r>
      <w:r>
        <w:rPr>
          <w:color w:val="0F4462"/>
          <w:spacing w:val="-9"/>
          <w:w w:val="110"/>
          <w:sz w:val="22"/>
        </w:rPr>
        <w:t> </w:t>
      </w:r>
      <w:r>
        <w:rPr>
          <w:color w:val="0F4462"/>
          <w:w w:val="110"/>
          <w:sz w:val="22"/>
        </w:rPr>
        <w:t>and</w:t>
      </w:r>
      <w:r>
        <w:rPr>
          <w:color w:val="0F4462"/>
          <w:spacing w:val="-5"/>
          <w:w w:val="110"/>
          <w:sz w:val="22"/>
        </w:rPr>
        <w:t> </w:t>
      </w:r>
      <w:r>
        <w:rPr>
          <w:color w:val="0F4462"/>
          <w:w w:val="110"/>
          <w:sz w:val="22"/>
        </w:rPr>
        <w:t>clients</w:t>
      </w:r>
      <w:r>
        <w:rPr>
          <w:color w:val="0F4462"/>
          <w:spacing w:val="-4"/>
          <w:w w:val="110"/>
          <w:sz w:val="22"/>
        </w:rPr>
        <w:t> </w:t>
      </w:r>
      <w:r>
        <w:rPr>
          <w:color w:val="0F4462"/>
          <w:w w:val="110"/>
          <w:sz w:val="22"/>
        </w:rPr>
        <w:t>of</w:t>
      </w:r>
      <w:r>
        <w:rPr>
          <w:color w:val="0F4462"/>
          <w:spacing w:val="-13"/>
          <w:w w:val="110"/>
          <w:sz w:val="22"/>
        </w:rPr>
        <w:t> </w:t>
      </w:r>
      <w:r>
        <w:rPr>
          <w:color w:val="0F4462"/>
          <w:w w:val="110"/>
          <w:sz w:val="22"/>
        </w:rPr>
        <w:t>the</w:t>
      </w:r>
      <w:r>
        <w:rPr>
          <w:color w:val="0F4462"/>
          <w:spacing w:val="-3"/>
          <w:w w:val="110"/>
          <w:sz w:val="22"/>
        </w:rPr>
        <w:t> </w:t>
      </w:r>
      <w:r>
        <w:rPr>
          <w:color w:val="0F4462"/>
          <w:w w:val="110"/>
          <w:sz w:val="22"/>
        </w:rPr>
        <w:t>status</w:t>
      </w:r>
      <w:r>
        <w:rPr>
          <w:color w:val="0F4462"/>
          <w:spacing w:val="-10"/>
          <w:w w:val="110"/>
          <w:sz w:val="22"/>
        </w:rPr>
        <w:t> </w:t>
      </w:r>
      <w:r>
        <w:rPr>
          <w:color w:val="0F4462"/>
          <w:w w:val="110"/>
          <w:sz w:val="22"/>
        </w:rPr>
        <w:t>of program</w:t>
      </w:r>
      <w:r>
        <w:rPr>
          <w:color w:val="0F4462"/>
          <w:spacing w:val="-2"/>
          <w:w w:val="110"/>
          <w:sz w:val="22"/>
        </w:rPr>
        <w:t> </w:t>
      </w:r>
      <w:r>
        <w:rPr>
          <w:color w:val="0F4462"/>
          <w:w w:val="110"/>
          <w:sz w:val="22"/>
        </w:rPr>
        <w:t>functioning</w:t>
      </w:r>
      <w:r>
        <w:rPr>
          <w:color w:val="0F4462"/>
          <w:spacing w:val="-2"/>
          <w:w w:val="110"/>
          <w:sz w:val="22"/>
        </w:rPr>
        <w:t> </w:t>
      </w:r>
      <w:r>
        <w:rPr>
          <w:color w:val="0F4462"/>
          <w:w w:val="110"/>
          <w:sz w:val="22"/>
        </w:rPr>
        <w:t>and</w:t>
      </w:r>
      <w:r>
        <w:rPr>
          <w:color w:val="0F4462"/>
          <w:spacing w:val="-9"/>
          <w:w w:val="110"/>
          <w:sz w:val="22"/>
        </w:rPr>
        <w:t> </w:t>
      </w:r>
      <w:r>
        <w:rPr>
          <w:color w:val="0F4462"/>
          <w:w w:val="110"/>
          <w:sz w:val="22"/>
        </w:rPr>
        <w:t>for</w:t>
      </w:r>
      <w:r>
        <w:rPr>
          <w:color w:val="0F4462"/>
          <w:spacing w:val="-11"/>
          <w:w w:val="110"/>
          <w:sz w:val="22"/>
        </w:rPr>
        <w:t> </w:t>
      </w:r>
      <w:r>
        <w:rPr>
          <w:color w:val="0F4462"/>
          <w:w w:val="110"/>
          <w:sz w:val="22"/>
        </w:rPr>
        <w:t>coordinating staff</w:t>
      </w:r>
      <w:r>
        <w:rPr>
          <w:color w:val="0F4462"/>
          <w:spacing w:val="-5"/>
          <w:w w:val="110"/>
          <w:sz w:val="22"/>
        </w:rPr>
        <w:t> </w:t>
      </w:r>
      <w:r>
        <w:rPr>
          <w:color w:val="0F4462"/>
          <w:w w:val="110"/>
          <w:sz w:val="22"/>
        </w:rPr>
        <w:t>assignments during</w:t>
      </w:r>
      <w:r>
        <w:rPr>
          <w:color w:val="0F4462"/>
          <w:spacing w:val="-7"/>
          <w:w w:val="110"/>
          <w:sz w:val="22"/>
        </w:rPr>
        <w:t> </w:t>
      </w:r>
      <w:r>
        <w:rPr>
          <w:color w:val="0F4462"/>
          <w:w w:val="110"/>
          <w:sz w:val="22"/>
        </w:rPr>
        <w:t>and</w:t>
      </w:r>
      <w:r>
        <w:rPr>
          <w:color w:val="0F4462"/>
          <w:spacing w:val="-3"/>
          <w:w w:val="110"/>
          <w:sz w:val="22"/>
        </w:rPr>
        <w:t> </w:t>
      </w:r>
      <w:r>
        <w:rPr>
          <w:color w:val="0F4462"/>
          <w:w w:val="110"/>
          <w:sz w:val="22"/>
        </w:rPr>
        <w:t>shortly</w:t>
      </w:r>
      <w:r>
        <w:rPr>
          <w:color w:val="0F4462"/>
          <w:spacing w:val="-3"/>
          <w:w w:val="110"/>
          <w:sz w:val="22"/>
        </w:rPr>
        <w:t> </w:t>
      </w:r>
      <w:r>
        <w:rPr>
          <w:color w:val="0F4462"/>
          <w:w w:val="110"/>
          <w:sz w:val="22"/>
        </w:rPr>
        <w:t>after the disaster event.</w:t>
      </w:r>
    </w:p>
    <w:p>
      <w:pPr>
        <w:pStyle w:val="ListParagraph"/>
        <w:numPr>
          <w:ilvl w:val="0"/>
          <w:numId w:val="4"/>
        </w:numPr>
        <w:tabs>
          <w:tab w:pos="1205" w:val="left" w:leader="none"/>
        </w:tabs>
        <w:spacing w:line="271" w:lineRule="auto" w:before="0" w:after="0"/>
        <w:ind w:left="1201" w:right="45" w:hanging="363"/>
        <w:jc w:val="left"/>
        <w:rPr>
          <w:color w:val="0F4462"/>
          <w:sz w:val="22"/>
        </w:rPr>
      </w:pPr>
      <w:r>
        <w:rPr>
          <w:color w:val="0F4462"/>
          <w:w w:val="110"/>
          <w:sz w:val="22"/>
        </w:rPr>
        <w:t>Outlining a process to inform clients and </w:t>
      </w:r>
      <w:r>
        <w:rPr>
          <w:color w:val="0F4462"/>
          <w:w w:val="105"/>
          <w:sz w:val="22"/>
        </w:rPr>
        <w:t>their families of available services, their</w:t>
      </w:r>
      <w:r>
        <w:rPr>
          <w:color w:val="0F4462"/>
          <w:spacing w:val="-2"/>
          <w:w w:val="105"/>
          <w:sz w:val="22"/>
        </w:rPr>
        <w:t> </w:t>
      </w:r>
      <w:r>
        <w:rPr>
          <w:color w:val="0F4462"/>
          <w:w w:val="105"/>
          <w:sz w:val="22"/>
        </w:rPr>
        <w:t>lo­ </w:t>
      </w:r>
      <w:r>
        <w:rPr>
          <w:color w:val="0F4462"/>
          <w:w w:val="110"/>
          <w:sz w:val="22"/>
        </w:rPr>
        <w:t>cation,</w:t>
      </w:r>
      <w:r>
        <w:rPr>
          <w:color w:val="0F4462"/>
          <w:spacing w:val="-16"/>
          <w:w w:val="110"/>
          <w:sz w:val="22"/>
        </w:rPr>
        <w:t> </w:t>
      </w:r>
      <w:r>
        <w:rPr>
          <w:color w:val="0F4462"/>
          <w:w w:val="110"/>
          <w:sz w:val="22"/>
        </w:rPr>
        <w:t>and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contact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information</w:t>
      </w:r>
      <w:r>
        <w:rPr>
          <w:color w:val="0F4462"/>
          <w:spacing w:val="-10"/>
          <w:w w:val="110"/>
          <w:sz w:val="22"/>
        </w:rPr>
        <w:t> </w:t>
      </w:r>
      <w:r>
        <w:rPr>
          <w:color w:val="0F4462"/>
          <w:w w:val="110"/>
          <w:sz w:val="22"/>
        </w:rPr>
        <w:t>for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access­ ing</w:t>
      </w:r>
      <w:r>
        <w:rPr>
          <w:color w:val="0F4462"/>
          <w:spacing w:val="-4"/>
          <w:w w:val="110"/>
          <w:sz w:val="22"/>
        </w:rPr>
        <w:t> </w:t>
      </w:r>
      <w:r>
        <w:rPr>
          <w:color w:val="0F4462"/>
          <w:w w:val="110"/>
          <w:sz w:val="22"/>
        </w:rPr>
        <w:t>services to</w:t>
      </w:r>
      <w:r>
        <w:rPr>
          <w:color w:val="0F4462"/>
          <w:w w:val="110"/>
          <w:sz w:val="22"/>
        </w:rPr>
        <w:t> meet</w:t>
      </w:r>
      <w:r>
        <w:rPr>
          <w:color w:val="0F4462"/>
          <w:spacing w:val="-10"/>
          <w:w w:val="110"/>
          <w:sz w:val="22"/>
        </w:rPr>
        <w:t> </w:t>
      </w:r>
      <w:r>
        <w:rPr>
          <w:color w:val="0F4462"/>
          <w:w w:val="110"/>
          <w:sz w:val="22"/>
        </w:rPr>
        <w:t>clients'</w:t>
      </w:r>
      <w:r>
        <w:rPr>
          <w:color w:val="0F4462"/>
          <w:spacing w:val="-17"/>
          <w:w w:val="110"/>
          <w:sz w:val="22"/>
        </w:rPr>
        <w:t> </w:t>
      </w:r>
      <w:r>
        <w:rPr>
          <w:color w:val="0F4462"/>
          <w:w w:val="110"/>
          <w:sz w:val="22"/>
        </w:rPr>
        <w:t>critical needs.</w:t>
      </w:r>
    </w:p>
    <w:p>
      <w:pPr>
        <w:pStyle w:val="ListParagraph"/>
        <w:numPr>
          <w:ilvl w:val="0"/>
          <w:numId w:val="4"/>
        </w:numPr>
        <w:tabs>
          <w:tab w:pos="1204" w:val="left" w:leader="none"/>
        </w:tabs>
        <w:spacing w:line="273" w:lineRule="auto" w:before="9" w:after="0"/>
        <w:ind w:left="1205" w:right="144" w:hanging="362"/>
        <w:jc w:val="left"/>
        <w:rPr>
          <w:color w:val="0F4462"/>
          <w:sz w:val="22"/>
        </w:rPr>
      </w:pPr>
      <w:r>
        <w:rPr>
          <w:color w:val="0F4462"/>
          <w:w w:val="105"/>
          <w:sz w:val="22"/>
        </w:rPr>
        <w:t>Developing plans for service provision during a disaster event and service imple­ mentation after the event.</w:t>
      </w:r>
    </w:p>
    <w:p>
      <w:pPr>
        <w:pStyle w:val="ListParagraph"/>
        <w:numPr>
          <w:ilvl w:val="0"/>
          <w:numId w:val="4"/>
        </w:numPr>
        <w:tabs>
          <w:tab w:pos="1205" w:val="left" w:leader="none"/>
        </w:tabs>
        <w:spacing w:line="256" w:lineRule="exact" w:before="0" w:after="0"/>
        <w:ind w:left="1204" w:right="0" w:hanging="375"/>
        <w:jc w:val="left"/>
        <w:rPr>
          <w:rFonts w:ascii="Arial"/>
          <w:i/>
          <w:color w:val="0F4462"/>
          <w:sz w:val="24"/>
        </w:rPr>
      </w:pPr>
      <w:r>
        <w:rPr>
          <w:color w:val="0F4462"/>
          <w:w w:val="110"/>
          <w:sz w:val="22"/>
        </w:rPr>
        <w:t>Creating</w:t>
      </w:r>
      <w:r>
        <w:rPr>
          <w:color w:val="0F4462"/>
          <w:spacing w:val="-8"/>
          <w:w w:val="110"/>
          <w:sz w:val="22"/>
        </w:rPr>
        <w:t> </w:t>
      </w:r>
      <w:r>
        <w:rPr>
          <w:color w:val="0F4462"/>
          <w:w w:val="110"/>
          <w:sz w:val="22"/>
        </w:rPr>
        <w:t>special</w:t>
      </w:r>
      <w:r>
        <w:rPr>
          <w:color w:val="0F4462"/>
          <w:spacing w:val="-6"/>
          <w:w w:val="110"/>
          <w:sz w:val="22"/>
        </w:rPr>
        <w:t> </w:t>
      </w:r>
      <w:r>
        <w:rPr>
          <w:color w:val="0F4462"/>
          <w:w w:val="110"/>
          <w:sz w:val="22"/>
        </w:rPr>
        <w:t>plans</w:t>
      </w:r>
      <w:r>
        <w:rPr>
          <w:color w:val="0F4462"/>
          <w:spacing w:val="-5"/>
          <w:w w:val="110"/>
          <w:sz w:val="22"/>
        </w:rPr>
        <w:t> </w:t>
      </w:r>
      <w:r>
        <w:rPr>
          <w:color w:val="0F4462"/>
          <w:w w:val="110"/>
          <w:sz w:val="22"/>
        </w:rPr>
        <w:t>for</w:t>
      </w:r>
      <w:r>
        <w:rPr>
          <w:color w:val="0F4462"/>
          <w:spacing w:val="-9"/>
          <w:w w:val="110"/>
          <w:sz w:val="22"/>
        </w:rPr>
        <w:t> </w:t>
      </w:r>
      <w:r>
        <w:rPr>
          <w:color w:val="0F4462"/>
          <w:w w:val="110"/>
          <w:sz w:val="22"/>
        </w:rPr>
        <w:t>high-risk</w:t>
      </w:r>
      <w:r>
        <w:rPr>
          <w:color w:val="0F4462"/>
          <w:spacing w:val="-3"/>
          <w:w w:val="110"/>
          <w:sz w:val="22"/>
        </w:rPr>
        <w:t> </w:t>
      </w:r>
      <w:r>
        <w:rPr>
          <w:color w:val="0F4462"/>
          <w:spacing w:val="-5"/>
          <w:w w:val="110"/>
          <w:sz w:val="22"/>
        </w:rPr>
        <w:t>or</w:t>
      </w:r>
    </w:p>
    <w:p>
      <w:pPr>
        <w:pStyle w:val="BodyText"/>
        <w:spacing w:line="273" w:lineRule="auto" w:before="32"/>
        <w:ind w:left="1195" w:right="42" w:firstLine="5"/>
      </w:pPr>
      <w:r>
        <w:rPr>
          <w:color w:val="0F4462"/>
          <w:w w:val="110"/>
        </w:rPr>
        <w:t>special needs clients who need services during and shortly after the disaster.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Ex­ amples of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this are clients who are home­ less,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in detoxification services or methadone programs,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on prescribed psy­ chopharmaceuticals,</w:t>
      </w:r>
      <w:r>
        <w:rPr>
          <w:color w:val="0F4462"/>
          <w:spacing w:val="-25"/>
          <w:w w:val="110"/>
        </w:rPr>
        <w:t> </w:t>
      </w:r>
      <w:r>
        <w:rPr>
          <w:color w:val="0F4462"/>
          <w:w w:val="110"/>
        </w:rPr>
        <w:t>or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at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risk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for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suicide.</w:t>
      </w:r>
    </w:p>
    <w:p>
      <w:pPr>
        <w:pStyle w:val="ListParagraph"/>
        <w:numPr>
          <w:ilvl w:val="0"/>
          <w:numId w:val="4"/>
        </w:numPr>
        <w:tabs>
          <w:tab w:pos="1200" w:val="left" w:leader="none"/>
        </w:tabs>
        <w:spacing w:line="273" w:lineRule="auto" w:before="0" w:after="0"/>
        <w:ind w:left="1199" w:right="63" w:hanging="358"/>
        <w:jc w:val="left"/>
        <w:rPr>
          <w:color w:val="0F4462"/>
          <w:sz w:val="22"/>
        </w:rPr>
      </w:pPr>
      <w:r>
        <w:rPr>
          <w:color w:val="0F4462"/>
          <w:w w:val="110"/>
          <w:sz w:val="22"/>
        </w:rPr>
        <w:t>Making</w:t>
      </w:r>
      <w:r>
        <w:rPr>
          <w:color w:val="0F4462"/>
          <w:spacing w:val="-7"/>
          <w:w w:val="110"/>
          <w:sz w:val="22"/>
        </w:rPr>
        <w:t> </w:t>
      </w:r>
      <w:r>
        <w:rPr>
          <w:color w:val="0F4462"/>
          <w:w w:val="110"/>
          <w:sz w:val="22"/>
        </w:rPr>
        <w:t>plans</w:t>
      </w:r>
      <w:r>
        <w:rPr>
          <w:color w:val="0F4462"/>
          <w:spacing w:val="-13"/>
          <w:w w:val="110"/>
          <w:sz w:val="22"/>
        </w:rPr>
        <w:t> </w:t>
      </w:r>
      <w:r>
        <w:rPr>
          <w:color w:val="0F4462"/>
          <w:w w:val="110"/>
          <w:sz w:val="22"/>
        </w:rPr>
        <w:t>for</w:t>
      </w:r>
      <w:r>
        <w:rPr>
          <w:color w:val="0F4462"/>
          <w:spacing w:val="-9"/>
          <w:w w:val="110"/>
          <w:sz w:val="22"/>
        </w:rPr>
        <w:t> </w:t>
      </w:r>
      <w:r>
        <w:rPr>
          <w:color w:val="0F4462"/>
          <w:w w:val="110"/>
          <w:sz w:val="22"/>
        </w:rPr>
        <w:t>maintaining the</w:t>
      </w:r>
      <w:r>
        <w:rPr>
          <w:color w:val="0F4462"/>
          <w:spacing w:val="-3"/>
          <w:w w:val="110"/>
          <w:sz w:val="22"/>
        </w:rPr>
        <w:t> </w:t>
      </w:r>
      <w:r>
        <w:rPr>
          <w:color w:val="0F4462"/>
          <w:w w:val="110"/>
          <w:sz w:val="22"/>
        </w:rPr>
        <w:t>security of</w:t>
      </w:r>
      <w:r>
        <w:rPr>
          <w:color w:val="0F4462"/>
          <w:spacing w:val="-16"/>
          <w:w w:val="110"/>
          <w:sz w:val="22"/>
        </w:rPr>
        <w:t> </w:t>
      </w:r>
      <w:r>
        <w:rPr>
          <w:color w:val="0F4462"/>
          <w:w w:val="110"/>
          <w:sz w:val="22"/>
        </w:rPr>
        <w:t>client</w:t>
      </w:r>
      <w:r>
        <w:rPr>
          <w:color w:val="0F4462"/>
          <w:spacing w:val="-9"/>
          <w:w w:val="110"/>
          <w:sz w:val="22"/>
        </w:rPr>
        <w:t> </w:t>
      </w:r>
      <w:r>
        <w:rPr>
          <w:color w:val="0F4462"/>
          <w:w w:val="110"/>
          <w:sz w:val="22"/>
        </w:rPr>
        <w:t>records,</w:t>
      </w:r>
      <w:r>
        <w:rPr>
          <w:color w:val="0F4462"/>
          <w:spacing w:val="-16"/>
          <w:w w:val="110"/>
          <w:sz w:val="22"/>
        </w:rPr>
        <w:t> </w:t>
      </w:r>
      <w:r>
        <w:rPr>
          <w:color w:val="0F4462"/>
          <w:w w:val="110"/>
          <w:sz w:val="22"/>
        </w:rPr>
        <w:t>program records,</w:t>
      </w:r>
      <w:r>
        <w:rPr>
          <w:color w:val="0F4462"/>
          <w:spacing w:val="-16"/>
          <w:w w:val="110"/>
          <w:sz w:val="22"/>
        </w:rPr>
        <w:t> </w:t>
      </w:r>
      <w:r>
        <w:rPr>
          <w:color w:val="0F4462"/>
          <w:w w:val="110"/>
          <w:sz w:val="22"/>
        </w:rPr>
        <w:t>and fa­ cilities during and shortly after the event.</w:t>
      </w:r>
    </w:p>
    <w:p>
      <w:pPr>
        <w:pStyle w:val="ListParagraph"/>
        <w:numPr>
          <w:ilvl w:val="0"/>
          <w:numId w:val="4"/>
        </w:numPr>
        <w:tabs>
          <w:tab w:pos="1205" w:val="left" w:leader="none"/>
        </w:tabs>
        <w:spacing w:line="273" w:lineRule="auto" w:before="0" w:after="0"/>
        <w:ind w:left="1201" w:right="61" w:hanging="358"/>
        <w:jc w:val="left"/>
        <w:rPr>
          <w:color w:val="0F4462"/>
          <w:sz w:val="22"/>
        </w:rPr>
      </w:pPr>
      <w:r>
        <w:rPr>
          <w:color w:val="0F4462"/>
          <w:w w:val="110"/>
          <w:sz w:val="22"/>
        </w:rPr>
        <w:t>Coordinating</w:t>
      </w:r>
      <w:r>
        <w:rPr>
          <w:color w:val="0F4462"/>
          <w:spacing w:val="-14"/>
          <w:w w:val="110"/>
          <w:sz w:val="22"/>
        </w:rPr>
        <w:t> </w:t>
      </w:r>
      <w:r>
        <w:rPr>
          <w:color w:val="0F4462"/>
          <w:w w:val="110"/>
          <w:sz w:val="22"/>
        </w:rPr>
        <w:t>ahead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with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other</w:t>
      </w:r>
      <w:r>
        <w:rPr>
          <w:color w:val="0F4462"/>
          <w:spacing w:val="-16"/>
          <w:w w:val="110"/>
          <w:sz w:val="22"/>
        </w:rPr>
        <w:t> </w:t>
      </w:r>
      <w:r>
        <w:rPr>
          <w:color w:val="0F4462"/>
          <w:w w:val="110"/>
          <w:sz w:val="22"/>
        </w:rPr>
        <w:t>community </w:t>
      </w:r>
      <w:r>
        <w:rPr>
          <w:color w:val="0F4462"/>
          <w:w w:val="105"/>
          <w:sz w:val="22"/>
        </w:rPr>
        <w:t>resources</w:t>
      </w:r>
      <w:r>
        <w:rPr>
          <w:color w:val="0F4462"/>
          <w:spacing w:val="-1"/>
          <w:w w:val="105"/>
          <w:sz w:val="22"/>
        </w:rPr>
        <w:t> </w:t>
      </w:r>
      <w:r>
        <w:rPr>
          <w:color w:val="0F4462"/>
          <w:w w:val="105"/>
          <w:sz w:val="22"/>
        </w:rPr>
        <w:t>and</w:t>
      </w:r>
      <w:r>
        <w:rPr>
          <w:color w:val="0F4462"/>
          <w:spacing w:val="-5"/>
          <w:w w:val="105"/>
          <w:sz w:val="22"/>
        </w:rPr>
        <w:t> </w:t>
      </w:r>
      <w:r>
        <w:rPr>
          <w:color w:val="0F4462"/>
          <w:w w:val="105"/>
          <w:sz w:val="22"/>
        </w:rPr>
        <w:t>services to ensure that</w:t>
      </w:r>
      <w:r>
        <w:rPr>
          <w:color w:val="0F4462"/>
          <w:spacing w:val="-8"/>
          <w:w w:val="105"/>
          <w:sz w:val="22"/>
        </w:rPr>
        <w:t> </w:t>
      </w:r>
      <w:r>
        <w:rPr>
          <w:color w:val="0F4462"/>
          <w:w w:val="105"/>
          <w:sz w:val="22"/>
        </w:rPr>
        <w:t>clients </w:t>
      </w:r>
      <w:r>
        <w:rPr>
          <w:color w:val="0F4462"/>
          <w:w w:val="110"/>
          <w:sz w:val="22"/>
        </w:rPr>
        <w:t>at high risk</w:t>
      </w:r>
      <w:r>
        <w:rPr>
          <w:color w:val="0F4462"/>
          <w:spacing w:val="-3"/>
          <w:w w:val="110"/>
          <w:sz w:val="22"/>
        </w:rPr>
        <w:t> </w:t>
      </w:r>
      <w:r>
        <w:rPr>
          <w:color w:val="0F4462"/>
          <w:w w:val="110"/>
          <w:sz w:val="22"/>
        </w:rPr>
        <w:t>or</w:t>
      </w:r>
      <w:r>
        <w:rPr>
          <w:color w:val="0F4462"/>
          <w:spacing w:val="-4"/>
          <w:w w:val="110"/>
          <w:sz w:val="22"/>
        </w:rPr>
        <w:t> </w:t>
      </w:r>
      <w:r>
        <w:rPr>
          <w:color w:val="0F4462"/>
          <w:w w:val="110"/>
          <w:sz w:val="22"/>
        </w:rPr>
        <w:t>with special needs get the services</w:t>
      </w:r>
      <w:r>
        <w:rPr>
          <w:color w:val="0F4462"/>
          <w:spacing w:val="-8"/>
          <w:w w:val="110"/>
          <w:sz w:val="22"/>
        </w:rPr>
        <w:t> </w:t>
      </w:r>
      <w:r>
        <w:rPr>
          <w:color w:val="0F4462"/>
          <w:w w:val="110"/>
          <w:sz w:val="22"/>
        </w:rPr>
        <w:t>they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require</w:t>
      </w:r>
      <w:r>
        <w:rPr>
          <w:color w:val="0F4462"/>
          <w:spacing w:val="-9"/>
          <w:w w:val="110"/>
          <w:sz w:val="22"/>
        </w:rPr>
        <w:t> </w:t>
      </w:r>
      <w:r>
        <w:rPr>
          <w:color w:val="0F4462"/>
          <w:w w:val="110"/>
          <w:sz w:val="22"/>
        </w:rPr>
        <w:t>as</w:t>
      </w:r>
      <w:r>
        <w:rPr>
          <w:color w:val="0F4462"/>
          <w:spacing w:val="-16"/>
          <w:w w:val="110"/>
          <w:sz w:val="22"/>
        </w:rPr>
        <w:t> </w:t>
      </w:r>
      <w:r>
        <w:rPr>
          <w:color w:val="0F4462"/>
          <w:w w:val="110"/>
          <w:sz w:val="22"/>
        </w:rPr>
        <w:t>soon</w:t>
      </w:r>
      <w:r>
        <w:rPr>
          <w:color w:val="0F4462"/>
          <w:spacing w:val="-12"/>
          <w:w w:val="110"/>
          <w:sz w:val="22"/>
        </w:rPr>
        <w:t> </w:t>
      </w:r>
      <w:r>
        <w:rPr>
          <w:color w:val="0F4462"/>
          <w:w w:val="110"/>
          <w:sz w:val="22"/>
        </w:rPr>
        <w:t>as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possible.</w:t>
      </w:r>
    </w:p>
    <w:p>
      <w:pPr>
        <w:pStyle w:val="ListParagraph"/>
        <w:numPr>
          <w:ilvl w:val="0"/>
          <w:numId w:val="4"/>
        </w:numPr>
        <w:tabs>
          <w:tab w:pos="1205" w:val="left" w:leader="none"/>
        </w:tabs>
        <w:spacing w:line="273" w:lineRule="auto" w:before="0" w:after="0"/>
        <w:ind w:left="1204" w:right="49" w:hanging="362"/>
        <w:jc w:val="left"/>
        <w:rPr>
          <w:color w:val="0F4462"/>
          <w:sz w:val="22"/>
        </w:rPr>
      </w:pPr>
      <w:r>
        <w:rPr>
          <w:color w:val="0F4462"/>
          <w:w w:val="110"/>
          <w:sz w:val="22"/>
        </w:rPr>
        <w:t>Prioritizing</w:t>
      </w:r>
      <w:r>
        <w:rPr>
          <w:color w:val="0F4462"/>
          <w:spacing w:val="-12"/>
          <w:w w:val="110"/>
          <w:sz w:val="22"/>
        </w:rPr>
        <w:t> </w:t>
      </w:r>
      <w:r>
        <w:rPr>
          <w:color w:val="0F4462"/>
          <w:w w:val="110"/>
          <w:sz w:val="22"/>
        </w:rPr>
        <w:t>how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services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will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start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back</w:t>
      </w:r>
      <w:r>
        <w:rPr>
          <w:color w:val="0F4462"/>
          <w:spacing w:val="-15"/>
          <w:w w:val="110"/>
          <w:sz w:val="22"/>
        </w:rPr>
        <w:t> </w:t>
      </w:r>
      <w:r>
        <w:rPr>
          <w:color w:val="0F4462"/>
          <w:w w:val="110"/>
          <w:sz w:val="22"/>
        </w:rPr>
        <w:t>up after a disaster event.</w:t>
      </w:r>
    </w:p>
    <w:p>
      <w:pPr>
        <w:pStyle w:val="ListParagraph"/>
        <w:numPr>
          <w:ilvl w:val="0"/>
          <w:numId w:val="4"/>
        </w:numPr>
        <w:tabs>
          <w:tab w:pos="1205" w:val="left" w:leader="none"/>
        </w:tabs>
        <w:spacing w:line="273" w:lineRule="auto" w:before="0" w:after="0"/>
        <w:ind w:left="1204" w:right="0" w:hanging="362"/>
        <w:jc w:val="left"/>
        <w:rPr>
          <w:color w:val="0F4462"/>
          <w:sz w:val="22"/>
        </w:rPr>
      </w:pPr>
      <w:r>
        <w:rPr>
          <w:color w:val="0F4462"/>
          <w:spacing w:val="-2"/>
          <w:w w:val="110"/>
          <w:sz w:val="22"/>
        </w:rPr>
        <w:t>Providing</w:t>
      </w:r>
      <w:r>
        <w:rPr>
          <w:color w:val="0F4462"/>
          <w:spacing w:val="-8"/>
          <w:w w:val="110"/>
          <w:sz w:val="22"/>
        </w:rPr>
        <w:t> </w:t>
      </w:r>
      <w:r>
        <w:rPr>
          <w:color w:val="0F4462"/>
          <w:spacing w:val="-2"/>
          <w:w w:val="110"/>
          <w:sz w:val="22"/>
        </w:rPr>
        <w:t>special</w:t>
      </w:r>
      <w:r>
        <w:rPr>
          <w:color w:val="0F4462"/>
          <w:spacing w:val="-13"/>
          <w:w w:val="110"/>
          <w:sz w:val="22"/>
        </w:rPr>
        <w:t> </w:t>
      </w:r>
      <w:r>
        <w:rPr>
          <w:color w:val="0F4462"/>
          <w:spacing w:val="-2"/>
          <w:w w:val="110"/>
          <w:sz w:val="22"/>
        </w:rPr>
        <w:t>services</w:t>
      </w:r>
      <w:r>
        <w:rPr>
          <w:color w:val="0F4462"/>
          <w:spacing w:val="-4"/>
          <w:w w:val="110"/>
          <w:sz w:val="22"/>
        </w:rPr>
        <w:t> </w:t>
      </w:r>
      <w:r>
        <w:rPr>
          <w:color w:val="0F4462"/>
          <w:spacing w:val="-2"/>
          <w:w w:val="110"/>
          <w:sz w:val="22"/>
        </w:rPr>
        <w:t>after</w:t>
      </w:r>
      <w:r>
        <w:rPr>
          <w:color w:val="0F4462"/>
          <w:spacing w:val="-12"/>
          <w:w w:val="110"/>
          <w:sz w:val="22"/>
        </w:rPr>
        <w:t> </w:t>
      </w:r>
      <w:r>
        <w:rPr>
          <w:color w:val="0F4462"/>
          <w:spacing w:val="-2"/>
          <w:w w:val="110"/>
          <w:sz w:val="22"/>
        </w:rPr>
        <w:t>the</w:t>
      </w:r>
      <w:r>
        <w:rPr>
          <w:color w:val="0F4462"/>
          <w:spacing w:val="-4"/>
          <w:w w:val="110"/>
          <w:sz w:val="22"/>
        </w:rPr>
        <w:t> </w:t>
      </w:r>
      <w:r>
        <w:rPr>
          <w:color w:val="0F4462"/>
          <w:spacing w:val="-2"/>
          <w:w w:val="110"/>
          <w:sz w:val="22"/>
        </w:rPr>
        <w:t>event</w:t>
      </w:r>
      <w:r>
        <w:rPr>
          <w:color w:val="0F4462"/>
          <w:spacing w:val="-8"/>
          <w:w w:val="110"/>
          <w:sz w:val="22"/>
        </w:rPr>
        <w:t> </w:t>
      </w:r>
      <w:r>
        <w:rPr>
          <w:color w:val="0F4462"/>
          <w:spacing w:val="-2"/>
          <w:w w:val="110"/>
          <w:sz w:val="22"/>
        </w:rPr>
        <w:t>to </w:t>
      </w:r>
      <w:r>
        <w:rPr>
          <w:color w:val="0F4462"/>
          <w:w w:val="110"/>
          <w:sz w:val="22"/>
        </w:rPr>
        <w:t>clients at high risk</w:t>
      </w:r>
      <w:r>
        <w:rPr>
          <w:color w:val="0F4462"/>
          <w:spacing w:val="-5"/>
          <w:w w:val="110"/>
          <w:sz w:val="22"/>
        </w:rPr>
        <w:t> </w:t>
      </w:r>
      <w:r>
        <w:rPr>
          <w:color w:val="0F4462"/>
          <w:w w:val="110"/>
          <w:sz w:val="22"/>
        </w:rPr>
        <w:t>for trauma reactions and symptoms.</w:t>
      </w:r>
    </w:p>
    <w:p>
      <w:pPr>
        <w:spacing w:line="240" w:lineRule="auto" w:before="6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ListParagraph"/>
        <w:numPr>
          <w:ilvl w:val="0"/>
          <w:numId w:val="4"/>
        </w:numPr>
        <w:tabs>
          <w:tab w:pos="698" w:val="left" w:leader="none"/>
        </w:tabs>
        <w:spacing w:line="273" w:lineRule="auto" w:before="0" w:after="0"/>
        <w:ind w:left="689" w:right="1030" w:hanging="369"/>
        <w:jc w:val="left"/>
        <w:rPr>
          <w:color w:val="0F4462"/>
          <w:sz w:val="22"/>
        </w:rPr>
      </w:pPr>
      <w:r>
        <w:rPr>
          <w:color w:val="0F4462"/>
          <w:w w:val="105"/>
          <w:sz w:val="22"/>
        </w:rPr>
        <w:t>Establishing a postdisaster debriefing pro­ cess to</w:t>
      </w:r>
      <w:r>
        <w:rPr>
          <w:color w:val="0F4462"/>
          <w:w w:val="105"/>
          <w:sz w:val="22"/>
        </w:rPr>
        <w:t> review disaster responses, services, and</w:t>
      </w:r>
      <w:r>
        <w:rPr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2"/>
        </w:rPr>
        <w:t>outcomes.</w:t>
      </w:r>
    </w:p>
    <w:p>
      <w:pPr>
        <w:pStyle w:val="BodyText"/>
        <w:spacing w:line="273" w:lineRule="auto" w:before="96"/>
        <w:ind w:left="329" w:right="933" w:firstLine="3"/>
      </w:pPr>
      <w:r>
        <w:rPr>
          <w:color w:val="0F4462"/>
          <w:w w:val="110"/>
        </w:rPr>
        <w:t>Some specific disaster events, such as hurri­ canes, may sometimes offer opportunities for planning and preparation in advance of the disaster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event.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This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preparation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time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is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usually just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a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few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days,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but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it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allows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programs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to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make advance preparations and take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advance action to establish lines of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communication,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stockpile resources, prepare for evacuation of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clients, and protect client and program records.</w:t>
      </w:r>
    </w:p>
    <w:p>
      <w:pPr>
        <w:pStyle w:val="BodyText"/>
        <w:spacing w:before="10"/>
        <w:rPr>
          <w:sz w:val="21"/>
        </w:rPr>
      </w:pPr>
    </w:p>
    <w:p>
      <w:pPr>
        <w:pStyle w:val="Heading2"/>
        <w:spacing w:line="252" w:lineRule="auto"/>
        <w:ind w:left="330" w:right="933"/>
      </w:pPr>
      <w:r>
        <w:rPr>
          <w:color w:val="316079"/>
          <w:w w:val="105"/>
        </w:rPr>
        <w:t>Strategy</w:t>
      </w:r>
      <w:r>
        <w:rPr>
          <w:color w:val="316079"/>
          <w:spacing w:val="40"/>
          <w:w w:val="105"/>
        </w:rPr>
        <w:t> </w:t>
      </w:r>
      <w:r>
        <w:rPr>
          <w:color w:val="316079"/>
          <w:w w:val="105"/>
        </w:rPr>
        <w:t>#10: Incorporate Universal Routine </w:t>
      </w:r>
      <w:r>
        <w:rPr>
          <w:color w:val="316079"/>
          <w:spacing w:val="-2"/>
          <w:w w:val="105"/>
        </w:rPr>
        <w:t>Screenings</w:t>
      </w:r>
    </w:p>
    <w:p>
      <w:pPr>
        <w:pStyle w:val="BodyText"/>
        <w:spacing w:line="273" w:lineRule="auto" w:before="153"/>
        <w:ind w:left="329" w:right="933" w:hanging="4"/>
      </w:pPr>
      <w:r>
        <w:rPr>
          <w:color w:val="0F4462"/>
          <w:w w:val="110"/>
        </w:rPr>
        <w:t>A</w:t>
      </w:r>
      <w:r>
        <w:rPr>
          <w:color w:val="0F4462"/>
          <w:spacing w:val="17"/>
          <w:w w:val="110"/>
        </w:rPr>
        <w:t> </w:t>
      </w:r>
      <w:r>
        <w:rPr>
          <w:color w:val="0F4462"/>
          <w:w w:val="110"/>
        </w:rPr>
        <w:t>key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element of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trauma-informed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services is the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institution of universal routine screening </w:t>
      </w:r>
      <w:r>
        <w:rPr>
          <w:color w:val="0F4462"/>
          <w:w w:val="105"/>
        </w:rPr>
        <w:t>across all</w:t>
      </w:r>
      <w:r>
        <w:rPr>
          <w:color w:val="0F4462"/>
          <w:spacing w:val="-8"/>
          <w:w w:val="105"/>
        </w:rPr>
        <w:t> </w:t>
      </w:r>
      <w:r>
        <w:rPr>
          <w:color w:val="0F4462"/>
          <w:w w:val="105"/>
        </w:rPr>
        <w:t>services,</w:t>
      </w:r>
      <w:r>
        <w:rPr>
          <w:color w:val="0F4462"/>
          <w:spacing w:val="-11"/>
          <w:w w:val="105"/>
        </w:rPr>
        <w:t> </w:t>
      </w:r>
      <w:r>
        <w:rPr>
          <w:color w:val="0F4462"/>
          <w:w w:val="105"/>
        </w:rPr>
        <w:t>regardless of</w:t>
      </w:r>
      <w:r>
        <w:rPr>
          <w:color w:val="0F4462"/>
          <w:spacing w:val="-6"/>
          <w:w w:val="105"/>
        </w:rPr>
        <w:t> </w:t>
      </w:r>
      <w:r>
        <w:rPr>
          <w:color w:val="0F4462"/>
          <w:w w:val="105"/>
        </w:rPr>
        <w:t>the individual's </w:t>
      </w:r>
      <w:r>
        <w:rPr>
          <w:color w:val="0F4462"/>
          <w:w w:val="110"/>
        </w:rPr>
        <w:t>path in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accessing services (e.g.,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primary care, hospitalization,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outpatient). Considering the prevalence of trauma among individuals who seek services for mental and substance use disorders, the</w:t>
      </w:r>
      <w:r>
        <w:rPr>
          <w:color w:val="0F4462"/>
          <w:spacing w:val="37"/>
          <w:w w:val="110"/>
        </w:rPr>
        <w:t> </w:t>
      </w:r>
      <w:r>
        <w:rPr>
          <w:color w:val="0F4462"/>
          <w:w w:val="110"/>
        </w:rPr>
        <w:t>implementation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of screening is paramount.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Without screening,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clients are not identified as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trauma survivors.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Subsequently, they miss recovery opportunities and treat­ ment services that would be more likely to meet their needs, while also running a higher risk of being retraumatized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by unexamined organizational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policies, procedures, and prac­ tices.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For more information</w:t>
      </w:r>
      <w:r>
        <w:rPr>
          <w:color w:val="0F4462"/>
          <w:w w:val="110"/>
        </w:rPr>
        <w:t> on the rationale, </w:t>
      </w:r>
      <w:r>
        <w:rPr>
          <w:color w:val="0F4462"/>
          <w:spacing w:val="-2"/>
          <w:w w:val="110"/>
        </w:rPr>
        <w:t>processes,</w:t>
      </w:r>
      <w:r>
        <w:rPr>
          <w:color w:val="0F4462"/>
          <w:spacing w:val="-14"/>
          <w:w w:val="110"/>
        </w:rPr>
        <w:t> </w:t>
      </w:r>
      <w:r>
        <w:rPr>
          <w:color w:val="0F4462"/>
          <w:spacing w:val="-2"/>
          <w:w w:val="110"/>
        </w:rPr>
        <w:t>and</w:t>
      </w:r>
      <w:r>
        <w:rPr>
          <w:color w:val="0F4462"/>
          <w:spacing w:val="-8"/>
          <w:w w:val="110"/>
        </w:rPr>
        <w:t> </w:t>
      </w:r>
      <w:r>
        <w:rPr>
          <w:color w:val="0F4462"/>
          <w:spacing w:val="-2"/>
          <w:w w:val="110"/>
        </w:rPr>
        <w:t>instruments of</w:t>
      </w:r>
      <w:r>
        <w:rPr>
          <w:color w:val="0F4462"/>
          <w:spacing w:val="-14"/>
          <w:w w:val="110"/>
        </w:rPr>
        <w:t> </w:t>
      </w:r>
      <w:r>
        <w:rPr>
          <w:color w:val="0F4462"/>
          <w:spacing w:val="-2"/>
          <w:w w:val="110"/>
        </w:rPr>
        <w:t>universal</w:t>
      </w:r>
      <w:r>
        <w:rPr>
          <w:color w:val="0F4462"/>
          <w:spacing w:val="-9"/>
          <w:w w:val="110"/>
        </w:rPr>
        <w:t> </w:t>
      </w:r>
      <w:r>
        <w:rPr>
          <w:color w:val="0F4462"/>
          <w:spacing w:val="-2"/>
          <w:w w:val="110"/>
        </w:rPr>
        <w:t>screen­ </w:t>
      </w:r>
      <w:r>
        <w:rPr>
          <w:color w:val="0F4462"/>
          <w:w w:val="110"/>
        </w:rPr>
        <w:t>ing for trauma, refer to Part 1, Chapter 4.</w:t>
      </w:r>
    </w:p>
    <w:p>
      <w:pPr>
        <w:pStyle w:val="BodyText"/>
        <w:spacing w:before="3"/>
      </w:pPr>
    </w:p>
    <w:p>
      <w:pPr>
        <w:pStyle w:val="Heading2"/>
        <w:spacing w:line="249" w:lineRule="auto"/>
        <w:ind w:left="330" w:right="933" w:hanging="1"/>
      </w:pPr>
      <w:r>
        <w:rPr>
          <w:color w:val="316079"/>
          <w:w w:val="105"/>
        </w:rPr>
        <w:t>Strategy</w:t>
      </w:r>
      <w:r>
        <w:rPr>
          <w:color w:val="316079"/>
          <w:spacing w:val="40"/>
          <w:w w:val="105"/>
        </w:rPr>
        <w:t> </w:t>
      </w:r>
      <w:r>
        <w:rPr>
          <w:color w:val="316079"/>
          <w:w w:val="105"/>
        </w:rPr>
        <w:t>#11: Apply </w:t>
      </w:r>
      <w:r>
        <w:rPr>
          <w:color w:val="316079"/>
        </w:rPr>
        <w:t>Culturally Responsive </w:t>
      </w:r>
      <w:r>
        <w:rPr>
          <w:color w:val="316079"/>
          <w:spacing w:val="-2"/>
          <w:w w:val="105"/>
        </w:rPr>
        <w:t>Principles</w:t>
      </w:r>
    </w:p>
    <w:p>
      <w:pPr>
        <w:pStyle w:val="BodyText"/>
        <w:spacing w:line="271" w:lineRule="auto" w:before="165"/>
        <w:ind w:left="330" w:right="933" w:firstLine="3"/>
      </w:pPr>
      <w:r>
        <w:rPr>
          <w:color w:val="0F4462"/>
          <w:w w:val="110"/>
        </w:rPr>
        <w:t>Providers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must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be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culturally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competent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when incorporating evidence-based and best prac­ tices as well as trauma-informed treatment</w:t>
      </w:r>
    </w:p>
    <w:p>
      <w:pPr>
        <w:spacing w:after="0" w:line="271" w:lineRule="auto"/>
        <w:sectPr>
          <w:type w:val="continuous"/>
          <w:pgSz w:w="12240" w:h="15840"/>
          <w:pgMar w:header="696" w:footer="762" w:top="520" w:bottom="280" w:left="600" w:right="460"/>
          <w:cols w:num="2" w:equalWidth="0">
            <w:col w:w="5341" w:space="40"/>
            <w:col w:w="5799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62" w:top="900" w:bottom="940" w:left="600" w:right="460"/>
        </w:sectPr>
      </w:pPr>
    </w:p>
    <w:p>
      <w:pPr>
        <w:pStyle w:val="BodyText"/>
        <w:spacing w:before="1"/>
        <w:rPr>
          <w:sz w:val="21"/>
        </w:rPr>
      </w:pPr>
    </w:p>
    <w:p>
      <w:pPr>
        <w:spacing w:line="259" w:lineRule="auto" w:before="0"/>
        <w:ind w:left="835" w:right="0" w:firstLine="14"/>
        <w:jc w:val="left"/>
        <w:rPr>
          <w:sz w:val="23"/>
        </w:rPr>
      </w:pPr>
      <w:r>
        <w:rPr>
          <w:color w:val="0E4262"/>
          <w:w w:val="105"/>
          <w:sz w:val="23"/>
        </w:rPr>
        <w:t>models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within the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organization.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Clients'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w w:val="105"/>
          <w:sz w:val="23"/>
        </w:rPr>
        <w:t>views of behavioral health differ according to race, ethnicity, and culture (refer to the planned Treatment Improvement</w:t>
      </w:r>
      <w:r>
        <w:rPr>
          <w:color w:val="0E4262"/>
          <w:w w:val="105"/>
          <w:sz w:val="23"/>
        </w:rPr>
        <w:t> Protocol</w:t>
      </w:r>
      <w:r>
        <w:rPr>
          <w:color w:val="0E4262"/>
          <w:spacing w:val="-1"/>
          <w:w w:val="105"/>
          <w:sz w:val="23"/>
        </w:rPr>
        <w:t> </w:t>
      </w:r>
      <w:r>
        <w:rPr>
          <w:b/>
          <w:color w:val="0E4262"/>
          <w:w w:val="105"/>
          <w:sz w:val="26"/>
        </w:rPr>
        <w:t>[TIP], </w:t>
      </w:r>
      <w:r>
        <w:rPr>
          <w:i/>
          <w:color w:val="0E4262"/>
          <w:w w:val="105"/>
          <w:sz w:val="24"/>
        </w:rPr>
        <w:t>Im­</w:t>
      </w:r>
      <w:r>
        <w:rPr>
          <w:i/>
          <w:color w:val="0E4262"/>
          <w:w w:val="105"/>
          <w:sz w:val="24"/>
        </w:rPr>
        <w:t> </w:t>
      </w:r>
      <w:r>
        <w:rPr>
          <w:i/>
          <w:color w:val="0E4262"/>
          <w:w w:val="105"/>
          <w:sz w:val="22"/>
        </w:rPr>
        <w:t>proving Cultural Competence </w:t>
      </w:r>
      <w:r>
        <w:rPr>
          <w:b/>
          <w:color w:val="0E4262"/>
          <w:w w:val="105"/>
          <w:sz w:val="24"/>
        </w:rPr>
        <w:t>[SAMHSA, </w:t>
      </w:r>
      <w:r>
        <w:rPr>
          <w:color w:val="0E4262"/>
          <w:w w:val="105"/>
          <w:sz w:val="23"/>
        </w:rPr>
        <w:t>planned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c]).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Likewise,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cultures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attach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different meanings to trauma, and responses to trauma will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vary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considerable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across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w w:val="105"/>
          <w:sz w:val="23"/>
        </w:rPr>
        <w:t>cultures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(see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Part 3, the online literature review, for more in­ formation). For example, trauma survivors who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come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from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a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collective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society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or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culture, in which the goals of the group take prece­ dence over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goals of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individual, may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be more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focused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on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well-being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of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their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family or the family's response to the trauma survi­ vors' experience. Often, this view runs in op­ position to the individualistic perspective of </w:t>
      </w:r>
      <w:r>
        <w:rPr>
          <w:color w:val="0E4262"/>
          <w:sz w:val="23"/>
        </w:rPr>
        <w:t>many behavioral health services. Subsequently, </w:t>
      </w:r>
      <w:r>
        <w:rPr>
          <w:color w:val="0E4262"/>
          <w:w w:val="105"/>
          <w:sz w:val="23"/>
        </w:rPr>
        <w:t>treatment providers who are not culturally competent may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interpret collective values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w w:val="105"/>
          <w:sz w:val="23"/>
        </w:rPr>
        <w:t>as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a sign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of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resistance or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avoidance in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dealing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with traumatic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stress.</w:t>
      </w:r>
      <w:r>
        <w:rPr>
          <w:color w:val="0E4262"/>
          <w:spacing w:val="-4"/>
          <w:w w:val="105"/>
          <w:sz w:val="23"/>
        </w:rPr>
        <w:t> </w:t>
      </w:r>
      <w:r>
        <w:rPr>
          <w:b/>
          <w:color w:val="0E4262"/>
          <w:w w:val="105"/>
          <w:sz w:val="24"/>
        </w:rPr>
        <w:t>CMHS </w:t>
      </w:r>
      <w:r>
        <w:rPr>
          <w:color w:val="0E4262"/>
          <w:w w:val="105"/>
          <w:sz w:val="23"/>
        </w:rPr>
        <w:t>(2003) outlines prin­ ciples of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cultural competence in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disaster work applicable across all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forms of trauma:</w:t>
      </w:r>
    </w:p>
    <w:p>
      <w:pPr>
        <w:tabs>
          <w:tab w:pos="1204" w:val="left" w:leader="none"/>
        </w:tabs>
        <w:spacing w:line="261" w:lineRule="auto" w:before="3"/>
        <w:ind w:left="1195" w:right="20" w:hanging="342"/>
        <w:jc w:val="left"/>
        <w:rPr>
          <w:sz w:val="23"/>
        </w:rPr>
      </w:pPr>
      <w:r>
        <w:rPr>
          <w:color w:val="0E4262"/>
          <w:spacing w:val="-6"/>
          <w:w w:val="105"/>
          <w:sz w:val="23"/>
        </w:rPr>
        <w:t>l.</w:t>
      </w:r>
      <w:r>
        <w:rPr>
          <w:color w:val="0E4262"/>
          <w:sz w:val="23"/>
        </w:rPr>
        <w:tab/>
        <w:tab/>
      </w:r>
      <w:r>
        <w:rPr>
          <w:b/>
          <w:i/>
          <w:color w:val="0E4262"/>
          <w:w w:val="105"/>
          <w:sz w:val="22"/>
        </w:rPr>
        <w:t>Recognize the importance of</w:t>
      </w:r>
      <w:r>
        <w:rPr>
          <w:b/>
          <w:i/>
          <w:color w:val="0E4262"/>
          <w:spacing w:val="-10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culture and</w:t>
      </w:r>
      <w:r>
        <w:rPr>
          <w:b/>
          <w:i/>
          <w:color w:val="0E4262"/>
          <w:w w:val="105"/>
          <w:sz w:val="22"/>
        </w:rPr>
        <w:t> respect diversity.</w:t>
      </w:r>
      <w:r>
        <w:rPr>
          <w:b/>
          <w:i/>
          <w:color w:val="0E4262"/>
          <w:spacing w:val="-1"/>
          <w:w w:val="105"/>
          <w:sz w:val="22"/>
        </w:rPr>
        <w:t> </w:t>
      </w:r>
      <w:r>
        <w:rPr>
          <w:color w:val="0E4262"/>
          <w:w w:val="105"/>
          <w:sz w:val="23"/>
        </w:rPr>
        <w:t>Those who value culture and diversity understand their own cul­ tures,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attitudes,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values, and beliefs, and they work to understand the cultures of others.</w:t>
      </w:r>
      <w:r>
        <w:rPr>
          <w:color w:val="0E4262"/>
          <w:spacing w:val="-18"/>
          <w:w w:val="105"/>
          <w:sz w:val="23"/>
        </w:rPr>
        <w:t> </w:t>
      </w:r>
      <w:r>
        <w:rPr>
          <w:color w:val="0E4262"/>
          <w:w w:val="105"/>
          <w:sz w:val="23"/>
        </w:rPr>
        <w:t>This includes being able to com­ municate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effectively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with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those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from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other cultures, respecting others'</w:t>
      </w:r>
      <w:r>
        <w:rPr>
          <w:color w:val="0E4262"/>
          <w:spacing w:val="-18"/>
          <w:w w:val="105"/>
          <w:sz w:val="23"/>
        </w:rPr>
        <w:t> </w:t>
      </w:r>
      <w:r>
        <w:rPr>
          <w:color w:val="0E4262"/>
          <w:w w:val="105"/>
          <w:sz w:val="23"/>
        </w:rPr>
        <w:t>feelings about personal space, knowing about others'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w w:val="105"/>
          <w:sz w:val="23"/>
        </w:rPr>
        <w:t>so­ cial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organization,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understanding how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time is viewed, and being aware of others'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be­ liefs about the effects of their behaviors.</w:t>
      </w:r>
    </w:p>
    <w:p>
      <w:pPr>
        <w:pStyle w:val="ListParagraph"/>
        <w:numPr>
          <w:ilvl w:val="1"/>
          <w:numId w:val="4"/>
        </w:numPr>
        <w:tabs>
          <w:tab w:pos="1206" w:val="left" w:leader="none"/>
        </w:tabs>
        <w:spacing w:line="261" w:lineRule="auto" w:before="1" w:after="0"/>
        <w:ind w:left="1195" w:right="11" w:hanging="359"/>
        <w:jc w:val="left"/>
        <w:rPr>
          <w:color w:val="0E4262"/>
          <w:sz w:val="23"/>
        </w:rPr>
      </w:pPr>
      <w:r>
        <w:rPr>
          <w:b/>
          <w:i/>
          <w:color w:val="0E4262"/>
          <w:w w:val="105"/>
          <w:sz w:val="22"/>
        </w:rPr>
        <w:t>Maintain a current profile of the cultural</w:t>
      </w:r>
      <w:r>
        <w:rPr>
          <w:b/>
          <w:i/>
          <w:color w:val="0E4262"/>
          <w:w w:val="105"/>
          <w:sz w:val="22"/>
        </w:rPr>
        <w:t> composition of the community. </w:t>
      </w:r>
      <w:r>
        <w:rPr>
          <w:color w:val="0E4262"/>
          <w:w w:val="105"/>
          <w:sz w:val="23"/>
        </w:rPr>
        <w:t>This in­ cludes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describing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community's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popula­ tion in terms of race and ethnicity, age, gender, religion, refugee and immigrant status,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housing status,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income levels, ru­ ral/urban balance, unemployment, lan­ guages spoken,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literacy,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schools,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and </w:t>
      </w:r>
      <w:r>
        <w:rPr>
          <w:color w:val="0E4262"/>
          <w:spacing w:val="-2"/>
          <w:w w:val="105"/>
          <w:sz w:val="23"/>
        </w:rPr>
        <w:t>businesses.</w:t>
      </w:r>
    </w:p>
    <w:p>
      <w:pPr>
        <w:spacing w:line="240" w:lineRule="auto" w:before="1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ListParagraph"/>
        <w:numPr>
          <w:ilvl w:val="1"/>
          <w:numId w:val="4"/>
        </w:numPr>
        <w:tabs>
          <w:tab w:pos="706" w:val="left" w:leader="none"/>
        </w:tabs>
        <w:spacing w:line="261" w:lineRule="auto" w:before="0" w:after="0"/>
        <w:ind w:left="704" w:right="1003" w:hanging="362"/>
        <w:jc w:val="left"/>
        <w:rPr>
          <w:color w:val="0E4262"/>
          <w:sz w:val="23"/>
        </w:rPr>
      </w:pPr>
      <w:r>
        <w:rPr>
          <w:b/>
          <w:i/>
          <w:color w:val="0E4262"/>
          <w:w w:val="105"/>
          <w:sz w:val="22"/>
        </w:rPr>
        <w:t>Recruit workers who are representative of</w:t>
      </w:r>
      <w:r>
        <w:rPr>
          <w:b/>
          <w:i/>
          <w:color w:val="0E4262"/>
          <w:w w:val="105"/>
          <w:sz w:val="22"/>
        </w:rPr>
        <w:t> the</w:t>
      </w:r>
      <w:r>
        <w:rPr>
          <w:b/>
          <w:i/>
          <w:color w:val="0E4262"/>
          <w:spacing w:val="-15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community</w:t>
      </w:r>
      <w:r>
        <w:rPr>
          <w:b/>
          <w:i/>
          <w:color w:val="0E4262"/>
          <w:spacing w:val="-3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or</w:t>
      </w:r>
      <w:r>
        <w:rPr>
          <w:b/>
          <w:i/>
          <w:color w:val="0E4262"/>
          <w:spacing w:val="-21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service</w:t>
      </w:r>
      <w:r>
        <w:rPr>
          <w:b/>
          <w:i/>
          <w:color w:val="0E4262"/>
          <w:spacing w:val="-15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area.</w:t>
      </w:r>
      <w:r>
        <w:rPr>
          <w:b/>
          <w:i/>
          <w:color w:val="0E4262"/>
          <w:spacing w:val="-9"/>
          <w:w w:val="105"/>
          <w:sz w:val="22"/>
        </w:rPr>
        <w:t> </w:t>
      </w:r>
      <w:r>
        <w:rPr>
          <w:color w:val="0E4262"/>
          <w:w w:val="105"/>
          <w:sz w:val="23"/>
        </w:rPr>
        <w:t>If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work­ ers who are available do not match the community,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they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w w:val="105"/>
          <w:sz w:val="23"/>
        </w:rPr>
        <w:t>should have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personal </w:t>
      </w:r>
      <w:r>
        <w:rPr>
          <w:color w:val="0E4262"/>
          <w:spacing w:val="-2"/>
          <w:w w:val="105"/>
          <w:sz w:val="23"/>
        </w:rPr>
        <w:t>attributes,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knowledge,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and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skills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to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develop </w:t>
      </w:r>
      <w:r>
        <w:rPr>
          <w:color w:val="0E4262"/>
          <w:w w:val="105"/>
          <w:sz w:val="23"/>
        </w:rPr>
        <w:t>cultural competence.</w:t>
      </w:r>
    </w:p>
    <w:p>
      <w:pPr>
        <w:pStyle w:val="ListParagraph"/>
        <w:numPr>
          <w:ilvl w:val="1"/>
          <w:numId w:val="4"/>
        </w:numPr>
        <w:tabs>
          <w:tab w:pos="711" w:val="left" w:leader="none"/>
        </w:tabs>
        <w:spacing w:line="261" w:lineRule="auto" w:before="0" w:after="0"/>
        <w:ind w:left="701" w:right="999" w:hanging="358"/>
        <w:jc w:val="left"/>
        <w:rPr>
          <w:color w:val="0E4262"/>
          <w:sz w:val="23"/>
        </w:rPr>
      </w:pPr>
      <w:r>
        <w:rPr>
          <w:b/>
          <w:i/>
          <w:color w:val="0E4262"/>
          <w:w w:val="105"/>
          <w:sz w:val="22"/>
        </w:rPr>
        <w:t>Provide</w:t>
      </w:r>
      <w:r>
        <w:rPr>
          <w:b/>
          <w:i/>
          <w:color w:val="0E4262"/>
          <w:spacing w:val="-15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ongoing</w:t>
      </w:r>
      <w:r>
        <w:rPr>
          <w:b/>
          <w:i/>
          <w:color w:val="0E4262"/>
          <w:spacing w:val="-14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cultural</w:t>
      </w:r>
      <w:r>
        <w:rPr>
          <w:b/>
          <w:i/>
          <w:color w:val="0E4262"/>
          <w:spacing w:val="-15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competence</w:t>
      </w:r>
      <w:r>
        <w:rPr>
          <w:b/>
          <w:i/>
          <w:color w:val="0E4262"/>
          <w:spacing w:val="-14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train­</w:t>
      </w:r>
      <w:r>
        <w:rPr>
          <w:b/>
          <w:i/>
          <w:color w:val="0E4262"/>
          <w:w w:val="105"/>
          <w:sz w:val="22"/>
        </w:rPr>
        <w:t> ing</w:t>
      </w:r>
      <w:r>
        <w:rPr>
          <w:b/>
          <w:i/>
          <w:color w:val="0E4262"/>
          <w:spacing w:val="-8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to</w:t>
      </w:r>
      <w:r>
        <w:rPr>
          <w:b/>
          <w:i/>
          <w:color w:val="0E4262"/>
          <w:spacing w:val="-14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staff</w:t>
      </w:r>
      <w:r>
        <w:rPr>
          <w:b/>
          <w:i/>
          <w:color w:val="0E4262"/>
          <w:spacing w:val="40"/>
          <w:w w:val="105"/>
          <w:sz w:val="22"/>
        </w:rPr>
        <w:t> </w:t>
      </w:r>
      <w:r>
        <w:rPr>
          <w:color w:val="0E4262"/>
          <w:w w:val="105"/>
          <w:sz w:val="23"/>
        </w:rPr>
        <w:t>Topics should include cultural values and traditions, family values,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lin­ guistics and literacy,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immigration experi­ ences and status, help-seeking behaviors, techniques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and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strategies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for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cross-cultural outreach,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and the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avoidance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of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stereotypes and labels (DeWolfe </w:t>
      </w:r>
      <w:r>
        <w:rPr>
          <w:color w:val="0E4262"/>
          <w:w w:val="105"/>
          <w:sz w:val="24"/>
        </w:rPr>
        <w:t>&amp; </w:t>
      </w:r>
      <w:r>
        <w:rPr>
          <w:color w:val="0E4262"/>
          <w:w w:val="105"/>
          <w:sz w:val="23"/>
        </w:rPr>
        <w:t>Nordboe,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20006).</w:t>
      </w:r>
    </w:p>
    <w:p>
      <w:pPr>
        <w:pStyle w:val="ListParagraph"/>
        <w:numPr>
          <w:ilvl w:val="1"/>
          <w:numId w:val="4"/>
        </w:numPr>
        <w:tabs>
          <w:tab w:pos="711" w:val="left" w:leader="none"/>
        </w:tabs>
        <w:spacing w:line="255" w:lineRule="exact" w:before="0" w:after="0"/>
        <w:ind w:left="710" w:right="0" w:hanging="370"/>
        <w:jc w:val="left"/>
        <w:rPr>
          <w:color w:val="0E4262"/>
          <w:sz w:val="24"/>
        </w:rPr>
      </w:pPr>
      <w:r>
        <w:rPr>
          <w:b/>
          <w:i/>
          <w:color w:val="0E4262"/>
          <w:sz w:val="22"/>
        </w:rPr>
        <w:t>Ensure</w:t>
      </w:r>
      <w:r>
        <w:rPr>
          <w:b/>
          <w:i/>
          <w:color w:val="0E4262"/>
          <w:spacing w:val="5"/>
          <w:sz w:val="22"/>
        </w:rPr>
        <w:t> </w:t>
      </w:r>
      <w:r>
        <w:rPr>
          <w:b/>
          <w:i/>
          <w:color w:val="0E4262"/>
          <w:sz w:val="22"/>
        </w:rPr>
        <w:t>that</w:t>
      </w:r>
      <w:r>
        <w:rPr>
          <w:b/>
          <w:i/>
          <w:color w:val="0E4262"/>
          <w:spacing w:val="-7"/>
          <w:sz w:val="22"/>
        </w:rPr>
        <w:t> </w:t>
      </w:r>
      <w:r>
        <w:rPr>
          <w:b/>
          <w:i/>
          <w:color w:val="0E4262"/>
          <w:sz w:val="22"/>
        </w:rPr>
        <w:t>services</w:t>
      </w:r>
      <w:r>
        <w:rPr>
          <w:b/>
          <w:i/>
          <w:color w:val="0E4262"/>
          <w:spacing w:val="-3"/>
          <w:sz w:val="22"/>
        </w:rPr>
        <w:t> </w:t>
      </w:r>
      <w:r>
        <w:rPr>
          <w:b/>
          <w:i/>
          <w:color w:val="0E4262"/>
          <w:sz w:val="22"/>
        </w:rPr>
        <w:t>are</w:t>
      </w:r>
      <w:r>
        <w:rPr>
          <w:b/>
          <w:i/>
          <w:color w:val="0E4262"/>
          <w:spacing w:val="-10"/>
          <w:sz w:val="22"/>
        </w:rPr>
        <w:t> </w:t>
      </w:r>
      <w:r>
        <w:rPr>
          <w:b/>
          <w:i/>
          <w:color w:val="0E4262"/>
          <w:sz w:val="22"/>
        </w:rPr>
        <w:t>accessible,</w:t>
      </w:r>
      <w:r>
        <w:rPr>
          <w:b/>
          <w:i/>
          <w:color w:val="0E4262"/>
          <w:spacing w:val="-3"/>
          <w:sz w:val="22"/>
        </w:rPr>
        <w:t> </w:t>
      </w:r>
      <w:r>
        <w:rPr>
          <w:b/>
          <w:i/>
          <w:color w:val="0E4262"/>
          <w:spacing w:val="-2"/>
          <w:sz w:val="22"/>
        </w:rPr>
        <w:t>appro­</w:t>
      </w:r>
    </w:p>
    <w:p>
      <w:pPr>
        <w:spacing w:line="259" w:lineRule="auto" w:before="3"/>
        <w:ind w:left="702" w:right="646" w:hanging="6"/>
        <w:jc w:val="left"/>
        <w:rPr>
          <w:sz w:val="23"/>
        </w:rPr>
      </w:pPr>
      <w:r>
        <w:rPr>
          <w:b/>
          <w:i/>
          <w:color w:val="0E4262"/>
          <w:w w:val="105"/>
          <w:sz w:val="22"/>
        </w:rPr>
        <w:t>priate,</w:t>
      </w:r>
      <w:r>
        <w:rPr>
          <w:b/>
          <w:i/>
          <w:color w:val="0E4262"/>
          <w:spacing w:val="-4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and equitable. </w:t>
      </w:r>
      <w:r>
        <w:rPr>
          <w:color w:val="0E4262"/>
          <w:w w:val="105"/>
          <w:sz w:val="25"/>
        </w:rPr>
        <w:t>In </w:t>
      </w:r>
      <w:r>
        <w:rPr>
          <w:color w:val="0E4262"/>
          <w:w w:val="105"/>
          <w:sz w:val="23"/>
        </w:rPr>
        <w:t>planning disaster work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or</w:t>
      </w:r>
      <w:r>
        <w:rPr>
          <w:color w:val="0E4262"/>
          <w:spacing w:val="-20"/>
          <w:w w:val="105"/>
          <w:sz w:val="23"/>
        </w:rPr>
        <w:t> </w:t>
      </w:r>
      <w:r>
        <w:rPr>
          <w:color w:val="0E4262"/>
          <w:w w:val="105"/>
          <w:sz w:val="23"/>
        </w:rPr>
        <w:t>TIC,</w:t>
      </w:r>
      <w:r>
        <w:rPr>
          <w:color w:val="0E4262"/>
          <w:spacing w:val="-19"/>
          <w:w w:val="105"/>
          <w:sz w:val="23"/>
        </w:rPr>
        <w:t> </w:t>
      </w:r>
      <w:r>
        <w:rPr>
          <w:color w:val="0E4262"/>
          <w:w w:val="105"/>
          <w:sz w:val="23"/>
        </w:rPr>
        <w:t>community associations</w:t>
      </w:r>
      <w:r>
        <w:rPr>
          <w:color w:val="0E4262"/>
          <w:spacing w:val="19"/>
          <w:w w:val="105"/>
          <w:sz w:val="23"/>
        </w:rPr>
        <w:t> </w:t>
      </w:r>
      <w:r>
        <w:rPr>
          <w:color w:val="0E4262"/>
          <w:w w:val="105"/>
          <w:sz w:val="23"/>
        </w:rPr>
        <w:t>and organizations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are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invaluable.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Gaining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w w:val="105"/>
          <w:sz w:val="23"/>
        </w:rPr>
        <w:t>their acceptance requires time and energy.</w:t>
      </w:r>
    </w:p>
    <w:p>
      <w:pPr>
        <w:pStyle w:val="ListParagraph"/>
        <w:numPr>
          <w:ilvl w:val="1"/>
          <w:numId w:val="4"/>
        </w:numPr>
        <w:tabs>
          <w:tab w:pos="706" w:val="left" w:leader="none"/>
        </w:tabs>
        <w:spacing w:line="264" w:lineRule="auto" w:before="5" w:after="0"/>
        <w:ind w:left="701" w:right="979" w:hanging="354"/>
        <w:jc w:val="left"/>
        <w:rPr>
          <w:color w:val="0E4262"/>
          <w:sz w:val="23"/>
        </w:rPr>
      </w:pPr>
      <w:r>
        <w:rPr>
          <w:b/>
          <w:i/>
          <w:color w:val="0E4262"/>
          <w:w w:val="105"/>
          <w:sz w:val="22"/>
        </w:rPr>
        <w:t>Recognize the role of</w:t>
      </w:r>
      <w:r>
        <w:rPr>
          <w:b/>
          <w:i/>
          <w:color w:val="0E4262"/>
          <w:spacing w:val="-11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help-seeking behav­</w:t>
      </w:r>
      <w:r>
        <w:rPr>
          <w:b/>
          <w:i/>
          <w:color w:val="0E4262"/>
          <w:w w:val="105"/>
          <w:sz w:val="22"/>
        </w:rPr>
        <w:t> iors, traditions, and natural support net­ works. </w:t>
      </w:r>
      <w:r>
        <w:rPr>
          <w:color w:val="0E4262"/>
          <w:w w:val="105"/>
          <w:sz w:val="23"/>
        </w:rPr>
        <w:t>Culture includes traditions that dictate whom,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or which groups, to seek in times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of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need;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how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to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handle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suffering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w w:val="105"/>
          <w:sz w:val="23"/>
        </w:rPr>
        <w:t>and loss; and how healing takes place.</w:t>
      </w:r>
      <w:r>
        <w:rPr>
          <w:color w:val="0E4262"/>
          <w:spacing w:val="-24"/>
          <w:w w:val="105"/>
          <w:sz w:val="23"/>
        </w:rPr>
        <w:t> </w:t>
      </w:r>
      <w:r>
        <w:rPr>
          <w:color w:val="0E4262"/>
          <w:w w:val="105"/>
          <w:sz w:val="23"/>
        </w:rPr>
        <w:t>These customs and traditions are respected by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a culturally responsive disaster relief </w:t>
      </w:r>
      <w:r>
        <w:rPr>
          <w:color w:val="0E4262"/>
          <w:spacing w:val="-2"/>
          <w:w w:val="105"/>
          <w:sz w:val="23"/>
        </w:rPr>
        <w:t>program.</w:t>
      </w:r>
    </w:p>
    <w:p>
      <w:pPr>
        <w:pStyle w:val="ListParagraph"/>
        <w:numPr>
          <w:ilvl w:val="1"/>
          <w:numId w:val="4"/>
        </w:numPr>
        <w:tabs>
          <w:tab w:pos="707" w:val="left" w:leader="none"/>
        </w:tabs>
        <w:spacing w:line="264" w:lineRule="auto" w:before="0" w:after="0"/>
        <w:ind w:left="698" w:right="965" w:hanging="350"/>
        <w:jc w:val="left"/>
        <w:rPr>
          <w:color w:val="0E4262"/>
          <w:sz w:val="23"/>
        </w:rPr>
      </w:pPr>
      <w:r>
        <w:rPr>
          <w:b/>
          <w:i/>
          <w:color w:val="0E4262"/>
          <w:w w:val="105"/>
          <w:sz w:val="22"/>
        </w:rPr>
        <w:t>Involve community leaders and organiza­</w:t>
      </w:r>
      <w:r>
        <w:rPr>
          <w:b/>
          <w:i/>
          <w:color w:val="0E4262"/>
          <w:w w:val="105"/>
          <w:sz w:val="22"/>
        </w:rPr>
        <w:t> </w:t>
      </w:r>
      <w:r>
        <w:rPr>
          <w:b/>
          <w:i/>
          <w:color w:val="0E4262"/>
          <w:spacing w:val="-2"/>
          <w:w w:val="105"/>
          <w:sz w:val="22"/>
        </w:rPr>
        <w:t>tions</w:t>
      </w:r>
      <w:r>
        <w:rPr>
          <w:b/>
          <w:i/>
          <w:color w:val="0E4262"/>
          <w:spacing w:val="-4"/>
          <w:w w:val="105"/>
          <w:sz w:val="22"/>
        </w:rPr>
        <w:t> </w:t>
      </w:r>
      <w:r>
        <w:rPr>
          <w:b/>
          <w:i/>
          <w:color w:val="0E4262"/>
          <w:spacing w:val="-2"/>
          <w:w w:val="105"/>
          <w:sz w:val="22"/>
        </w:rPr>
        <w:t>representing</w:t>
      </w:r>
      <w:r>
        <w:rPr>
          <w:b/>
          <w:i/>
          <w:color w:val="0E4262"/>
          <w:spacing w:val="-3"/>
          <w:w w:val="105"/>
          <w:sz w:val="22"/>
        </w:rPr>
        <w:t> </w:t>
      </w:r>
      <w:r>
        <w:rPr>
          <w:b/>
          <w:i/>
          <w:color w:val="0E4262"/>
          <w:spacing w:val="-2"/>
          <w:w w:val="105"/>
          <w:sz w:val="22"/>
        </w:rPr>
        <w:t>diverse</w:t>
      </w:r>
      <w:r>
        <w:rPr>
          <w:b/>
          <w:i/>
          <w:color w:val="0E4262"/>
          <w:spacing w:val="-7"/>
          <w:w w:val="105"/>
          <w:sz w:val="22"/>
        </w:rPr>
        <w:t> </w:t>
      </w:r>
      <w:r>
        <w:rPr>
          <w:b/>
          <w:i/>
          <w:color w:val="0E4262"/>
          <w:spacing w:val="-2"/>
          <w:w w:val="105"/>
          <w:sz w:val="22"/>
        </w:rPr>
        <w:t>cultural</w:t>
      </w:r>
      <w:r>
        <w:rPr>
          <w:b/>
          <w:i/>
          <w:color w:val="0E4262"/>
          <w:spacing w:val="-18"/>
          <w:w w:val="105"/>
          <w:sz w:val="22"/>
        </w:rPr>
        <w:t> </w:t>
      </w:r>
      <w:r>
        <w:rPr>
          <w:b/>
          <w:i/>
          <w:color w:val="0E4262"/>
          <w:spacing w:val="-2"/>
          <w:w w:val="105"/>
          <w:sz w:val="22"/>
        </w:rPr>
        <w:t>groups</w:t>
      </w:r>
      <w:r>
        <w:rPr>
          <w:b/>
          <w:i/>
          <w:color w:val="0E4262"/>
          <w:spacing w:val="-8"/>
          <w:w w:val="105"/>
          <w:sz w:val="22"/>
        </w:rPr>
        <w:t> </w:t>
      </w:r>
      <w:r>
        <w:rPr>
          <w:b/>
          <w:i/>
          <w:color w:val="0E4262"/>
          <w:spacing w:val="-2"/>
          <w:w w:val="105"/>
          <w:sz w:val="22"/>
        </w:rPr>
        <w:t>as </w:t>
      </w:r>
      <w:r>
        <w:rPr>
          <w:b/>
          <w:i/>
          <w:color w:val="0E4262"/>
          <w:w w:val="105"/>
          <w:sz w:val="22"/>
        </w:rPr>
        <w:t>''cultural</w:t>
      </w:r>
      <w:r>
        <w:rPr>
          <w:b/>
          <w:i/>
          <w:color w:val="0E4262"/>
          <w:spacing w:val="-3"/>
          <w:w w:val="105"/>
          <w:sz w:val="22"/>
        </w:rPr>
        <w:t> </w:t>
      </w:r>
      <w:r>
        <w:rPr>
          <w:b/>
          <w:i/>
          <w:color w:val="0E4262"/>
          <w:w w:val="105"/>
          <w:sz w:val="22"/>
        </w:rPr>
        <w:t>brokers."</w:t>
      </w:r>
      <w:r>
        <w:rPr>
          <w:b/>
          <w:i/>
          <w:color w:val="0E4262"/>
          <w:spacing w:val="-7"/>
          <w:w w:val="105"/>
          <w:sz w:val="22"/>
        </w:rPr>
        <w:t> </w:t>
      </w:r>
      <w:r>
        <w:rPr>
          <w:color w:val="0E4262"/>
          <w:w w:val="105"/>
          <w:sz w:val="23"/>
        </w:rPr>
        <w:t>Collaborating with community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leaders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is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an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effective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means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of learning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about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community,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establishing program credibility,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and ensuring that ser­ vices are culturally responsive.</w:t>
      </w:r>
    </w:p>
    <w:p>
      <w:pPr>
        <w:pStyle w:val="ListParagraph"/>
        <w:numPr>
          <w:ilvl w:val="1"/>
          <w:numId w:val="4"/>
        </w:numPr>
        <w:tabs>
          <w:tab w:pos="711" w:val="left" w:leader="none"/>
        </w:tabs>
        <w:spacing w:line="264" w:lineRule="auto" w:before="0" w:after="0"/>
        <w:ind w:left="701" w:right="988" w:hanging="358"/>
        <w:jc w:val="left"/>
        <w:rPr>
          <w:color w:val="0E4262"/>
          <w:sz w:val="23"/>
        </w:rPr>
      </w:pPr>
      <w:r>
        <w:rPr>
          <w:b/>
          <w:i/>
          <w:color w:val="0E4262"/>
          <w:w w:val="105"/>
          <w:sz w:val="22"/>
        </w:rPr>
        <w:t>Ensure that services and information are</w:t>
      </w:r>
      <w:r>
        <w:rPr>
          <w:b/>
          <w:i/>
          <w:color w:val="0E4262"/>
          <w:w w:val="105"/>
          <w:sz w:val="22"/>
        </w:rPr>
        <w:t> culturally and linguistically responsive. </w:t>
      </w:r>
      <w:r>
        <w:rPr>
          <w:color w:val="0E4262"/>
          <w:w w:val="105"/>
          <w:sz w:val="23"/>
        </w:rPr>
        <w:t>Communication with individuals who do not speak English,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who are illiterate in all </w:t>
      </w:r>
      <w:r>
        <w:rPr>
          <w:color w:val="0E4262"/>
          <w:spacing w:val="-2"/>
          <w:w w:val="105"/>
          <w:sz w:val="23"/>
        </w:rPr>
        <w:t>languages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or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have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limited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literacy,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and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who </w:t>
      </w:r>
      <w:r>
        <w:rPr>
          <w:color w:val="0E4262"/>
          <w:w w:val="105"/>
          <w:sz w:val="23"/>
        </w:rPr>
        <w:t>are deaf or hard of hearing is essential to service provision.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Local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radio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stations,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tel­ evision outlets,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and newspapers that are multicultural are an excellent venue for educational information after a disaster.</w:t>
      </w:r>
    </w:p>
    <w:p>
      <w:pPr>
        <w:spacing w:after="0" w:line="264" w:lineRule="auto"/>
        <w:jc w:val="left"/>
        <w:rPr>
          <w:sz w:val="23"/>
        </w:rPr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25" w:space="40"/>
            <w:col w:w="5815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spacing w:before="7"/>
        <w:rPr>
          <w:sz w:val="20"/>
        </w:rPr>
      </w:pPr>
    </w:p>
    <w:p>
      <w:pPr>
        <w:spacing w:line="261" w:lineRule="auto" w:before="0"/>
        <w:ind w:left="1196" w:right="34" w:firstLine="5"/>
        <w:jc w:val="left"/>
        <w:rPr>
          <w:sz w:val="23"/>
        </w:rPr>
      </w:pPr>
      <w:r>
        <w:rPr>
          <w:color w:val="0F4262"/>
          <w:spacing w:val="-2"/>
          <w:w w:val="105"/>
          <w:sz w:val="23"/>
        </w:rPr>
        <w:t>Using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survivors'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friends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or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relatives as</w:t>
      </w:r>
      <w:r>
        <w:rPr>
          <w:color w:val="0F4262"/>
          <w:spacing w:val="-11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in­ </w:t>
      </w:r>
      <w:r>
        <w:rPr>
          <w:color w:val="0F4262"/>
          <w:w w:val="105"/>
          <w:sz w:val="23"/>
        </w:rPr>
        <w:t>terpreters is not recommended, as survi­ vors may be uncomfortable discussing personal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matters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with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family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members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or friends. Asking children to interpret can place too heavy a responsibility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on them and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reverses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parents'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and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children's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roles.</w:t>
      </w:r>
    </w:p>
    <w:p>
      <w:pPr>
        <w:pStyle w:val="ListParagraph"/>
        <w:numPr>
          <w:ilvl w:val="1"/>
          <w:numId w:val="4"/>
        </w:numPr>
        <w:tabs>
          <w:tab w:pos="1196" w:val="left" w:leader="none"/>
        </w:tabs>
        <w:spacing w:line="271" w:lineRule="exact" w:before="0" w:after="0"/>
        <w:ind w:left="1195" w:right="0" w:hanging="354"/>
        <w:jc w:val="left"/>
        <w:rPr>
          <w:color w:val="0F4262"/>
          <w:sz w:val="23"/>
        </w:rPr>
      </w:pPr>
      <w:r>
        <w:rPr>
          <w:b/>
          <w:i/>
          <w:color w:val="0F4262"/>
          <w:w w:val="105"/>
          <w:sz w:val="21"/>
        </w:rPr>
        <w:t>Assess</w:t>
      </w:r>
      <w:r>
        <w:rPr>
          <w:b/>
          <w:i/>
          <w:color w:val="0F4262"/>
          <w:spacing w:val="-9"/>
          <w:w w:val="105"/>
          <w:sz w:val="21"/>
        </w:rPr>
        <w:t> </w:t>
      </w:r>
      <w:r>
        <w:rPr>
          <w:b/>
          <w:i/>
          <w:color w:val="0F4262"/>
          <w:w w:val="105"/>
          <w:sz w:val="21"/>
        </w:rPr>
        <w:t>and</w:t>
      </w:r>
      <w:r>
        <w:rPr>
          <w:b/>
          <w:i/>
          <w:color w:val="0F4262"/>
          <w:spacing w:val="-9"/>
          <w:w w:val="105"/>
          <w:sz w:val="21"/>
        </w:rPr>
        <w:t> </w:t>
      </w:r>
      <w:r>
        <w:rPr>
          <w:b/>
          <w:i/>
          <w:color w:val="0F4262"/>
          <w:w w:val="105"/>
          <w:sz w:val="21"/>
        </w:rPr>
        <w:t>evaluate</w:t>
      </w:r>
      <w:r>
        <w:rPr>
          <w:b/>
          <w:i/>
          <w:color w:val="0F4262"/>
          <w:spacing w:val="2"/>
          <w:w w:val="105"/>
          <w:sz w:val="21"/>
        </w:rPr>
        <w:t> </w:t>
      </w:r>
      <w:r>
        <w:rPr>
          <w:b/>
          <w:i/>
          <w:color w:val="0F4262"/>
          <w:w w:val="105"/>
          <w:sz w:val="21"/>
        </w:rPr>
        <w:t>the</w:t>
      </w:r>
      <w:r>
        <w:rPr>
          <w:b/>
          <w:i/>
          <w:color w:val="0F4262"/>
          <w:spacing w:val="-23"/>
          <w:w w:val="105"/>
          <w:sz w:val="21"/>
        </w:rPr>
        <w:t> </w:t>
      </w:r>
      <w:r>
        <w:rPr>
          <w:b/>
          <w:i/>
          <w:color w:val="0F4262"/>
          <w:w w:val="105"/>
          <w:sz w:val="21"/>
        </w:rPr>
        <w:t>program's</w:t>
      </w:r>
      <w:r>
        <w:rPr>
          <w:b/>
          <w:i/>
          <w:color w:val="0F4262"/>
          <w:spacing w:val="6"/>
          <w:w w:val="105"/>
          <w:sz w:val="21"/>
        </w:rPr>
        <w:t> </w:t>
      </w:r>
      <w:r>
        <w:rPr>
          <w:b/>
          <w:i/>
          <w:color w:val="0F4262"/>
          <w:w w:val="105"/>
          <w:sz w:val="21"/>
        </w:rPr>
        <w:t>level</w:t>
      </w:r>
      <w:r>
        <w:rPr>
          <w:b/>
          <w:i/>
          <w:color w:val="0F4262"/>
          <w:spacing w:val="-10"/>
          <w:w w:val="105"/>
          <w:sz w:val="21"/>
        </w:rPr>
        <w:t> </w:t>
      </w:r>
      <w:r>
        <w:rPr>
          <w:b/>
          <w:i/>
          <w:color w:val="0F4262"/>
          <w:spacing w:val="-5"/>
          <w:w w:val="105"/>
          <w:sz w:val="26"/>
        </w:rPr>
        <w:t>of</w:t>
      </w:r>
    </w:p>
    <w:p>
      <w:pPr>
        <w:spacing w:line="261" w:lineRule="auto" w:before="18"/>
        <w:ind w:left="1203" w:right="34" w:hanging="2"/>
        <w:jc w:val="left"/>
        <w:rPr>
          <w:sz w:val="23"/>
        </w:rPr>
      </w:pPr>
      <w:r>
        <w:rPr>
          <w:b/>
          <w:i/>
          <w:color w:val="0F4262"/>
          <w:w w:val="105"/>
          <w:sz w:val="21"/>
        </w:rPr>
        <w:t>cultural responsiveness. </w:t>
      </w:r>
      <w:r>
        <w:rPr>
          <w:color w:val="0F4262"/>
          <w:w w:val="105"/>
          <w:sz w:val="23"/>
        </w:rPr>
        <w:t>Self-assessment and process evaluation can help keep a program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on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track.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A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variety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of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strategies can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be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used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for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collecting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data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and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com­ municating findings to stakeholders.</w:t>
      </w:r>
    </w:p>
    <w:p>
      <w:pPr>
        <w:pStyle w:val="BodyText"/>
        <w:spacing w:before="8"/>
      </w:pPr>
    </w:p>
    <w:p>
      <w:pPr>
        <w:pStyle w:val="Heading2"/>
      </w:pPr>
      <w:r>
        <w:rPr>
          <w:color w:val="316079"/>
          <w:w w:val="105"/>
        </w:rPr>
        <w:t>Strategy</w:t>
      </w:r>
      <w:r>
        <w:rPr>
          <w:color w:val="316079"/>
          <w:spacing w:val="41"/>
          <w:w w:val="150"/>
        </w:rPr>
        <w:t> </w:t>
      </w:r>
      <w:r>
        <w:rPr>
          <w:color w:val="316079"/>
          <w:w w:val="105"/>
        </w:rPr>
        <w:t>#12:</w:t>
      </w:r>
      <w:r>
        <w:rPr>
          <w:color w:val="316079"/>
          <w:spacing w:val="33"/>
          <w:w w:val="105"/>
        </w:rPr>
        <w:t> </w:t>
      </w:r>
      <w:r>
        <w:rPr>
          <w:color w:val="316079"/>
          <w:spacing w:val="-5"/>
          <w:w w:val="105"/>
        </w:rPr>
        <w:t>Use</w:t>
      </w:r>
    </w:p>
    <w:p>
      <w:pPr>
        <w:spacing w:before="19"/>
        <w:ind w:left="845" w:right="0" w:firstLine="0"/>
        <w:jc w:val="left"/>
        <w:rPr>
          <w:rFonts w:ascii="Arial"/>
          <w:b/>
          <w:sz w:val="33"/>
        </w:rPr>
      </w:pPr>
      <w:r>
        <w:rPr>
          <w:rFonts w:ascii="Arial"/>
          <w:b/>
          <w:color w:val="316079"/>
          <w:sz w:val="33"/>
        </w:rPr>
        <w:t>Science-Based</w:t>
      </w:r>
      <w:r>
        <w:rPr>
          <w:rFonts w:ascii="Arial"/>
          <w:b/>
          <w:color w:val="316079"/>
          <w:spacing w:val="58"/>
          <w:sz w:val="33"/>
        </w:rPr>
        <w:t> </w:t>
      </w:r>
      <w:r>
        <w:rPr>
          <w:rFonts w:ascii="Arial"/>
          <w:b/>
          <w:color w:val="316079"/>
          <w:spacing w:val="-2"/>
          <w:sz w:val="33"/>
        </w:rPr>
        <w:t>Knowledge</w:t>
      </w:r>
    </w:p>
    <w:p>
      <w:pPr>
        <w:spacing w:line="261" w:lineRule="auto" w:before="163"/>
        <w:ind w:left="835" w:right="34" w:firstLine="5"/>
        <w:jc w:val="left"/>
        <w:rPr>
          <w:sz w:val="23"/>
        </w:rPr>
      </w:pPr>
      <w:r>
        <w:rPr>
          <w:color w:val="0F4262"/>
          <w:w w:val="105"/>
          <w:sz w:val="23"/>
        </w:rPr>
        <w:t>Along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with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culturally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responsive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services, trauma-informed organizations must use science-based knowledge to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guide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program development and the implementation of ser­ vices,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policies,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procedures,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and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practices.</w:t>
      </w:r>
      <w:r>
        <w:rPr>
          <w:color w:val="0F4262"/>
          <w:spacing w:val="-32"/>
          <w:w w:val="105"/>
          <w:sz w:val="23"/>
        </w:rPr>
        <w:t> </w:t>
      </w:r>
      <w:r>
        <w:rPr>
          <w:color w:val="0F4262"/>
          <w:w w:val="105"/>
          <w:sz w:val="23"/>
        </w:rPr>
        <w:t>This includes the adoption of EBPs (see Part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1, Chapter 6,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and Part 3, Section 1, to review </w:t>
      </w:r>
      <w:r>
        <w:rPr>
          <w:color w:val="0F4262"/>
          <w:sz w:val="23"/>
        </w:rPr>
        <w:t>definition, treatments, and resources for EBPs). </w:t>
      </w:r>
      <w:r>
        <w:rPr>
          <w:color w:val="0F4262"/>
          <w:w w:val="105"/>
          <w:sz w:val="23"/>
        </w:rPr>
        <w:t>TIC</w:t>
      </w:r>
      <w:r>
        <w:rPr>
          <w:color w:val="0F4262"/>
          <w:spacing w:val="27"/>
          <w:w w:val="105"/>
          <w:sz w:val="23"/>
        </w:rPr>
        <w:t> </w:t>
      </w:r>
      <w:r>
        <w:rPr>
          <w:color w:val="0F4262"/>
          <w:w w:val="105"/>
          <w:sz w:val="23"/>
        </w:rPr>
        <w:t>research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is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quite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new;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interpret these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lim­ ited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studies and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information cautiously.</w:t>
      </w:r>
    </w:p>
    <w:p>
      <w:pPr>
        <w:spacing w:line="261" w:lineRule="auto" w:before="0"/>
        <w:ind w:left="836" w:right="66" w:firstLine="7"/>
        <w:jc w:val="lef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896111</wp:posOffset>
            </wp:positionH>
            <wp:positionV relativeFrom="paragraph">
              <wp:posOffset>1808532</wp:posOffset>
            </wp:positionV>
            <wp:extent cx="2871216" cy="1627632"/>
            <wp:effectExtent l="0" t="0" r="0" b="0"/>
            <wp:wrapNone/>
            <wp:docPr id="1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216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4262"/>
          <w:spacing w:val="-2"/>
          <w:w w:val="105"/>
          <w:sz w:val="23"/>
        </w:rPr>
        <w:t>Chambless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and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Hollon's (1998)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criteria,</w:t>
      </w:r>
      <w:r>
        <w:rPr>
          <w:color w:val="0F4262"/>
          <w:spacing w:val="-20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which </w:t>
      </w:r>
      <w:r>
        <w:rPr>
          <w:color w:val="0F4262"/>
          <w:w w:val="105"/>
          <w:sz w:val="23"/>
        </w:rPr>
        <w:t>are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still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the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benchmark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for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EBPs,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are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valuable resources for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administrators.</w:t>
      </w:r>
      <w:r>
        <w:rPr>
          <w:color w:val="0F4262"/>
          <w:spacing w:val="-22"/>
          <w:w w:val="105"/>
          <w:sz w:val="23"/>
        </w:rPr>
        <w:t> </w:t>
      </w:r>
      <w:r>
        <w:rPr>
          <w:color w:val="0F4262"/>
          <w:w w:val="105"/>
          <w:sz w:val="23"/>
        </w:rPr>
        <w:t>Look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closely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at who was included-and excluded-from treatment studies.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Often,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the types of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severe, </w:t>
      </w:r>
      <w:r>
        <w:rPr>
          <w:color w:val="0F4262"/>
          <w:spacing w:val="-2"/>
          <w:w w:val="105"/>
          <w:sz w:val="23"/>
        </w:rPr>
        <w:t>chronic,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and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unstable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cases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seen</w:t>
      </w:r>
      <w:r>
        <w:rPr>
          <w:color w:val="0F4262"/>
          <w:spacing w:val="-11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in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community </w:t>
      </w:r>
      <w:r>
        <w:rPr>
          <w:color w:val="0F4262"/>
          <w:w w:val="105"/>
          <w:sz w:val="23"/>
        </w:rPr>
        <w:t>settings are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excluded from treatment studies. Evidence-based interventions should be a primary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consideration</w:t>
      </w:r>
      <w:r>
        <w:rPr>
          <w:color w:val="0F4262"/>
          <w:spacing w:val="-11"/>
          <w:w w:val="105"/>
          <w:sz w:val="23"/>
        </w:rPr>
        <w:t> </w:t>
      </w:r>
      <w:r>
        <w:rPr>
          <w:color w:val="0F4262"/>
          <w:w w:val="105"/>
          <w:sz w:val="23"/>
        </w:rPr>
        <w:t>in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selecting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appropriate</w:t>
      </w:r>
    </w:p>
    <w:p>
      <w:pPr>
        <w:spacing w:line="259" w:lineRule="auto" w:before="237"/>
        <w:ind w:left="336" w:right="995" w:firstLine="5"/>
        <w:jc w:val="left"/>
        <w:rPr>
          <w:sz w:val="23"/>
        </w:rPr>
      </w:pPr>
      <w:r>
        <w:rPr/>
        <w:br w:type="column"/>
      </w:r>
      <w:r>
        <w:rPr>
          <w:color w:val="0F4262"/>
          <w:w w:val="105"/>
          <w:sz w:val="23"/>
        </w:rPr>
        <w:t>treatment models for people with mental ill­ </w:t>
      </w:r>
      <w:r>
        <w:rPr>
          <w:color w:val="0F4262"/>
          <w:sz w:val="23"/>
        </w:rPr>
        <w:t>ness,</w:t>
      </w:r>
      <w:r>
        <w:rPr>
          <w:color w:val="0F4262"/>
          <w:spacing w:val="-4"/>
          <w:sz w:val="23"/>
        </w:rPr>
        <w:t> </w:t>
      </w:r>
      <w:r>
        <w:rPr>
          <w:color w:val="0F4262"/>
          <w:sz w:val="23"/>
        </w:rPr>
        <w:t>substance</w:t>
      </w:r>
      <w:r>
        <w:rPr>
          <w:color w:val="0F4262"/>
          <w:spacing w:val="38"/>
          <w:sz w:val="23"/>
        </w:rPr>
        <w:t> </w:t>
      </w:r>
      <w:r>
        <w:rPr>
          <w:color w:val="0F4262"/>
          <w:sz w:val="23"/>
        </w:rPr>
        <w:t>use disorders, and co-occurring </w:t>
      </w:r>
      <w:r>
        <w:rPr>
          <w:color w:val="0F4262"/>
          <w:w w:val="105"/>
          <w:sz w:val="23"/>
        </w:rPr>
        <w:t>psychological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trauma.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Nonetheless,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other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vari­ ables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must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also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be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contemplated before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adopt­ ing EBPs in an organization, including the cultural appropriateness of the practice; the strength of its clinical focus on strengths­ based strategies; training and competence of clinical staff; the cost of training, materials, and implementation;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and the ease of main­ taining </w:t>
      </w:r>
      <w:r>
        <w:rPr>
          <w:b/>
          <w:color w:val="0F4262"/>
          <w:w w:val="105"/>
          <w:sz w:val="25"/>
        </w:rPr>
        <w:t>EBP</w:t>
      </w:r>
      <w:r>
        <w:rPr>
          <w:b/>
          <w:color w:val="0F4262"/>
          <w:spacing w:val="-6"/>
          <w:w w:val="105"/>
          <w:sz w:val="25"/>
        </w:rPr>
        <w:t> </w:t>
      </w:r>
      <w:r>
        <w:rPr>
          <w:color w:val="0F4262"/>
          <w:w w:val="105"/>
          <w:sz w:val="23"/>
        </w:rPr>
        <w:t>fidelity amidst staff turnover.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line="252" w:lineRule="auto"/>
        <w:ind w:left="339" w:right="1003" w:hanging="2"/>
      </w:pPr>
      <w:r>
        <w:rPr>
          <w:color w:val="316079"/>
          <w:w w:val="105"/>
        </w:rPr>
        <w:t>Strategy</w:t>
      </w:r>
      <w:r>
        <w:rPr>
          <w:color w:val="316079"/>
          <w:spacing w:val="40"/>
          <w:w w:val="105"/>
        </w:rPr>
        <w:t> </w:t>
      </w:r>
      <w:r>
        <w:rPr>
          <w:color w:val="316079"/>
          <w:w w:val="105"/>
        </w:rPr>
        <w:t>#13: Create a Peer-Support</w:t>
      </w:r>
      <w:r>
        <w:rPr>
          <w:color w:val="316079"/>
          <w:spacing w:val="16"/>
          <w:w w:val="105"/>
        </w:rPr>
        <w:t> </w:t>
      </w:r>
      <w:r>
        <w:rPr>
          <w:color w:val="316079"/>
          <w:w w:val="105"/>
        </w:rPr>
        <w:t>Environment</w:t>
      </w:r>
    </w:p>
    <w:p>
      <w:pPr>
        <w:spacing w:line="261" w:lineRule="auto" w:before="143"/>
        <w:ind w:left="335" w:right="3323" w:hanging="8"/>
        <w:jc w:val="lef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5425440</wp:posOffset>
            </wp:positionH>
            <wp:positionV relativeFrom="paragraph">
              <wp:posOffset>121964</wp:posOffset>
            </wp:positionV>
            <wp:extent cx="1438656" cy="1542288"/>
            <wp:effectExtent l="0" t="0" r="0" b="0"/>
            <wp:wrapNone/>
            <wp:docPr id="2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656" cy="1542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4262"/>
          <w:w w:val="105"/>
          <w:sz w:val="23"/>
        </w:rPr>
        <w:t>The</w:t>
      </w:r>
      <w:r>
        <w:rPr>
          <w:color w:val="0F4262"/>
          <w:spacing w:val="18"/>
          <w:w w:val="105"/>
          <w:sz w:val="23"/>
        </w:rPr>
        <w:t> </w:t>
      </w:r>
      <w:r>
        <w:rPr>
          <w:color w:val="0F4262"/>
          <w:w w:val="105"/>
          <w:sz w:val="23"/>
        </w:rPr>
        <w:t>main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purpose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of peer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support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services is to provide con­ sumer mentoring, support, and care coordination for cli­ ents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with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histories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of mental illness or substance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abuse.</w:t>
      </w:r>
      <w:r>
        <w:rPr>
          <w:color w:val="0F4262"/>
          <w:spacing w:val="-31"/>
          <w:w w:val="105"/>
          <w:sz w:val="23"/>
        </w:rPr>
        <w:t> </w:t>
      </w:r>
      <w:r>
        <w:rPr>
          <w:color w:val="0F4262"/>
          <w:w w:val="105"/>
          <w:sz w:val="23"/>
        </w:rPr>
        <w:t>The</w:t>
      </w:r>
    </w:p>
    <w:p>
      <w:pPr>
        <w:spacing w:line="261" w:lineRule="auto" w:before="1"/>
        <w:ind w:left="332" w:right="1022" w:firstLine="0"/>
        <w:jc w:val="left"/>
        <w:rPr>
          <w:sz w:val="23"/>
        </w:rPr>
      </w:pPr>
      <w:r>
        <w:rPr>
          <w:color w:val="0F4262"/>
          <w:w w:val="105"/>
          <w:sz w:val="23"/>
        </w:rPr>
        <w:t>goals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are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to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help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others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deal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with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personal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and environmental barriers that impede recovery and achieve wellness.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Peer support accom­ plishes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this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through many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activities,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including advocacy,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support during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crises and recovery activities,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modeling,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education,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and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assistance in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accessing available resources.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Peer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support programs send a powerful message to staff members, consumers, and the community­ that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recovery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is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possible through support,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col­ laboration, and empowerment. These pro­ grams reinforce the trauma-informed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premise that organizations</w:t>
      </w:r>
      <w:r>
        <w:rPr>
          <w:color w:val="0F4262"/>
          <w:w w:val="105"/>
          <w:sz w:val="23"/>
        </w:rPr>
        <w:t> need to reflect the popula­ tions</w:t>
      </w:r>
      <w:r>
        <w:rPr>
          <w:color w:val="0F4262"/>
          <w:spacing w:val="-11"/>
          <w:w w:val="105"/>
          <w:sz w:val="23"/>
        </w:rPr>
        <w:t> </w:t>
      </w:r>
      <w:r>
        <w:rPr>
          <w:color w:val="0F4262"/>
          <w:w w:val="105"/>
          <w:sz w:val="23"/>
        </w:rPr>
        <w:t>that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they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serve</w:t>
      </w:r>
      <w:r>
        <w:rPr>
          <w:color w:val="0F4262"/>
          <w:spacing w:val="-11"/>
          <w:w w:val="105"/>
          <w:sz w:val="23"/>
        </w:rPr>
        <w:t> </w:t>
      </w:r>
      <w:r>
        <w:rPr>
          <w:color w:val="0F4262"/>
          <w:w w:val="105"/>
          <w:sz w:val="23"/>
        </w:rPr>
        <w:t>and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involve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consumers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in planning, implementing, monitoring, and de­ livering recovery services.</w:t>
      </w:r>
    </w:p>
    <w:p>
      <w:pPr>
        <w:spacing w:line="261" w:lineRule="auto" w:before="165"/>
        <w:ind w:left="340" w:right="995" w:firstLine="2"/>
        <w:jc w:val="left"/>
        <w:rPr>
          <w:sz w:val="23"/>
        </w:rPr>
      </w:pPr>
      <w:r>
        <w:rPr>
          <w:color w:val="0F4262"/>
          <w:w w:val="105"/>
          <w:sz w:val="23"/>
        </w:rPr>
        <w:t>Notably,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peer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support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services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have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the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poten­ tial to be considerably flexible to meet client needs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at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each stage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of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recovery. Specifically, peer support services can be incorporated</w:t>
      </w:r>
    </w:p>
    <w:p>
      <w:pPr>
        <w:spacing w:after="0" w:line="261" w:lineRule="auto"/>
        <w:jc w:val="left"/>
        <w:rPr>
          <w:sz w:val="23"/>
        </w:rPr>
        <w:sectPr>
          <w:type w:val="continuous"/>
          <w:pgSz w:w="12240" w:h="15840"/>
          <w:pgMar w:header="696" w:footer="762" w:top="520" w:bottom="280" w:left="600" w:right="460"/>
          <w:cols w:num="2" w:equalWidth="0">
            <w:col w:w="5333" w:space="40"/>
            <w:col w:w="5807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62" w:top="900" w:bottom="960" w:left="600" w:right="460"/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73" w:lineRule="auto"/>
        <w:ind w:left="835" w:right="34" w:firstLine="8"/>
      </w:pPr>
      <w:r>
        <w:rPr>
          <w:color w:val="0F4262"/>
          <w:w w:val="110"/>
        </w:rPr>
        <w:t>across the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continuum of care, starting with outreach services and extending into long­ </w:t>
      </w:r>
      <w:r>
        <w:rPr>
          <w:color w:val="0F4262"/>
          <w:w w:val="105"/>
        </w:rPr>
        <w:t>term recovery services. Peer support specialists </w:t>
      </w:r>
      <w:r>
        <w:rPr>
          <w:color w:val="0F4262"/>
          <w:w w:val="110"/>
        </w:rPr>
        <w:t>can enhance consumer motivation to change, to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initiate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services,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and/or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to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engage in recov­ ery activities. They can play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powerful liaison roles by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supporting clients entering treatment and explaining what to expect from services. They can ease the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transition into treatment, from one service to</w:t>
      </w:r>
      <w:r>
        <w:rPr>
          <w:color w:val="0F4262"/>
          <w:w w:val="110"/>
        </w:rPr>
        <w:t> the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next, from one mo­ dality to another (e.g., inpatient group to out­ patient group), and beyond formal treatment. Moreover, peer support services create an at­ mosphere focused on mutuality rather than pathology. They provide living models of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re­ silience and promote hope-that recovery is possible and attainable.</w:t>
      </w:r>
    </w:p>
    <w:p>
      <w:pPr>
        <w:pStyle w:val="BodyText"/>
        <w:spacing w:line="273" w:lineRule="auto" w:before="163"/>
        <w:ind w:left="836" w:firstLine="4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883919</wp:posOffset>
            </wp:positionH>
            <wp:positionV relativeFrom="paragraph">
              <wp:posOffset>1871660</wp:posOffset>
            </wp:positionV>
            <wp:extent cx="2883408" cy="3255264"/>
            <wp:effectExtent l="0" t="0" r="0" b="0"/>
            <wp:wrapNone/>
            <wp:docPr id="2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3255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4262"/>
          <w:w w:val="110"/>
        </w:rPr>
        <w:t>Administrators should familiarize themselves with how other organizations have imple­ mented peer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support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programs,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current curric­ ula,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certifications and training processes, competencies and ethics,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and peer support service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State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standards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or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recommendations,</w:t>
      </w:r>
      <w:r>
        <w:rPr>
          <w:color w:val="0F4262"/>
          <w:spacing w:val="-23"/>
          <w:w w:val="110"/>
        </w:rPr>
        <w:t> </w:t>
      </w:r>
      <w:r>
        <w:rPr>
          <w:color w:val="0F4262"/>
          <w:w w:val="110"/>
        </w:rPr>
        <w:t>if applicable.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Carter Center's Summit in 2009,</w:t>
      </w:r>
      <w:r>
        <w:rPr>
          <w:color w:val="0F4262"/>
          <w:spacing w:val="-27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Pillars of Peer Support Services, supported in part by SAMHSA and CMHS,</w:t>
      </w:r>
    </w:p>
    <w:p>
      <w:pPr>
        <w:spacing w:line="240" w:lineRule="auto" w:before="6" w:after="25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305"/>
        <w:rPr>
          <w:sz w:val="20"/>
        </w:rPr>
      </w:pPr>
      <w:r>
        <w:rPr>
          <w:sz w:val="20"/>
        </w:rPr>
        <w:drawing>
          <wp:inline distT="0" distB="0" distL="0" distR="0">
            <wp:extent cx="2871216" cy="2627376"/>
            <wp:effectExtent l="0" t="0" r="0" b="0"/>
            <wp:docPr id="2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216" cy="262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61" w:lineRule="auto" w:before="118"/>
        <w:ind w:left="340" w:right="1003" w:firstLine="2"/>
      </w:pPr>
      <w:r>
        <w:rPr>
          <w:color w:val="0F4262"/>
          <w:w w:val="110"/>
        </w:rPr>
        <w:t>highlighted</w:t>
      </w:r>
      <w:r>
        <w:rPr>
          <w:color w:val="0F4262"/>
          <w:w w:val="110"/>
        </w:rPr>
        <w:t> the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numerous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elements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necessary to develop a strong,</w:t>
      </w:r>
      <w:r>
        <w:rPr>
          <w:color w:val="0F4262"/>
          <w:spacing w:val="-19"/>
          <w:w w:val="110"/>
        </w:rPr>
        <w:t> </w:t>
      </w:r>
      <w:r>
        <w:rPr>
          <w:color w:val="0F4262"/>
          <w:w w:val="110"/>
        </w:rPr>
        <w:t>vital peer workforce (Daniels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et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  <w:sz w:val="24"/>
        </w:rPr>
        <w:t>al.,</w:t>
      </w:r>
      <w:r>
        <w:rPr>
          <w:color w:val="0F4262"/>
          <w:spacing w:val="-30"/>
          <w:w w:val="110"/>
          <w:sz w:val="24"/>
        </w:rPr>
        <w:t> </w:t>
      </w:r>
      <w:r>
        <w:rPr>
          <w:color w:val="0F4262"/>
          <w:w w:val="110"/>
        </w:rPr>
        <w:t>2010).</w:t>
      </w:r>
      <w:r>
        <w:rPr>
          <w:color w:val="0F4262"/>
          <w:spacing w:val="-30"/>
          <w:w w:val="110"/>
        </w:rPr>
        <w:t> </w:t>
      </w:r>
      <w:r>
        <w:rPr>
          <w:color w:val="0F4262"/>
          <w:w w:val="110"/>
        </w:rPr>
        <w:t>These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elements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include:</w:t>
      </w:r>
    </w:p>
    <w:p>
      <w:pPr>
        <w:pStyle w:val="ListParagraph"/>
        <w:numPr>
          <w:ilvl w:val="0"/>
          <w:numId w:val="5"/>
        </w:numPr>
        <w:tabs>
          <w:tab w:pos="701" w:val="left" w:leader="none"/>
          <w:tab w:pos="702" w:val="left" w:leader="none"/>
        </w:tabs>
        <w:spacing w:line="240" w:lineRule="auto" w:before="13" w:after="0"/>
        <w:ind w:left="701" w:right="0" w:hanging="366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Clear</w:t>
      </w:r>
      <w:r>
        <w:rPr>
          <w:color w:val="0F4262"/>
          <w:spacing w:val="-5"/>
          <w:w w:val="105"/>
          <w:sz w:val="22"/>
        </w:rPr>
        <w:t> </w:t>
      </w:r>
      <w:r>
        <w:rPr>
          <w:color w:val="0F4262"/>
          <w:w w:val="105"/>
          <w:sz w:val="22"/>
        </w:rPr>
        <w:t>job</w:t>
      </w:r>
      <w:r>
        <w:rPr>
          <w:color w:val="0F4262"/>
          <w:spacing w:val="-6"/>
          <w:w w:val="105"/>
          <w:sz w:val="22"/>
        </w:rPr>
        <w:t> </w:t>
      </w:r>
      <w:r>
        <w:rPr>
          <w:color w:val="0F4262"/>
          <w:w w:val="105"/>
          <w:sz w:val="22"/>
        </w:rPr>
        <w:t>and</w:t>
      </w:r>
      <w:r>
        <w:rPr>
          <w:color w:val="0F4262"/>
          <w:spacing w:val="1"/>
          <w:w w:val="105"/>
          <w:sz w:val="22"/>
        </w:rPr>
        <w:t> </w:t>
      </w:r>
      <w:r>
        <w:rPr>
          <w:color w:val="0F4262"/>
          <w:w w:val="105"/>
          <w:sz w:val="22"/>
        </w:rPr>
        <w:t>service</w:t>
      </w:r>
      <w:r>
        <w:rPr>
          <w:color w:val="0F4262"/>
          <w:spacing w:val="9"/>
          <w:w w:val="105"/>
          <w:sz w:val="22"/>
        </w:rPr>
        <w:t> </w:t>
      </w:r>
      <w:r>
        <w:rPr>
          <w:color w:val="0F4262"/>
          <w:spacing w:val="-2"/>
          <w:w w:val="105"/>
          <w:sz w:val="22"/>
        </w:rPr>
        <w:t>descriptions.</w:t>
      </w:r>
    </w:p>
    <w:p>
      <w:pPr>
        <w:pStyle w:val="ListParagraph"/>
        <w:numPr>
          <w:ilvl w:val="0"/>
          <w:numId w:val="5"/>
        </w:numPr>
        <w:tabs>
          <w:tab w:pos="671" w:val="left" w:leader="none"/>
          <w:tab w:pos="672" w:val="left" w:leader="none"/>
        </w:tabs>
        <w:spacing w:line="273" w:lineRule="auto" w:before="35" w:after="0"/>
        <w:ind w:left="700" w:right="1064" w:hanging="364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Job-related competencies and competence- based testing processes.</w:t>
      </w:r>
    </w:p>
    <w:p>
      <w:pPr>
        <w:pStyle w:val="ListParagraph"/>
        <w:numPr>
          <w:ilvl w:val="0"/>
          <w:numId w:val="5"/>
        </w:numPr>
        <w:tabs>
          <w:tab w:pos="701" w:val="left" w:leader="none"/>
          <w:tab w:pos="702" w:val="left" w:leader="none"/>
        </w:tabs>
        <w:spacing w:line="240" w:lineRule="auto" w:before="0" w:after="0"/>
        <w:ind w:left="701" w:right="0" w:hanging="366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Peer</w:t>
      </w:r>
      <w:r>
        <w:rPr>
          <w:color w:val="0F4262"/>
          <w:spacing w:val="6"/>
          <w:w w:val="105"/>
          <w:sz w:val="22"/>
        </w:rPr>
        <w:t> </w:t>
      </w:r>
      <w:r>
        <w:rPr>
          <w:color w:val="0F4262"/>
          <w:w w:val="105"/>
          <w:sz w:val="22"/>
        </w:rPr>
        <w:t>support</w:t>
      </w:r>
      <w:r>
        <w:rPr>
          <w:color w:val="0F4262"/>
          <w:spacing w:val="14"/>
          <w:w w:val="105"/>
          <w:sz w:val="22"/>
        </w:rPr>
        <w:t> </w:t>
      </w:r>
      <w:r>
        <w:rPr>
          <w:color w:val="0F4262"/>
          <w:spacing w:val="-2"/>
          <w:w w:val="105"/>
          <w:sz w:val="22"/>
        </w:rPr>
        <w:t>certifications.</w:t>
      </w:r>
    </w:p>
    <w:p>
      <w:pPr>
        <w:pStyle w:val="ListParagraph"/>
        <w:numPr>
          <w:ilvl w:val="0"/>
          <w:numId w:val="5"/>
        </w:numPr>
        <w:tabs>
          <w:tab w:pos="701" w:val="left" w:leader="none"/>
          <w:tab w:pos="702" w:val="left" w:leader="none"/>
        </w:tabs>
        <w:spacing w:line="240" w:lineRule="auto" w:before="35" w:after="0"/>
        <w:ind w:left="701" w:right="0" w:hanging="366"/>
        <w:jc w:val="left"/>
        <w:rPr>
          <w:color w:val="0F4262"/>
          <w:sz w:val="22"/>
        </w:rPr>
      </w:pPr>
      <w:r>
        <w:rPr>
          <w:color w:val="0F4262"/>
          <w:w w:val="110"/>
          <w:sz w:val="22"/>
        </w:rPr>
        <w:t>Ongoing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continuing</w:t>
      </w:r>
      <w:r>
        <w:rPr>
          <w:color w:val="0F4262"/>
          <w:spacing w:val="-14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education.</w:t>
      </w:r>
    </w:p>
    <w:p>
      <w:pPr>
        <w:pStyle w:val="ListParagraph"/>
        <w:numPr>
          <w:ilvl w:val="0"/>
          <w:numId w:val="5"/>
        </w:numPr>
        <w:tabs>
          <w:tab w:pos="696" w:val="left" w:leader="none"/>
          <w:tab w:pos="697" w:val="left" w:leader="none"/>
        </w:tabs>
        <w:spacing w:line="273" w:lineRule="auto" w:before="36" w:after="0"/>
        <w:ind w:left="697" w:right="1105" w:hanging="361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Media and technology access for</w:t>
      </w:r>
      <w:r>
        <w:rPr>
          <w:color w:val="0F4262"/>
          <w:spacing w:val="-4"/>
          <w:w w:val="105"/>
          <w:sz w:val="22"/>
        </w:rPr>
        <w:t> </w:t>
      </w:r>
      <w:r>
        <w:rPr>
          <w:color w:val="0F4262"/>
          <w:w w:val="105"/>
          <w:sz w:val="22"/>
        </w:rPr>
        <w:t>peer spe- </w:t>
      </w:r>
      <w:r>
        <w:rPr>
          <w:color w:val="0F4262"/>
          <w:spacing w:val="-2"/>
          <w:w w:val="105"/>
          <w:sz w:val="22"/>
        </w:rPr>
        <w:t>cialists.</w:t>
      </w:r>
    </w:p>
    <w:p>
      <w:pPr>
        <w:pStyle w:val="ListParagraph"/>
        <w:numPr>
          <w:ilvl w:val="0"/>
          <w:numId w:val="5"/>
        </w:numPr>
        <w:tabs>
          <w:tab w:pos="700" w:val="left" w:leader="none"/>
          <w:tab w:pos="701" w:val="left" w:leader="none"/>
        </w:tabs>
        <w:spacing w:line="240" w:lineRule="auto" w:before="0" w:after="0"/>
        <w:ind w:left="700" w:right="0" w:hanging="365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Sustainable</w:t>
      </w:r>
      <w:r>
        <w:rPr>
          <w:color w:val="0F4262"/>
          <w:spacing w:val="-5"/>
          <w:w w:val="105"/>
          <w:sz w:val="22"/>
        </w:rPr>
        <w:t> </w:t>
      </w:r>
      <w:r>
        <w:rPr>
          <w:color w:val="0F4262"/>
          <w:spacing w:val="-2"/>
          <w:w w:val="105"/>
          <w:sz w:val="22"/>
        </w:rPr>
        <w:t>funding.</w:t>
      </w:r>
    </w:p>
    <w:p>
      <w:pPr>
        <w:pStyle w:val="ListParagraph"/>
        <w:numPr>
          <w:ilvl w:val="0"/>
          <w:numId w:val="5"/>
        </w:numPr>
        <w:tabs>
          <w:tab w:pos="705" w:val="left" w:leader="none"/>
          <w:tab w:pos="706" w:val="left" w:leader="none"/>
        </w:tabs>
        <w:spacing w:line="240" w:lineRule="auto" w:before="35" w:after="0"/>
        <w:ind w:left="705" w:right="0" w:hanging="370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Research and</w:t>
      </w:r>
      <w:r>
        <w:rPr>
          <w:color w:val="0F4262"/>
          <w:spacing w:val="-3"/>
          <w:w w:val="105"/>
          <w:sz w:val="22"/>
        </w:rPr>
        <w:t> </w:t>
      </w:r>
      <w:r>
        <w:rPr>
          <w:color w:val="0F4262"/>
          <w:w w:val="105"/>
          <w:sz w:val="22"/>
        </w:rPr>
        <w:t>evaluation</w:t>
      </w:r>
      <w:r>
        <w:rPr>
          <w:color w:val="0F4262"/>
          <w:spacing w:val="5"/>
          <w:w w:val="105"/>
          <w:sz w:val="22"/>
        </w:rPr>
        <w:t> </w:t>
      </w:r>
      <w:r>
        <w:rPr>
          <w:color w:val="0F4262"/>
          <w:spacing w:val="-2"/>
          <w:w w:val="105"/>
          <w:sz w:val="22"/>
        </w:rPr>
        <w:t>components.</w:t>
      </w:r>
    </w:p>
    <w:p>
      <w:pPr>
        <w:pStyle w:val="ListParagraph"/>
        <w:numPr>
          <w:ilvl w:val="0"/>
          <w:numId w:val="5"/>
        </w:numPr>
        <w:tabs>
          <w:tab w:pos="701" w:val="left" w:leader="none"/>
          <w:tab w:pos="702" w:val="left" w:leader="none"/>
        </w:tabs>
        <w:spacing w:line="240" w:lineRule="auto" w:before="35" w:after="0"/>
        <w:ind w:left="701" w:right="0" w:hanging="366"/>
        <w:jc w:val="left"/>
        <w:rPr>
          <w:color w:val="0F4262"/>
          <w:sz w:val="22"/>
        </w:rPr>
      </w:pPr>
      <w:r>
        <w:rPr>
          <w:color w:val="0F4262"/>
          <w:w w:val="110"/>
          <w:sz w:val="22"/>
        </w:rPr>
        <w:t>Code</w:t>
      </w:r>
      <w:r>
        <w:rPr>
          <w:color w:val="0F4262"/>
          <w:spacing w:val="-13"/>
          <w:w w:val="110"/>
          <w:sz w:val="22"/>
        </w:rPr>
        <w:t> </w:t>
      </w:r>
      <w:r>
        <w:rPr>
          <w:color w:val="0F4262"/>
          <w:w w:val="110"/>
          <w:sz w:val="22"/>
        </w:rPr>
        <w:t>of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ethics</w:t>
      </w:r>
      <w:r>
        <w:rPr>
          <w:color w:val="0F4262"/>
          <w:spacing w:val="-10"/>
          <w:w w:val="110"/>
          <w:sz w:val="22"/>
        </w:rPr>
        <w:t> </w:t>
      </w:r>
      <w:r>
        <w:rPr>
          <w:color w:val="0F4262"/>
          <w:w w:val="110"/>
          <w:sz w:val="22"/>
        </w:rPr>
        <w:t>and</w:t>
      </w:r>
      <w:r>
        <w:rPr>
          <w:color w:val="0F4262"/>
          <w:spacing w:val="-6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conduct.</w:t>
      </w:r>
    </w:p>
    <w:p>
      <w:pPr>
        <w:pStyle w:val="ListParagraph"/>
        <w:numPr>
          <w:ilvl w:val="0"/>
          <w:numId w:val="5"/>
        </w:numPr>
        <w:tabs>
          <w:tab w:pos="701" w:val="left" w:leader="none"/>
          <w:tab w:pos="702" w:val="left" w:leader="none"/>
        </w:tabs>
        <w:spacing w:line="240" w:lineRule="auto" w:before="36" w:after="0"/>
        <w:ind w:left="701" w:right="0" w:hanging="366"/>
        <w:jc w:val="left"/>
        <w:rPr>
          <w:color w:val="0F4262"/>
          <w:sz w:val="22"/>
        </w:rPr>
      </w:pPr>
      <w:r>
        <w:rPr>
          <w:color w:val="0F4262"/>
          <w:spacing w:val="-2"/>
          <w:w w:val="110"/>
          <w:sz w:val="22"/>
        </w:rPr>
        <w:t>Competence-based</w:t>
      </w:r>
      <w:r>
        <w:rPr>
          <w:color w:val="0F4262"/>
          <w:spacing w:val="4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training</w:t>
      </w:r>
      <w:r>
        <w:rPr>
          <w:color w:val="0F4262"/>
          <w:spacing w:val="-7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for</w:t>
      </w:r>
      <w:r>
        <w:rPr>
          <w:color w:val="0F4262"/>
          <w:spacing w:val="-7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supervisors.</w:t>
      </w:r>
    </w:p>
    <w:p>
      <w:pPr>
        <w:pStyle w:val="ListParagraph"/>
        <w:numPr>
          <w:ilvl w:val="0"/>
          <w:numId w:val="5"/>
        </w:numPr>
        <w:tabs>
          <w:tab w:pos="696" w:val="left" w:leader="none"/>
          <w:tab w:pos="697" w:val="left" w:leader="none"/>
        </w:tabs>
        <w:spacing w:line="273" w:lineRule="auto" w:before="35" w:after="0"/>
        <w:ind w:left="702" w:right="1312" w:hanging="366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Multilevel support and program support </w:t>
      </w:r>
      <w:r>
        <w:rPr>
          <w:color w:val="0F4262"/>
          <w:spacing w:val="-2"/>
          <w:w w:val="105"/>
          <w:sz w:val="22"/>
        </w:rPr>
        <w:t>teams.</w:t>
      </w:r>
    </w:p>
    <w:p>
      <w:pPr>
        <w:pStyle w:val="BodyText"/>
        <w:rPr>
          <w:sz w:val="21"/>
        </w:rPr>
      </w:pPr>
    </w:p>
    <w:p>
      <w:pPr>
        <w:pStyle w:val="Heading1"/>
        <w:spacing w:line="244" w:lineRule="auto" w:before="1"/>
        <w:ind w:right="1003"/>
      </w:pPr>
      <w:r>
        <w:rPr>
          <w:color w:val="316079"/>
        </w:rPr>
        <w:t>Strategy</w:t>
      </w:r>
      <w:r>
        <w:rPr>
          <w:color w:val="316079"/>
          <w:spacing w:val="40"/>
        </w:rPr>
        <w:t> </w:t>
      </w:r>
      <w:r>
        <w:rPr>
          <w:color w:val="316079"/>
        </w:rPr>
        <w:t>#14: Obtain Ongoing Feedback and </w:t>
      </w:r>
      <w:r>
        <w:rPr>
          <w:color w:val="316079"/>
          <w:spacing w:val="-2"/>
        </w:rPr>
        <w:t>Evaluations</w:t>
      </w:r>
    </w:p>
    <w:p>
      <w:pPr>
        <w:pStyle w:val="BodyText"/>
        <w:spacing w:line="273" w:lineRule="auto" w:before="161"/>
        <w:ind w:left="335" w:right="983" w:firstLine="6"/>
      </w:pPr>
      <w:r>
        <w:rPr>
          <w:color w:val="0F4262"/>
          <w:w w:val="110"/>
        </w:rPr>
        <w:t>Obtain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feedback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on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evaluations of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organi­ zational performance on a regular basis.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Give </w:t>
      </w:r>
      <w:r>
        <w:rPr>
          <w:color w:val="0F4262"/>
          <w:w w:val="105"/>
        </w:rPr>
        <w:t>consumers</w:t>
      </w:r>
      <w:r>
        <w:rPr>
          <w:color w:val="0F4262"/>
          <w:spacing w:val="29"/>
          <w:w w:val="105"/>
        </w:rPr>
        <w:t> </w:t>
      </w:r>
      <w:r>
        <w:rPr>
          <w:color w:val="0F4262"/>
          <w:w w:val="105"/>
        </w:rPr>
        <w:t>a clear avenue for offering feedback </w:t>
      </w:r>
      <w:r>
        <w:rPr>
          <w:color w:val="0F4262"/>
          <w:w w:val="110"/>
        </w:rPr>
        <w:t>at any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time,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and make evaluations assessing</w:t>
      </w:r>
      <w:r>
        <w:rPr>
          <w:color w:val="0F4262"/>
          <w:w w:val="110"/>
        </w:rPr>
        <w:t> the</w:t>
      </w:r>
      <w:r>
        <w:rPr>
          <w:color w:val="0F4262"/>
          <w:w w:val="110"/>
        </w:rPr>
        <w:t> organization's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progress toward providing trauma-informed services standard practice.</w:t>
      </w:r>
    </w:p>
    <w:p>
      <w:pPr>
        <w:pStyle w:val="BodyText"/>
        <w:spacing w:line="273" w:lineRule="auto"/>
        <w:ind w:left="332" w:right="995" w:hanging="7"/>
      </w:pPr>
      <w:r>
        <w:rPr>
          <w:color w:val="0F4262"/>
          <w:w w:val="110"/>
        </w:rPr>
        <w:t>Without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feedback and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further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evaluation,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or­ ganizations cannot assess whether they are</w:t>
      </w:r>
    </w:p>
    <w:p>
      <w:pPr>
        <w:spacing w:after="0" w:line="273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33" w:space="40"/>
            <w:col w:w="5807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3" w:lineRule="auto"/>
        <w:ind w:left="840" w:firstLine="9"/>
      </w:pPr>
      <w:r>
        <w:rPr>
          <w:color w:val="0F4262"/>
          <w:w w:val="110"/>
        </w:rPr>
        <w:t>meeting trauma-informed objectives. A rou­ tine monitoring process for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TIC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implementa­ tion gives the</w:t>
      </w:r>
      <w:r>
        <w:rPr>
          <w:color w:val="0F4262"/>
          <w:w w:val="110"/>
        </w:rPr>
        <w:t> organization additional information</w:t>
      </w:r>
      <w:r>
        <w:rPr>
          <w:color w:val="0F4262"/>
          <w:w w:val="110"/>
        </w:rPr>
        <w:t> necessary to combat new obsta­ cles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threats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to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understand what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works. Regular monitoring equips organizations with the ability to formulate different strategies to meet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objectives as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well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as to</w:t>
      </w:r>
      <w:r>
        <w:rPr>
          <w:color w:val="0F4262"/>
          <w:w w:val="110"/>
        </w:rPr>
        <w:t> respond to the changing needs of the population. Ongoing evaluation and consumer feedback are essen­ tial in improving the quality of services.</w:t>
      </w:r>
    </w:p>
    <w:p>
      <w:pPr>
        <w:pStyle w:val="BodyText"/>
        <w:spacing w:before="10"/>
        <w:rPr>
          <w:sz w:val="21"/>
        </w:rPr>
      </w:pPr>
    </w:p>
    <w:p>
      <w:pPr>
        <w:pStyle w:val="Heading2"/>
        <w:spacing w:line="254" w:lineRule="auto"/>
      </w:pPr>
      <w:r>
        <w:rPr>
          <w:color w:val="316079"/>
          <w:w w:val="105"/>
        </w:rPr>
        <w:t>Strategy</w:t>
      </w:r>
      <w:r>
        <w:rPr>
          <w:color w:val="316079"/>
          <w:w w:val="105"/>
        </w:rPr>
        <w:t> #15: Change the Environment</w:t>
      </w:r>
      <w:r>
        <w:rPr>
          <w:color w:val="316079"/>
          <w:w w:val="105"/>
        </w:rPr>
        <w:t> To Increase </w:t>
      </w:r>
      <w:r>
        <w:rPr>
          <w:color w:val="316079"/>
          <w:spacing w:val="-2"/>
          <w:w w:val="105"/>
        </w:rPr>
        <w:t>Safety</w:t>
      </w:r>
    </w:p>
    <w:p>
      <w:pPr>
        <w:pStyle w:val="BodyText"/>
        <w:spacing w:line="273" w:lineRule="auto" w:before="147"/>
        <w:ind w:left="835" w:right="23" w:firstLine="7"/>
      </w:pPr>
      <w:r>
        <w:rPr>
          <w:color w:val="0F4262"/>
          <w:w w:val="110"/>
        </w:rPr>
        <w:t>Practices that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generate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emotional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physical </w:t>
      </w:r>
      <w:r>
        <w:rPr>
          <w:color w:val="0F4262"/>
          <w:spacing w:val="-2"/>
          <w:w w:val="110"/>
        </w:rPr>
        <w:t>safety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are</w:t>
      </w:r>
      <w:r>
        <w:rPr>
          <w:color w:val="0F4262"/>
          <w:spacing w:val="-13"/>
          <w:w w:val="110"/>
        </w:rPr>
        <w:t> </w:t>
      </w:r>
      <w:r>
        <w:rPr>
          <w:color w:val="0F4262"/>
          <w:spacing w:val="-2"/>
          <w:w w:val="110"/>
        </w:rPr>
        <w:t>necessary.</w:t>
      </w:r>
      <w:r>
        <w:rPr>
          <w:color w:val="0F4262"/>
          <w:spacing w:val="-13"/>
          <w:w w:val="110"/>
        </w:rPr>
        <w:t> </w:t>
      </w:r>
      <w:r>
        <w:rPr>
          <w:color w:val="0F4262"/>
          <w:spacing w:val="-2"/>
          <w:w w:val="110"/>
        </w:rPr>
        <w:t>Another</w:t>
      </w:r>
      <w:r>
        <w:rPr>
          <w:color w:val="0F4262"/>
          <w:spacing w:val="-11"/>
          <w:w w:val="110"/>
        </w:rPr>
        <w:t> </w:t>
      </w:r>
      <w:r>
        <w:rPr>
          <w:color w:val="0F4262"/>
          <w:spacing w:val="-2"/>
          <w:w w:val="110"/>
        </w:rPr>
        <w:t>aspect</w:t>
      </w:r>
      <w:r>
        <w:rPr>
          <w:color w:val="0F4262"/>
          <w:spacing w:val="-5"/>
          <w:w w:val="110"/>
        </w:rPr>
        <w:t> </w:t>
      </w:r>
      <w:r>
        <w:rPr>
          <w:color w:val="0F4262"/>
          <w:spacing w:val="-2"/>
          <w:w w:val="110"/>
        </w:rPr>
        <w:t>of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creating safety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is</w:t>
      </w:r>
      <w:r>
        <w:rPr>
          <w:color w:val="0F4262"/>
          <w:spacing w:val="-11"/>
          <w:w w:val="110"/>
        </w:rPr>
        <w:t> </w:t>
      </w:r>
      <w:r>
        <w:rPr>
          <w:color w:val="0F4262"/>
          <w:spacing w:val="-2"/>
          <w:w w:val="110"/>
        </w:rPr>
        <w:t>reevaluating the physical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facilities and </w:t>
      </w:r>
      <w:r>
        <w:rPr>
          <w:color w:val="0F4262"/>
          <w:w w:val="110"/>
        </w:rPr>
        <w:t>environment</w:t>
      </w:r>
      <w:r>
        <w:rPr>
          <w:color w:val="0F4262"/>
          <w:w w:val="110"/>
        </w:rPr>
        <w:t> to enhance safety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and to circum­ vent preventable retraumatization.</w:t>
      </w:r>
      <w:r>
        <w:rPr>
          <w:color w:val="0F4262"/>
          <w:spacing w:val="-33"/>
          <w:w w:val="110"/>
        </w:rPr>
        <w:t> </w:t>
      </w:r>
      <w:r>
        <w:rPr>
          <w:color w:val="0F4262"/>
          <w:w w:val="110"/>
        </w:rPr>
        <w:t>Think how traumatizing it would be if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you were a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female rape survivor and</w:t>
      </w:r>
      <w:r>
        <w:rPr>
          <w:color w:val="0F4262"/>
          <w:spacing w:val="30"/>
          <w:w w:val="110"/>
        </w:rPr>
        <w:t> </w:t>
      </w:r>
      <w:r>
        <w:rPr>
          <w:color w:val="0F4262"/>
          <w:w w:val="110"/>
        </w:rPr>
        <w:t>a night counselor was con­ ducting a room check at 2:00 a.m., or a male security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guard was walking the women's resi­ dential wing.</w:t>
      </w:r>
      <w:r>
        <w:rPr>
          <w:color w:val="0F4262"/>
          <w:spacing w:val="-23"/>
          <w:w w:val="110"/>
        </w:rPr>
        <w:t> </w:t>
      </w:r>
      <w:r>
        <w:rPr>
          <w:color w:val="0F4262"/>
          <w:w w:val="110"/>
        </w:rPr>
        <w:t>What would it be like if you</w:t>
      </w:r>
      <w:r>
        <w:rPr>
          <w:color w:val="0F4262"/>
          <w:w w:val="110"/>
        </w:rPr>
        <w:t> were sitting with your back to the door in a small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office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during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an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intake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interview,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if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your history included a physical assault and</w:t>
      </w:r>
      <w:r>
        <w:rPr>
          <w:color w:val="0F4262"/>
          <w:w w:val="110"/>
        </w:rPr>
        <w:t> rob-</w:t>
      </w:r>
    </w:p>
    <w:p>
      <w:pPr>
        <w:spacing w:line="240" w:lineRule="auto" w:before="5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3" w:lineRule="auto"/>
        <w:ind w:left="309" w:right="839" w:firstLine="4"/>
      </w:pPr>
      <w:r>
        <w:rPr>
          <w:color w:val="0F4262"/>
          <w:w w:val="110"/>
        </w:rPr>
        <w:t>bery?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For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most,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it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would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at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least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increase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anxi­ ety; for others it would be retraumatizing.</w:t>
      </w:r>
    </w:p>
    <w:p>
      <w:pPr>
        <w:pStyle w:val="BodyText"/>
        <w:spacing w:line="273" w:lineRule="auto"/>
        <w:ind w:left="304" w:right="839" w:hanging="4"/>
      </w:pPr>
      <w:r>
        <w:rPr>
          <w:color w:val="0F4262"/>
          <w:w w:val="110"/>
        </w:rPr>
        <w:t>Trauma-informed providers must carefully assess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environmental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safety.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Although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you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are </w:t>
      </w:r>
      <w:r>
        <w:rPr>
          <w:color w:val="0F4262"/>
          <w:spacing w:val="-2"/>
          <w:w w:val="110"/>
        </w:rPr>
        <w:t>likely</w:t>
      </w:r>
      <w:r>
        <w:rPr>
          <w:color w:val="0F4262"/>
          <w:spacing w:val="-12"/>
          <w:w w:val="110"/>
        </w:rPr>
        <w:t> </w:t>
      </w:r>
      <w:r>
        <w:rPr>
          <w:color w:val="0F4262"/>
          <w:spacing w:val="-2"/>
          <w:w w:val="110"/>
        </w:rPr>
        <w:t>to identify</w:t>
      </w:r>
      <w:r>
        <w:rPr>
          <w:color w:val="0F4262"/>
          <w:spacing w:val="-8"/>
          <w:w w:val="110"/>
        </w:rPr>
        <w:t> </w:t>
      </w:r>
      <w:r>
        <w:rPr>
          <w:color w:val="0F4262"/>
          <w:spacing w:val="-2"/>
          <w:w w:val="110"/>
        </w:rPr>
        <w:t>some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facility</w:t>
      </w:r>
      <w:r>
        <w:rPr>
          <w:color w:val="0F4262"/>
          <w:spacing w:val="-13"/>
          <w:w w:val="110"/>
        </w:rPr>
        <w:t> </w:t>
      </w:r>
      <w:r>
        <w:rPr>
          <w:color w:val="0F4262"/>
          <w:spacing w:val="-2"/>
          <w:w w:val="110"/>
        </w:rPr>
        <w:t>issues that</w:t>
      </w:r>
      <w:r>
        <w:rPr>
          <w:color w:val="0F4262"/>
          <w:spacing w:val="-12"/>
          <w:w w:val="110"/>
        </w:rPr>
        <w:t> </w:t>
      </w:r>
      <w:r>
        <w:rPr>
          <w:color w:val="0F4262"/>
          <w:spacing w:val="-2"/>
          <w:w w:val="110"/>
        </w:rPr>
        <w:t>could </w:t>
      </w:r>
      <w:r>
        <w:rPr>
          <w:color w:val="0F4262"/>
          <w:w w:val="110"/>
        </w:rPr>
        <w:t>erode safety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for trauma survivors,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a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safe envi­ ronment will only be established if regular feedback is obtained from consumers</w:t>
      </w:r>
      <w:r>
        <w:rPr>
          <w:color w:val="0F4262"/>
          <w:w w:val="110"/>
        </w:rPr>
        <w:t> about their experiences with the program.</w:t>
      </w:r>
    </w:p>
    <w:p>
      <w:pPr>
        <w:pStyle w:val="BodyText"/>
        <w:spacing w:before="10"/>
        <w:rPr>
          <w:sz w:val="21"/>
        </w:rPr>
      </w:pPr>
    </w:p>
    <w:p>
      <w:pPr>
        <w:pStyle w:val="Heading2"/>
        <w:spacing w:line="252" w:lineRule="auto"/>
        <w:ind w:left="305" w:right="1673" w:firstLine="5"/>
      </w:pPr>
      <w:r>
        <w:rPr>
          <w:color w:val="316079"/>
          <w:w w:val="105"/>
        </w:rPr>
        <w:t>Strategy</w:t>
      </w:r>
      <w:r>
        <w:rPr>
          <w:color w:val="316079"/>
          <w:spacing w:val="40"/>
          <w:w w:val="105"/>
        </w:rPr>
        <w:t> </w:t>
      </w:r>
      <w:r>
        <w:rPr>
          <w:color w:val="316079"/>
          <w:w w:val="105"/>
        </w:rPr>
        <w:t>#16: Develop </w:t>
      </w:r>
      <w:r>
        <w:rPr>
          <w:color w:val="316079"/>
          <w:spacing w:val="-2"/>
          <w:w w:val="105"/>
        </w:rPr>
        <w:t>Trauma-Informed Collaborations</w:t>
      </w:r>
    </w:p>
    <w:p>
      <w:pPr>
        <w:pStyle w:val="BodyText"/>
        <w:spacing w:line="273" w:lineRule="auto" w:before="158"/>
        <w:ind w:left="310" w:right="1025" w:hanging="9"/>
      </w:pPr>
      <w:r>
        <w:rPr>
          <w:color w:val="0F4262"/>
          <w:w w:val="105"/>
        </w:rPr>
        <w:t>TIC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is about collaboration</w:t>
      </w:r>
      <w:r>
        <w:rPr>
          <w:color w:val="0F4262"/>
          <w:w w:val="105"/>
        </w:rPr>
        <w:t> with consumers,</w:t>
      </w:r>
      <w:r>
        <w:rPr>
          <w:color w:val="0F4262"/>
          <w:spacing w:val="80"/>
          <w:w w:val="105"/>
        </w:rPr>
        <w:t> </w:t>
      </w:r>
      <w:r>
        <w:rPr>
          <w:color w:val="0F4262"/>
          <w:w w:val="105"/>
        </w:rPr>
        <w:t>staff members, key stakeholders, and other agencies. Collaborative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relationships provide opportunities for consumers</w:t>
      </w:r>
      <w:r>
        <w:rPr>
          <w:color w:val="0F4262"/>
          <w:w w:val="105"/>
        </w:rPr>
        <w:t> to access 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most appropriate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services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needs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arise. Rather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than waiting for a crisis or a dire need for a service to investigate available resources, it is</w:t>
      </w:r>
    </w:p>
    <w:p>
      <w:pPr>
        <w:pStyle w:val="BodyText"/>
        <w:spacing w:line="273" w:lineRule="auto"/>
        <w:ind w:left="301" w:right="1025" w:firstLine="3"/>
      </w:pPr>
      <w:r>
        <w:rPr>
          <w:color w:val="0F4262"/>
          <w:w w:val="105"/>
        </w:rPr>
        <w:t>far more efficient and</w:t>
      </w:r>
      <w:r>
        <w:rPr>
          <w:color w:val="0F4262"/>
          <w:w w:val="105"/>
        </w:rPr>
        <w:t> compassionate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to estab­ lish relationships within the agency and with other community resources before these needs arise. No agency can meet the needs of every client; referral agreements and/or collaborative arrangements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that integrate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delivery of TIC, including support services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(e.g., housing, legal, medical), are important.</w:t>
      </w:r>
    </w:p>
    <w:p>
      <w:pPr>
        <w:spacing w:after="0" w:line="273" w:lineRule="auto"/>
        <w:sectPr>
          <w:type w:val="continuous"/>
          <w:pgSz w:w="12240" w:h="15840"/>
          <w:pgMar w:header="696" w:footer="762" w:top="520" w:bottom="280" w:left="600" w:right="460"/>
          <w:cols w:num="2" w:equalWidth="0">
            <w:col w:w="5360" w:space="40"/>
            <w:col w:w="5780"/>
          </w:cols>
        </w:sectPr>
      </w:pPr>
    </w:p>
    <w:p>
      <w:pPr>
        <w:pStyle w:val="BodyText"/>
        <w:spacing w:before="1" w:after="1"/>
      </w:pPr>
    </w:p>
    <w:p>
      <w:pPr>
        <w:pStyle w:val="BodyText"/>
        <w:ind w:left="676"/>
        <w:rPr>
          <w:sz w:val="20"/>
        </w:rPr>
      </w:pPr>
      <w:r>
        <w:rPr>
          <w:sz w:val="20"/>
        </w:rPr>
        <w:drawing>
          <wp:inline distT="0" distB="0" distL="0" distR="0">
            <wp:extent cx="5967983" cy="2663952"/>
            <wp:effectExtent l="0" t="0" r="0" b="0"/>
            <wp:docPr id="2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83" cy="26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696" w:footer="762" w:top="520" w:bottom="280" w:left="600" w:right="46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37"/>
          <w:footerReference w:type="even" r:id="rId38"/>
          <w:pgSz w:w="12240" w:h="15840"/>
          <w:pgMar w:header="0" w:footer="0" w:top="1500" w:bottom="28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68" w:lineRule="auto" w:before="220"/>
        <w:ind w:left="3734" w:right="535" w:hanging="3"/>
        <w:jc w:val="left"/>
        <w:rPr>
          <w:rFonts w:ascii="Arial" w:hAnsi="Arial"/>
          <w:b/>
          <w:sz w:val="52"/>
        </w:rPr>
      </w:pPr>
      <w:r>
        <w:rPr/>
        <w:pict>
          <v:shape style="position:absolute;margin-left:167.520004pt;margin-top:16.371088pt;width:26.05pt;height:39.550pt;mso-position-horizontal-relative:page;mso-position-vertical-relative:paragraph;z-index:15739904" id="docshape124" coordorigin="3350,327" coordsize="521,791" path="m3619,327l3540,336,3472,363,3417,408,3380,469,3361,547,3499,558,3512,514,3538,481,3574,460,3619,452,3662,459,3698,480,3723,512,3732,555,3725,593,3706,628,3680,659,3350,979,3350,1118,3871,1118,3871,1001,3510,1001,3751,777,3799,729,3837,676,3862,617,3871,548,3858,468,3823,406,3768,362,3699,336,3619,327xe" filled="true" fillcolor="#003859" stroked="false">
            <v:path arrowok="t"/>
            <v:fill type="solid"/>
            <w10:wrap type="none"/>
          </v:shape>
        </w:pict>
      </w:r>
      <w:r>
        <w:rPr>
          <w:rFonts w:ascii="Arial" w:hAnsi="Arial"/>
          <w:b/>
          <w:color w:val="0F4262"/>
          <w:sz w:val="52"/>
        </w:rPr>
        <w:t>Building a Trauma­ Informed</w:t>
      </w:r>
      <w:r>
        <w:rPr>
          <w:rFonts w:ascii="Arial" w:hAnsi="Arial"/>
          <w:b/>
          <w:color w:val="0F4262"/>
          <w:spacing w:val="80"/>
          <w:w w:val="150"/>
          <w:sz w:val="52"/>
        </w:rPr>
        <w:t> </w:t>
      </w:r>
      <w:r>
        <w:rPr>
          <w:rFonts w:ascii="Arial" w:hAnsi="Arial"/>
          <w:b/>
          <w:color w:val="0F4262"/>
          <w:sz w:val="52"/>
        </w:rPr>
        <w:t>Workforce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spacing w:before="11"/>
        <w:rPr>
          <w:rFonts w:ascii="Arial"/>
          <w:b/>
          <w:sz w:val="62"/>
        </w:rPr>
      </w:pPr>
    </w:p>
    <w:p>
      <w:pPr>
        <w:pStyle w:val="Heading2"/>
        <w:ind w:left="3728"/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591312</wp:posOffset>
            </wp:positionH>
            <wp:positionV relativeFrom="paragraph">
              <wp:posOffset>15567</wp:posOffset>
            </wp:positionV>
            <wp:extent cx="1969008" cy="2907791"/>
            <wp:effectExtent l="0" t="0" r="0" b="0"/>
            <wp:wrapNone/>
            <wp:docPr id="2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0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008" cy="2907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6079"/>
          <w:spacing w:val="-2"/>
          <w:w w:val="105"/>
        </w:rPr>
        <w:t>Introduction</w:t>
      </w:r>
    </w:p>
    <w:p>
      <w:pPr>
        <w:pStyle w:val="BodyText"/>
        <w:spacing w:line="273" w:lineRule="auto" w:before="171"/>
        <w:ind w:left="3725" w:right="969" w:firstLine="2"/>
      </w:pPr>
      <w:r>
        <w:rPr>
          <w:color w:val="0F4262"/>
          <w:w w:val="110"/>
        </w:rPr>
        <w:t>For an organization to embrace a trauma-informed care (TIC) model fully, it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must adopt a trauma-informed organizational mis­ sion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commit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resources to support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it.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This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entails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implementing an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agency-wide strategy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for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workforce development that is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in alignment with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values and principles of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TIC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and the organiza­ tion's mission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statement.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Without a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fully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trained staff,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an organiza­ tion will not be able to implement the TIC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model. However, simply training behavioral health professionals in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TIC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is not enough. Counselors will not be able to sustain the kind of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focus required to adopt and implement a trauma-informed philosophy and services without the ongoing support of administrators and clinical supervisors.</w:t>
      </w:r>
    </w:p>
    <w:p>
      <w:pPr>
        <w:pStyle w:val="BodyText"/>
        <w:spacing w:line="273" w:lineRule="auto" w:before="163"/>
        <w:ind w:left="3717" w:right="969" w:firstLine="7"/>
      </w:pPr>
      <w:r>
        <w:rPr>
          <w:color w:val="0F4262"/>
          <w:w w:val="110"/>
        </w:rPr>
        <w:t>An</w:t>
      </w:r>
      <w:r>
        <w:rPr>
          <w:color w:val="0F4262"/>
          <w:spacing w:val="30"/>
          <w:w w:val="110"/>
        </w:rPr>
        <w:t> </w:t>
      </w:r>
      <w:r>
        <w:rPr>
          <w:color w:val="0F4262"/>
          <w:w w:val="110"/>
        </w:rPr>
        <w:t>organizational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environment</w:t>
      </w:r>
      <w:r>
        <w:rPr>
          <w:color w:val="0F4262"/>
          <w:spacing w:val="29"/>
          <w:w w:val="110"/>
        </w:rPr>
        <w:t> </w:t>
      </w:r>
      <w:r>
        <w:rPr>
          <w:color w:val="0F4262"/>
          <w:w w:val="110"/>
        </w:rPr>
        <w:t>of care for the health,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well-being, and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safety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of,</w:t>
      </w:r>
      <w:r>
        <w:rPr>
          <w:color w:val="0F4262"/>
          <w:spacing w:val="-18"/>
          <w:w w:val="110"/>
        </w:rPr>
        <w:t> </w:t>
      </w:r>
      <w:r>
        <w:rPr>
          <w:color w:val="0F4262"/>
          <w:w w:val="110"/>
        </w:rPr>
        <w:t>as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well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as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respect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for,</w:t>
      </w:r>
      <w:r>
        <w:rPr>
          <w:color w:val="0F4262"/>
          <w:spacing w:val="-17"/>
          <w:w w:val="110"/>
        </w:rPr>
        <w:t> </w:t>
      </w:r>
      <w:r>
        <w:rPr>
          <w:color w:val="0F4262"/>
          <w:w w:val="110"/>
        </w:rPr>
        <w:t>its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staff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will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enhance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the ability of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counselors to provide the</w:t>
      </w:r>
      <w:r>
        <w:rPr>
          <w:color w:val="0F4262"/>
          <w:w w:val="110"/>
        </w:rPr>
        <w:t> best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possible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trauma-informed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behav­ ioral health services to</w:t>
      </w:r>
      <w:r>
        <w:rPr>
          <w:color w:val="0F4262"/>
          <w:w w:val="110"/>
        </w:rPr>
        <w:t> clients.</w:t>
      </w:r>
      <w:r>
        <w:rPr>
          <w:color w:val="0F4262"/>
          <w:spacing w:val="-25"/>
          <w:w w:val="110"/>
        </w:rPr>
        <w:t> </w:t>
      </w:r>
      <w:r>
        <w:rPr>
          <w:color w:val="0F4262"/>
          <w:w w:val="110"/>
        </w:rPr>
        <w:t>This culture of care must permeate the organization from top to bottom. Behavioral health program administrators should aim to strengthen</w:t>
      </w:r>
      <w:r>
        <w:rPr>
          <w:color w:val="0F4262"/>
          <w:w w:val="110"/>
        </w:rPr>
        <w:t> their workforce; doing so "requires creating environments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that support the health and well­ being, not only of persons with mental and substance use condi­ tions,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but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workforce as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well"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(Hoge,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2007,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p.</w:t>
      </w:r>
      <w:r>
        <w:rPr>
          <w:color w:val="0F4262"/>
          <w:spacing w:val="-23"/>
          <w:w w:val="110"/>
        </w:rPr>
        <w:t> </w:t>
      </w:r>
      <w:r>
        <w:rPr>
          <w:color w:val="0F4262"/>
          <w:w w:val="110"/>
        </w:rPr>
        <w:t>58).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An organi­ zational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culture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care,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safety,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25"/>
          <w:w w:val="110"/>
        </w:rPr>
        <w:t> </w:t>
      </w:r>
      <w:r>
        <w:rPr>
          <w:color w:val="0F4262"/>
          <w:w w:val="110"/>
        </w:rPr>
        <w:t>respect demands activities that foster the development of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trauma-informed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counselors.</w:t>
      </w:r>
      <w:r>
        <w:rPr>
          <w:color w:val="0F4262"/>
          <w:spacing w:val="-24"/>
          <w:w w:val="110"/>
        </w:rPr>
        <w:t> </w:t>
      </w:r>
      <w:r>
        <w:rPr>
          <w:color w:val="0F4262"/>
          <w:w w:val="110"/>
        </w:rPr>
        <w:t>This chap­ ter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focuses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on</w:t>
      </w:r>
      <w:r>
        <w:rPr>
          <w:color w:val="0F4262"/>
          <w:w w:val="110"/>
        </w:rPr>
        <w:t> key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workforce development activities,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such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as:</w:t>
      </w:r>
    </w:p>
    <w:p>
      <w:pPr>
        <w:pStyle w:val="ListParagraph"/>
        <w:numPr>
          <w:ilvl w:val="1"/>
          <w:numId w:val="5"/>
        </w:numPr>
        <w:tabs>
          <w:tab w:pos="4093" w:val="left" w:leader="none"/>
          <w:tab w:pos="4094" w:val="left" w:leader="none"/>
        </w:tabs>
        <w:spacing w:line="252" w:lineRule="exact" w:before="0" w:after="0"/>
        <w:ind w:left="4093" w:right="0" w:hanging="370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Recruiting,</w:t>
      </w:r>
      <w:r>
        <w:rPr>
          <w:color w:val="0F4262"/>
          <w:spacing w:val="20"/>
          <w:w w:val="105"/>
          <w:sz w:val="22"/>
        </w:rPr>
        <w:t> </w:t>
      </w:r>
      <w:r>
        <w:rPr>
          <w:color w:val="0F4262"/>
          <w:w w:val="105"/>
          <w:sz w:val="22"/>
        </w:rPr>
        <w:t>hiring,</w:t>
      </w:r>
      <w:r>
        <w:rPr>
          <w:color w:val="0F4262"/>
          <w:spacing w:val="3"/>
          <w:w w:val="105"/>
          <w:sz w:val="22"/>
        </w:rPr>
        <w:t> </w:t>
      </w:r>
      <w:r>
        <w:rPr>
          <w:color w:val="0F4262"/>
          <w:w w:val="105"/>
          <w:sz w:val="22"/>
        </w:rPr>
        <w:t>and</w:t>
      </w:r>
      <w:r>
        <w:rPr>
          <w:color w:val="0F4262"/>
          <w:spacing w:val="30"/>
          <w:w w:val="105"/>
          <w:sz w:val="22"/>
        </w:rPr>
        <w:t> </w:t>
      </w:r>
      <w:r>
        <w:rPr>
          <w:color w:val="0F4262"/>
          <w:w w:val="105"/>
          <w:sz w:val="22"/>
        </w:rPr>
        <w:t>retaining</w:t>
      </w:r>
      <w:r>
        <w:rPr>
          <w:color w:val="0F4262"/>
          <w:spacing w:val="30"/>
          <w:w w:val="105"/>
          <w:sz w:val="22"/>
        </w:rPr>
        <w:t> </w:t>
      </w:r>
      <w:r>
        <w:rPr>
          <w:color w:val="0F4262"/>
          <w:w w:val="105"/>
          <w:sz w:val="22"/>
        </w:rPr>
        <w:t>trauma-informed</w:t>
      </w:r>
      <w:r>
        <w:rPr>
          <w:color w:val="0F4262"/>
          <w:spacing w:val="18"/>
          <w:w w:val="105"/>
          <w:sz w:val="22"/>
        </w:rPr>
        <w:t> </w:t>
      </w:r>
      <w:r>
        <w:rPr>
          <w:color w:val="0F4262"/>
          <w:spacing w:val="-2"/>
          <w:w w:val="105"/>
          <w:sz w:val="22"/>
        </w:rPr>
        <w:t>staff.</w:t>
      </w:r>
    </w:p>
    <w:p>
      <w:pPr>
        <w:pStyle w:val="ListParagraph"/>
        <w:numPr>
          <w:ilvl w:val="1"/>
          <w:numId w:val="5"/>
        </w:numPr>
        <w:tabs>
          <w:tab w:pos="4080" w:val="left" w:leader="none"/>
          <w:tab w:pos="4081" w:val="left" w:leader="none"/>
        </w:tabs>
        <w:spacing w:line="273" w:lineRule="auto" w:before="36" w:after="0"/>
        <w:ind w:left="4089" w:right="1034" w:hanging="365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Training behavioral health</w:t>
      </w:r>
      <w:r>
        <w:rPr>
          <w:color w:val="0F4262"/>
          <w:spacing w:val="-3"/>
          <w:w w:val="105"/>
          <w:sz w:val="22"/>
        </w:rPr>
        <w:t> </w:t>
      </w:r>
      <w:r>
        <w:rPr>
          <w:color w:val="0F4262"/>
          <w:w w:val="105"/>
          <w:sz w:val="22"/>
        </w:rPr>
        <w:t>service providers on the</w:t>
      </w:r>
      <w:r>
        <w:rPr>
          <w:color w:val="0F4262"/>
          <w:spacing w:val="-5"/>
          <w:w w:val="105"/>
          <w:sz w:val="22"/>
        </w:rPr>
        <w:t> </w:t>
      </w:r>
      <w:r>
        <w:rPr>
          <w:color w:val="0F4262"/>
          <w:w w:val="105"/>
          <w:sz w:val="22"/>
        </w:rPr>
        <w:t>principles of, and</w:t>
      </w:r>
      <w:r>
        <w:rPr>
          <w:color w:val="0F4262"/>
          <w:spacing w:val="-1"/>
          <w:w w:val="105"/>
          <w:sz w:val="22"/>
        </w:rPr>
        <w:t> </w:t>
      </w:r>
      <w:r>
        <w:rPr>
          <w:color w:val="0F4262"/>
          <w:w w:val="105"/>
          <w:sz w:val="22"/>
        </w:rPr>
        <w:t>evidence-based</w:t>
      </w:r>
      <w:r>
        <w:rPr>
          <w:color w:val="0F4262"/>
          <w:spacing w:val="-10"/>
          <w:w w:val="105"/>
          <w:sz w:val="22"/>
        </w:rPr>
        <w:t> </w:t>
      </w:r>
      <w:r>
        <w:rPr>
          <w:color w:val="0F4262"/>
          <w:w w:val="105"/>
          <w:sz w:val="22"/>
        </w:rPr>
        <w:t>and</w:t>
      </w:r>
      <w:r>
        <w:rPr>
          <w:color w:val="0F4262"/>
          <w:spacing w:val="-2"/>
          <w:w w:val="105"/>
          <w:sz w:val="22"/>
        </w:rPr>
        <w:t> </w:t>
      </w:r>
      <w:r>
        <w:rPr>
          <w:color w:val="0F4262"/>
          <w:w w:val="105"/>
          <w:sz w:val="22"/>
        </w:rPr>
        <w:t>emerging</w:t>
      </w:r>
      <w:r>
        <w:rPr>
          <w:color w:val="0F4262"/>
          <w:spacing w:val="-3"/>
          <w:w w:val="105"/>
          <w:sz w:val="22"/>
        </w:rPr>
        <w:t> </w:t>
      </w:r>
      <w:r>
        <w:rPr>
          <w:color w:val="0F4262"/>
          <w:w w:val="105"/>
          <w:sz w:val="22"/>
        </w:rPr>
        <w:t>best practices relevant to,</w:t>
      </w:r>
      <w:r>
        <w:rPr>
          <w:color w:val="0F4262"/>
          <w:spacing w:val="-14"/>
          <w:w w:val="105"/>
          <w:sz w:val="22"/>
        </w:rPr>
        <w:t> </w:t>
      </w:r>
      <w:r>
        <w:rPr>
          <w:color w:val="0F4262"/>
          <w:w w:val="105"/>
          <w:sz w:val="22"/>
        </w:rPr>
        <w:t>TIC.</w:t>
      </w:r>
    </w:p>
    <w:p>
      <w:pPr>
        <w:pStyle w:val="ListParagraph"/>
        <w:numPr>
          <w:ilvl w:val="1"/>
          <w:numId w:val="5"/>
        </w:numPr>
        <w:tabs>
          <w:tab w:pos="4088" w:val="left" w:leader="none"/>
          <w:tab w:pos="4089" w:val="left" w:leader="none"/>
        </w:tabs>
        <w:spacing w:line="273" w:lineRule="auto" w:before="0" w:after="0"/>
        <w:ind w:left="4089" w:right="1047" w:hanging="365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Developing and promoting a set</w:t>
      </w:r>
      <w:r>
        <w:rPr>
          <w:color w:val="0F4262"/>
          <w:spacing w:val="-2"/>
          <w:w w:val="105"/>
          <w:sz w:val="22"/>
        </w:rPr>
        <w:t> </w:t>
      </w:r>
      <w:r>
        <w:rPr>
          <w:color w:val="0F4262"/>
          <w:w w:val="105"/>
          <w:sz w:val="22"/>
        </w:rPr>
        <w:t>of</w:t>
      </w:r>
      <w:r>
        <w:rPr>
          <w:color w:val="0F4262"/>
          <w:spacing w:val="-2"/>
          <w:w w:val="105"/>
          <w:sz w:val="22"/>
        </w:rPr>
        <w:t> </w:t>
      </w:r>
      <w:r>
        <w:rPr>
          <w:color w:val="0F4262"/>
          <w:w w:val="105"/>
          <w:sz w:val="22"/>
        </w:rPr>
        <w:t>counselor competencies spe­ cific to TIC.</w:t>
      </w:r>
    </w:p>
    <w:p>
      <w:pPr>
        <w:spacing w:after="0" w:line="273" w:lineRule="auto"/>
        <w:jc w:val="left"/>
        <w:rPr>
          <w:sz w:val="22"/>
        </w:rPr>
        <w:sectPr>
          <w:headerReference w:type="default" r:id="rId39"/>
          <w:footerReference w:type="default" r:id="rId40"/>
          <w:footerReference w:type="even" r:id="rId41"/>
          <w:pgSz w:w="12240" w:h="15840"/>
          <w:pgMar w:header="0" w:footer="762" w:top="1500" w:bottom="940" w:left="600" w:right="460"/>
          <w:pgNumType w:start="17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4"/>
        </w:rPr>
      </w:pPr>
    </w:p>
    <w:p>
      <w:pPr>
        <w:pStyle w:val="BodyText"/>
        <w:ind w:left="801"/>
        <w:rPr>
          <w:sz w:val="20"/>
        </w:rPr>
      </w:pPr>
      <w:r>
        <w:rPr>
          <w:sz w:val="20"/>
        </w:rPr>
        <w:drawing>
          <wp:inline distT="0" distB="0" distL="0" distR="0">
            <wp:extent cx="5961888" cy="4846320"/>
            <wp:effectExtent l="0" t="0" r="0" b="0"/>
            <wp:docPr id="3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headerReference w:type="even" r:id="rId43"/>
          <w:headerReference w:type="default" r:id="rId44"/>
          <w:pgSz w:w="12240" w:h="15840"/>
          <w:pgMar w:header="696" w:footer="751" w:top="900" w:bottom="960" w:left="600" w:right="460"/>
        </w:sectPr>
      </w:pPr>
    </w:p>
    <w:p>
      <w:pPr>
        <w:pStyle w:val="ListParagraph"/>
        <w:numPr>
          <w:ilvl w:val="0"/>
          <w:numId w:val="6"/>
        </w:numPr>
        <w:tabs>
          <w:tab w:pos="1203" w:val="left" w:leader="none"/>
          <w:tab w:pos="1204" w:val="left" w:leader="none"/>
        </w:tabs>
        <w:spacing w:line="273" w:lineRule="auto" w:before="48" w:after="0"/>
        <w:ind w:left="1195" w:right="83" w:hanging="357"/>
        <w:jc w:val="left"/>
        <w:rPr>
          <w:sz w:val="22"/>
        </w:rPr>
      </w:pPr>
      <w:r>
        <w:rPr>
          <w:color w:val="0F4262"/>
          <w:w w:val="105"/>
          <w:sz w:val="22"/>
        </w:rPr>
        <w:t>Delineating the responsibilities of</w:t>
      </w:r>
      <w:r>
        <w:rPr>
          <w:color w:val="0F4262"/>
          <w:spacing w:val="-3"/>
          <w:w w:val="105"/>
          <w:sz w:val="22"/>
        </w:rPr>
        <w:t> </w:t>
      </w:r>
      <w:r>
        <w:rPr>
          <w:color w:val="0F4262"/>
          <w:w w:val="105"/>
          <w:sz w:val="22"/>
        </w:rPr>
        <w:t>counse­ lors and addressing ethical considerations specifically relevant to promoting TIC.</w:t>
      </w:r>
    </w:p>
    <w:p>
      <w:pPr>
        <w:pStyle w:val="ListParagraph"/>
        <w:numPr>
          <w:ilvl w:val="0"/>
          <w:numId w:val="6"/>
        </w:numPr>
        <w:tabs>
          <w:tab w:pos="1204" w:val="left" w:leader="none"/>
          <w:tab w:pos="1205" w:val="left" w:leader="none"/>
        </w:tabs>
        <w:spacing w:line="240" w:lineRule="auto" w:before="0" w:after="0"/>
        <w:ind w:left="1204" w:right="0" w:hanging="366"/>
        <w:jc w:val="left"/>
        <w:rPr>
          <w:sz w:val="22"/>
        </w:rPr>
      </w:pPr>
      <w:r>
        <w:rPr>
          <w:color w:val="0F4262"/>
          <w:w w:val="105"/>
          <w:sz w:val="22"/>
        </w:rPr>
        <w:t>Providing</w:t>
      </w:r>
      <w:r>
        <w:rPr>
          <w:color w:val="0F4262"/>
          <w:spacing w:val="21"/>
          <w:w w:val="105"/>
          <w:sz w:val="22"/>
        </w:rPr>
        <w:t> </w:t>
      </w:r>
      <w:r>
        <w:rPr>
          <w:color w:val="0F4262"/>
          <w:w w:val="105"/>
          <w:sz w:val="22"/>
        </w:rPr>
        <w:t>trauma-informed</w:t>
      </w:r>
      <w:r>
        <w:rPr>
          <w:color w:val="0F4262"/>
          <w:spacing w:val="13"/>
          <w:w w:val="105"/>
          <w:sz w:val="22"/>
        </w:rPr>
        <w:t> </w:t>
      </w:r>
      <w:r>
        <w:rPr>
          <w:color w:val="0F4262"/>
          <w:w w:val="105"/>
          <w:sz w:val="22"/>
        </w:rPr>
        <w:t>clinical</w:t>
      </w:r>
      <w:r>
        <w:rPr>
          <w:color w:val="0F4262"/>
          <w:spacing w:val="17"/>
          <w:w w:val="105"/>
          <w:sz w:val="22"/>
        </w:rPr>
        <w:t> </w:t>
      </w:r>
      <w:r>
        <w:rPr>
          <w:color w:val="0F4262"/>
          <w:spacing w:val="-2"/>
          <w:w w:val="105"/>
          <w:sz w:val="22"/>
        </w:rPr>
        <w:t>super­</w:t>
      </w:r>
    </w:p>
    <w:p>
      <w:pPr>
        <w:spacing w:before="54"/>
        <w:ind w:left="1196" w:right="0" w:firstLine="0"/>
        <w:jc w:val="left"/>
        <w:rPr>
          <w:sz w:val="20"/>
        </w:rPr>
      </w:pPr>
      <w:r>
        <w:rPr>
          <w:color w:val="0F4262"/>
          <w:spacing w:val="-2"/>
          <w:w w:val="105"/>
          <w:sz w:val="20"/>
        </w:rPr>
        <w:t>vis10n.</w:t>
      </w:r>
    </w:p>
    <w:p>
      <w:pPr>
        <w:pStyle w:val="ListParagraph"/>
        <w:numPr>
          <w:ilvl w:val="0"/>
          <w:numId w:val="6"/>
        </w:numPr>
        <w:tabs>
          <w:tab w:pos="1205" w:val="left" w:leader="none"/>
        </w:tabs>
        <w:spacing w:line="273" w:lineRule="auto" w:before="59" w:after="0"/>
        <w:ind w:left="1199" w:right="91" w:hanging="361"/>
        <w:jc w:val="both"/>
        <w:rPr>
          <w:sz w:val="22"/>
        </w:rPr>
      </w:pPr>
      <w:r>
        <w:rPr>
          <w:color w:val="0F4262"/>
          <w:w w:val="110"/>
          <w:sz w:val="22"/>
        </w:rPr>
        <w:t>Committing to prevention and treatment of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secondary</w:t>
      </w:r>
      <w:r>
        <w:rPr>
          <w:color w:val="0F4262"/>
          <w:spacing w:val="-5"/>
          <w:w w:val="110"/>
          <w:sz w:val="22"/>
        </w:rPr>
        <w:t> </w:t>
      </w:r>
      <w:r>
        <w:rPr>
          <w:color w:val="0F4262"/>
          <w:w w:val="110"/>
          <w:sz w:val="22"/>
        </w:rPr>
        <w:t>trauma</w:t>
      </w:r>
      <w:r>
        <w:rPr>
          <w:color w:val="0F4262"/>
          <w:spacing w:val="-1"/>
          <w:w w:val="110"/>
          <w:sz w:val="22"/>
        </w:rPr>
        <w:t> </w:t>
      </w:r>
      <w:r>
        <w:rPr>
          <w:color w:val="0F4262"/>
          <w:w w:val="110"/>
          <w:sz w:val="22"/>
        </w:rPr>
        <w:t>of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behavioral</w:t>
      </w:r>
      <w:r>
        <w:rPr>
          <w:color w:val="0F4262"/>
          <w:spacing w:val="-4"/>
          <w:w w:val="110"/>
          <w:sz w:val="22"/>
        </w:rPr>
        <w:t> </w:t>
      </w:r>
      <w:r>
        <w:rPr>
          <w:color w:val="0F4262"/>
          <w:w w:val="110"/>
          <w:sz w:val="22"/>
        </w:rPr>
        <w:t>health professionals within the organization.</w:t>
      </w:r>
    </w:p>
    <w:p>
      <w:pPr>
        <w:pStyle w:val="BodyText"/>
        <w:spacing w:line="273" w:lineRule="auto" w:before="100"/>
        <w:ind w:left="839" w:firstLine="1"/>
      </w:pPr>
      <w:r>
        <w:rPr>
          <w:color w:val="0F4262"/>
          <w:w w:val="110"/>
        </w:rPr>
        <w:t>Addressing each of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these areas is essential to building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a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trauma-informed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workforce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an organizational culture that supports TIC.</w:t>
      </w:r>
    </w:p>
    <w:p>
      <w:pPr>
        <w:pStyle w:val="BodyText"/>
        <w:spacing w:before="3"/>
      </w:pPr>
    </w:p>
    <w:p>
      <w:pPr>
        <w:spacing w:line="264" w:lineRule="auto" w:before="0"/>
        <w:ind w:left="847" w:right="0" w:hanging="7"/>
        <w:jc w:val="left"/>
        <w:rPr>
          <w:rFonts w:ascii="Arial"/>
          <w:b/>
          <w:sz w:val="32"/>
        </w:rPr>
      </w:pPr>
      <w:r>
        <w:rPr>
          <w:rFonts w:ascii="Arial"/>
          <w:b/>
          <w:color w:val="316079"/>
          <w:w w:val="110"/>
          <w:sz w:val="32"/>
        </w:rPr>
        <w:t>Workforce</w:t>
      </w:r>
      <w:r>
        <w:rPr>
          <w:rFonts w:ascii="Arial"/>
          <w:b/>
          <w:color w:val="316079"/>
          <w:spacing w:val="-5"/>
          <w:w w:val="110"/>
          <w:sz w:val="32"/>
        </w:rPr>
        <w:t> </w:t>
      </w:r>
      <w:r>
        <w:rPr>
          <w:rFonts w:ascii="Arial"/>
          <w:b/>
          <w:color w:val="316079"/>
          <w:w w:val="110"/>
          <w:sz w:val="32"/>
        </w:rPr>
        <w:t>Recruitment, Hiring, and Retention</w:t>
      </w:r>
    </w:p>
    <w:p>
      <w:pPr>
        <w:spacing w:line="273" w:lineRule="auto" w:before="136"/>
        <w:ind w:left="848" w:right="0" w:hanging="16"/>
        <w:jc w:val="left"/>
        <w:rPr>
          <w:sz w:val="22"/>
        </w:rPr>
      </w:pPr>
      <w:r>
        <w:rPr>
          <w:i/>
          <w:color w:val="0F4262"/>
          <w:sz w:val="22"/>
        </w:rPr>
        <w:t>An Action Plan</w:t>
      </w:r>
      <w:r>
        <w:rPr>
          <w:i/>
          <w:color w:val="0F4262"/>
          <w:spacing w:val="-3"/>
          <w:sz w:val="22"/>
        </w:rPr>
        <w:t> </w:t>
      </w:r>
      <w:r>
        <w:rPr>
          <w:i/>
          <w:color w:val="0F4262"/>
          <w:sz w:val="22"/>
        </w:rPr>
        <w:t>for Behavioral Health Workforce</w:t>
      </w:r>
      <w:r>
        <w:rPr>
          <w:i/>
          <w:color w:val="0F4262"/>
          <w:sz w:val="22"/>
        </w:rPr>
        <w:t> </w:t>
      </w:r>
      <w:r>
        <w:rPr>
          <w:i/>
          <w:color w:val="0F4262"/>
          <w:w w:val="105"/>
          <w:sz w:val="22"/>
        </w:rPr>
        <w:t>Development </w:t>
      </w:r>
      <w:r>
        <w:rPr>
          <w:color w:val="0F4262"/>
          <w:w w:val="105"/>
          <w:sz w:val="22"/>
        </w:rPr>
        <w:t>(Hoge et al., 2007) emphasizes</w:t>
      </w:r>
    </w:p>
    <w:p>
      <w:pPr>
        <w:pStyle w:val="BodyText"/>
        <w:spacing w:line="273" w:lineRule="auto" w:before="48"/>
        <w:ind w:left="401" w:right="985" w:firstLine="10"/>
      </w:pPr>
      <w:r>
        <w:rPr/>
        <w:br w:type="column"/>
      </w:r>
      <w:r>
        <w:rPr>
          <w:color w:val="0F4262"/>
          <w:w w:val="110"/>
        </w:rPr>
        <w:t>the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importance of organization-wide support and active involvement</w:t>
      </w:r>
      <w:r>
        <w:rPr>
          <w:color w:val="0F4262"/>
          <w:w w:val="110"/>
        </w:rPr>
        <w:t> in workforce recruit­ ment, hiring, and retention in behavioral health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systems.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One</w:t>
      </w:r>
      <w:r>
        <w:rPr>
          <w:color w:val="0F4262"/>
          <w:spacing w:val="19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key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findings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this report is that the work environment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itself in many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behavioral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health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settings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can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be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toxic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to the workforce and may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hinder the delivery of individualized, respectful, collaborative, and client-centered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care to service recipients. Fac­ tors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such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as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w w:val="110"/>
        </w:rPr>
        <w:t> downward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pressure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on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organi­ zations for higher productivity of counselors increase caseloads and</w:t>
      </w:r>
      <w:r>
        <w:rPr>
          <w:color w:val="0F4262"/>
          <w:spacing w:val="18"/>
          <w:w w:val="110"/>
        </w:rPr>
        <w:t> </w:t>
      </w:r>
      <w:r>
        <w:rPr>
          <w:color w:val="0F4262"/>
          <w:w w:val="110"/>
        </w:rPr>
        <w:t>decrease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wages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be­ havioral health staff members and</w:t>
      </w:r>
      <w:r>
        <w:rPr>
          <w:color w:val="0F4262"/>
          <w:w w:val="110"/>
        </w:rPr>
        <w:t> may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create</w:t>
      </w:r>
      <w:r>
        <w:rPr>
          <w:color w:val="0F4262"/>
          <w:w w:val="110"/>
        </w:rPr>
        <w:t> a high-stress environment</w:t>
      </w:r>
      <w:r>
        <w:rPr>
          <w:color w:val="0F4262"/>
          <w:w w:val="110"/>
        </w:rPr>
        <w:t> that contributes</w:t>
      </w:r>
      <w:r>
        <w:rPr>
          <w:color w:val="0F4262"/>
          <w:w w:val="110"/>
        </w:rPr>
        <w:t> to low morale and worker dissatisfaction. Other factors that often contribute to low retention of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qualified counselors in behavioral health settings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include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lack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professional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career</w:t>
      </w:r>
    </w:p>
    <w:p>
      <w:pPr>
        <w:spacing w:after="0" w:line="273" w:lineRule="auto"/>
        <w:sectPr>
          <w:type w:val="continuous"/>
          <w:pgSz w:w="12240" w:h="15840"/>
          <w:pgMar w:header="712" w:footer="762" w:top="520" w:bottom="280" w:left="600" w:right="460"/>
          <w:cols w:num="2" w:equalWidth="0">
            <w:col w:w="5263" w:space="40"/>
            <w:col w:w="5877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46"/>
          <w:footerReference w:type="even" r:id="rId47"/>
          <w:pgSz w:w="12240" w:h="15840"/>
          <w:pgMar w:footer="756" w:header="712" w:top="900" w:bottom="940" w:left="600" w:right="460"/>
          <w:pgNumType w:start="175"/>
        </w:sect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3" w:lineRule="auto"/>
        <w:ind w:left="839" w:right="20" w:hanging="4"/>
      </w:pPr>
      <w:r>
        <w:rPr>
          <w:color w:val="0F4262"/>
          <w:w w:val="110"/>
        </w:rPr>
        <w:t>ladders,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fragile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job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security,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lack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clinical supervision, and an inability to influence the organization in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which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they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are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working (Hoge et al., 2007).</w:t>
      </w:r>
    </w:p>
    <w:p>
      <w:pPr>
        <w:pStyle w:val="BodyText"/>
        <w:spacing w:line="273" w:lineRule="auto" w:before="163"/>
        <w:ind w:left="836" w:right="13" w:firstLine="4"/>
      </w:pPr>
      <w:r>
        <w:rPr>
          <w:color w:val="0F4262"/>
          <w:w w:val="110"/>
        </w:rPr>
        <w:t>Added to this mix is the</w:t>
      </w:r>
      <w:r>
        <w:rPr>
          <w:color w:val="0F4262"/>
          <w:spacing w:val="38"/>
          <w:w w:val="110"/>
        </w:rPr>
        <w:t> </w:t>
      </w:r>
      <w:r>
        <w:rPr>
          <w:color w:val="0F4262"/>
          <w:w w:val="110"/>
        </w:rPr>
        <w:t>intensity of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working with people with the co-occurring conditions of trauma-related mental and substance use disorders and the</w:t>
      </w:r>
      <w:r>
        <w:rPr>
          <w:color w:val="0F4262"/>
          <w:w w:val="110"/>
        </w:rPr>
        <w:t> risk of secondary traumati­ zation of counselors. In creating and sustain­ ing a trauma-informed workforce, organizations</w:t>
      </w:r>
      <w:r>
        <w:rPr>
          <w:color w:val="0F4262"/>
          <w:w w:val="110"/>
        </w:rPr>
        <w:t> need to foster a work environ­ ment that parallels the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treatment philosophy of a trauma-informed system of care. Doing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so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allows counselors to count on a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work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envi­ </w:t>
      </w:r>
      <w:r>
        <w:rPr>
          <w:color w:val="0F4262"/>
          <w:spacing w:val="-2"/>
          <w:w w:val="110"/>
        </w:rPr>
        <w:t>ronment that</w:t>
      </w:r>
      <w:r>
        <w:rPr>
          <w:color w:val="0F4262"/>
          <w:spacing w:val="-13"/>
          <w:w w:val="110"/>
        </w:rPr>
        <w:t> </w:t>
      </w:r>
      <w:r>
        <w:rPr>
          <w:color w:val="0F4262"/>
          <w:spacing w:val="-2"/>
          <w:w w:val="110"/>
        </w:rPr>
        <w:t>values</w:t>
      </w:r>
      <w:r>
        <w:rPr>
          <w:color w:val="0F4262"/>
          <w:spacing w:val="-3"/>
          <w:w w:val="110"/>
        </w:rPr>
        <w:t> </w:t>
      </w:r>
      <w:r>
        <w:rPr>
          <w:color w:val="0F4262"/>
          <w:spacing w:val="-2"/>
          <w:w w:val="110"/>
        </w:rPr>
        <w:t>safety,</w:t>
      </w:r>
      <w:r>
        <w:rPr>
          <w:color w:val="0F4262"/>
          <w:spacing w:val="-5"/>
          <w:w w:val="110"/>
        </w:rPr>
        <w:t> </w:t>
      </w:r>
      <w:r>
        <w:rPr>
          <w:color w:val="0F4262"/>
          <w:spacing w:val="-2"/>
          <w:w w:val="110"/>
        </w:rPr>
        <w:t>endorses collabora­ </w:t>
      </w:r>
      <w:r>
        <w:rPr>
          <w:color w:val="0F4262"/>
          <w:w w:val="110"/>
        </w:rPr>
        <w:t>tion in the making of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decisions at all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levels, and promotes counselor well-being.</w:t>
      </w:r>
    </w:p>
    <w:p>
      <w:pPr>
        <w:pStyle w:val="BodyText"/>
        <w:spacing w:before="10"/>
        <w:rPr>
          <w:sz w:val="20"/>
        </w:rPr>
      </w:pPr>
    </w:p>
    <w:p>
      <w:pPr>
        <w:spacing w:line="278" w:lineRule="auto" w:before="0"/>
        <w:ind w:left="836" w:right="94" w:firstLine="6"/>
        <w:jc w:val="left"/>
        <w:rPr>
          <w:sz w:val="22"/>
        </w:rPr>
      </w:pPr>
      <w:r>
        <w:rPr>
          <w:rFonts w:ascii="Arial" w:hAnsi="Arial"/>
          <w:b/>
          <w:color w:val="316079"/>
          <w:w w:val="110"/>
          <w:sz w:val="25"/>
        </w:rPr>
        <w:t>Recruitment</w:t>
      </w:r>
      <w:r>
        <w:rPr>
          <w:rFonts w:ascii="Arial" w:hAnsi="Arial"/>
          <w:b/>
          <w:color w:val="316079"/>
          <w:w w:val="110"/>
          <w:sz w:val="25"/>
        </w:rPr>
        <w:t> and Hiring in a Trauma-Informed</w:t>
      </w:r>
      <w:r>
        <w:rPr>
          <w:rFonts w:ascii="Arial" w:hAnsi="Arial"/>
          <w:b/>
          <w:color w:val="316079"/>
          <w:spacing w:val="-9"/>
          <w:w w:val="110"/>
          <w:sz w:val="25"/>
        </w:rPr>
        <w:t> </w:t>
      </w:r>
      <w:r>
        <w:rPr>
          <w:rFonts w:ascii="Arial" w:hAnsi="Arial"/>
          <w:b/>
          <w:color w:val="316079"/>
          <w:w w:val="110"/>
          <w:sz w:val="25"/>
        </w:rPr>
        <w:t>System of Care </w:t>
      </w:r>
      <w:r>
        <w:rPr>
          <w:color w:val="0F4262"/>
          <w:w w:val="110"/>
          <w:sz w:val="22"/>
        </w:rPr>
        <w:t>In a</w:t>
      </w:r>
      <w:r>
        <w:rPr>
          <w:color w:val="0F4262"/>
          <w:spacing w:val="-2"/>
          <w:w w:val="110"/>
          <w:sz w:val="22"/>
        </w:rPr>
        <w:t> </w:t>
      </w:r>
      <w:r>
        <w:rPr>
          <w:color w:val="0F4262"/>
          <w:w w:val="110"/>
          <w:sz w:val="22"/>
        </w:rPr>
        <w:t>2007</w:t>
      </w:r>
      <w:r>
        <w:rPr>
          <w:color w:val="0F4262"/>
          <w:spacing w:val="-1"/>
          <w:w w:val="110"/>
          <w:sz w:val="22"/>
        </w:rPr>
        <w:t> </w:t>
      </w:r>
      <w:r>
        <w:rPr>
          <w:color w:val="0F4262"/>
          <w:w w:val="110"/>
          <w:sz w:val="22"/>
        </w:rPr>
        <w:t>technical report (Jennings,</w:t>
      </w:r>
      <w:r>
        <w:rPr>
          <w:color w:val="0F4262"/>
          <w:spacing w:val="-13"/>
          <w:w w:val="110"/>
          <w:sz w:val="22"/>
        </w:rPr>
        <w:t> </w:t>
      </w:r>
      <w:r>
        <w:rPr>
          <w:color w:val="0F4262"/>
          <w:w w:val="110"/>
          <w:sz w:val="22"/>
        </w:rPr>
        <w:t>20076), the National Center for</w:t>
      </w:r>
      <w:r>
        <w:rPr>
          <w:color w:val="0F4262"/>
          <w:spacing w:val="-1"/>
          <w:w w:val="110"/>
          <w:sz w:val="22"/>
        </w:rPr>
        <w:t> </w:t>
      </w:r>
      <w:r>
        <w:rPr>
          <w:color w:val="0F4262"/>
          <w:w w:val="110"/>
          <w:sz w:val="22"/>
        </w:rPr>
        <w:t>Trauma-Informed Care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identified</w:t>
      </w:r>
      <w:r>
        <w:rPr>
          <w:color w:val="0F4262"/>
          <w:spacing w:val="-11"/>
          <w:w w:val="110"/>
          <w:sz w:val="22"/>
        </w:rPr>
        <w:t> </w:t>
      </w:r>
      <w:r>
        <w:rPr>
          <w:color w:val="0F4262"/>
          <w:w w:val="110"/>
          <w:sz w:val="22"/>
        </w:rPr>
        <w:t>several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priorities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for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organiza­ tions with regard to recruitment and hiring trauma-informed staff, including:</w:t>
      </w:r>
    </w:p>
    <w:p>
      <w:pPr>
        <w:pStyle w:val="ListParagraph"/>
        <w:numPr>
          <w:ilvl w:val="0"/>
          <w:numId w:val="6"/>
        </w:numPr>
        <w:tabs>
          <w:tab w:pos="1200" w:val="left" w:leader="none"/>
          <w:tab w:pos="1202" w:val="left" w:leader="none"/>
        </w:tabs>
        <w:spacing w:line="276" w:lineRule="auto" w:before="0" w:after="0"/>
        <w:ind w:left="1196" w:right="28" w:hanging="357"/>
        <w:jc w:val="left"/>
        <w:rPr>
          <w:sz w:val="22"/>
        </w:rPr>
      </w:pPr>
      <w:r>
        <w:rPr>
          <w:color w:val="0F4262"/>
          <w:w w:val="105"/>
          <w:sz w:val="22"/>
        </w:rPr>
        <w:t>Active recruitment of and outreach to pro­ spective employees who are trauma­ informed or have formal education in providing trauma-informed or trauma­ specific</w:t>
      </w:r>
      <w:r>
        <w:rPr>
          <w:color w:val="0F4262"/>
          <w:spacing w:val="-14"/>
          <w:w w:val="105"/>
          <w:sz w:val="22"/>
        </w:rPr>
        <w:t> </w:t>
      </w:r>
      <w:r>
        <w:rPr>
          <w:color w:val="0F4262"/>
          <w:w w:val="105"/>
          <w:sz w:val="22"/>
        </w:rPr>
        <w:t>services</w:t>
      </w:r>
      <w:r>
        <w:rPr>
          <w:color w:val="0F4262"/>
          <w:spacing w:val="-7"/>
          <w:w w:val="105"/>
          <w:sz w:val="22"/>
        </w:rPr>
        <w:t> </w:t>
      </w:r>
      <w:r>
        <w:rPr>
          <w:color w:val="0F4262"/>
          <w:w w:val="105"/>
          <w:sz w:val="22"/>
        </w:rPr>
        <w:t>in</w:t>
      </w:r>
      <w:r>
        <w:rPr>
          <w:color w:val="0F4262"/>
          <w:spacing w:val="-2"/>
          <w:w w:val="105"/>
          <w:sz w:val="22"/>
        </w:rPr>
        <w:t> </w:t>
      </w:r>
      <w:r>
        <w:rPr>
          <w:color w:val="0F4262"/>
          <w:w w:val="105"/>
          <w:sz w:val="22"/>
        </w:rPr>
        <w:t>settings</w:t>
      </w:r>
      <w:r>
        <w:rPr>
          <w:color w:val="0F4262"/>
          <w:spacing w:val="-10"/>
          <w:w w:val="105"/>
          <w:sz w:val="22"/>
        </w:rPr>
        <w:t> </w:t>
      </w:r>
      <w:r>
        <w:rPr>
          <w:color w:val="0F4262"/>
          <w:w w:val="105"/>
          <w:sz w:val="22"/>
        </w:rPr>
        <w:t>such</w:t>
      </w:r>
      <w:r>
        <w:rPr>
          <w:color w:val="0F4262"/>
          <w:spacing w:val="-13"/>
          <w:w w:val="105"/>
          <w:sz w:val="22"/>
        </w:rPr>
        <w:t> </w:t>
      </w:r>
      <w:r>
        <w:rPr>
          <w:color w:val="0F4262"/>
          <w:w w:val="105"/>
          <w:sz w:val="22"/>
        </w:rPr>
        <w:t>as</w:t>
      </w:r>
      <w:r>
        <w:rPr>
          <w:color w:val="0F4262"/>
          <w:spacing w:val="-15"/>
          <w:w w:val="105"/>
          <w:sz w:val="22"/>
        </w:rPr>
        <w:t> </w:t>
      </w:r>
      <w:r>
        <w:rPr>
          <w:color w:val="0F4262"/>
          <w:w w:val="105"/>
          <w:sz w:val="22"/>
        </w:rPr>
        <w:t>universi­ ties,</w:t>
      </w:r>
      <w:r>
        <w:rPr>
          <w:color w:val="0F4262"/>
          <w:spacing w:val="-16"/>
          <w:w w:val="105"/>
          <w:sz w:val="22"/>
        </w:rPr>
        <w:t> </w:t>
      </w:r>
      <w:r>
        <w:rPr>
          <w:color w:val="0F4262"/>
          <w:w w:val="105"/>
          <w:sz w:val="22"/>
        </w:rPr>
        <w:t>professional organizations,</w:t>
      </w:r>
      <w:r>
        <w:rPr>
          <w:color w:val="0F4262"/>
          <w:spacing w:val="-26"/>
          <w:w w:val="105"/>
          <w:sz w:val="22"/>
        </w:rPr>
        <w:t> </w:t>
      </w:r>
      <w:r>
        <w:rPr>
          <w:color w:val="0F4262"/>
          <w:w w:val="105"/>
          <w:sz w:val="22"/>
        </w:rPr>
        <w:t>professional training and conference sites, peer support groups, and consumer advocacy groups.</w:t>
      </w:r>
    </w:p>
    <w:p>
      <w:pPr>
        <w:pStyle w:val="ListParagraph"/>
        <w:numPr>
          <w:ilvl w:val="0"/>
          <w:numId w:val="6"/>
        </w:numPr>
        <w:tabs>
          <w:tab w:pos="1203" w:val="left" w:leader="none"/>
          <w:tab w:pos="1204" w:val="left" w:leader="none"/>
        </w:tabs>
        <w:spacing w:line="273" w:lineRule="auto" w:before="0" w:after="0"/>
        <w:ind w:left="1204" w:right="131" w:hanging="365"/>
        <w:jc w:val="left"/>
        <w:rPr>
          <w:sz w:val="22"/>
        </w:rPr>
      </w:pPr>
      <w:r>
        <w:rPr>
          <w:color w:val="0F4262"/>
          <w:w w:val="105"/>
          <w:sz w:val="22"/>
        </w:rPr>
        <w:t>Hiring counselors and peer support staff members with educational backgrounds and training in trauma-informed and/or trauma-specific</w:t>
      </w:r>
      <w:r>
        <w:rPr>
          <w:color w:val="0F4262"/>
          <w:spacing w:val="-15"/>
          <w:w w:val="105"/>
          <w:sz w:val="22"/>
        </w:rPr>
        <w:t> </w:t>
      </w:r>
      <w:r>
        <w:rPr>
          <w:color w:val="0F4262"/>
          <w:w w:val="105"/>
          <w:sz w:val="22"/>
        </w:rPr>
        <w:t>services and/or</w:t>
      </w:r>
      <w:r>
        <w:rPr>
          <w:color w:val="0F4262"/>
          <w:spacing w:val="-5"/>
          <w:w w:val="105"/>
          <w:sz w:val="22"/>
        </w:rPr>
        <w:t> </w:t>
      </w:r>
      <w:r>
        <w:rPr>
          <w:color w:val="0F4262"/>
          <w:w w:val="105"/>
          <w:sz w:val="22"/>
        </w:rPr>
        <w:t>lived expe­ rience of trauma and recovery.</w:t>
      </w:r>
    </w:p>
    <w:p>
      <w:pPr>
        <w:pStyle w:val="ListParagraph"/>
        <w:numPr>
          <w:ilvl w:val="0"/>
          <w:numId w:val="6"/>
        </w:numPr>
        <w:tabs>
          <w:tab w:pos="1204" w:val="left" w:leader="none"/>
          <w:tab w:pos="1205" w:val="left" w:leader="none"/>
        </w:tabs>
        <w:spacing w:line="276" w:lineRule="auto" w:before="22" w:after="0"/>
        <w:ind w:left="1202" w:right="30" w:hanging="363"/>
        <w:jc w:val="left"/>
        <w:rPr>
          <w:sz w:val="22"/>
        </w:rPr>
      </w:pPr>
      <w:r>
        <w:rPr>
          <w:color w:val="0F4262"/>
          <w:w w:val="110"/>
          <w:sz w:val="22"/>
        </w:rPr>
        <w:t>Providing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incentives,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bonuses,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and</w:t>
      </w:r>
      <w:r>
        <w:rPr>
          <w:color w:val="0F4262"/>
          <w:spacing w:val="-8"/>
          <w:w w:val="110"/>
          <w:sz w:val="22"/>
        </w:rPr>
        <w:t> </w:t>
      </w:r>
      <w:r>
        <w:rPr>
          <w:color w:val="0F4262"/>
          <w:w w:val="110"/>
          <w:sz w:val="22"/>
        </w:rPr>
        <w:t>promo­ tions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for</w:t>
      </w:r>
      <w:r>
        <w:rPr>
          <w:color w:val="0F4262"/>
          <w:spacing w:val="-13"/>
          <w:w w:val="110"/>
          <w:sz w:val="22"/>
        </w:rPr>
        <w:t> </w:t>
      </w:r>
      <w:r>
        <w:rPr>
          <w:color w:val="0F4262"/>
          <w:w w:val="110"/>
          <w:sz w:val="22"/>
        </w:rPr>
        <w:t>staff</w:t>
      </w:r>
      <w:r>
        <w:rPr>
          <w:color w:val="0F4262"/>
          <w:spacing w:val="-13"/>
          <w:w w:val="110"/>
          <w:sz w:val="22"/>
        </w:rPr>
        <w:t> </w:t>
      </w:r>
      <w:r>
        <w:rPr>
          <w:color w:val="0F4262"/>
          <w:w w:val="110"/>
          <w:sz w:val="22"/>
        </w:rPr>
        <w:t>members</w:t>
      </w:r>
      <w:r>
        <w:rPr>
          <w:color w:val="0F4262"/>
          <w:spacing w:val="-4"/>
          <w:w w:val="110"/>
          <w:sz w:val="22"/>
        </w:rPr>
        <w:t> </w:t>
      </w:r>
      <w:r>
        <w:rPr>
          <w:color w:val="0F4262"/>
          <w:w w:val="110"/>
          <w:sz w:val="22"/>
        </w:rPr>
        <w:t>during</w:t>
      </w:r>
      <w:r>
        <w:rPr>
          <w:color w:val="0F4262"/>
          <w:spacing w:val="-11"/>
          <w:w w:val="110"/>
          <w:sz w:val="22"/>
        </w:rPr>
        <w:t> </w:t>
      </w:r>
      <w:r>
        <w:rPr>
          <w:color w:val="0F4262"/>
          <w:w w:val="110"/>
          <w:sz w:val="22"/>
        </w:rPr>
        <w:t>recruitment and hiring that take into consideration prospective</w:t>
      </w:r>
      <w:r>
        <w:rPr>
          <w:color w:val="0F4262"/>
          <w:spacing w:val="-6"/>
          <w:w w:val="110"/>
          <w:sz w:val="22"/>
        </w:rPr>
        <w:t> </w:t>
      </w:r>
      <w:r>
        <w:rPr>
          <w:color w:val="0F4262"/>
          <w:w w:val="110"/>
          <w:sz w:val="22"/>
        </w:rPr>
        <w:t>employees'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trauma-related</w:t>
      </w:r>
      <w:r>
        <w:rPr>
          <w:color w:val="0F4262"/>
          <w:spacing w:val="-10"/>
          <w:w w:val="110"/>
          <w:sz w:val="22"/>
        </w:rPr>
        <w:t> </w:t>
      </w:r>
      <w:r>
        <w:rPr>
          <w:color w:val="0F4262"/>
          <w:w w:val="110"/>
          <w:sz w:val="22"/>
        </w:rPr>
        <w:t>ed­ ucation, training, and job responsibilities.</w:t>
      </w:r>
    </w:p>
    <w:p>
      <w:pPr>
        <w:spacing w:line="240" w:lineRule="auto" w:before="5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3" w:lineRule="auto"/>
        <w:ind w:left="327" w:right="954" w:firstLine="2"/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3974591</wp:posOffset>
            </wp:positionH>
            <wp:positionV relativeFrom="paragraph">
              <wp:posOffset>5240672</wp:posOffset>
            </wp:positionV>
            <wp:extent cx="2877312" cy="2834640"/>
            <wp:effectExtent l="0" t="0" r="0" b="0"/>
            <wp:wrapNone/>
            <wp:docPr id="3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2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312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4262"/>
          <w:w w:val="110"/>
        </w:rPr>
        <w:t>In</w:t>
      </w:r>
      <w:r>
        <w:rPr>
          <w:color w:val="0F4262"/>
          <w:w w:val="110"/>
        </w:rPr>
        <w:t> addition to hiring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behavioral health profes­ sionals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with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formal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professional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education and training, organizations should also "routinely survey the</w:t>
      </w:r>
      <w:r>
        <w:rPr>
          <w:color w:val="0F4262"/>
          <w:w w:val="110"/>
        </w:rPr>
        <w:t> demographics and other character­ istics of the population served and recruit a workforce of similar composition" (Hoge et</w:t>
      </w:r>
      <w:r>
        <w:rPr>
          <w:color w:val="0F4262"/>
          <w:w w:val="110"/>
        </w:rPr>
        <w:t> al., 2007, p. 297). Essentially, this means ac­ tively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engaging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in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outreach to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consumer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advo­ cacy groups, recovery-oriented programs, community and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faith-based organizations,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and former clients/consumers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with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intention of recruiting potential employees whose knowledge and expertise comes from their lived experience of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trauma, resilience, and recovery.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Support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staff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members, peer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support workers, counselors in training, and appren­ tices can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be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recruited from this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population and offered incentives, such as tuition reimburse­ ment, training stipends, and professional mentoring with the goal of developing a trau­ ma-informed</w:t>
      </w:r>
      <w:r>
        <w:rPr>
          <w:color w:val="0F4262"/>
          <w:w w:val="110"/>
        </w:rPr>
        <w:t> workforce from within the de­ </w:t>
      </w:r>
      <w:r>
        <w:rPr>
          <w:color w:val="0F4262"/>
          <w:spacing w:val="-2"/>
          <w:w w:val="110"/>
        </w:rPr>
        <w:t>mographic</w:t>
      </w:r>
      <w:r>
        <w:rPr>
          <w:color w:val="0F4262"/>
          <w:spacing w:val="-7"/>
          <w:w w:val="110"/>
        </w:rPr>
        <w:t> </w:t>
      </w:r>
      <w:r>
        <w:rPr>
          <w:color w:val="0F4262"/>
          <w:spacing w:val="-2"/>
          <w:w w:val="110"/>
        </w:rPr>
        <w:t>served.</w:t>
      </w:r>
      <w:r>
        <w:rPr>
          <w:color w:val="0F4262"/>
          <w:spacing w:val="-18"/>
          <w:w w:val="110"/>
        </w:rPr>
        <w:t> </w:t>
      </w:r>
      <w:r>
        <w:rPr>
          <w:color w:val="0F4262"/>
          <w:spacing w:val="-2"/>
          <w:w w:val="110"/>
        </w:rPr>
        <w:t>Jennings (20076) calls these </w:t>
      </w:r>
      <w:r>
        <w:rPr>
          <w:color w:val="0F4262"/>
          <w:w w:val="110"/>
        </w:rPr>
        <w:t>staff members "trauma champions" who can provide needed expertise in a trauma­ informed organization</w:t>
      </w:r>
      <w:r>
        <w:rPr>
          <w:color w:val="0F4262"/>
          <w:w w:val="110"/>
        </w:rPr>
        <w:t> to promote trauma­ informed</w:t>
      </w:r>
      <w:r>
        <w:rPr>
          <w:color w:val="0F4262"/>
          <w:w w:val="110"/>
        </w:rPr>
        <w:t> policies, staff development, and trauma-based</w:t>
      </w:r>
      <w:r>
        <w:rPr>
          <w:color w:val="0F4262"/>
          <w:w w:val="110"/>
        </w:rPr>
        <w:t> services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consistent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with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mis­ sion of the organization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(p. 135).</w:t>
      </w:r>
    </w:p>
    <w:p>
      <w:pPr>
        <w:spacing w:after="0" w:line="273" w:lineRule="auto"/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37" w:space="40"/>
            <w:col w:w="5803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56" w:top="900" w:bottom="940" w:left="600" w:right="460"/>
        </w:sectPr>
      </w:pPr>
    </w:p>
    <w:p>
      <w:pPr>
        <w:pStyle w:val="BodyText"/>
        <w:spacing w:before="1"/>
        <w:rPr>
          <w:sz w:val="21"/>
        </w:rPr>
      </w:pPr>
    </w:p>
    <w:p>
      <w:pPr>
        <w:spacing w:line="261" w:lineRule="auto" w:before="0"/>
        <w:ind w:left="835" w:right="0" w:firstLine="5"/>
        <w:jc w:val="left"/>
        <w:rPr>
          <w:sz w:val="23"/>
        </w:rPr>
      </w:pPr>
      <w:r>
        <w:rPr>
          <w:color w:val="0F4262"/>
          <w:w w:val="105"/>
          <w:sz w:val="23"/>
        </w:rPr>
        <w:t>As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with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hiring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behavioral health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professionals who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are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in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recovery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from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substance use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disor­ ders, the organization should be transparent and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explicit in</w:t>
      </w:r>
      <w:r>
        <w:rPr>
          <w:color w:val="0F4262"/>
          <w:spacing w:val="-11"/>
          <w:w w:val="105"/>
          <w:sz w:val="23"/>
        </w:rPr>
        <w:t> </w:t>
      </w:r>
      <w:r>
        <w:rPr>
          <w:color w:val="0F4262"/>
          <w:w w:val="105"/>
          <w:sz w:val="23"/>
        </w:rPr>
        <w:t>its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recruitment and hiring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prac­ tices of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trauma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survivors in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recovery.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The</w:t>
      </w:r>
      <w:r>
        <w:rPr>
          <w:color w:val="0F4262"/>
          <w:spacing w:val="40"/>
          <w:w w:val="105"/>
          <w:sz w:val="23"/>
        </w:rPr>
        <w:t> </w:t>
      </w:r>
      <w:r>
        <w:rPr>
          <w:color w:val="0F4262"/>
          <w:w w:val="105"/>
          <w:sz w:val="23"/>
        </w:rPr>
        <w:t>or­ ganization can be transparent by advertising the mission statement of the organization as part of the recruitment process and inviting applicants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who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are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in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recovery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from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trauma to apply. The</w:t>
      </w:r>
      <w:r>
        <w:rPr>
          <w:color w:val="0F4262"/>
          <w:spacing w:val="40"/>
          <w:w w:val="105"/>
          <w:sz w:val="23"/>
        </w:rPr>
        <w:t> </w:t>
      </w:r>
      <w:r>
        <w:rPr>
          <w:color w:val="0F4262"/>
          <w:w w:val="105"/>
          <w:sz w:val="23"/>
        </w:rPr>
        <w:t>needs of behavioral health staff members who are in recovery from both sub­ stance use and trauma-related conditions and working in a trauma-informed system of care should be addressed in the organization's on­ going training, clinical supervision, and staff development policies and practices.</w:t>
      </w:r>
    </w:p>
    <w:p>
      <w:pPr>
        <w:pStyle w:val="BodyText"/>
        <w:spacing w:before="2"/>
      </w:pPr>
    </w:p>
    <w:p>
      <w:pPr>
        <w:pStyle w:val="Heading5"/>
        <w:ind w:left="841"/>
      </w:pPr>
      <w:r>
        <w:rPr>
          <w:color w:val="316079"/>
          <w:w w:val="110"/>
        </w:rPr>
        <w:t>Workforce</w:t>
      </w:r>
      <w:r>
        <w:rPr>
          <w:color w:val="316079"/>
          <w:spacing w:val="12"/>
          <w:w w:val="110"/>
        </w:rPr>
        <w:t> </w:t>
      </w:r>
      <w:r>
        <w:rPr>
          <w:color w:val="316079"/>
          <w:spacing w:val="-2"/>
          <w:w w:val="110"/>
        </w:rPr>
        <w:t>Retention</w:t>
      </w:r>
    </w:p>
    <w:p>
      <w:pPr>
        <w:spacing w:line="259" w:lineRule="auto" w:before="55"/>
        <w:ind w:left="835" w:right="0" w:firstLine="7"/>
        <w:jc w:val="left"/>
        <w:rPr>
          <w:sz w:val="23"/>
        </w:rPr>
      </w:pPr>
      <w:r>
        <w:rPr>
          <w:color w:val="0F4262"/>
          <w:w w:val="105"/>
          <w:sz w:val="23"/>
        </w:rPr>
        <w:t>Staff turnover is rampant in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behavioral health settings.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5"/>
        </w:rPr>
        <w:t>It</w:t>
      </w:r>
      <w:r>
        <w:rPr>
          <w:color w:val="0F4262"/>
          <w:spacing w:val="-7"/>
          <w:w w:val="105"/>
          <w:sz w:val="25"/>
        </w:rPr>
        <w:t> </w:t>
      </w:r>
      <w:r>
        <w:rPr>
          <w:color w:val="0F4262"/>
          <w:w w:val="105"/>
          <w:sz w:val="23"/>
        </w:rPr>
        <w:t>is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costly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to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the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organization, and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as a result, it is costly to clients. A strong thera­ peutic relationship with a counselor is one of the largest factors in an individual's ability to recover from the overwhelming effects of trauma.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When behavioral health professionals leave an organization prematurely or in crisis</w:t>
      </w:r>
    </w:p>
    <w:p>
      <w:pPr>
        <w:spacing w:line="240" w:lineRule="auto" w:before="1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line="261" w:lineRule="auto" w:before="0"/>
        <w:ind w:left="354" w:right="971" w:firstLine="3"/>
        <w:jc w:val="left"/>
        <w:rPr>
          <w:sz w:val="23"/>
        </w:rPr>
      </w:pPr>
      <w:r>
        <w:rPr>
          <w:color w:val="0F4262"/>
          <w:w w:val="105"/>
          <w:sz w:val="23"/>
        </w:rPr>
        <w:t>as a result of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chronic levels of high stress or secondary traumatization, clients must deal with disruptions in their relationships with counselors. Some of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the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organizational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factors that contribute to chronic levels of high stress and often lead to high staff turnover include expecting counselors to maintain high case­ loads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of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clients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who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have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experienced</w:t>
      </w:r>
      <w:r>
        <w:rPr>
          <w:color w:val="0F4262"/>
          <w:spacing w:val="17"/>
          <w:w w:val="105"/>
          <w:sz w:val="23"/>
        </w:rPr>
        <w:t> </w:t>
      </w:r>
      <w:r>
        <w:rPr>
          <w:color w:val="0F4262"/>
          <w:w w:val="105"/>
          <w:sz w:val="23"/>
        </w:rPr>
        <w:t>trauma; not providing trauma-informed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clinical super­ vision and training to counselors; and failing</w:t>
      </w:r>
      <w:r>
        <w:rPr>
          <w:color w:val="0F4262"/>
          <w:w w:val="105"/>
          <w:sz w:val="23"/>
        </w:rPr>
        <w:t> to provide adequate vacation, health insur­ ance, and other reasonable benefits that sup­ port counselors' well-being. Other factors that may have a more profound impact on staff retention include failing to acknowledge the reality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of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secondary traumatization,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promoting the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view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that counselors' stress reactions are a personal failure instead of a normal response to engaging with clients' traumatic material, and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not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supporting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personal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psychotherapy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for counselors (Saakvitne, Pearlman, </w:t>
      </w:r>
      <w:r>
        <w:rPr>
          <w:color w:val="0F4262"/>
          <w:w w:val="105"/>
          <w:sz w:val="24"/>
        </w:rPr>
        <w:t>&amp;</w:t>
      </w:r>
      <w:r>
        <w:rPr>
          <w:color w:val="0F4262"/>
          <w:spacing w:val="-9"/>
          <w:w w:val="105"/>
          <w:sz w:val="24"/>
        </w:rPr>
        <w:t> </w:t>
      </w:r>
      <w:r>
        <w:rPr>
          <w:color w:val="0F4262"/>
          <w:w w:val="105"/>
          <w:sz w:val="23"/>
        </w:rPr>
        <w:t>Traumat­ ic Stress Institute/Center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for Adult </w:t>
      </w:r>
      <w:r>
        <w:rPr>
          <w:color w:val="0F4262"/>
          <w:w w:val="105"/>
          <w:sz w:val="24"/>
        </w:rPr>
        <w:t>&amp; </w:t>
      </w:r>
      <w:r>
        <w:rPr>
          <w:color w:val="0F4262"/>
          <w:w w:val="105"/>
          <w:sz w:val="23"/>
        </w:rPr>
        <w:t>Adoles­ cent Psychotherapy, 1996).</w:t>
      </w:r>
    </w:p>
    <w:p>
      <w:pPr>
        <w:spacing w:line="261" w:lineRule="auto" w:before="140"/>
        <w:ind w:left="362" w:right="69" w:firstLine="5"/>
        <w:jc w:val="left"/>
        <w:rPr>
          <w:sz w:val="23"/>
        </w:rPr>
      </w:pPr>
      <w:r>
        <w:rPr>
          <w:color w:val="0F4262"/>
          <w:w w:val="105"/>
          <w:sz w:val="23"/>
        </w:rPr>
        <w:t>Research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on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promoting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counselor retention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in behavioral health settings demonstrates that</w:t>
      </w:r>
    </w:p>
    <w:p>
      <w:pPr>
        <w:spacing w:after="0" w:line="261" w:lineRule="auto"/>
        <w:jc w:val="left"/>
        <w:rPr>
          <w:sz w:val="23"/>
        </w:rPr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11" w:space="40"/>
            <w:col w:w="5829"/>
          </w:cols>
        </w:sectPr>
      </w:pPr>
    </w:p>
    <w:p>
      <w:pPr>
        <w:pStyle w:val="BodyText"/>
        <w:spacing w:before="7" w:after="1"/>
        <w:rPr>
          <w:sz w:val="18"/>
        </w:rPr>
      </w:pPr>
    </w:p>
    <w:p>
      <w:pPr>
        <w:pStyle w:val="BodyText"/>
        <w:ind w:left="840"/>
        <w:rPr>
          <w:sz w:val="20"/>
        </w:rPr>
      </w:pPr>
      <w:r>
        <w:rPr>
          <w:sz w:val="20"/>
        </w:rPr>
        <w:drawing>
          <wp:inline distT="0" distB="0" distL="0" distR="0">
            <wp:extent cx="5961888" cy="3371088"/>
            <wp:effectExtent l="0" t="0" r="0" b="0"/>
            <wp:docPr id="3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3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37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712" w:footer="756" w:top="520" w:bottom="280" w:left="600" w:right="4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3" w:lineRule="auto"/>
        <w:ind w:left="840" w:right="59" w:firstLine="2"/>
      </w:pPr>
      <w:r>
        <w:rPr>
          <w:color w:val="0F4262"/>
          <w:w w:val="110"/>
        </w:rPr>
        <w:t>behavioral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health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staff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members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are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interested in the same kind of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work environment and benefits as employees in many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other fields.</w:t>
      </w:r>
    </w:p>
    <w:p>
      <w:pPr>
        <w:pStyle w:val="BodyText"/>
        <w:spacing w:line="273" w:lineRule="auto"/>
        <w:ind w:left="838" w:hanging="4"/>
      </w:pPr>
      <w:r>
        <w:rPr>
          <w:color w:val="0F4262"/>
          <w:w w:val="110"/>
        </w:rPr>
        <w:t>They include a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"living wage with healthcare benefits; opportunities to grow and advance; clarity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in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job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role;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some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autonomy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input </w:t>
      </w:r>
      <w:r>
        <w:rPr>
          <w:color w:val="0F4262"/>
          <w:spacing w:val="-2"/>
          <w:w w:val="110"/>
        </w:rPr>
        <w:t>into</w:t>
      </w:r>
      <w:r>
        <w:rPr>
          <w:color w:val="0F4262"/>
          <w:spacing w:val="-11"/>
          <w:w w:val="110"/>
        </w:rPr>
        <w:t> </w:t>
      </w:r>
      <w:r>
        <w:rPr>
          <w:color w:val="0F4262"/>
          <w:spacing w:val="-2"/>
          <w:w w:val="110"/>
        </w:rPr>
        <w:t>decisions; manageable workloads;</w:t>
      </w:r>
      <w:r>
        <w:rPr>
          <w:color w:val="0F4262"/>
          <w:spacing w:val="-3"/>
          <w:w w:val="110"/>
        </w:rPr>
        <w:t> </w:t>
      </w:r>
      <w:r>
        <w:rPr>
          <w:color w:val="0F4262"/>
          <w:spacing w:val="-2"/>
          <w:w w:val="110"/>
        </w:rPr>
        <w:t>admin­ </w:t>
      </w:r>
      <w:r>
        <w:rPr>
          <w:color w:val="0F4262"/>
          <w:w w:val="110"/>
        </w:rPr>
        <w:t>istrative support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without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crushing administra­ tive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burden; basic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orientation and training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for assigned responsibilities;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a decent and safe physical work environment; a competent and cohesive team of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coworkers; the</w:t>
      </w:r>
      <w:r>
        <w:rPr>
          <w:color w:val="0F4262"/>
          <w:w w:val="110"/>
        </w:rPr>
        <w:t> support of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a supervisor; and rewards for exceptional per­ formance" (Hoge et al., 2007, p. 18).</w:t>
      </w:r>
    </w:p>
    <w:p>
      <w:pPr>
        <w:pStyle w:val="BodyText"/>
        <w:spacing w:line="273" w:lineRule="auto" w:before="163"/>
        <w:ind w:left="840" w:hanging="7"/>
      </w:pPr>
      <w:r>
        <w:rPr>
          <w:color w:val="0F4262"/>
          <w:w w:val="110"/>
        </w:rPr>
        <w:t>When an organization's administration values its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staff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by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providing competitive</w:t>
      </w:r>
      <w:r>
        <w:rPr>
          <w:color w:val="0F4262"/>
          <w:w w:val="110"/>
        </w:rPr>
        <w:t> salaries and benefits, a safe working environment, area­ sonable and</w:t>
      </w:r>
      <w:r>
        <w:rPr>
          <w:color w:val="0F4262"/>
          <w:spacing w:val="24"/>
          <w:w w:val="110"/>
        </w:rPr>
        <w:t> </w:t>
      </w:r>
      <w:r>
        <w:rPr>
          <w:color w:val="0F4262"/>
          <w:w w:val="110"/>
        </w:rPr>
        <w:t>manageable workload,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input into the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making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clinical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administrative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poli­ cy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decisions,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22"/>
          <w:w w:val="110"/>
        </w:rPr>
        <w:t> </w:t>
      </w:r>
      <w:r>
        <w:rPr>
          <w:color w:val="0F4262"/>
          <w:w w:val="110"/>
        </w:rPr>
        <w:t>performance incentives,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it </w:t>
      </w:r>
      <w:r>
        <w:rPr>
          <w:color w:val="0F4262"/>
          <w:spacing w:val="-2"/>
          <w:w w:val="110"/>
        </w:rPr>
        <w:t>helps</w:t>
      </w:r>
      <w:r>
        <w:rPr>
          <w:color w:val="0F4262"/>
          <w:spacing w:val="-6"/>
          <w:w w:val="110"/>
        </w:rPr>
        <w:t> </w:t>
      </w:r>
      <w:r>
        <w:rPr>
          <w:color w:val="0F4262"/>
          <w:spacing w:val="-2"/>
          <w:w w:val="110"/>
        </w:rPr>
        <w:t>behavioral</w:t>
      </w:r>
      <w:r>
        <w:rPr>
          <w:color w:val="0F4262"/>
          <w:spacing w:val="-4"/>
          <w:w w:val="110"/>
        </w:rPr>
        <w:t> </w:t>
      </w:r>
      <w:r>
        <w:rPr>
          <w:color w:val="0F4262"/>
          <w:spacing w:val="-2"/>
          <w:w w:val="110"/>
        </w:rPr>
        <w:t>health</w:t>
      </w:r>
      <w:r>
        <w:rPr>
          <w:color w:val="0F4262"/>
          <w:spacing w:val="-6"/>
          <w:w w:val="110"/>
        </w:rPr>
        <w:t> </w:t>
      </w:r>
      <w:r>
        <w:rPr>
          <w:color w:val="0F4262"/>
          <w:spacing w:val="-2"/>
          <w:w w:val="110"/>
        </w:rPr>
        <w:t>workers</w:t>
      </w:r>
      <w:r>
        <w:rPr>
          <w:color w:val="0F4262"/>
          <w:spacing w:val="-7"/>
          <w:w w:val="110"/>
        </w:rPr>
        <w:t> </w:t>
      </w:r>
      <w:r>
        <w:rPr>
          <w:color w:val="0F4262"/>
          <w:spacing w:val="-2"/>
          <w:w w:val="110"/>
        </w:rPr>
        <w:t>feel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connected </w:t>
      </w:r>
      <w:r>
        <w:rPr>
          <w:color w:val="0F4262"/>
          <w:w w:val="110"/>
        </w:rPr>
        <w:t>to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the mission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organization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become dedicated to its sustainability and growth.</w:t>
      </w:r>
    </w:p>
    <w:p>
      <w:pPr>
        <w:pStyle w:val="BodyText"/>
        <w:spacing w:line="273" w:lineRule="auto"/>
        <w:ind w:left="835" w:right="98"/>
      </w:pPr>
      <w:r>
        <w:rPr>
          <w:color w:val="0F4262"/>
          <w:w w:val="105"/>
        </w:rPr>
        <w:t>This type of work environment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demonstrates both a level of respect for counselors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(similar to the level of respect a trauma-informed or­ ganization displays toward clients) and an appreciation for the complexity of their job responsibilities and the stress they face when working with people who have experienced trauma in their lives.</w:t>
      </w:r>
      <w:r>
        <w:rPr>
          <w:color w:val="0F4262"/>
          <w:spacing w:val="-11"/>
          <w:w w:val="105"/>
        </w:rPr>
        <w:t> </w:t>
      </w:r>
      <w:r>
        <w:rPr>
          <w:color w:val="0F4262"/>
          <w:w w:val="105"/>
        </w:rPr>
        <w:t>To</w:t>
      </w:r>
      <w:r>
        <w:rPr>
          <w:color w:val="0F4262"/>
          <w:w w:val="105"/>
        </w:rPr>
        <w:t> retain behavioral health professionals working in a trauma­ informed setting,</w:t>
      </w:r>
      <w:r>
        <w:rPr>
          <w:color w:val="0F4262"/>
          <w:spacing w:val="-3"/>
          <w:w w:val="105"/>
        </w:rPr>
        <w:t> </w:t>
      </w:r>
      <w:r>
        <w:rPr>
          <w:color w:val="0F4262"/>
          <w:w w:val="105"/>
        </w:rPr>
        <w:t>wages and performance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in­ centives should be tied not only to education, training,</w:t>
      </w:r>
      <w:r>
        <w:rPr>
          <w:color w:val="0F4262"/>
          <w:spacing w:val="-3"/>
          <w:w w:val="105"/>
        </w:rPr>
        <w:t> </w:t>
      </w:r>
      <w:r>
        <w:rPr>
          <w:color w:val="0F4262"/>
          <w:w w:val="105"/>
        </w:rPr>
        <w:t>and work experience, but</w:t>
      </w:r>
      <w:r>
        <w:rPr>
          <w:color w:val="0F4262"/>
          <w:spacing w:val="34"/>
          <w:w w:val="105"/>
        </w:rPr>
        <w:t> </w:t>
      </w:r>
      <w:r>
        <w:rPr>
          <w:color w:val="0F4262"/>
          <w:w w:val="105"/>
        </w:rPr>
        <w:t>also to lev­ els of responsibility in working with clients who have experienced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trauma.</w:t>
      </w:r>
    </w:p>
    <w:p>
      <w:pPr>
        <w:pStyle w:val="BodyText"/>
        <w:spacing w:before="6"/>
        <w:rPr>
          <w:sz w:val="20"/>
        </w:rPr>
      </w:pPr>
    </w:p>
    <w:p>
      <w:pPr>
        <w:pStyle w:val="Heading1"/>
        <w:ind w:left="834" w:firstLine="0"/>
      </w:pPr>
      <w:r>
        <w:rPr>
          <w:color w:val="315E79"/>
        </w:rPr>
        <w:t>Training</w:t>
      </w:r>
      <w:r>
        <w:rPr>
          <w:color w:val="315E79"/>
          <w:spacing w:val="30"/>
        </w:rPr>
        <w:t> </w:t>
      </w:r>
      <w:r>
        <w:rPr>
          <w:color w:val="315E79"/>
        </w:rPr>
        <w:t>in</w:t>
      </w:r>
      <w:r>
        <w:rPr>
          <w:color w:val="315E79"/>
          <w:spacing w:val="13"/>
        </w:rPr>
        <w:t> </w:t>
      </w:r>
      <w:r>
        <w:rPr>
          <w:color w:val="315E79"/>
          <w:spacing w:val="-5"/>
        </w:rPr>
        <w:t>TIC</w:t>
      </w:r>
    </w:p>
    <w:p>
      <w:pPr>
        <w:pStyle w:val="BodyText"/>
        <w:spacing w:line="273" w:lineRule="auto" w:before="159"/>
        <w:ind w:left="844" w:hanging="9"/>
      </w:pPr>
      <w:r>
        <w:rPr>
          <w:color w:val="0F4262"/>
          <w:w w:val="110"/>
        </w:rPr>
        <w:t>Training for </w:t>
      </w:r>
      <w:r>
        <w:rPr>
          <w:rFonts w:ascii="Arial"/>
          <w:color w:val="0F4262"/>
          <w:w w:val="110"/>
          <w:sz w:val="23"/>
        </w:rPr>
        <w:t>all</w:t>
      </w:r>
      <w:r>
        <w:rPr>
          <w:rFonts w:ascii="Arial"/>
          <w:color w:val="0F4262"/>
          <w:spacing w:val="-22"/>
          <w:w w:val="110"/>
          <w:sz w:val="23"/>
        </w:rPr>
        <w:t> </w:t>
      </w:r>
      <w:r>
        <w:rPr>
          <w:color w:val="0F4262"/>
          <w:w w:val="110"/>
        </w:rPr>
        <w:t>staff members is essential in creating a trauma-informed organization. It may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seem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that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training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should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simply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focus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on new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counselors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or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on enhancing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skill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level</w:t>
      </w:r>
    </w:p>
    <w:p>
      <w:pPr>
        <w:spacing w:line="240" w:lineRule="auto" w:before="5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3" w:lineRule="auto"/>
        <w:ind w:left="348" w:right="922" w:firstLine="5"/>
      </w:pPr>
      <w:r>
        <w:rPr>
          <w:color w:val="0F4262"/>
          <w:w w:val="110"/>
        </w:rPr>
        <w:t>of those who have no prior experience in working with trauma, but training should,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in fact,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be more systematic across the</w:t>
      </w:r>
      <w:r>
        <w:rPr>
          <w:color w:val="0F4262"/>
          <w:spacing w:val="26"/>
          <w:w w:val="110"/>
        </w:rPr>
        <w:t> </w:t>
      </w:r>
      <w:r>
        <w:rPr>
          <w:color w:val="0F4262"/>
          <w:w w:val="110"/>
        </w:rPr>
        <w:t>organiza­ tion to develop fully sustainable trauma­ informed services.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All employees,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including administrative staff members,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should receive an orientation and basic education about the prevalence of trauma and its impact on the organization's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clients.</w:t>
      </w:r>
      <w:r>
        <w:rPr>
          <w:color w:val="0F4262"/>
          <w:spacing w:val="-21"/>
          <w:w w:val="110"/>
        </w:rPr>
        <w:t> </w:t>
      </w:r>
      <w:r>
        <w:rPr>
          <w:color w:val="0F4262"/>
          <w:w w:val="110"/>
        </w:rPr>
        <w:t>To ensure safety and reduction of harm,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training should cover dy­ namics of retraumatization and how practice can mimic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original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sexual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and physical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abuse experiences, trigger trauma responses,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and cause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further harm to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the person.</w:t>
      </w:r>
      <w:r>
        <w:rPr>
          <w:color w:val="0F4262"/>
          <w:spacing w:val="-32"/>
          <w:w w:val="110"/>
        </w:rPr>
        <w:t> </w:t>
      </w:r>
      <w:r>
        <w:rPr>
          <w:color w:val="0F4262"/>
          <w:w w:val="110"/>
        </w:rPr>
        <w:t>Training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for all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employees must also educate them</w:t>
      </w:r>
      <w:r>
        <w:rPr>
          <w:color w:val="0F4262"/>
          <w:spacing w:val="-9"/>
          <w:w w:val="110"/>
        </w:rPr>
        <w:t> </w:t>
      </w:r>
      <w:r>
        <w:rPr>
          <w:color w:val="315E79"/>
          <w:w w:val="110"/>
        </w:rPr>
        <w:t>"</w:t>
      </w:r>
      <w:r>
        <w:rPr>
          <w:color w:val="0F4262"/>
          <w:w w:val="110"/>
        </w:rPr>
        <w:t>about the</w:t>
      </w:r>
      <w:r>
        <w:rPr>
          <w:color w:val="0F4262"/>
          <w:spacing w:val="2"/>
          <w:w w:val="110"/>
        </w:rPr>
        <w:t> </w:t>
      </w:r>
      <w:r>
        <w:rPr>
          <w:color w:val="0F4262"/>
          <w:w w:val="110"/>
        </w:rPr>
        <w:t>impacts of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culture,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race,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ethnicity,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gender, age,</w:t>
      </w:r>
      <w:r>
        <w:rPr>
          <w:color w:val="0F4262"/>
          <w:spacing w:val="-17"/>
          <w:w w:val="110"/>
        </w:rPr>
        <w:t> </w:t>
      </w:r>
      <w:r>
        <w:rPr>
          <w:color w:val="0F4262"/>
          <w:w w:val="110"/>
        </w:rPr>
        <w:t>sexual orientation, disability,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and socio­ </w:t>
      </w:r>
      <w:r>
        <w:rPr>
          <w:color w:val="0F4262"/>
          <w:spacing w:val="-2"/>
          <w:w w:val="110"/>
        </w:rPr>
        <w:t>economic</w:t>
      </w:r>
      <w:r>
        <w:rPr>
          <w:color w:val="0F4262"/>
          <w:spacing w:val="-7"/>
          <w:w w:val="110"/>
        </w:rPr>
        <w:t> </w:t>
      </w:r>
      <w:r>
        <w:rPr>
          <w:color w:val="0F4262"/>
          <w:spacing w:val="-2"/>
          <w:w w:val="110"/>
        </w:rPr>
        <w:t>status</w:t>
      </w:r>
      <w:r>
        <w:rPr>
          <w:color w:val="0F4262"/>
          <w:spacing w:val="-13"/>
          <w:w w:val="110"/>
        </w:rPr>
        <w:t> </w:t>
      </w:r>
      <w:r>
        <w:rPr>
          <w:color w:val="0F4262"/>
          <w:spacing w:val="-2"/>
          <w:w w:val="110"/>
        </w:rPr>
        <w:t>on</w:t>
      </w:r>
      <w:r>
        <w:rPr>
          <w:color w:val="0F4262"/>
          <w:spacing w:val="-4"/>
          <w:w w:val="110"/>
        </w:rPr>
        <w:t> </w:t>
      </w:r>
      <w:r>
        <w:rPr>
          <w:color w:val="0F4262"/>
          <w:spacing w:val="-2"/>
          <w:w w:val="110"/>
        </w:rPr>
        <w:t>individuals'</w:t>
      </w:r>
      <w:r>
        <w:rPr>
          <w:color w:val="0F4262"/>
          <w:spacing w:val="-17"/>
          <w:w w:val="110"/>
        </w:rPr>
        <w:t> </w:t>
      </w:r>
      <w:r>
        <w:rPr>
          <w:color w:val="0F4262"/>
          <w:spacing w:val="-2"/>
          <w:w w:val="110"/>
        </w:rPr>
        <w:t>experiences</w:t>
      </w:r>
      <w:r>
        <w:rPr>
          <w:color w:val="0F4262"/>
          <w:spacing w:val="6"/>
          <w:w w:val="110"/>
        </w:rPr>
        <w:t> </w:t>
      </w:r>
      <w:r>
        <w:rPr>
          <w:color w:val="0F4262"/>
          <w:spacing w:val="-2"/>
          <w:w w:val="110"/>
        </w:rPr>
        <w:t>of </w:t>
      </w:r>
      <w:r>
        <w:rPr>
          <w:color w:val="0F4262"/>
          <w:w w:val="110"/>
        </w:rPr>
        <w:t>trauma" Gennings, 2007a, p.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5).</w:t>
      </w:r>
    </w:p>
    <w:p>
      <w:pPr>
        <w:pStyle w:val="BodyText"/>
        <w:spacing w:line="273" w:lineRule="auto" w:before="163"/>
        <w:ind w:left="349" w:right="1004"/>
      </w:pPr>
      <w:r>
        <w:rPr>
          <w:color w:val="0F4262"/>
          <w:w w:val="105"/>
        </w:rPr>
        <w:t>All clinical and direct service staff members, regardless of</w:t>
      </w:r>
      <w:r>
        <w:rPr>
          <w:color w:val="0F4262"/>
          <w:spacing w:val="-14"/>
          <w:w w:val="105"/>
        </w:rPr>
        <w:t> </w:t>
      </w:r>
      <w:r>
        <w:rPr>
          <w:color w:val="0F4262"/>
          <w:w w:val="105"/>
        </w:rPr>
        <w:t>level of</w:t>
      </w:r>
      <w:r>
        <w:rPr>
          <w:color w:val="0F4262"/>
          <w:spacing w:val="-6"/>
          <w:w w:val="105"/>
        </w:rPr>
        <w:t> </w:t>
      </w:r>
      <w:r>
        <w:rPr>
          <w:color w:val="0F4262"/>
          <w:w w:val="105"/>
        </w:rPr>
        <w:t>experience,</w:t>
      </w:r>
      <w:r>
        <w:rPr>
          <w:color w:val="0F4262"/>
          <w:spacing w:val="-7"/>
          <w:w w:val="105"/>
        </w:rPr>
        <w:t> </w:t>
      </w:r>
      <w:r>
        <w:rPr>
          <w:color w:val="0F4262"/>
          <w:w w:val="105"/>
        </w:rPr>
        <w:t>should receive more indepth training in screening and as­ sessment of substance use and trauma-related disorders; the relationships among trauma, substance use disorders, and mental disorders; how to understand</w:t>
      </w:r>
      <w:r>
        <w:rPr>
          <w:color w:val="0F4262"/>
          <w:w w:val="105"/>
        </w:rPr>
        <w:t> difficult client behaviors through a trauma-informed lens; how to avoid retraumatizing clients in a clinical setting; the development of personal and professional boundaries unique to clinical work with trau­ matized clients; how to identify the signs of secondary traumatization in themselves; and how to develop a comprehensive</w:t>
      </w:r>
      <w:r>
        <w:rPr>
          <w:color w:val="0F4262"/>
          <w:w w:val="105"/>
        </w:rPr>
        <w:t> personal and professional self-care plan to prevent and/or ameliorate</w:t>
      </w:r>
      <w:r>
        <w:rPr>
          <w:color w:val="0F4262"/>
          <w:w w:val="105"/>
        </w:rPr>
        <w:t> the effects of secondary traumati­ zation in the workplace. All clinical staff members who work with traumatized</w:t>
      </w:r>
      <w:r>
        <w:rPr>
          <w:color w:val="0F4262"/>
          <w:w w:val="105"/>
        </w:rPr>
        <w:t> clients should receive additional training in evidence­ based and promising practices for the</w:t>
      </w:r>
      <w:r>
        <w:rPr>
          <w:color w:val="0F4262"/>
          <w:w w:val="105"/>
        </w:rPr>
        <w:t> treat­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ment of trauma (for information</w:t>
      </w:r>
      <w:r>
        <w:rPr>
          <w:color w:val="0F4262"/>
          <w:w w:val="105"/>
        </w:rPr>
        <w:t> on locating training, see Appendix B.) This might include training done within the agency by experts in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the field or training received by attending ad­ vanced trauma trainings. Administrators</w:t>
      </w:r>
    </w:p>
    <w:p>
      <w:pPr>
        <w:spacing w:after="0" w:line="273" w:lineRule="auto"/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16" w:space="40"/>
            <w:col w:w="5824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3968496</wp:posOffset>
            </wp:positionH>
            <wp:positionV relativeFrom="page">
              <wp:posOffset>902208</wp:posOffset>
            </wp:positionV>
            <wp:extent cx="2883407" cy="7991856"/>
            <wp:effectExtent l="0" t="0" r="0" b="0"/>
            <wp:wrapNone/>
            <wp:docPr id="3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4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407" cy="799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21"/>
        </w:rPr>
      </w:pPr>
    </w:p>
    <w:p>
      <w:pPr>
        <w:spacing w:line="261" w:lineRule="auto" w:before="0"/>
        <w:ind w:left="832" w:right="5760" w:firstLine="8"/>
        <w:jc w:val="left"/>
        <w:rPr>
          <w:sz w:val="23"/>
        </w:rPr>
      </w:pPr>
      <w:r>
        <w:rPr>
          <w:color w:val="114464"/>
          <w:w w:val="105"/>
          <w:sz w:val="23"/>
        </w:rPr>
        <w:t>should provide the time and financial re­ sources to</w:t>
      </w:r>
      <w:r>
        <w:rPr>
          <w:color w:val="114464"/>
          <w:spacing w:val="-1"/>
          <w:w w:val="105"/>
          <w:sz w:val="23"/>
        </w:rPr>
        <w:t> </w:t>
      </w:r>
      <w:r>
        <w:rPr>
          <w:color w:val="114464"/>
          <w:w w:val="105"/>
          <w:sz w:val="23"/>
        </w:rPr>
        <w:t>clinical staff members for this pro­ fessional development activity.Jennings (2007a) suggests that,</w:t>
      </w:r>
      <w:r>
        <w:rPr>
          <w:color w:val="114464"/>
          <w:spacing w:val="-19"/>
          <w:w w:val="105"/>
          <w:sz w:val="23"/>
        </w:rPr>
        <w:t> </w:t>
      </w:r>
      <w:r>
        <w:rPr>
          <w:color w:val="114464"/>
          <w:w w:val="105"/>
          <w:sz w:val="23"/>
        </w:rPr>
        <w:t>whenever possible, "trainings</w:t>
      </w:r>
      <w:r>
        <w:rPr>
          <w:color w:val="114464"/>
          <w:spacing w:val="-14"/>
          <w:w w:val="105"/>
          <w:sz w:val="23"/>
        </w:rPr>
        <w:t> </w:t>
      </w:r>
      <w:r>
        <w:rPr>
          <w:color w:val="114464"/>
          <w:w w:val="105"/>
          <w:sz w:val="23"/>
        </w:rPr>
        <w:t>should</w:t>
      </w:r>
      <w:r>
        <w:rPr>
          <w:color w:val="114464"/>
          <w:spacing w:val="-10"/>
          <w:w w:val="105"/>
          <w:sz w:val="23"/>
        </w:rPr>
        <w:t> </w:t>
      </w:r>
      <w:r>
        <w:rPr>
          <w:color w:val="114464"/>
          <w:w w:val="105"/>
          <w:sz w:val="23"/>
        </w:rPr>
        <w:t>be</w:t>
      </w:r>
      <w:r>
        <w:rPr>
          <w:color w:val="114464"/>
          <w:spacing w:val="-15"/>
          <w:w w:val="105"/>
          <w:sz w:val="23"/>
        </w:rPr>
        <w:t> </w:t>
      </w:r>
      <w:r>
        <w:rPr>
          <w:color w:val="114464"/>
          <w:w w:val="105"/>
          <w:sz w:val="23"/>
        </w:rPr>
        <w:t>multi-system,</w:t>
      </w:r>
      <w:r>
        <w:rPr>
          <w:color w:val="114464"/>
          <w:spacing w:val="-15"/>
          <w:w w:val="105"/>
          <w:sz w:val="23"/>
        </w:rPr>
        <w:t> </w:t>
      </w:r>
      <w:r>
        <w:rPr>
          <w:color w:val="114464"/>
          <w:w w:val="105"/>
          <w:sz w:val="23"/>
        </w:rPr>
        <w:t>inclusive</w:t>
      </w:r>
      <w:r>
        <w:rPr>
          <w:color w:val="114464"/>
          <w:spacing w:val="-14"/>
          <w:w w:val="105"/>
          <w:sz w:val="23"/>
        </w:rPr>
        <w:t> </w:t>
      </w:r>
      <w:r>
        <w:rPr>
          <w:color w:val="114464"/>
          <w:w w:val="105"/>
          <w:sz w:val="23"/>
        </w:rPr>
        <w:t>of staff in mental health and substance abuse, </w:t>
      </w:r>
      <w:r>
        <w:rPr>
          <w:color w:val="114464"/>
          <w:spacing w:val="-2"/>
          <w:w w:val="105"/>
          <w:sz w:val="23"/>
        </w:rPr>
        <w:t>health</w:t>
      </w:r>
      <w:r>
        <w:rPr>
          <w:color w:val="114464"/>
          <w:spacing w:val="-11"/>
          <w:w w:val="105"/>
          <w:sz w:val="23"/>
        </w:rPr>
        <w:t> </w:t>
      </w:r>
      <w:r>
        <w:rPr>
          <w:color w:val="114464"/>
          <w:spacing w:val="-2"/>
          <w:w w:val="105"/>
          <w:sz w:val="23"/>
        </w:rPr>
        <w:t>care,</w:t>
      </w:r>
      <w:r>
        <w:rPr>
          <w:color w:val="114464"/>
          <w:spacing w:val="-16"/>
          <w:w w:val="105"/>
          <w:sz w:val="23"/>
        </w:rPr>
        <w:t> </w:t>
      </w:r>
      <w:r>
        <w:rPr>
          <w:color w:val="114464"/>
          <w:spacing w:val="-2"/>
          <w:w w:val="105"/>
          <w:sz w:val="23"/>
        </w:rPr>
        <w:t>educational,</w:t>
      </w:r>
      <w:r>
        <w:rPr>
          <w:color w:val="114464"/>
          <w:spacing w:val="-12"/>
          <w:w w:val="105"/>
          <w:sz w:val="23"/>
        </w:rPr>
        <w:t> </w:t>
      </w:r>
      <w:r>
        <w:rPr>
          <w:color w:val="114464"/>
          <w:spacing w:val="-2"/>
          <w:w w:val="105"/>
          <w:sz w:val="23"/>
        </w:rPr>
        <w:t>criminal</w:t>
      </w:r>
      <w:r>
        <w:rPr>
          <w:color w:val="114464"/>
          <w:spacing w:val="-5"/>
          <w:w w:val="105"/>
          <w:sz w:val="23"/>
        </w:rPr>
        <w:t> </w:t>
      </w:r>
      <w:r>
        <w:rPr>
          <w:color w:val="114464"/>
          <w:spacing w:val="-2"/>
          <w:w w:val="105"/>
          <w:sz w:val="23"/>
        </w:rPr>
        <w:t>justice,</w:t>
      </w:r>
      <w:r>
        <w:rPr>
          <w:color w:val="114464"/>
          <w:spacing w:val="-14"/>
          <w:w w:val="105"/>
          <w:sz w:val="23"/>
        </w:rPr>
        <w:t> </w:t>
      </w:r>
      <w:r>
        <w:rPr>
          <w:color w:val="114464"/>
          <w:spacing w:val="-2"/>
          <w:w w:val="105"/>
          <w:sz w:val="23"/>
        </w:rPr>
        <w:t>social </w:t>
      </w:r>
      <w:r>
        <w:rPr>
          <w:color w:val="114464"/>
          <w:w w:val="105"/>
          <w:sz w:val="23"/>
        </w:rPr>
        <w:t>services systems</w:t>
      </w:r>
      <w:r>
        <w:rPr>
          <w:color w:val="114464"/>
          <w:spacing w:val="-1"/>
          <w:w w:val="105"/>
          <w:sz w:val="23"/>
        </w:rPr>
        <w:t> </w:t>
      </w:r>
      <w:r>
        <w:rPr>
          <w:color w:val="114464"/>
          <w:w w:val="105"/>
          <w:sz w:val="23"/>
        </w:rPr>
        <w:t>and agencies,</w:t>
      </w:r>
      <w:r>
        <w:rPr>
          <w:color w:val="114464"/>
          <w:spacing w:val="-12"/>
          <w:w w:val="105"/>
          <w:sz w:val="23"/>
        </w:rPr>
        <w:t> </w:t>
      </w:r>
      <w:r>
        <w:rPr>
          <w:color w:val="114464"/>
          <w:w w:val="105"/>
          <w:sz w:val="23"/>
        </w:rPr>
        <w:t>and promoting systems integration</w:t>
      </w:r>
      <w:r>
        <w:rPr>
          <w:color w:val="114464"/>
          <w:spacing w:val="40"/>
          <w:w w:val="105"/>
          <w:sz w:val="23"/>
        </w:rPr>
        <w:t> </w:t>
      </w:r>
      <w:r>
        <w:rPr>
          <w:color w:val="114464"/>
          <w:w w:val="105"/>
          <w:sz w:val="23"/>
        </w:rPr>
        <w:t>and coordination''</w:t>
      </w:r>
      <w:r>
        <w:rPr>
          <w:color w:val="114464"/>
          <w:spacing w:val="-11"/>
          <w:w w:val="105"/>
          <w:sz w:val="23"/>
        </w:rPr>
        <w:t> </w:t>
      </w:r>
      <w:r>
        <w:rPr>
          <w:color w:val="114464"/>
          <w:w w:val="105"/>
          <w:sz w:val="23"/>
        </w:rPr>
        <w:t>(p.</w:t>
      </w:r>
      <w:r>
        <w:rPr>
          <w:color w:val="114464"/>
          <w:spacing w:val="-12"/>
          <w:w w:val="105"/>
          <w:sz w:val="23"/>
        </w:rPr>
        <w:t> </w:t>
      </w:r>
      <w:r>
        <w:rPr>
          <w:color w:val="114464"/>
          <w:w w:val="105"/>
          <w:sz w:val="23"/>
        </w:rPr>
        <w:t>5).</w:t>
      </w:r>
    </w:p>
    <w:p>
      <w:pPr>
        <w:spacing w:line="261" w:lineRule="auto" w:before="164"/>
        <w:ind w:left="836" w:right="5885" w:firstLine="2"/>
        <w:jc w:val="left"/>
        <w:rPr>
          <w:sz w:val="23"/>
        </w:rPr>
      </w:pPr>
      <w:r>
        <w:rPr>
          <w:color w:val="114464"/>
          <w:w w:val="105"/>
          <w:sz w:val="23"/>
        </w:rPr>
        <w:t>Moreover, criminal justice settings,</w:t>
      </w:r>
      <w:r>
        <w:rPr>
          <w:color w:val="114464"/>
          <w:spacing w:val="-8"/>
          <w:w w:val="105"/>
          <w:sz w:val="23"/>
        </w:rPr>
        <w:t> </w:t>
      </w:r>
      <w:r>
        <w:rPr>
          <w:color w:val="114464"/>
          <w:w w:val="105"/>
          <w:sz w:val="23"/>
        </w:rPr>
        <w:t>schools, military/veteran</w:t>
      </w:r>
      <w:r>
        <w:rPr>
          <w:color w:val="114464"/>
          <w:spacing w:val="-13"/>
          <w:w w:val="105"/>
          <w:sz w:val="23"/>
        </w:rPr>
        <w:t> </w:t>
      </w:r>
      <w:r>
        <w:rPr>
          <w:color w:val="114464"/>
          <w:w w:val="105"/>
          <w:sz w:val="23"/>
        </w:rPr>
        <w:t>programs,</w:t>
      </w:r>
      <w:r>
        <w:rPr>
          <w:color w:val="114464"/>
          <w:spacing w:val="-12"/>
          <w:w w:val="105"/>
          <w:sz w:val="23"/>
        </w:rPr>
        <w:t> </w:t>
      </w:r>
      <w:r>
        <w:rPr>
          <w:color w:val="114464"/>
          <w:w w:val="105"/>
          <w:sz w:val="23"/>
        </w:rPr>
        <w:t>and</w:t>
      </w:r>
      <w:r>
        <w:rPr>
          <w:color w:val="114464"/>
          <w:spacing w:val="-4"/>
          <w:w w:val="105"/>
          <w:sz w:val="23"/>
        </w:rPr>
        <w:t> </w:t>
      </w:r>
      <w:r>
        <w:rPr>
          <w:color w:val="114464"/>
          <w:w w:val="105"/>
          <w:sz w:val="23"/>
        </w:rPr>
        <w:t>other</w:t>
      </w:r>
      <w:r>
        <w:rPr>
          <w:color w:val="114464"/>
          <w:spacing w:val="-3"/>
          <w:w w:val="105"/>
          <w:sz w:val="23"/>
        </w:rPr>
        <w:t> </w:t>
      </w:r>
      <w:r>
        <w:rPr>
          <w:color w:val="114464"/>
          <w:w w:val="105"/>
          <w:sz w:val="23"/>
        </w:rPr>
        <w:t>places</w:t>
      </w:r>
      <w:r>
        <w:rPr>
          <w:color w:val="114464"/>
          <w:spacing w:val="-4"/>
          <w:w w:val="105"/>
          <w:sz w:val="23"/>
        </w:rPr>
        <w:t> </w:t>
      </w:r>
      <w:r>
        <w:rPr>
          <w:color w:val="114464"/>
          <w:w w:val="105"/>
          <w:sz w:val="23"/>
        </w:rPr>
        <w:t>in which</w:t>
      </w:r>
      <w:r>
        <w:rPr>
          <w:color w:val="114464"/>
          <w:spacing w:val="-4"/>
          <w:w w:val="105"/>
          <w:sz w:val="23"/>
        </w:rPr>
        <w:t> </w:t>
      </w:r>
      <w:r>
        <w:rPr>
          <w:color w:val="114464"/>
          <w:w w:val="105"/>
          <w:sz w:val="23"/>
        </w:rPr>
        <w:t>behavioral health</w:t>
      </w:r>
      <w:r>
        <w:rPr>
          <w:color w:val="114464"/>
          <w:spacing w:val="-5"/>
          <w:w w:val="105"/>
          <w:sz w:val="23"/>
        </w:rPr>
        <w:t> </w:t>
      </w:r>
      <w:r>
        <w:rPr>
          <w:color w:val="114464"/>
          <w:w w:val="105"/>
          <w:sz w:val="23"/>
        </w:rPr>
        <w:t>services</w:t>
      </w:r>
      <w:r>
        <w:rPr>
          <w:color w:val="114464"/>
          <w:spacing w:val="-4"/>
          <w:w w:val="105"/>
          <w:sz w:val="23"/>
        </w:rPr>
        <w:t> </w:t>
      </w:r>
      <w:r>
        <w:rPr>
          <w:color w:val="114464"/>
          <w:w w:val="105"/>
          <w:sz w:val="23"/>
        </w:rPr>
        <w:t>are</w:t>
      </w:r>
      <w:r>
        <w:rPr>
          <w:color w:val="114464"/>
          <w:spacing w:val="-6"/>
          <w:w w:val="105"/>
          <w:sz w:val="23"/>
        </w:rPr>
        <w:t> </w:t>
      </w:r>
      <w:r>
        <w:rPr>
          <w:color w:val="114464"/>
          <w:w w:val="105"/>
          <w:sz w:val="23"/>
        </w:rPr>
        <w:t>provided may</w:t>
      </w:r>
      <w:r>
        <w:rPr>
          <w:color w:val="114464"/>
          <w:spacing w:val="-16"/>
          <w:w w:val="105"/>
          <w:sz w:val="23"/>
        </w:rPr>
        <w:t> </w:t>
      </w:r>
      <w:r>
        <w:rPr>
          <w:color w:val="114464"/>
          <w:w w:val="105"/>
          <w:sz w:val="23"/>
        </w:rPr>
        <w:t>benefit</w:t>
      </w:r>
      <w:r>
        <w:rPr>
          <w:color w:val="114464"/>
          <w:spacing w:val="-15"/>
          <w:w w:val="105"/>
          <w:sz w:val="23"/>
        </w:rPr>
        <w:t> </w:t>
      </w:r>
      <w:r>
        <w:rPr>
          <w:color w:val="114464"/>
          <w:w w:val="105"/>
          <w:sz w:val="23"/>
        </w:rPr>
        <w:t>from</w:t>
      </w:r>
      <w:r>
        <w:rPr>
          <w:color w:val="114464"/>
          <w:spacing w:val="-15"/>
          <w:w w:val="105"/>
          <w:sz w:val="23"/>
        </w:rPr>
        <w:t> </w:t>
      </w:r>
      <w:r>
        <w:rPr>
          <w:color w:val="114464"/>
          <w:w w:val="105"/>
          <w:sz w:val="23"/>
        </w:rPr>
        <w:t>approaches</w:t>
      </w:r>
      <w:r>
        <w:rPr>
          <w:color w:val="114464"/>
          <w:spacing w:val="-8"/>
          <w:w w:val="105"/>
          <w:sz w:val="23"/>
        </w:rPr>
        <w:t> </w:t>
      </w:r>
      <w:r>
        <w:rPr>
          <w:color w:val="114464"/>
          <w:w w:val="105"/>
          <w:sz w:val="23"/>
        </w:rPr>
        <w:t>that</w:t>
      </w:r>
      <w:r>
        <w:rPr>
          <w:color w:val="114464"/>
          <w:spacing w:val="-15"/>
          <w:w w:val="105"/>
          <w:sz w:val="23"/>
        </w:rPr>
        <w:t> </w:t>
      </w:r>
      <w:r>
        <w:rPr>
          <w:color w:val="114464"/>
          <w:w w:val="105"/>
          <w:sz w:val="23"/>
        </w:rPr>
        <w:t>are</w:t>
      </w:r>
      <w:r>
        <w:rPr>
          <w:color w:val="114464"/>
          <w:spacing w:val="-15"/>
          <w:w w:val="105"/>
          <w:sz w:val="23"/>
        </w:rPr>
        <w:t> </w:t>
      </w:r>
      <w:r>
        <w:rPr>
          <w:color w:val="114464"/>
          <w:w w:val="105"/>
          <w:sz w:val="23"/>
        </w:rPr>
        <w:t>sensitive to the special circumstances and cultures of these</w:t>
      </w:r>
      <w:r>
        <w:rPr>
          <w:color w:val="114464"/>
          <w:spacing w:val="-16"/>
          <w:w w:val="105"/>
          <w:sz w:val="23"/>
        </w:rPr>
        <w:t> </w:t>
      </w:r>
      <w:r>
        <w:rPr>
          <w:color w:val="114464"/>
          <w:w w:val="105"/>
          <w:sz w:val="23"/>
        </w:rPr>
        <w:t>environments.</w:t>
      </w:r>
      <w:r>
        <w:rPr>
          <w:color w:val="114464"/>
          <w:spacing w:val="-15"/>
          <w:w w:val="105"/>
          <w:sz w:val="23"/>
        </w:rPr>
        <w:t> </w:t>
      </w:r>
      <w:r>
        <w:rPr>
          <w:color w:val="114464"/>
          <w:w w:val="105"/>
          <w:sz w:val="23"/>
        </w:rPr>
        <w:t>For</w:t>
      </w:r>
      <w:r>
        <w:rPr>
          <w:color w:val="114464"/>
          <w:spacing w:val="-15"/>
          <w:w w:val="105"/>
          <w:sz w:val="23"/>
        </w:rPr>
        <w:t> </w:t>
      </w:r>
      <w:r>
        <w:rPr>
          <w:color w:val="114464"/>
          <w:w w:val="105"/>
          <w:sz w:val="23"/>
        </w:rPr>
        <w:t>example,</w:t>
      </w:r>
      <w:r>
        <w:rPr>
          <w:color w:val="114464"/>
          <w:spacing w:val="-15"/>
          <w:w w:val="105"/>
          <w:sz w:val="23"/>
        </w:rPr>
        <w:t> </w:t>
      </w:r>
      <w:r>
        <w:rPr>
          <w:color w:val="114464"/>
          <w:w w:val="105"/>
          <w:sz w:val="23"/>
        </w:rPr>
        <w:t>in</w:t>
      </w:r>
      <w:r>
        <w:rPr>
          <w:color w:val="114464"/>
          <w:spacing w:val="-15"/>
          <w:w w:val="105"/>
          <w:sz w:val="23"/>
        </w:rPr>
        <w:t> </w:t>
      </w:r>
      <w:r>
        <w:rPr>
          <w:color w:val="114464"/>
          <w:w w:val="105"/>
          <w:sz w:val="23"/>
        </w:rPr>
        <w:t>exploring trauma-informed</w:t>
      </w:r>
      <w:r>
        <w:rPr>
          <w:color w:val="114464"/>
          <w:spacing w:val="-11"/>
          <w:w w:val="105"/>
          <w:sz w:val="23"/>
        </w:rPr>
        <w:t> </w:t>
      </w:r>
      <w:r>
        <w:rPr>
          <w:color w:val="114464"/>
          <w:w w:val="105"/>
          <w:sz w:val="23"/>
        </w:rPr>
        <w:t>correctional care,</w:t>
      </w:r>
      <w:r>
        <w:rPr>
          <w:color w:val="114464"/>
          <w:spacing w:val="-20"/>
          <w:w w:val="105"/>
          <w:sz w:val="23"/>
        </w:rPr>
        <w:t> </w:t>
      </w:r>
      <w:r>
        <w:rPr>
          <w:color w:val="114464"/>
          <w:w w:val="105"/>
          <w:sz w:val="23"/>
        </w:rPr>
        <w:t>Miller and Najavits (2012, p.</w:t>
      </w:r>
      <w:r>
        <w:rPr>
          <w:color w:val="114464"/>
          <w:spacing w:val="-19"/>
          <w:w w:val="105"/>
          <w:sz w:val="23"/>
        </w:rPr>
        <w:t> </w:t>
      </w:r>
      <w:r>
        <w:rPr>
          <w:color w:val="114464"/>
          <w:w w:val="105"/>
          <w:sz w:val="23"/>
        </w:rPr>
        <w:t>1) observe:</w:t>
      </w:r>
    </w:p>
    <w:p>
      <w:pPr>
        <w:spacing w:line="264" w:lineRule="auto" w:before="144"/>
        <w:ind w:left="1196" w:right="6186" w:firstLine="7"/>
        <w:jc w:val="both"/>
        <w:rPr>
          <w:sz w:val="19"/>
        </w:rPr>
      </w:pPr>
      <w:r>
        <w:rPr>
          <w:color w:val="114464"/>
          <w:w w:val="105"/>
          <w:sz w:val="19"/>
        </w:rPr>
        <w:t>Prisons</w:t>
      </w:r>
      <w:r>
        <w:rPr>
          <w:color w:val="114464"/>
          <w:w w:val="105"/>
          <w:sz w:val="19"/>
        </w:rPr>
        <w:t> are</w:t>
      </w:r>
      <w:r>
        <w:rPr>
          <w:color w:val="114464"/>
          <w:w w:val="105"/>
          <w:sz w:val="19"/>
        </w:rPr>
        <w:t> challenging</w:t>
      </w:r>
      <w:r>
        <w:rPr>
          <w:color w:val="114464"/>
          <w:w w:val="105"/>
          <w:sz w:val="19"/>
        </w:rPr>
        <w:t> settings</w:t>
      </w:r>
      <w:r>
        <w:rPr>
          <w:color w:val="114464"/>
          <w:w w:val="105"/>
          <w:sz w:val="19"/>
        </w:rPr>
        <w:t> for</w:t>
      </w:r>
      <w:r>
        <w:rPr>
          <w:color w:val="114464"/>
          <w:w w:val="105"/>
          <w:sz w:val="19"/>
        </w:rPr>
        <w:t> trauma­ informed</w:t>
      </w:r>
      <w:r>
        <w:rPr>
          <w:color w:val="114464"/>
          <w:w w:val="105"/>
          <w:sz w:val="19"/>
        </w:rPr>
        <w:t> care.</w:t>
      </w:r>
      <w:r>
        <w:rPr>
          <w:color w:val="114464"/>
          <w:w w:val="105"/>
          <w:sz w:val="19"/>
        </w:rPr>
        <w:t> Prisons</w:t>
      </w:r>
      <w:r>
        <w:rPr>
          <w:color w:val="114464"/>
          <w:w w:val="105"/>
          <w:sz w:val="19"/>
        </w:rPr>
        <w:t> are</w:t>
      </w:r>
      <w:r>
        <w:rPr>
          <w:color w:val="114464"/>
          <w:w w:val="105"/>
          <w:sz w:val="19"/>
        </w:rPr>
        <w:t> designed</w:t>
      </w:r>
      <w:r>
        <w:rPr>
          <w:color w:val="114464"/>
          <w:w w:val="105"/>
          <w:sz w:val="19"/>
        </w:rPr>
        <w:t> to</w:t>
      </w:r>
      <w:r>
        <w:rPr>
          <w:color w:val="114464"/>
          <w:w w:val="105"/>
          <w:sz w:val="19"/>
        </w:rPr>
        <w:t> house perpetrators, not</w:t>
      </w:r>
      <w:r>
        <w:rPr>
          <w:color w:val="114464"/>
          <w:spacing w:val="-3"/>
          <w:w w:val="105"/>
          <w:sz w:val="19"/>
        </w:rPr>
        <w:t> </w:t>
      </w:r>
      <w:r>
        <w:rPr>
          <w:color w:val="114464"/>
          <w:w w:val="105"/>
          <w:sz w:val="19"/>
        </w:rPr>
        <w:t>victims.</w:t>
      </w:r>
      <w:r>
        <w:rPr>
          <w:color w:val="114464"/>
          <w:spacing w:val="-9"/>
          <w:w w:val="105"/>
          <w:sz w:val="19"/>
        </w:rPr>
        <w:t> </w:t>
      </w:r>
      <w:r>
        <w:rPr>
          <w:color w:val="114464"/>
          <w:w w:val="105"/>
          <w:sz w:val="19"/>
        </w:rPr>
        <w:t>Inmates arrive shack­ led</w:t>
      </w:r>
      <w:r>
        <w:rPr>
          <w:color w:val="114464"/>
          <w:w w:val="105"/>
          <w:sz w:val="19"/>
        </w:rPr>
        <w:t> and</w:t>
      </w:r>
      <w:r>
        <w:rPr>
          <w:color w:val="114464"/>
          <w:w w:val="105"/>
          <w:sz w:val="19"/>
        </w:rPr>
        <w:t> are</w:t>
      </w:r>
      <w:r>
        <w:rPr>
          <w:color w:val="114464"/>
          <w:w w:val="105"/>
          <w:sz w:val="19"/>
        </w:rPr>
        <w:t> crammed</w:t>
      </w:r>
      <w:r>
        <w:rPr>
          <w:color w:val="114464"/>
          <w:w w:val="105"/>
          <w:sz w:val="19"/>
        </w:rPr>
        <w:t> into</w:t>
      </w:r>
      <w:r>
        <w:rPr>
          <w:color w:val="114464"/>
          <w:w w:val="105"/>
          <w:sz w:val="19"/>
        </w:rPr>
        <w:t> overcrowded</w:t>
      </w:r>
      <w:r>
        <w:rPr>
          <w:color w:val="114464"/>
          <w:w w:val="105"/>
          <w:sz w:val="19"/>
        </w:rPr>
        <w:t> hous­ ing units; lights are on all</w:t>
      </w:r>
      <w:r>
        <w:rPr>
          <w:color w:val="114464"/>
          <w:w w:val="105"/>
          <w:sz w:val="19"/>
        </w:rPr>
        <w:t> night,</w:t>
      </w:r>
      <w:r>
        <w:rPr>
          <w:color w:val="114464"/>
          <w:spacing w:val="-5"/>
          <w:w w:val="105"/>
          <w:sz w:val="19"/>
        </w:rPr>
        <w:t> </w:t>
      </w:r>
      <w:r>
        <w:rPr>
          <w:color w:val="114464"/>
          <w:w w:val="105"/>
          <w:sz w:val="19"/>
        </w:rPr>
        <w:t>loud speakers blare</w:t>
      </w:r>
      <w:r>
        <w:rPr>
          <w:color w:val="114464"/>
          <w:w w:val="105"/>
          <w:sz w:val="19"/>
        </w:rPr>
        <w:t> without</w:t>
      </w:r>
      <w:r>
        <w:rPr>
          <w:color w:val="114464"/>
          <w:w w:val="105"/>
          <w:sz w:val="19"/>
        </w:rPr>
        <w:t> warning</w:t>
      </w:r>
      <w:r>
        <w:rPr>
          <w:color w:val="114464"/>
          <w:w w:val="105"/>
          <w:sz w:val="19"/>
        </w:rPr>
        <w:t> and</w:t>
      </w:r>
      <w:r>
        <w:rPr>
          <w:color w:val="114464"/>
          <w:w w:val="105"/>
          <w:sz w:val="19"/>
        </w:rPr>
        <w:t> privacy</w:t>
      </w:r>
      <w:r>
        <w:rPr>
          <w:color w:val="114464"/>
          <w:w w:val="105"/>
          <w:sz w:val="19"/>
        </w:rPr>
        <w:t> is</w:t>
      </w:r>
      <w:r>
        <w:rPr>
          <w:color w:val="114464"/>
          <w:w w:val="105"/>
          <w:sz w:val="19"/>
        </w:rPr>
        <w:t> severely limited. Security</w:t>
      </w:r>
      <w:r>
        <w:rPr>
          <w:color w:val="114464"/>
          <w:w w:val="105"/>
          <w:sz w:val="19"/>
        </w:rPr>
        <w:t> staff is focused</w:t>
      </w:r>
      <w:r>
        <w:rPr>
          <w:color w:val="114464"/>
          <w:w w:val="105"/>
          <w:sz w:val="19"/>
        </w:rPr>
        <w:t> on</w:t>
      </w:r>
      <w:r>
        <w:rPr>
          <w:color w:val="114464"/>
          <w:w w:val="105"/>
          <w:sz w:val="19"/>
        </w:rPr>
        <w:t> maintain­ ing order and</w:t>
      </w:r>
      <w:r>
        <w:rPr>
          <w:color w:val="114464"/>
          <w:w w:val="105"/>
          <w:sz w:val="19"/>
        </w:rPr>
        <w:t> must assume each inmate is po­ tentially violent.</w:t>
      </w:r>
      <w:r>
        <w:rPr>
          <w:color w:val="114464"/>
          <w:spacing w:val="-13"/>
          <w:w w:val="105"/>
          <w:sz w:val="19"/>
        </w:rPr>
        <w:t> </w:t>
      </w:r>
      <w:r>
        <w:rPr>
          <w:color w:val="114464"/>
          <w:w w:val="105"/>
          <w:sz w:val="19"/>
        </w:rPr>
        <w:t>The</w:t>
      </w:r>
      <w:r>
        <w:rPr>
          <w:color w:val="114464"/>
          <w:spacing w:val="30"/>
          <w:w w:val="105"/>
          <w:sz w:val="19"/>
        </w:rPr>
        <w:t> </w:t>
      </w:r>
      <w:r>
        <w:rPr>
          <w:color w:val="114464"/>
          <w:w w:val="105"/>
          <w:sz w:val="19"/>
        </w:rPr>
        <w:t>correctional</w:t>
      </w:r>
      <w:r>
        <w:rPr>
          <w:color w:val="114464"/>
          <w:w w:val="105"/>
          <w:sz w:val="19"/>
        </w:rPr>
        <w:t> environment is</w:t>
      </w:r>
      <w:r>
        <w:rPr>
          <w:color w:val="114464"/>
          <w:w w:val="105"/>
          <w:sz w:val="19"/>
        </w:rPr>
        <w:t> full</w:t>
      </w:r>
      <w:r>
        <w:rPr>
          <w:color w:val="114464"/>
          <w:w w:val="105"/>
          <w:sz w:val="19"/>
        </w:rPr>
        <w:t> of</w:t>
      </w:r>
      <w:r>
        <w:rPr>
          <w:color w:val="114464"/>
          <w:w w:val="105"/>
          <w:sz w:val="19"/>
        </w:rPr>
        <w:t> unavoidable</w:t>
      </w:r>
      <w:r>
        <w:rPr>
          <w:color w:val="114464"/>
          <w:w w:val="105"/>
          <w:sz w:val="19"/>
        </w:rPr>
        <w:t> triggers,</w:t>
      </w:r>
      <w:r>
        <w:rPr>
          <w:color w:val="114464"/>
          <w:w w:val="105"/>
          <w:sz w:val="19"/>
        </w:rPr>
        <w:t> such</w:t>
      </w:r>
      <w:r>
        <w:rPr>
          <w:color w:val="114464"/>
          <w:w w:val="105"/>
          <w:sz w:val="19"/>
        </w:rPr>
        <w:t> as</w:t>
      </w:r>
      <w:r>
        <w:rPr>
          <w:color w:val="114464"/>
          <w:w w:val="105"/>
          <w:sz w:val="19"/>
        </w:rPr>
        <w:t> pat downs</w:t>
      </w:r>
      <w:r>
        <w:rPr>
          <w:color w:val="114464"/>
          <w:w w:val="105"/>
          <w:sz w:val="19"/>
        </w:rPr>
        <w:t> and</w:t>
      </w:r>
      <w:r>
        <w:rPr>
          <w:color w:val="114464"/>
          <w:w w:val="105"/>
          <w:sz w:val="19"/>
        </w:rPr>
        <w:t> strip</w:t>
      </w:r>
      <w:r>
        <w:rPr>
          <w:color w:val="114464"/>
          <w:w w:val="105"/>
          <w:sz w:val="19"/>
        </w:rPr>
        <w:t> searches,</w:t>
      </w:r>
      <w:r>
        <w:rPr>
          <w:color w:val="114464"/>
          <w:w w:val="105"/>
          <w:sz w:val="19"/>
        </w:rPr>
        <w:t> frequent</w:t>
      </w:r>
      <w:r>
        <w:rPr>
          <w:color w:val="114464"/>
          <w:w w:val="105"/>
          <w:sz w:val="19"/>
        </w:rPr>
        <w:t> discipline from</w:t>
      </w:r>
      <w:r>
        <w:rPr>
          <w:color w:val="114464"/>
          <w:w w:val="105"/>
          <w:sz w:val="19"/>
        </w:rPr>
        <w:t> authority</w:t>
      </w:r>
      <w:r>
        <w:rPr>
          <w:color w:val="114464"/>
          <w:w w:val="105"/>
          <w:sz w:val="19"/>
        </w:rPr>
        <w:t> figures,</w:t>
      </w:r>
      <w:r>
        <w:rPr>
          <w:color w:val="114464"/>
          <w:w w:val="105"/>
          <w:sz w:val="19"/>
        </w:rPr>
        <w:t> and</w:t>
      </w:r>
      <w:r>
        <w:rPr>
          <w:color w:val="114464"/>
          <w:w w:val="105"/>
          <w:sz w:val="19"/>
        </w:rPr>
        <w:t> restricted</w:t>
      </w:r>
      <w:r>
        <w:rPr>
          <w:color w:val="114464"/>
          <w:w w:val="105"/>
          <w:sz w:val="19"/>
        </w:rPr>
        <w:t> move­ ment....This</w:t>
      </w:r>
      <w:r>
        <w:rPr>
          <w:color w:val="114464"/>
          <w:w w:val="105"/>
          <w:sz w:val="19"/>
        </w:rPr>
        <w:t> is</w:t>
      </w:r>
      <w:r>
        <w:rPr>
          <w:color w:val="114464"/>
          <w:w w:val="105"/>
          <w:sz w:val="19"/>
        </w:rPr>
        <w:t> likely</w:t>
      </w:r>
      <w:r>
        <w:rPr>
          <w:color w:val="114464"/>
          <w:w w:val="105"/>
          <w:sz w:val="19"/>
        </w:rPr>
        <w:t> to</w:t>
      </w:r>
      <w:r>
        <w:rPr>
          <w:color w:val="114464"/>
          <w:w w:val="105"/>
          <w:sz w:val="19"/>
        </w:rPr>
        <w:t> increase</w:t>
      </w:r>
      <w:r>
        <w:rPr>
          <w:color w:val="114464"/>
          <w:w w:val="105"/>
          <w:sz w:val="19"/>
        </w:rPr>
        <w:t> trauma­</w:t>
      </w:r>
      <w:r>
        <w:rPr>
          <w:color w:val="114464"/>
          <w:spacing w:val="40"/>
          <w:w w:val="105"/>
          <w:sz w:val="19"/>
        </w:rPr>
        <w:t> </w:t>
      </w:r>
      <w:r>
        <w:rPr>
          <w:color w:val="114464"/>
          <w:w w:val="105"/>
          <w:sz w:val="19"/>
        </w:rPr>
        <w:t>related</w:t>
      </w:r>
      <w:r>
        <w:rPr>
          <w:color w:val="114464"/>
          <w:w w:val="105"/>
          <w:sz w:val="19"/>
        </w:rPr>
        <w:t> behaviors</w:t>
      </w:r>
      <w:r>
        <w:rPr>
          <w:color w:val="114464"/>
          <w:w w:val="105"/>
          <w:sz w:val="19"/>
        </w:rPr>
        <w:t> and</w:t>
      </w:r>
      <w:r>
        <w:rPr>
          <w:color w:val="114464"/>
          <w:w w:val="105"/>
          <w:sz w:val="19"/>
        </w:rPr>
        <w:t> symptoms</w:t>
      </w:r>
      <w:r>
        <w:rPr>
          <w:color w:val="114464"/>
          <w:w w:val="105"/>
          <w:sz w:val="19"/>
        </w:rPr>
        <w:t> that</w:t>
      </w:r>
      <w:r>
        <w:rPr>
          <w:color w:val="114464"/>
          <w:w w:val="105"/>
          <w:sz w:val="19"/>
        </w:rPr>
        <w:t> can</w:t>
      </w:r>
      <w:r>
        <w:rPr>
          <w:color w:val="114464"/>
          <w:w w:val="105"/>
          <w:sz w:val="19"/>
        </w:rPr>
        <w:t> be difficult</w:t>
      </w:r>
      <w:r>
        <w:rPr>
          <w:color w:val="114464"/>
          <w:w w:val="105"/>
          <w:sz w:val="19"/>
        </w:rPr>
        <w:t> for</w:t>
      </w:r>
      <w:r>
        <w:rPr>
          <w:color w:val="114464"/>
          <w:w w:val="105"/>
          <w:sz w:val="19"/>
        </w:rPr>
        <w:t> prison</w:t>
      </w:r>
      <w:r>
        <w:rPr>
          <w:color w:val="114464"/>
          <w:w w:val="105"/>
          <w:sz w:val="19"/>
        </w:rPr>
        <w:t> staff</w:t>
      </w:r>
      <w:r>
        <w:rPr>
          <w:color w:val="114464"/>
          <w:w w:val="105"/>
          <w:sz w:val="19"/>
        </w:rPr>
        <w:t> to</w:t>
      </w:r>
      <w:r>
        <w:rPr>
          <w:color w:val="114464"/>
          <w:w w:val="105"/>
          <w:sz w:val="19"/>
        </w:rPr>
        <w:t> manage....Yet,</w:t>
      </w:r>
      <w:r>
        <w:rPr>
          <w:color w:val="114464"/>
          <w:w w:val="105"/>
          <w:sz w:val="19"/>
        </w:rPr>
        <w:t> if trauma-informed principles</w:t>
      </w:r>
      <w:r>
        <w:rPr>
          <w:color w:val="114464"/>
          <w:w w:val="105"/>
          <w:sz w:val="19"/>
        </w:rPr>
        <w:t> are introduced,</w:t>
      </w:r>
      <w:r>
        <w:rPr>
          <w:color w:val="114464"/>
          <w:w w:val="105"/>
          <w:sz w:val="19"/>
        </w:rPr>
        <w:t> all staff can play a major</w:t>
      </w:r>
      <w:r>
        <w:rPr>
          <w:color w:val="114464"/>
          <w:w w:val="105"/>
          <w:sz w:val="19"/>
        </w:rPr>
        <w:t> role in</w:t>
      </w:r>
      <w:r>
        <w:rPr>
          <w:color w:val="114464"/>
          <w:w w:val="105"/>
          <w:sz w:val="19"/>
        </w:rPr>
        <w:t> minimizing</w:t>
      </w:r>
      <w:r>
        <w:rPr>
          <w:color w:val="114464"/>
          <w:w w:val="105"/>
          <w:sz w:val="19"/>
        </w:rPr>
        <w:t> trig­ gers,</w:t>
      </w:r>
      <w:r>
        <w:rPr>
          <w:color w:val="114464"/>
          <w:spacing w:val="-6"/>
          <w:w w:val="105"/>
          <w:sz w:val="19"/>
        </w:rPr>
        <w:t> </w:t>
      </w:r>
      <w:r>
        <w:rPr>
          <w:color w:val="114464"/>
          <w:w w:val="105"/>
          <w:sz w:val="19"/>
        </w:rPr>
        <w:t>stabilizing offenders, reducing critical in­ cidents,</w:t>
      </w:r>
      <w:r>
        <w:rPr>
          <w:color w:val="114464"/>
          <w:w w:val="105"/>
          <w:sz w:val="19"/>
        </w:rPr>
        <w:t> deescalating</w:t>
      </w:r>
      <w:r>
        <w:rPr>
          <w:color w:val="114464"/>
          <w:w w:val="105"/>
          <w:sz w:val="19"/>
        </w:rPr>
        <w:t> situations, and</w:t>
      </w:r>
      <w:r>
        <w:rPr>
          <w:color w:val="114464"/>
          <w:w w:val="105"/>
          <w:sz w:val="19"/>
        </w:rPr>
        <w:t> avoiding restraint, seclusion</w:t>
      </w:r>
      <w:r>
        <w:rPr>
          <w:color w:val="114464"/>
          <w:w w:val="105"/>
          <w:sz w:val="19"/>
        </w:rPr>
        <w:t> or other measures</w:t>
      </w:r>
      <w:r>
        <w:rPr>
          <w:color w:val="114464"/>
          <w:w w:val="105"/>
          <w:sz w:val="19"/>
        </w:rPr>
        <w:t> that</w:t>
      </w:r>
      <w:r>
        <w:rPr>
          <w:color w:val="114464"/>
          <w:w w:val="105"/>
          <w:sz w:val="19"/>
        </w:rPr>
        <w:t> may repeat aspects of past abuse</w:t>
      </w:r>
      <w:r>
        <w:rPr>
          <w:color w:val="336079"/>
          <w:w w:val="105"/>
          <w:sz w:val="19"/>
        </w:rPr>
        <w:t>.</w:t>
      </w:r>
    </w:p>
    <w:p>
      <w:pPr>
        <w:pStyle w:val="BodyText"/>
        <w:spacing w:before="11"/>
        <w:rPr>
          <w:sz w:val="17"/>
        </w:rPr>
      </w:pPr>
    </w:p>
    <w:p>
      <w:pPr>
        <w:spacing w:before="0"/>
        <w:ind w:left="836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color w:val="336079"/>
          <w:sz w:val="27"/>
        </w:rPr>
        <w:t>The</w:t>
      </w:r>
      <w:r>
        <w:rPr>
          <w:rFonts w:ascii="Arial"/>
          <w:b/>
          <w:color w:val="336079"/>
          <w:spacing w:val="32"/>
          <w:sz w:val="27"/>
        </w:rPr>
        <w:t> </w:t>
      </w:r>
      <w:r>
        <w:rPr>
          <w:rFonts w:ascii="Arial"/>
          <w:b/>
          <w:color w:val="336079"/>
          <w:sz w:val="27"/>
        </w:rPr>
        <w:t>Need</w:t>
      </w:r>
      <w:r>
        <w:rPr>
          <w:rFonts w:ascii="Arial"/>
          <w:b/>
          <w:color w:val="336079"/>
          <w:spacing w:val="37"/>
          <w:sz w:val="27"/>
        </w:rPr>
        <w:t> </w:t>
      </w:r>
      <w:r>
        <w:rPr>
          <w:rFonts w:ascii="Arial"/>
          <w:b/>
          <w:color w:val="336079"/>
          <w:sz w:val="27"/>
        </w:rPr>
        <w:t>for</w:t>
      </w:r>
      <w:r>
        <w:rPr>
          <w:rFonts w:ascii="Arial"/>
          <w:b/>
          <w:color w:val="336079"/>
          <w:spacing w:val="33"/>
          <w:sz w:val="27"/>
        </w:rPr>
        <w:t> </w:t>
      </w:r>
      <w:r>
        <w:rPr>
          <w:rFonts w:ascii="Arial"/>
          <w:b/>
          <w:color w:val="336079"/>
          <w:spacing w:val="-2"/>
          <w:sz w:val="27"/>
        </w:rPr>
        <w:t>Training</w:t>
      </w:r>
    </w:p>
    <w:p>
      <w:pPr>
        <w:spacing w:line="261" w:lineRule="auto" w:before="50"/>
        <w:ind w:left="836" w:right="5865" w:firstLine="7"/>
        <w:jc w:val="left"/>
        <w:rPr>
          <w:sz w:val="23"/>
        </w:rPr>
      </w:pPr>
      <w:r>
        <w:rPr>
          <w:color w:val="114464"/>
          <w:sz w:val="23"/>
        </w:rPr>
        <w:t>Behavioral health service providers working with clients who have mental, substance use,</w:t>
      </w:r>
      <w:r>
        <w:rPr>
          <w:color w:val="114464"/>
          <w:spacing w:val="40"/>
          <w:sz w:val="23"/>
        </w:rPr>
        <w:t> </w:t>
      </w:r>
      <w:r>
        <w:rPr>
          <w:color w:val="114464"/>
          <w:sz w:val="23"/>
        </w:rPr>
        <w:t>and trauma-related disorders need to have the best knowledge, skills, and abilities. Substance abuse counselors,</w:t>
      </w:r>
      <w:r>
        <w:rPr>
          <w:color w:val="114464"/>
          <w:spacing w:val="-6"/>
          <w:sz w:val="23"/>
        </w:rPr>
        <w:t> </w:t>
      </w:r>
      <w:r>
        <w:rPr>
          <w:color w:val="114464"/>
          <w:sz w:val="23"/>
        </w:rPr>
        <w:t>in particular,</w:t>
      </w:r>
      <w:r>
        <w:rPr>
          <w:color w:val="114464"/>
          <w:spacing w:val="-1"/>
          <w:sz w:val="23"/>
        </w:rPr>
        <w:t> </w:t>
      </w:r>
      <w:r>
        <w:rPr>
          <w:color w:val="114464"/>
          <w:sz w:val="23"/>
        </w:rPr>
        <w:t>require addition­ al training and skill development to be able to extend trauma-informed services (within the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696" w:footer="756" w:top="900" w:bottom="940" w:left="600" w:right="4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spacing w:before="7"/>
        <w:rPr>
          <w:sz w:val="20"/>
        </w:rPr>
      </w:pPr>
    </w:p>
    <w:p>
      <w:pPr>
        <w:spacing w:line="261" w:lineRule="auto" w:before="0"/>
        <w:ind w:left="839" w:right="0" w:hanging="4"/>
        <w:jc w:val="left"/>
        <w:rPr>
          <w:sz w:val="23"/>
        </w:rPr>
      </w:pPr>
      <w:r>
        <w:rPr>
          <w:color w:val="0A3F5E"/>
          <w:sz w:val="23"/>
        </w:rPr>
        <w:t>limits of their professional licensure </w:t>
      </w:r>
      <w:r>
        <w:rPr>
          <w:color w:val="23526D"/>
          <w:sz w:val="23"/>
        </w:rPr>
        <w:t>and scope of </w:t>
      </w:r>
      <w:r>
        <w:rPr>
          <w:color w:val="0A3F5E"/>
          <w:sz w:val="23"/>
        </w:rPr>
        <w:t>practice) to clients </w:t>
      </w:r>
      <w:r>
        <w:rPr>
          <w:color w:val="23526D"/>
          <w:sz w:val="23"/>
        </w:rPr>
        <w:t>who </w:t>
      </w:r>
      <w:r>
        <w:rPr>
          <w:color w:val="0A3F5E"/>
          <w:sz w:val="23"/>
        </w:rPr>
        <w:t>have co-occurring </w:t>
      </w:r>
      <w:r>
        <w:rPr>
          <w:color w:val="23526D"/>
          <w:sz w:val="23"/>
        </w:rPr>
        <w:t>substance </w:t>
      </w:r>
      <w:r>
        <w:rPr>
          <w:color w:val="0A3F5E"/>
          <w:sz w:val="23"/>
        </w:rPr>
        <w:t>use, trauma-related,</w:t>
      </w:r>
      <w:r>
        <w:rPr>
          <w:color w:val="0A3F5E"/>
          <w:spacing w:val="-15"/>
          <w:sz w:val="23"/>
        </w:rPr>
        <w:t> </w:t>
      </w:r>
      <w:r>
        <w:rPr>
          <w:color w:val="23526D"/>
          <w:sz w:val="23"/>
        </w:rPr>
        <w:t>or </w:t>
      </w:r>
      <w:r>
        <w:rPr>
          <w:color w:val="0A3F5E"/>
          <w:sz w:val="23"/>
        </w:rPr>
        <w:t>mental disor­ ders.</w:t>
      </w:r>
      <w:r>
        <w:rPr>
          <w:color w:val="0A3F5E"/>
          <w:spacing w:val="-20"/>
          <w:sz w:val="23"/>
        </w:rPr>
        <w:t> </w:t>
      </w:r>
      <w:r>
        <w:rPr>
          <w:color w:val="0A3F5E"/>
          <w:sz w:val="23"/>
        </w:rPr>
        <w:t>Many clinical practice issues in traditional </w:t>
      </w:r>
      <w:r>
        <w:rPr>
          <w:color w:val="23526D"/>
          <w:sz w:val="23"/>
        </w:rPr>
        <w:t>substance </w:t>
      </w:r>
      <w:r>
        <w:rPr>
          <w:color w:val="0A3F5E"/>
          <w:sz w:val="23"/>
        </w:rPr>
        <w:t>abuse treatment are inconsistent </w:t>
      </w:r>
      <w:r>
        <w:rPr>
          <w:color w:val="23526D"/>
          <w:sz w:val="23"/>
        </w:rPr>
        <w:t>with </w:t>
      </w:r>
      <w:r>
        <w:rPr>
          <w:color w:val="0A3F5E"/>
          <w:sz w:val="23"/>
        </w:rPr>
        <w:t>trauma-informed practice, </w:t>
      </w:r>
      <w:r>
        <w:rPr>
          <w:color w:val="23526D"/>
          <w:sz w:val="23"/>
        </w:rPr>
        <w:t>which </w:t>
      </w:r>
      <w:r>
        <w:rPr>
          <w:color w:val="0A3F5E"/>
          <w:sz w:val="23"/>
        </w:rPr>
        <w:t>needs to be addressed with further training. </w:t>
      </w:r>
      <w:r>
        <w:rPr>
          <w:color w:val="23526D"/>
          <w:sz w:val="23"/>
        </w:rPr>
        <w:t>Similarly, </w:t>
      </w:r>
      <w:r>
        <w:rPr>
          <w:color w:val="0A3F5E"/>
          <w:sz w:val="23"/>
        </w:rPr>
        <w:t>men­ tal health clinicians </w:t>
      </w:r>
      <w:r>
        <w:rPr>
          <w:color w:val="23526D"/>
          <w:sz w:val="23"/>
        </w:rPr>
        <w:t>often </w:t>
      </w:r>
      <w:r>
        <w:rPr>
          <w:color w:val="0A3F5E"/>
          <w:sz w:val="23"/>
        </w:rPr>
        <w:t>need training in </w:t>
      </w:r>
      <w:r>
        <w:rPr>
          <w:color w:val="23526D"/>
          <w:sz w:val="23"/>
        </w:rPr>
        <w:t>substance </w:t>
      </w:r>
      <w:r>
        <w:rPr>
          <w:color w:val="0A3F5E"/>
          <w:sz w:val="23"/>
        </w:rPr>
        <w:t>abuse treatment, as they typically do</w:t>
      </w:r>
    </w:p>
    <w:p>
      <w:pPr>
        <w:spacing w:line="240" w:lineRule="auto" w:before="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59" w:lineRule="auto" w:before="0"/>
        <w:ind w:left="337" w:right="1071" w:firstLine="15"/>
        <w:jc w:val="left"/>
        <w:rPr>
          <w:sz w:val="23"/>
        </w:rPr>
      </w:pPr>
      <w:r>
        <w:rPr>
          <w:color w:val="0A3F5E"/>
          <w:sz w:val="23"/>
        </w:rPr>
        <w:t>not have backgrounds </w:t>
      </w:r>
      <w:r>
        <w:rPr>
          <w:color w:val="23526D"/>
          <w:sz w:val="23"/>
        </w:rPr>
        <w:t>or experience </w:t>
      </w:r>
      <w:r>
        <w:rPr>
          <w:color w:val="0A3F5E"/>
          <w:sz w:val="23"/>
        </w:rPr>
        <w:t>in that domain. Moreover, </w:t>
      </w:r>
      <w:r>
        <w:rPr>
          <w:color w:val="23526D"/>
          <w:sz w:val="23"/>
        </w:rPr>
        <w:t>several surveys</w:t>
      </w:r>
      <w:r>
        <w:rPr>
          <w:color w:val="23526D"/>
          <w:spacing w:val="40"/>
          <w:sz w:val="23"/>
        </w:rPr>
        <w:t> </w:t>
      </w:r>
      <w:r>
        <w:rPr>
          <w:color w:val="0A3F5E"/>
          <w:sz w:val="23"/>
        </w:rPr>
        <w:t>indicate</w:t>
      </w:r>
      <w:r>
        <w:rPr>
          <w:color w:val="0A3F5E"/>
          <w:spacing w:val="80"/>
          <w:sz w:val="23"/>
        </w:rPr>
        <w:t> </w:t>
      </w:r>
      <w:r>
        <w:rPr>
          <w:color w:val="0A3F5E"/>
          <w:sz w:val="23"/>
        </w:rPr>
        <w:t>that clinicians consistently perceive the com­ bination of trauma and </w:t>
      </w:r>
      <w:r>
        <w:rPr>
          <w:color w:val="23526D"/>
          <w:sz w:val="23"/>
        </w:rPr>
        <w:t>substance </w:t>
      </w:r>
      <w:r>
        <w:rPr>
          <w:color w:val="0A3F5E"/>
          <w:sz w:val="23"/>
        </w:rPr>
        <w:t>abuse </w:t>
      </w:r>
      <w:r>
        <w:rPr>
          <w:color w:val="23526D"/>
          <w:sz w:val="23"/>
        </w:rPr>
        <w:t>as </w:t>
      </w:r>
      <w:r>
        <w:rPr>
          <w:color w:val="0A3F5E"/>
          <w:sz w:val="23"/>
        </w:rPr>
        <w:t>harder to treat than </w:t>
      </w:r>
      <w:r>
        <w:rPr>
          <w:color w:val="23526D"/>
          <w:sz w:val="23"/>
        </w:rPr>
        <w:t>either </w:t>
      </w:r>
      <w:r>
        <w:rPr>
          <w:color w:val="0A3F5E"/>
          <w:sz w:val="23"/>
        </w:rPr>
        <w:t>one alone (Najavits, Norman, Kivlahan, </w:t>
      </w:r>
      <w:r>
        <w:rPr>
          <w:color w:val="0A3F5E"/>
          <w:sz w:val="24"/>
        </w:rPr>
        <w:t>&amp; </w:t>
      </w:r>
      <w:r>
        <w:rPr>
          <w:color w:val="0A3F5E"/>
          <w:sz w:val="23"/>
        </w:rPr>
        <w:t>Kosten, 2010).</w:t>
      </w:r>
      <w:r>
        <w:rPr>
          <w:color w:val="0A3F5E"/>
          <w:spacing w:val="-2"/>
          <w:sz w:val="23"/>
        </w:rPr>
        <w:t> </w:t>
      </w:r>
      <w:r>
        <w:rPr>
          <w:color w:val="0A3F5E"/>
          <w:sz w:val="23"/>
        </w:rPr>
        <w:t>It</w:t>
      </w:r>
      <w:r>
        <w:rPr>
          <w:color w:val="0A3F5E"/>
          <w:spacing w:val="40"/>
          <w:sz w:val="23"/>
        </w:rPr>
        <w:t> </w:t>
      </w:r>
      <w:r>
        <w:rPr>
          <w:color w:val="0A3F5E"/>
          <w:sz w:val="23"/>
        </w:rPr>
        <w:t>is thus key</w:t>
      </w:r>
      <w:r>
        <w:rPr>
          <w:color w:val="0A3F5E"/>
          <w:spacing w:val="40"/>
          <w:sz w:val="23"/>
        </w:rPr>
        <w:t> </w:t>
      </w:r>
      <w:r>
        <w:rPr>
          <w:color w:val="0A3F5E"/>
          <w:sz w:val="23"/>
        </w:rPr>
        <w:t>to</w:t>
      </w:r>
      <w:r>
        <w:rPr>
          <w:color w:val="0A3F5E"/>
          <w:spacing w:val="40"/>
          <w:sz w:val="23"/>
        </w:rPr>
        <w:t> </w:t>
      </w:r>
      <w:r>
        <w:rPr>
          <w:color w:val="23526D"/>
          <w:sz w:val="23"/>
        </w:rPr>
        <w:t>emphasize</w:t>
      </w:r>
      <w:r>
        <w:rPr>
          <w:color w:val="23526D"/>
          <w:spacing w:val="40"/>
          <w:sz w:val="23"/>
        </w:rPr>
        <w:t> </w:t>
      </w:r>
      <w:r>
        <w:rPr>
          <w:color w:val="0A3F5E"/>
          <w:sz w:val="23"/>
        </w:rPr>
        <w:t>cross-training </w:t>
      </w:r>
      <w:r>
        <w:rPr>
          <w:color w:val="23526D"/>
          <w:sz w:val="23"/>
        </w:rPr>
        <w:t>as</w:t>
      </w:r>
      <w:r>
        <w:rPr>
          <w:color w:val="23526D"/>
          <w:spacing w:val="40"/>
          <w:sz w:val="23"/>
        </w:rPr>
        <w:t> </w:t>
      </w:r>
      <w:r>
        <w:rPr>
          <w:color w:val="0A3F5E"/>
          <w:sz w:val="23"/>
        </w:rPr>
        <w:t>part</w:t>
      </w:r>
      <w:r>
        <w:rPr>
          <w:color w:val="0A3F5E"/>
          <w:spacing w:val="40"/>
          <w:sz w:val="23"/>
        </w:rPr>
        <w:t> </w:t>
      </w:r>
      <w:r>
        <w:rPr>
          <w:color w:val="0A3F5E"/>
          <w:sz w:val="23"/>
        </w:rPr>
        <w:t>of TIC. Exhibit 2.2-1 </w:t>
      </w:r>
      <w:r>
        <w:rPr>
          <w:color w:val="23526D"/>
          <w:sz w:val="23"/>
        </w:rPr>
        <w:t>addresses </w:t>
      </w:r>
      <w:r>
        <w:rPr>
          <w:color w:val="0A3F5E"/>
          <w:sz w:val="23"/>
        </w:rPr>
        <w:t>these issues </w:t>
      </w:r>
      <w:r>
        <w:rPr>
          <w:color w:val="23526D"/>
          <w:sz w:val="23"/>
        </w:rPr>
        <w:t>and </w:t>
      </w:r>
      <w:r>
        <w:rPr>
          <w:color w:val="0A3F5E"/>
          <w:sz w:val="23"/>
        </w:rPr>
        <w:t>offers </w:t>
      </w:r>
      <w:r>
        <w:rPr>
          <w:color w:val="23526D"/>
          <w:sz w:val="23"/>
        </w:rPr>
        <w:t>suggestions </w:t>
      </w:r>
      <w:r>
        <w:rPr>
          <w:color w:val="0A3F5E"/>
          <w:sz w:val="23"/>
        </w:rPr>
        <w:t>for </w:t>
      </w:r>
      <w:r>
        <w:rPr>
          <w:color w:val="23526D"/>
          <w:sz w:val="23"/>
        </w:rPr>
        <w:t>additional </w:t>
      </w:r>
      <w:r>
        <w:rPr>
          <w:color w:val="0A3F5E"/>
          <w:sz w:val="23"/>
        </w:rPr>
        <w:t>training.</w:t>
      </w:r>
    </w:p>
    <w:p>
      <w:pPr>
        <w:spacing w:after="0" w:line="259" w:lineRule="auto"/>
        <w:jc w:val="left"/>
        <w:rPr>
          <w:sz w:val="23"/>
        </w:rPr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23" w:space="40"/>
            <w:col w:w="5817"/>
          </w:cols>
        </w:sectPr>
      </w:pPr>
    </w:p>
    <w:p>
      <w:pPr>
        <w:pStyle w:val="BodyText"/>
        <w:spacing w:before="9" w:after="1"/>
        <w:rPr>
          <w:sz w:val="15"/>
        </w:rPr>
      </w:pPr>
    </w:p>
    <w:p>
      <w:pPr>
        <w:pStyle w:val="BodyText"/>
        <w:spacing w:line="20" w:lineRule="exact"/>
        <w:ind w:left="919"/>
        <w:rPr>
          <w:sz w:val="2"/>
        </w:rPr>
      </w:pPr>
      <w:r>
        <w:rPr>
          <w:sz w:val="2"/>
        </w:rPr>
        <w:pict>
          <v:group style="width:453.85pt;height:1.25pt;mso-position-horizontal-relative:char;mso-position-vertical-relative:line" id="docshapegroup129" coordorigin="0,0" coordsize="9077,25">
            <v:line style="position:absolute" from="0,12" to="9077,12" stroked="true" strokeweight="1.20145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71" w:lineRule="auto" w:before="134"/>
        <w:ind w:left="1001" w:right="535" w:hanging="2"/>
        <w:jc w:val="left"/>
        <w:rPr>
          <w:rFonts w:ascii="Arial" w:hAnsi="Arial"/>
          <w:b/>
          <w:sz w:val="21"/>
        </w:rPr>
      </w:pPr>
      <w:r>
        <w:rPr/>
        <w:pict>
          <v:line style="position:absolute;mso-position-horizontal-relative:page;mso-position-vertical-relative:paragraph;z-index:15742976" from="72.112968pt,521.880603pt" to="72.112968pt,26.88139pt" stroked="true" strokeweight=".961506pt" strokecolor="#000000">
            <v:stroke dashstyle="solid"/>
            <w10:wrap type="none"/>
          </v:line>
        </w:pict>
      </w:r>
      <w:r>
        <w:rPr>
          <w:rFonts w:ascii="Arial" w:hAnsi="Arial"/>
          <w:b/>
          <w:color w:val="3B667E"/>
          <w:w w:val="110"/>
          <w:sz w:val="21"/>
        </w:rPr>
        <w:t>Exhibit</w:t>
      </w:r>
      <w:r>
        <w:rPr>
          <w:rFonts w:ascii="Arial" w:hAnsi="Arial"/>
          <w:b/>
          <w:color w:val="3B667E"/>
          <w:w w:val="110"/>
          <w:sz w:val="21"/>
        </w:rPr>
        <w:t> 2.2-1:</w:t>
      </w:r>
      <w:r>
        <w:rPr>
          <w:rFonts w:ascii="Arial" w:hAnsi="Arial"/>
          <w:b/>
          <w:color w:val="3B667E"/>
          <w:spacing w:val="-14"/>
          <w:w w:val="110"/>
          <w:sz w:val="21"/>
        </w:rPr>
        <w:t> </w:t>
      </w:r>
      <w:r>
        <w:rPr>
          <w:rFonts w:ascii="Arial" w:hAnsi="Arial"/>
          <w:b/>
          <w:color w:val="3B667E"/>
          <w:w w:val="110"/>
          <w:sz w:val="21"/>
        </w:rPr>
        <w:t>Clinical</w:t>
      </w:r>
      <w:r>
        <w:rPr>
          <w:rFonts w:ascii="Arial" w:hAnsi="Arial"/>
          <w:b/>
          <w:color w:val="3B667E"/>
          <w:spacing w:val="-8"/>
          <w:w w:val="110"/>
          <w:sz w:val="21"/>
        </w:rPr>
        <w:t> </w:t>
      </w:r>
      <w:r>
        <w:rPr>
          <w:rFonts w:ascii="Arial" w:hAnsi="Arial"/>
          <w:b/>
          <w:color w:val="3B667E"/>
          <w:w w:val="110"/>
          <w:sz w:val="21"/>
        </w:rPr>
        <w:t>Practice</w:t>
      </w:r>
      <w:r>
        <w:rPr>
          <w:rFonts w:ascii="Arial" w:hAnsi="Arial"/>
          <w:b/>
          <w:color w:val="3B667E"/>
          <w:w w:val="110"/>
          <w:sz w:val="21"/>
        </w:rPr>
        <w:t> </w:t>
      </w:r>
      <w:r>
        <w:rPr>
          <w:rFonts w:ascii="Arial" w:hAnsi="Arial"/>
          <w:b/>
          <w:color w:val="23526D"/>
          <w:w w:val="110"/>
          <w:sz w:val="21"/>
        </w:rPr>
        <w:t>I</w:t>
      </w:r>
      <w:r>
        <w:rPr>
          <w:rFonts w:ascii="Arial" w:hAnsi="Arial"/>
          <w:b/>
          <w:color w:val="3B667E"/>
          <w:w w:val="110"/>
          <w:sz w:val="21"/>
        </w:rPr>
        <w:t>ssues</w:t>
      </w:r>
      <w:r>
        <w:rPr>
          <w:rFonts w:ascii="Arial" w:hAnsi="Arial"/>
          <w:b/>
          <w:color w:val="3B667E"/>
          <w:spacing w:val="-17"/>
          <w:w w:val="110"/>
          <w:sz w:val="21"/>
        </w:rPr>
        <w:t> </w:t>
      </w:r>
      <w:r>
        <w:rPr>
          <w:rFonts w:ascii="Arial" w:hAnsi="Arial"/>
          <w:b/>
          <w:color w:val="3B667E"/>
          <w:w w:val="110"/>
          <w:sz w:val="21"/>
        </w:rPr>
        <w:t>Relevant to</w:t>
      </w:r>
      <w:r>
        <w:rPr>
          <w:rFonts w:ascii="Arial" w:hAnsi="Arial"/>
          <w:b/>
          <w:color w:val="3B667E"/>
          <w:w w:val="110"/>
          <w:sz w:val="21"/>
        </w:rPr>
        <w:t> Counselor</w:t>
      </w:r>
      <w:r>
        <w:rPr>
          <w:rFonts w:ascii="Arial" w:hAnsi="Arial"/>
          <w:b/>
          <w:color w:val="3B667E"/>
          <w:w w:val="110"/>
          <w:sz w:val="21"/>
        </w:rPr>
        <w:t> Training</w:t>
      </w:r>
      <w:r>
        <w:rPr>
          <w:rFonts w:ascii="Arial" w:hAnsi="Arial"/>
          <w:b/>
          <w:color w:val="3B667E"/>
          <w:w w:val="110"/>
          <w:sz w:val="21"/>
        </w:rPr>
        <w:t> in</w:t>
      </w:r>
      <w:r>
        <w:rPr>
          <w:rFonts w:ascii="Arial" w:hAnsi="Arial"/>
          <w:b/>
          <w:color w:val="3B667E"/>
          <w:spacing w:val="-17"/>
          <w:w w:val="110"/>
          <w:sz w:val="21"/>
        </w:rPr>
        <w:t> </w:t>
      </w:r>
      <w:r>
        <w:rPr>
          <w:rFonts w:ascii="Arial" w:hAnsi="Arial"/>
          <w:b/>
          <w:color w:val="3B667E"/>
          <w:w w:val="110"/>
          <w:sz w:val="21"/>
        </w:rPr>
        <w:t>Trauma­ </w:t>
      </w:r>
      <w:r>
        <w:rPr>
          <w:rFonts w:ascii="Arial" w:hAnsi="Arial"/>
          <w:b/>
          <w:color w:val="23526D"/>
          <w:w w:val="110"/>
          <w:sz w:val="21"/>
        </w:rPr>
        <w:t>I</w:t>
      </w:r>
      <w:r>
        <w:rPr>
          <w:rFonts w:ascii="Arial" w:hAnsi="Arial"/>
          <w:b/>
          <w:color w:val="3B667E"/>
          <w:w w:val="110"/>
          <w:sz w:val="21"/>
        </w:rPr>
        <w:t>nformed Treatment</w:t>
      </w:r>
      <w:r>
        <w:rPr>
          <w:rFonts w:ascii="Arial" w:hAnsi="Arial"/>
          <w:b/>
          <w:color w:val="3B667E"/>
          <w:w w:val="110"/>
          <w:sz w:val="21"/>
        </w:rPr>
        <w:t> Settings</w:t>
      </w:r>
    </w:p>
    <w:p>
      <w:pPr>
        <w:pStyle w:val="ListParagraph"/>
        <w:numPr>
          <w:ilvl w:val="1"/>
          <w:numId w:val="6"/>
        </w:numPr>
        <w:tabs>
          <w:tab w:pos="1358" w:val="left" w:leader="none"/>
          <w:tab w:pos="1359" w:val="left" w:leader="none"/>
        </w:tabs>
        <w:spacing w:line="247" w:lineRule="auto" w:before="151" w:after="0"/>
        <w:ind w:left="1364" w:right="1169" w:hanging="370"/>
        <w:jc w:val="left"/>
        <w:rPr>
          <w:color w:val="0A3F5E"/>
          <w:sz w:val="20"/>
        </w:rPr>
      </w:pPr>
      <w:r>
        <w:rPr/>
        <w:pict>
          <v:line style="position:absolute;mso-position-horizontal-relative:page;mso-position-vertical-relative:paragraph;z-index:15744512" from="540.606873pt,74.555717pt" to="540.606873pt,32.264523pt" stroked="true" strokeweight=".961506pt" strokecolor="#000000">
            <v:stroke dashstyle="solid"/>
            <w10:wrap type="none"/>
          </v:line>
        </w:pict>
      </w:r>
      <w:r>
        <w:rPr>
          <w:color w:val="23526D"/>
          <w:w w:val="110"/>
          <w:sz w:val="20"/>
        </w:rPr>
        <w:t>Some substance abuse counse</w:t>
      </w:r>
      <w:r>
        <w:rPr>
          <w:color w:val="3B667E"/>
          <w:w w:val="110"/>
          <w:sz w:val="20"/>
        </w:rPr>
        <w:t>l</w:t>
      </w:r>
      <w:r>
        <w:rPr>
          <w:color w:val="23526D"/>
          <w:w w:val="110"/>
          <w:sz w:val="20"/>
        </w:rPr>
        <w:t>ing strategies commonly</w:t>
      </w:r>
      <w:r>
        <w:rPr>
          <w:color w:val="23526D"/>
          <w:spacing w:val="35"/>
          <w:w w:val="110"/>
          <w:sz w:val="20"/>
        </w:rPr>
        <w:t> </w:t>
      </w:r>
      <w:r>
        <w:rPr>
          <w:color w:val="23526D"/>
          <w:w w:val="110"/>
          <w:sz w:val="20"/>
        </w:rPr>
        <w:t>used to</w:t>
      </w:r>
      <w:r>
        <w:rPr>
          <w:color w:val="23526D"/>
          <w:spacing w:val="34"/>
          <w:w w:val="110"/>
          <w:sz w:val="20"/>
        </w:rPr>
        <w:t> </w:t>
      </w:r>
      <w:r>
        <w:rPr>
          <w:color w:val="23526D"/>
          <w:w w:val="110"/>
          <w:sz w:val="20"/>
        </w:rPr>
        <w:t>work through clients' denial and minim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zation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of their</w:t>
      </w:r>
      <w:r>
        <w:rPr>
          <w:color w:val="23526D"/>
          <w:spacing w:val="-3"/>
          <w:w w:val="110"/>
          <w:sz w:val="20"/>
        </w:rPr>
        <w:t> </w:t>
      </w:r>
      <w:r>
        <w:rPr>
          <w:color w:val="23526D"/>
          <w:w w:val="110"/>
          <w:sz w:val="20"/>
        </w:rPr>
        <w:t>substance</w:t>
      </w:r>
      <w:r>
        <w:rPr>
          <w:color w:val="23526D"/>
          <w:spacing w:val="26"/>
          <w:w w:val="110"/>
          <w:sz w:val="20"/>
        </w:rPr>
        <w:t> </w:t>
      </w:r>
      <w:r>
        <w:rPr>
          <w:color w:val="23526D"/>
          <w:w w:val="110"/>
          <w:sz w:val="20"/>
        </w:rPr>
        <w:t>use issues may be</w:t>
      </w:r>
      <w:r>
        <w:rPr>
          <w:color w:val="23526D"/>
          <w:spacing w:val="30"/>
          <w:w w:val="110"/>
          <w:sz w:val="20"/>
        </w:rPr>
        <w:t> 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nappropriate when working</w:t>
      </w:r>
      <w:r>
        <w:rPr>
          <w:color w:val="23526D"/>
          <w:w w:val="110"/>
          <w:sz w:val="20"/>
        </w:rPr>
        <w:t> with trauma sur</w:t>
      </w:r>
      <w:r>
        <w:rPr>
          <w:color w:val="3B667E"/>
          <w:w w:val="110"/>
          <w:sz w:val="20"/>
        </w:rPr>
        <w:t>­ </w:t>
      </w:r>
      <w:r>
        <w:rPr>
          <w:color w:val="23526D"/>
          <w:w w:val="110"/>
          <w:sz w:val="20"/>
        </w:rPr>
        <w:t>vivors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(e.g</w:t>
      </w:r>
      <w:r>
        <w:rPr>
          <w:color w:val="3B667E"/>
          <w:w w:val="110"/>
          <w:sz w:val="20"/>
        </w:rPr>
        <w:t>.</w:t>
      </w:r>
      <w:r>
        <w:rPr>
          <w:color w:val="23526D"/>
          <w:w w:val="110"/>
          <w:sz w:val="20"/>
        </w:rPr>
        <w:t>, highly confrontational</w:t>
      </w:r>
      <w:r>
        <w:rPr>
          <w:color w:val="23526D"/>
          <w:w w:val="110"/>
          <w:sz w:val="20"/>
        </w:rPr>
        <w:t> models can remind</w:t>
      </w:r>
      <w:r>
        <w:rPr>
          <w:color w:val="23526D"/>
          <w:w w:val="110"/>
          <w:sz w:val="20"/>
        </w:rPr>
        <w:t> trauma survivors of emotional abuse)</w:t>
      </w:r>
      <w:r>
        <w:rPr>
          <w:color w:val="3B667E"/>
          <w:w w:val="110"/>
          <w:sz w:val="20"/>
        </w:rPr>
        <w:t>.</w:t>
      </w:r>
    </w:p>
    <w:p>
      <w:pPr>
        <w:spacing w:line="249" w:lineRule="auto" w:before="126"/>
        <w:ind w:left="1356" w:right="1232" w:firstLine="0"/>
        <w:jc w:val="left"/>
        <w:rPr>
          <w:sz w:val="20"/>
        </w:rPr>
      </w:pPr>
      <w:r>
        <w:rPr>
          <w:rFonts w:ascii="Arial"/>
          <w:b/>
          <w:color w:val="0A3F5E"/>
          <w:w w:val="110"/>
          <w:sz w:val="19"/>
        </w:rPr>
        <w:t>Training:</w:t>
      </w:r>
      <w:r>
        <w:rPr>
          <w:rFonts w:ascii="Arial"/>
          <w:b/>
          <w:color w:val="0A3F5E"/>
          <w:spacing w:val="-4"/>
          <w:w w:val="110"/>
          <w:sz w:val="19"/>
        </w:rPr>
        <w:t> </w:t>
      </w:r>
      <w:r>
        <w:rPr>
          <w:rFonts w:ascii="Arial"/>
          <w:b/>
          <w:color w:val="0A3F5E"/>
          <w:w w:val="110"/>
          <w:sz w:val="19"/>
        </w:rPr>
        <w:t>The</w:t>
      </w:r>
      <w:r>
        <w:rPr>
          <w:rFonts w:ascii="Arial"/>
          <w:b/>
          <w:color w:val="0A3F5E"/>
          <w:spacing w:val="-8"/>
          <w:w w:val="110"/>
          <w:sz w:val="19"/>
        </w:rPr>
        <w:t> </w:t>
      </w:r>
      <w:r>
        <w:rPr>
          <w:rFonts w:ascii="Arial"/>
          <w:b/>
          <w:color w:val="0A3F5E"/>
          <w:w w:val="110"/>
          <w:sz w:val="19"/>
        </w:rPr>
        <w:t>Stages</w:t>
      </w:r>
      <w:r>
        <w:rPr>
          <w:rFonts w:ascii="Arial"/>
          <w:b/>
          <w:color w:val="0A3F5E"/>
          <w:spacing w:val="-7"/>
          <w:w w:val="110"/>
          <w:sz w:val="19"/>
        </w:rPr>
        <w:t> </w:t>
      </w:r>
      <w:r>
        <w:rPr>
          <w:rFonts w:ascii="Arial"/>
          <w:b/>
          <w:color w:val="0A3F5E"/>
          <w:w w:val="110"/>
          <w:sz w:val="19"/>
        </w:rPr>
        <w:t>of</w:t>
      </w:r>
      <w:r>
        <w:rPr>
          <w:rFonts w:ascii="Arial"/>
          <w:b/>
          <w:color w:val="0A3F5E"/>
          <w:spacing w:val="-4"/>
          <w:w w:val="110"/>
          <w:sz w:val="19"/>
        </w:rPr>
        <w:t> </w:t>
      </w:r>
      <w:r>
        <w:rPr>
          <w:rFonts w:ascii="Arial"/>
          <w:b/>
          <w:color w:val="0A3F5E"/>
          <w:w w:val="110"/>
          <w:sz w:val="19"/>
        </w:rPr>
        <w:t>Change</w:t>
      </w:r>
      <w:r>
        <w:rPr>
          <w:rFonts w:ascii="Arial"/>
          <w:b/>
          <w:color w:val="0A3F5E"/>
          <w:spacing w:val="-4"/>
          <w:w w:val="110"/>
          <w:sz w:val="19"/>
        </w:rPr>
        <w:t> </w:t>
      </w:r>
      <w:r>
        <w:rPr>
          <w:rFonts w:ascii="Arial"/>
          <w:b/>
          <w:color w:val="23526D"/>
          <w:w w:val="110"/>
          <w:sz w:val="19"/>
        </w:rPr>
        <w:t>model</w:t>
      </w:r>
      <w:r>
        <w:rPr>
          <w:rFonts w:ascii="Arial"/>
          <w:b/>
          <w:color w:val="23526D"/>
          <w:spacing w:val="-11"/>
          <w:w w:val="110"/>
          <w:sz w:val="19"/>
        </w:rPr>
        <w:t> </w:t>
      </w:r>
      <w:r>
        <w:rPr>
          <w:color w:val="23526D"/>
          <w:w w:val="110"/>
          <w:sz w:val="20"/>
        </w:rPr>
        <w:t>of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addiction treatment can help</w:t>
      </w:r>
      <w:r>
        <w:rPr>
          <w:color w:val="23526D"/>
          <w:spacing w:val="-12"/>
          <w:w w:val="110"/>
          <w:sz w:val="20"/>
        </w:rPr>
        <w:t> </w:t>
      </w:r>
      <w:r>
        <w:rPr>
          <w:color w:val="23526D"/>
          <w:w w:val="110"/>
          <w:sz w:val="20"/>
        </w:rPr>
        <w:t>counselors</w:t>
      </w:r>
      <w:r>
        <w:rPr>
          <w:color w:val="23526D"/>
          <w:spacing w:val="-6"/>
          <w:w w:val="110"/>
          <w:sz w:val="20"/>
        </w:rPr>
        <w:t> </w:t>
      </w:r>
      <w:r>
        <w:rPr>
          <w:color w:val="23526D"/>
          <w:w w:val="110"/>
          <w:sz w:val="20"/>
        </w:rPr>
        <w:t>shift</w:t>
      </w:r>
      <w:r>
        <w:rPr>
          <w:color w:val="23526D"/>
          <w:spacing w:val="-11"/>
          <w:w w:val="110"/>
          <w:sz w:val="20"/>
        </w:rPr>
        <w:t> </w:t>
      </w:r>
      <w:r>
        <w:rPr>
          <w:color w:val="23526D"/>
          <w:w w:val="110"/>
          <w:sz w:val="20"/>
        </w:rPr>
        <w:t>from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traditional</w:t>
      </w:r>
      <w:r>
        <w:rPr>
          <w:color w:val="23526D"/>
          <w:w w:val="110"/>
          <w:sz w:val="20"/>
        </w:rPr>
        <w:t> confrontation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of denial to</w:t>
      </w:r>
      <w:r>
        <w:rPr>
          <w:color w:val="23526D"/>
          <w:w w:val="110"/>
          <w:sz w:val="20"/>
        </w:rPr>
        <w:t> conceptualizing clients' ambivalence</w:t>
      </w:r>
      <w:r>
        <w:rPr>
          <w:color w:val="23526D"/>
          <w:w w:val="110"/>
          <w:sz w:val="20"/>
        </w:rPr>
        <w:t> about</w:t>
      </w:r>
      <w:r>
        <w:rPr>
          <w:color w:val="23526D"/>
          <w:w w:val="110"/>
          <w:sz w:val="20"/>
        </w:rPr>
        <w:t> changing substance</w:t>
      </w:r>
      <w:r>
        <w:rPr>
          <w:color w:val="23526D"/>
          <w:spacing w:val="32"/>
          <w:w w:val="110"/>
          <w:sz w:val="20"/>
        </w:rPr>
        <w:t> </w:t>
      </w:r>
      <w:r>
        <w:rPr>
          <w:color w:val="23526D"/>
          <w:w w:val="110"/>
          <w:sz w:val="20"/>
        </w:rPr>
        <w:t>use</w:t>
      </w:r>
      <w:r>
        <w:rPr>
          <w:color w:val="23526D"/>
          <w:spacing w:val="32"/>
          <w:w w:val="110"/>
          <w:sz w:val="20"/>
        </w:rPr>
        <w:t> </w:t>
      </w:r>
      <w:r>
        <w:rPr>
          <w:color w:val="23526D"/>
          <w:w w:val="110"/>
          <w:sz w:val="20"/>
        </w:rPr>
        <w:t>patterns as a</w:t>
      </w:r>
      <w:r>
        <w:rPr>
          <w:color w:val="23526D"/>
          <w:spacing w:val="21"/>
          <w:w w:val="110"/>
          <w:sz w:val="20"/>
        </w:rPr>
        <w:t> </w:t>
      </w:r>
      <w:r>
        <w:rPr>
          <w:color w:val="23526D"/>
          <w:w w:val="110"/>
          <w:sz w:val="20"/>
        </w:rPr>
        <w:t>normal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part</w:t>
      </w:r>
      <w:r>
        <w:rPr>
          <w:color w:val="23526D"/>
          <w:spacing w:val="16"/>
          <w:w w:val="110"/>
          <w:sz w:val="20"/>
        </w:rPr>
        <w:t> </w:t>
      </w:r>
      <w:r>
        <w:rPr>
          <w:color w:val="23526D"/>
          <w:w w:val="110"/>
          <w:sz w:val="20"/>
        </w:rPr>
        <w:t>of</w:t>
      </w:r>
      <w:r>
        <w:rPr>
          <w:color w:val="23526D"/>
          <w:spacing w:val="26"/>
          <w:w w:val="110"/>
          <w:sz w:val="20"/>
        </w:rPr>
        <w:t> </w:t>
      </w:r>
      <w:r>
        <w:rPr>
          <w:color w:val="23526D"/>
          <w:w w:val="110"/>
          <w:sz w:val="20"/>
        </w:rPr>
        <w:t>the</w:t>
      </w:r>
      <w:r>
        <w:rPr>
          <w:color w:val="23526D"/>
          <w:spacing w:val="80"/>
          <w:w w:val="110"/>
          <w:sz w:val="20"/>
        </w:rPr>
        <w:t> </w:t>
      </w:r>
      <w:r>
        <w:rPr>
          <w:color w:val="23526D"/>
          <w:w w:val="110"/>
          <w:sz w:val="20"/>
        </w:rPr>
        <w:t>precontemplation</w:t>
      </w:r>
      <w:r>
        <w:rPr>
          <w:color w:val="23526D"/>
          <w:spacing w:val="13"/>
          <w:w w:val="110"/>
          <w:sz w:val="20"/>
        </w:rPr>
        <w:t> </w:t>
      </w:r>
      <w:r>
        <w:rPr>
          <w:color w:val="23526D"/>
          <w:w w:val="110"/>
          <w:sz w:val="20"/>
        </w:rPr>
        <w:t>stage</w:t>
      </w:r>
      <w:r>
        <w:rPr>
          <w:color w:val="23526D"/>
          <w:spacing w:val="16"/>
          <w:w w:val="110"/>
          <w:sz w:val="20"/>
        </w:rPr>
        <w:t> </w:t>
      </w:r>
      <w:r>
        <w:rPr>
          <w:color w:val="23526D"/>
          <w:w w:val="110"/>
          <w:sz w:val="20"/>
        </w:rPr>
        <w:t>of</w:t>
      </w:r>
      <w:r>
        <w:rPr>
          <w:color w:val="23526D"/>
          <w:spacing w:val="20"/>
          <w:w w:val="110"/>
          <w:sz w:val="20"/>
        </w:rPr>
        <w:t> </w:t>
      </w:r>
      <w:r>
        <w:rPr>
          <w:color w:val="23526D"/>
          <w:w w:val="110"/>
          <w:sz w:val="20"/>
        </w:rPr>
        <w:t>change</w:t>
      </w:r>
      <w:r>
        <w:rPr>
          <w:color w:val="3B667E"/>
          <w:w w:val="110"/>
          <w:sz w:val="20"/>
        </w:rPr>
        <w:t>.</w:t>
      </w:r>
      <w:r>
        <w:rPr>
          <w:color w:val="3B667E"/>
          <w:spacing w:val="-19"/>
          <w:w w:val="110"/>
          <w:sz w:val="20"/>
        </w:rPr>
        <w:t> </w:t>
      </w:r>
      <w:r>
        <w:rPr>
          <w:color w:val="23526D"/>
          <w:w w:val="110"/>
          <w:sz w:val="20"/>
        </w:rPr>
        <w:t>This method is a respectful</w:t>
      </w:r>
      <w:r>
        <w:rPr>
          <w:color w:val="23526D"/>
          <w:spacing w:val="37"/>
          <w:w w:val="110"/>
          <w:sz w:val="20"/>
        </w:rPr>
        <w:t> </w:t>
      </w:r>
      <w:r>
        <w:rPr>
          <w:color w:val="23526D"/>
          <w:w w:val="110"/>
          <w:sz w:val="20"/>
        </w:rPr>
        <w:t>cognit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ve-behavioral</w:t>
      </w:r>
      <w:r>
        <w:rPr>
          <w:color w:val="23526D"/>
          <w:spacing w:val="-20"/>
          <w:w w:val="110"/>
          <w:sz w:val="20"/>
        </w:rPr>
        <w:t> </w:t>
      </w:r>
      <w:r>
        <w:rPr>
          <w:color w:val="23526D"/>
          <w:w w:val="110"/>
          <w:sz w:val="20"/>
        </w:rPr>
        <w:t>approach</w:t>
      </w:r>
      <w:r>
        <w:rPr>
          <w:color w:val="23526D"/>
          <w:spacing w:val="29"/>
          <w:w w:val="110"/>
          <w:sz w:val="20"/>
        </w:rPr>
        <w:t> </w:t>
      </w:r>
      <w:r>
        <w:rPr>
          <w:color w:val="23526D"/>
          <w:w w:val="110"/>
          <w:sz w:val="20"/>
        </w:rPr>
        <w:t>that</w:t>
      </w:r>
      <w:r>
        <w:rPr>
          <w:color w:val="23526D"/>
          <w:spacing w:val="29"/>
          <w:w w:val="110"/>
          <w:sz w:val="20"/>
        </w:rPr>
        <w:t> </w:t>
      </w:r>
      <w:r>
        <w:rPr>
          <w:color w:val="23526D"/>
          <w:w w:val="110"/>
          <w:sz w:val="20"/>
        </w:rPr>
        <w:t>helps counselors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match counsel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ng strategies to their assessment</w:t>
      </w:r>
      <w:r>
        <w:rPr>
          <w:color w:val="23526D"/>
          <w:spacing w:val="26"/>
          <w:w w:val="110"/>
          <w:sz w:val="20"/>
        </w:rPr>
        <w:t> </w:t>
      </w:r>
      <w:r>
        <w:rPr>
          <w:color w:val="23526D"/>
          <w:w w:val="110"/>
          <w:sz w:val="20"/>
        </w:rPr>
        <w:t>of where each client is in</w:t>
      </w:r>
      <w:r>
        <w:rPr>
          <w:color w:val="23526D"/>
          <w:spacing w:val="25"/>
          <w:w w:val="110"/>
          <w:sz w:val="20"/>
        </w:rPr>
        <w:t> </w:t>
      </w:r>
      <w:r>
        <w:rPr>
          <w:color w:val="23526D"/>
          <w:w w:val="110"/>
          <w:sz w:val="20"/>
        </w:rPr>
        <w:t>each stage of change, w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th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ultimate goal of</w:t>
      </w:r>
    </w:p>
    <w:p>
      <w:pPr>
        <w:spacing w:before="1"/>
        <w:ind w:left="1374" w:right="0" w:firstLine="0"/>
        <w:jc w:val="left"/>
        <w:rPr>
          <w:sz w:val="20"/>
        </w:rPr>
      </w:pPr>
      <w:r>
        <w:rPr>
          <w:color w:val="23526D"/>
          <w:w w:val="110"/>
          <w:sz w:val="20"/>
        </w:rPr>
        <w:t>helping</w:t>
      </w:r>
      <w:r>
        <w:rPr>
          <w:color w:val="23526D"/>
          <w:spacing w:val="1"/>
          <w:w w:val="110"/>
          <w:sz w:val="20"/>
        </w:rPr>
        <w:t> </w:t>
      </w:r>
      <w:r>
        <w:rPr>
          <w:color w:val="23526D"/>
          <w:w w:val="110"/>
          <w:sz w:val="20"/>
        </w:rPr>
        <w:t>clients</w:t>
      </w:r>
      <w:r>
        <w:rPr>
          <w:color w:val="23526D"/>
          <w:spacing w:val="2"/>
          <w:w w:val="110"/>
          <w:sz w:val="20"/>
        </w:rPr>
        <w:t> </w:t>
      </w:r>
      <w:r>
        <w:rPr>
          <w:color w:val="23526D"/>
          <w:w w:val="110"/>
          <w:sz w:val="20"/>
        </w:rPr>
        <w:t>make</w:t>
      </w:r>
      <w:r>
        <w:rPr>
          <w:color w:val="23526D"/>
          <w:spacing w:val="-9"/>
          <w:w w:val="110"/>
          <w:sz w:val="20"/>
        </w:rPr>
        <w:t> </w:t>
      </w:r>
      <w:r>
        <w:rPr>
          <w:color w:val="23526D"/>
          <w:w w:val="110"/>
          <w:sz w:val="20"/>
        </w:rPr>
        <w:t>changes</w:t>
      </w:r>
      <w:r>
        <w:rPr>
          <w:color w:val="23526D"/>
          <w:spacing w:val="-13"/>
          <w:w w:val="110"/>
          <w:sz w:val="20"/>
        </w:rPr>
        <w:t> </w:t>
      </w:r>
      <w:r>
        <w:rPr>
          <w:color w:val="23526D"/>
          <w:w w:val="110"/>
          <w:sz w:val="20"/>
        </w:rPr>
        <w:t>to</w:t>
      </w:r>
      <w:r>
        <w:rPr>
          <w:color w:val="23526D"/>
          <w:spacing w:val="15"/>
          <w:w w:val="110"/>
          <w:sz w:val="20"/>
        </w:rPr>
        <w:t> </w:t>
      </w:r>
      <w:r>
        <w:rPr>
          <w:color w:val="23526D"/>
          <w:w w:val="110"/>
          <w:sz w:val="20"/>
        </w:rPr>
        <w:t>health</w:t>
      </w:r>
      <w:r>
        <w:rPr>
          <w:color w:val="23526D"/>
          <w:spacing w:val="7"/>
          <w:w w:val="110"/>
          <w:sz w:val="20"/>
        </w:rPr>
        <w:t> </w:t>
      </w:r>
      <w:r>
        <w:rPr>
          <w:color w:val="23526D"/>
          <w:w w:val="110"/>
          <w:sz w:val="20"/>
        </w:rPr>
        <w:t>risk</w:t>
      </w:r>
      <w:r>
        <w:rPr>
          <w:color w:val="23526D"/>
          <w:spacing w:val="6"/>
          <w:w w:val="110"/>
          <w:sz w:val="20"/>
        </w:rPr>
        <w:t> </w:t>
      </w:r>
      <w:r>
        <w:rPr>
          <w:color w:val="23526D"/>
          <w:w w:val="110"/>
          <w:sz w:val="20"/>
        </w:rPr>
        <w:t>behaviors</w:t>
      </w:r>
      <w:r>
        <w:rPr>
          <w:color w:val="3B667E"/>
          <w:w w:val="110"/>
          <w:sz w:val="20"/>
        </w:rPr>
        <w:t>.</w:t>
      </w:r>
      <w:r>
        <w:rPr>
          <w:color w:val="3B667E"/>
          <w:spacing w:val="-14"/>
          <w:w w:val="110"/>
          <w:sz w:val="20"/>
        </w:rPr>
        <w:t> </w:t>
      </w:r>
      <w:r>
        <w:rPr>
          <w:color w:val="23526D"/>
          <w:w w:val="110"/>
          <w:sz w:val="20"/>
        </w:rPr>
        <w:t>(Connors,</w:t>
      </w:r>
      <w:r>
        <w:rPr>
          <w:color w:val="23526D"/>
          <w:spacing w:val="12"/>
          <w:w w:val="110"/>
          <w:sz w:val="20"/>
        </w:rPr>
        <w:t> </w:t>
      </w:r>
      <w:r>
        <w:rPr>
          <w:color w:val="23526D"/>
          <w:w w:val="110"/>
          <w:sz w:val="20"/>
        </w:rPr>
        <w:t>Donovan,</w:t>
      </w:r>
      <w:r>
        <w:rPr>
          <w:color w:val="23526D"/>
          <w:spacing w:val="9"/>
          <w:w w:val="110"/>
          <w:sz w:val="20"/>
        </w:rPr>
        <w:t> </w:t>
      </w:r>
      <w:r>
        <w:rPr>
          <w:rFonts w:ascii="Arial"/>
          <w:color w:val="23526D"/>
          <w:w w:val="110"/>
          <w:sz w:val="19"/>
        </w:rPr>
        <w:t>&amp;</w:t>
      </w:r>
      <w:r>
        <w:rPr>
          <w:rFonts w:ascii="Arial"/>
          <w:color w:val="23526D"/>
          <w:spacing w:val="-9"/>
          <w:w w:val="110"/>
          <w:sz w:val="19"/>
        </w:rPr>
        <w:t> </w:t>
      </w:r>
      <w:r>
        <w:rPr>
          <w:color w:val="23526D"/>
          <w:w w:val="110"/>
          <w:sz w:val="20"/>
        </w:rPr>
        <w:t>DiClemente,</w:t>
      </w:r>
      <w:r>
        <w:rPr>
          <w:color w:val="23526D"/>
          <w:spacing w:val="7"/>
          <w:w w:val="110"/>
          <w:sz w:val="20"/>
        </w:rPr>
        <w:t> </w:t>
      </w:r>
      <w:r>
        <w:rPr>
          <w:color w:val="23526D"/>
          <w:w w:val="110"/>
          <w:sz w:val="20"/>
        </w:rPr>
        <w:t>2001</w:t>
      </w:r>
      <w:r>
        <w:rPr>
          <w:color w:val="23526D"/>
          <w:spacing w:val="-34"/>
          <w:w w:val="110"/>
          <w:sz w:val="20"/>
        </w:rPr>
        <w:t> </w:t>
      </w:r>
      <w:r>
        <w:rPr>
          <w:color w:val="23526D"/>
          <w:spacing w:val="-5"/>
          <w:w w:val="110"/>
          <w:sz w:val="20"/>
        </w:rPr>
        <w:t>)</w:t>
      </w:r>
      <w:r>
        <w:rPr>
          <w:color w:val="3B667E"/>
          <w:spacing w:val="-5"/>
          <w:w w:val="110"/>
          <w:sz w:val="20"/>
        </w:rPr>
        <w:t>.</w:t>
      </w:r>
    </w:p>
    <w:p>
      <w:pPr>
        <w:pStyle w:val="ListParagraph"/>
        <w:numPr>
          <w:ilvl w:val="1"/>
          <w:numId w:val="6"/>
        </w:numPr>
        <w:tabs>
          <w:tab w:pos="1355" w:val="left" w:leader="none"/>
          <w:tab w:pos="1356" w:val="left" w:leader="none"/>
        </w:tabs>
        <w:spacing w:line="249" w:lineRule="auto" w:before="140" w:after="0"/>
        <w:ind w:left="1356" w:right="1205" w:hanging="362"/>
        <w:jc w:val="left"/>
        <w:rPr>
          <w:color w:val="0A3F5E"/>
          <w:sz w:val="20"/>
        </w:rPr>
      </w:pPr>
      <w:r>
        <w:rPr/>
        <w:pict>
          <v:line style="position:absolute;mso-position-horizontal-relative:page;mso-position-vertical-relative:paragraph;z-index:15744000" from="540.606873pt,104.762911pt" to="540.606873pt,14.41354pt" stroked="true" strokeweight=".961506pt" strokecolor="#000000">
            <v:stroke dashstyle="solid"/>
            <w10:wrap type="none"/>
          </v:line>
        </w:pict>
      </w:r>
      <w:r>
        <w:rPr>
          <w:color w:val="23526D"/>
          <w:w w:val="110"/>
          <w:sz w:val="20"/>
        </w:rPr>
        <w:t>The 12-Step concept of</w:t>
      </w:r>
      <w:r>
        <w:rPr>
          <w:color w:val="23526D"/>
          <w:spacing w:val="33"/>
          <w:w w:val="110"/>
          <w:sz w:val="20"/>
        </w:rPr>
        <w:t> </w:t>
      </w:r>
      <w:r>
        <w:rPr>
          <w:color w:val="23526D"/>
          <w:w w:val="110"/>
          <w:sz w:val="20"/>
        </w:rPr>
        <w:t>powerlessness (Step 1) may seem</w:t>
      </w:r>
      <w:r>
        <w:rPr>
          <w:color w:val="23526D"/>
          <w:spacing w:val="30"/>
          <w:w w:val="110"/>
          <w:sz w:val="20"/>
        </w:rPr>
        <w:t> </w:t>
      </w:r>
      <w:r>
        <w:rPr>
          <w:color w:val="23526D"/>
          <w:w w:val="110"/>
          <w:sz w:val="20"/>
        </w:rPr>
        <w:t>unhelpful to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trauma survivors for whom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emotional</w:t>
      </w:r>
      <w:r>
        <w:rPr>
          <w:color w:val="23526D"/>
          <w:w w:val="110"/>
          <w:sz w:val="20"/>
        </w:rPr>
        <w:t> react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on</w:t>
      </w:r>
      <w:r>
        <w:rPr>
          <w:color w:val="23526D"/>
          <w:spacing w:val="-3"/>
          <w:w w:val="110"/>
          <w:sz w:val="20"/>
        </w:rPr>
        <w:t> </w:t>
      </w:r>
      <w:r>
        <w:rPr>
          <w:color w:val="23526D"/>
          <w:w w:val="110"/>
          <w:sz w:val="20"/>
        </w:rPr>
        <w:t>to</w:t>
      </w:r>
      <w:r>
        <w:rPr>
          <w:color w:val="23526D"/>
          <w:spacing w:val="33"/>
          <w:w w:val="110"/>
          <w:sz w:val="20"/>
        </w:rPr>
        <w:t> </w:t>
      </w:r>
      <w:r>
        <w:rPr>
          <w:color w:val="23526D"/>
          <w:w w:val="110"/>
          <w:sz w:val="20"/>
        </w:rPr>
        <w:t>powerlessness</w:t>
      </w:r>
      <w:r>
        <w:rPr>
          <w:color w:val="23526D"/>
          <w:w w:val="110"/>
          <w:sz w:val="20"/>
        </w:rPr>
        <w:t> is a major</w:t>
      </w:r>
      <w:r>
        <w:rPr>
          <w:color w:val="23526D"/>
          <w:w w:val="110"/>
          <w:sz w:val="20"/>
        </w:rPr>
        <w:t> part of their trauma</w:t>
      </w:r>
      <w:r>
        <w:rPr>
          <w:color w:val="23526D"/>
          <w:w w:val="110"/>
          <w:sz w:val="20"/>
        </w:rPr>
        <w:t> (particularly for victims of</w:t>
      </w:r>
      <w:r>
        <w:rPr>
          <w:color w:val="23526D"/>
          <w:w w:val="110"/>
          <w:sz w:val="20"/>
        </w:rPr>
        <w:t> repetitive trauma, such as child</w:t>
      </w:r>
      <w:r>
        <w:rPr>
          <w:color w:val="23526D"/>
          <w:w w:val="110"/>
          <w:sz w:val="20"/>
        </w:rPr>
        <w:t> abuse or intimate partner violence)</w:t>
      </w:r>
      <w:r>
        <w:rPr>
          <w:color w:val="3B667E"/>
          <w:w w:val="110"/>
          <w:sz w:val="20"/>
        </w:rPr>
        <w:t>.</w:t>
      </w:r>
      <w:r>
        <w:rPr>
          <w:color w:val="3B667E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It can</w:t>
      </w:r>
      <w:r>
        <w:rPr>
          <w:color w:val="23526D"/>
          <w:w w:val="110"/>
          <w:sz w:val="20"/>
        </w:rPr>
        <w:t> be confus</w:t>
      </w:r>
      <w:r>
        <w:rPr>
          <w:color w:val="3B667E"/>
          <w:w w:val="110"/>
          <w:sz w:val="20"/>
        </w:rPr>
        <w:t>- </w:t>
      </w:r>
      <w:r>
        <w:rPr>
          <w:color w:val="23526D"/>
          <w:w w:val="110"/>
          <w:sz w:val="20"/>
        </w:rPr>
        <w:t>ing</w:t>
      </w:r>
      <w:r>
        <w:rPr>
          <w:color w:val="23526D"/>
          <w:spacing w:val="26"/>
          <w:w w:val="110"/>
          <w:sz w:val="20"/>
        </w:rPr>
        <w:t> </w:t>
      </w:r>
      <w:r>
        <w:rPr>
          <w:color w:val="23526D"/>
          <w:w w:val="110"/>
          <w:sz w:val="20"/>
        </w:rPr>
        <w:t>and</w:t>
      </w:r>
      <w:r>
        <w:rPr>
          <w:color w:val="23526D"/>
          <w:spacing w:val="34"/>
          <w:w w:val="110"/>
          <w:sz w:val="20"/>
        </w:rPr>
        <w:t> </w:t>
      </w:r>
      <w:r>
        <w:rPr>
          <w:color w:val="23526D"/>
          <w:w w:val="110"/>
          <w:sz w:val="20"/>
        </w:rPr>
        <w:t>counterproductive to</w:t>
      </w:r>
      <w:r>
        <w:rPr>
          <w:color w:val="23526D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dwell</w:t>
      </w:r>
      <w:r>
        <w:rPr>
          <w:color w:val="23526D"/>
          <w:spacing w:val="27"/>
          <w:w w:val="110"/>
          <w:sz w:val="20"/>
        </w:rPr>
        <w:t> </w:t>
      </w:r>
      <w:r>
        <w:rPr>
          <w:color w:val="23526D"/>
          <w:w w:val="110"/>
          <w:sz w:val="20"/>
        </w:rPr>
        <w:t>on</w:t>
      </w:r>
      <w:r>
        <w:rPr>
          <w:color w:val="23526D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this concept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of</w:t>
      </w:r>
      <w:r>
        <w:rPr>
          <w:color w:val="23526D"/>
          <w:spacing w:val="37"/>
          <w:w w:val="110"/>
          <w:sz w:val="20"/>
        </w:rPr>
        <w:t> </w:t>
      </w:r>
      <w:r>
        <w:rPr>
          <w:color w:val="23526D"/>
          <w:w w:val="110"/>
          <w:sz w:val="20"/>
        </w:rPr>
        <w:t>powerlessness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regarding</w:t>
      </w:r>
      <w:r>
        <w:rPr>
          <w:color w:val="23526D"/>
          <w:spacing w:val="31"/>
          <w:w w:val="110"/>
          <w:sz w:val="20"/>
        </w:rPr>
        <w:t> </w:t>
      </w:r>
      <w:r>
        <w:rPr>
          <w:color w:val="23526D"/>
          <w:w w:val="110"/>
          <w:sz w:val="20"/>
        </w:rPr>
        <w:t>trauma</w:t>
      </w:r>
      <w:r>
        <w:rPr>
          <w:color w:val="23526D"/>
          <w:spacing w:val="36"/>
          <w:w w:val="110"/>
          <w:sz w:val="20"/>
        </w:rPr>
        <w:t> </w:t>
      </w:r>
      <w:r>
        <w:rPr>
          <w:color w:val="23526D"/>
          <w:w w:val="110"/>
          <w:sz w:val="20"/>
        </w:rPr>
        <w:t>when</w:t>
      </w:r>
      <w:r>
        <w:rPr>
          <w:color w:val="23526D"/>
          <w:w w:val="110"/>
          <w:sz w:val="20"/>
        </w:rPr>
        <w:t>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therapeutic objective for trauma</w:t>
      </w:r>
      <w:r>
        <w:rPr>
          <w:color w:val="3B667E"/>
          <w:w w:val="110"/>
          <w:sz w:val="20"/>
        </w:rPr>
        <w:t>-i</w:t>
      </w:r>
      <w:r>
        <w:rPr>
          <w:color w:val="23526D"/>
          <w:w w:val="110"/>
          <w:sz w:val="20"/>
        </w:rPr>
        <w:t>nformed counseling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methods should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be to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help clients empower themselves</w:t>
      </w:r>
      <w:r>
        <w:rPr>
          <w:color w:val="3B667E"/>
          <w:w w:val="110"/>
          <w:sz w:val="20"/>
        </w:rPr>
        <w:t>. </w:t>
      </w:r>
      <w:r>
        <w:rPr>
          <w:color w:val="23526D"/>
          <w:w w:val="110"/>
          <w:sz w:val="20"/>
        </w:rPr>
        <w:t>For people in recovery,</w:t>
      </w:r>
      <w:r>
        <w:rPr>
          <w:color w:val="23526D"/>
          <w:w w:val="110"/>
          <w:sz w:val="20"/>
        </w:rPr>
        <w:t> powerlessness</w:t>
      </w:r>
      <w:r>
        <w:rPr>
          <w:color w:val="23526D"/>
          <w:w w:val="110"/>
          <w:sz w:val="20"/>
        </w:rPr>
        <w:t> is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a paradox, sometimes</w:t>
      </w:r>
      <w:r>
        <w:rPr>
          <w:color w:val="23526D"/>
          <w:w w:val="110"/>
          <w:sz w:val="20"/>
        </w:rPr>
        <w:t> misunder­ stood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by both</w:t>
      </w:r>
      <w:r>
        <w:rPr>
          <w:color w:val="23526D"/>
          <w:spacing w:val="37"/>
          <w:w w:val="110"/>
          <w:sz w:val="20"/>
        </w:rPr>
        <w:t> </w:t>
      </w:r>
      <w:r>
        <w:rPr>
          <w:color w:val="23526D"/>
          <w:w w:val="110"/>
          <w:sz w:val="20"/>
        </w:rPr>
        <w:t>counselors and</w:t>
      </w:r>
      <w:r>
        <w:rPr>
          <w:color w:val="23526D"/>
          <w:spacing w:val="37"/>
          <w:w w:val="110"/>
          <w:sz w:val="20"/>
        </w:rPr>
        <w:t> </w:t>
      </w:r>
      <w:r>
        <w:rPr>
          <w:color w:val="23526D"/>
          <w:w w:val="110"/>
          <w:sz w:val="20"/>
        </w:rPr>
        <w:t>clients,</w:t>
      </w:r>
      <w:r>
        <w:rPr>
          <w:color w:val="23526D"/>
          <w:spacing w:val="37"/>
          <w:w w:val="110"/>
          <w:sz w:val="20"/>
        </w:rPr>
        <w:t> </w:t>
      </w:r>
      <w:r>
        <w:rPr>
          <w:color w:val="23526D"/>
          <w:w w:val="110"/>
          <w:sz w:val="20"/>
        </w:rPr>
        <w:t>in that the acknowledgment of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powerlessness often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cre</w:t>
      </w:r>
      <w:r>
        <w:rPr>
          <w:color w:val="3B667E"/>
          <w:w w:val="110"/>
          <w:sz w:val="20"/>
        </w:rPr>
        <w:t>- </w:t>
      </w:r>
      <w:r>
        <w:rPr>
          <w:color w:val="23526D"/>
          <w:w w:val="110"/>
          <w:sz w:val="20"/>
        </w:rPr>
        <w:t>ates a sense of empowerment</w:t>
      </w:r>
      <w:r>
        <w:rPr>
          <w:color w:val="3B667E"/>
          <w:w w:val="110"/>
          <w:sz w:val="20"/>
        </w:rPr>
        <w:t>. </w:t>
      </w:r>
      <w:r>
        <w:rPr>
          <w:color w:val="23526D"/>
          <w:w w:val="110"/>
          <w:sz w:val="20"/>
        </w:rPr>
        <w:t>Most cl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ents, with support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and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respectful guidance from a counselor, will come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to</w:t>
      </w:r>
      <w:r>
        <w:rPr>
          <w:color w:val="23526D"/>
          <w:w w:val="110"/>
          <w:sz w:val="20"/>
        </w:rPr>
        <w:t> understand</w:t>
      </w:r>
      <w:r>
        <w:rPr>
          <w:color w:val="23526D"/>
          <w:w w:val="110"/>
          <w:sz w:val="20"/>
        </w:rPr>
        <w:t> that powerlessness (as used in 12-Step</w:t>
      </w:r>
      <w:r>
        <w:rPr>
          <w:color w:val="23526D"/>
          <w:w w:val="110"/>
          <w:sz w:val="20"/>
        </w:rPr>
        <w:t> programs)</w:t>
      </w:r>
      <w:r>
        <w:rPr>
          <w:color w:val="23526D"/>
          <w:w w:val="110"/>
          <w:sz w:val="20"/>
        </w:rPr>
        <w:t> 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s</w:t>
      </w:r>
      <w:r>
        <w:rPr>
          <w:color w:val="23526D"/>
          <w:w w:val="110"/>
          <w:sz w:val="20"/>
        </w:rPr>
        <w:t> not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an</w:t>
      </w:r>
    </w:p>
    <w:p>
      <w:pPr>
        <w:spacing w:line="249" w:lineRule="auto" w:before="10"/>
        <w:ind w:left="1369" w:right="1121" w:firstLine="0"/>
        <w:jc w:val="left"/>
        <w:rPr>
          <w:sz w:val="20"/>
        </w:rPr>
      </w:pPr>
      <w:r>
        <w:rPr>
          <w:color w:val="23526D"/>
          <w:w w:val="110"/>
          <w:sz w:val="20"/>
        </w:rPr>
        <w:t>inability to</w:t>
      </w:r>
      <w:r>
        <w:rPr>
          <w:color w:val="23526D"/>
          <w:spacing w:val="35"/>
          <w:w w:val="110"/>
          <w:sz w:val="20"/>
        </w:rPr>
        <w:t> </w:t>
      </w:r>
      <w:r>
        <w:rPr>
          <w:color w:val="23526D"/>
          <w:w w:val="110"/>
          <w:sz w:val="20"/>
        </w:rPr>
        <w:t>stand</w:t>
      </w:r>
      <w:r>
        <w:rPr>
          <w:color w:val="23526D"/>
          <w:spacing w:val="36"/>
          <w:w w:val="110"/>
          <w:sz w:val="20"/>
        </w:rPr>
        <w:t> </w:t>
      </w:r>
      <w:r>
        <w:rPr>
          <w:color w:val="23526D"/>
          <w:w w:val="110"/>
          <w:sz w:val="20"/>
        </w:rPr>
        <w:t>up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for</w:t>
      </w:r>
      <w:r>
        <w:rPr>
          <w:color w:val="23526D"/>
          <w:spacing w:val="14"/>
          <w:w w:val="110"/>
          <w:sz w:val="20"/>
        </w:rPr>
        <w:t> </w:t>
      </w:r>
      <w:r>
        <w:rPr>
          <w:color w:val="23526D"/>
          <w:w w:val="110"/>
          <w:sz w:val="20"/>
        </w:rPr>
        <w:t>onese</w:t>
      </w:r>
      <w:r>
        <w:rPr>
          <w:color w:val="3B667E"/>
          <w:w w:val="110"/>
          <w:sz w:val="20"/>
        </w:rPr>
        <w:t>l</w:t>
      </w:r>
      <w:r>
        <w:rPr>
          <w:color w:val="23526D"/>
          <w:w w:val="110"/>
          <w:sz w:val="20"/>
        </w:rPr>
        <w:t>f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or</w:t>
      </w:r>
      <w:r>
        <w:rPr>
          <w:color w:val="23526D"/>
          <w:spacing w:val="16"/>
          <w:w w:val="110"/>
          <w:sz w:val="20"/>
        </w:rPr>
        <w:t> </w:t>
      </w:r>
      <w:r>
        <w:rPr>
          <w:color w:val="23526D"/>
          <w:w w:val="110"/>
          <w:sz w:val="20"/>
        </w:rPr>
        <w:t>express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a</w:t>
      </w:r>
      <w:r>
        <w:rPr>
          <w:color w:val="23526D"/>
          <w:spacing w:val="23"/>
          <w:w w:val="110"/>
          <w:sz w:val="20"/>
        </w:rPr>
        <w:t> </w:t>
      </w:r>
      <w:r>
        <w:rPr>
          <w:color w:val="23526D"/>
          <w:w w:val="110"/>
          <w:sz w:val="20"/>
        </w:rPr>
        <w:t>need, and</w:t>
      </w:r>
      <w:r>
        <w:rPr>
          <w:color w:val="23526D"/>
          <w:spacing w:val="14"/>
          <w:w w:val="110"/>
          <w:sz w:val="20"/>
        </w:rPr>
        <w:t> </w:t>
      </w:r>
      <w:r>
        <w:rPr>
          <w:color w:val="23526D"/>
          <w:w w:val="110"/>
          <w:sz w:val="20"/>
        </w:rPr>
        <w:t>it does not</w:t>
      </w:r>
      <w:r>
        <w:rPr>
          <w:color w:val="23526D"/>
          <w:spacing w:val="-6"/>
          <w:w w:val="110"/>
          <w:sz w:val="20"/>
        </w:rPr>
        <w:t> </w:t>
      </w:r>
      <w:r>
        <w:rPr>
          <w:color w:val="23526D"/>
          <w:w w:val="110"/>
          <w:sz w:val="20"/>
        </w:rPr>
        <w:t>mean for one</w:t>
      </w:r>
      <w:r>
        <w:rPr>
          <w:color w:val="23526D"/>
          <w:spacing w:val="25"/>
          <w:w w:val="110"/>
          <w:sz w:val="20"/>
        </w:rPr>
        <w:t> </w:t>
      </w:r>
      <w:r>
        <w:rPr>
          <w:color w:val="23526D"/>
          <w:w w:val="110"/>
          <w:sz w:val="20"/>
        </w:rPr>
        <w:t>to</w:t>
      </w:r>
      <w:r>
        <w:rPr>
          <w:color w:val="23526D"/>
          <w:spacing w:val="31"/>
          <w:w w:val="110"/>
          <w:sz w:val="20"/>
        </w:rPr>
        <w:t> </w:t>
      </w:r>
      <w:r>
        <w:rPr>
          <w:color w:val="23526D"/>
          <w:w w:val="110"/>
          <w:sz w:val="20"/>
        </w:rPr>
        <w:t>be</w:t>
      </w:r>
      <w:r>
        <w:rPr>
          <w:color w:val="23526D"/>
          <w:spacing w:val="25"/>
          <w:w w:val="110"/>
          <w:sz w:val="20"/>
        </w:rPr>
        <w:t> </w:t>
      </w:r>
      <w:r>
        <w:rPr>
          <w:color w:val="23526D"/>
          <w:w w:val="110"/>
          <w:sz w:val="20"/>
        </w:rPr>
        <w:t>powerless in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face</w:t>
      </w:r>
      <w:r>
        <w:rPr>
          <w:color w:val="23526D"/>
          <w:spacing w:val="-3"/>
          <w:w w:val="110"/>
          <w:sz w:val="20"/>
        </w:rPr>
        <w:t> </w:t>
      </w:r>
      <w:r>
        <w:rPr>
          <w:color w:val="23526D"/>
          <w:w w:val="110"/>
          <w:sz w:val="20"/>
        </w:rPr>
        <w:t>of abuse</w:t>
      </w:r>
      <w:r>
        <w:rPr>
          <w:color w:val="3B667E"/>
          <w:w w:val="110"/>
          <w:sz w:val="20"/>
        </w:rPr>
        <w:t>.</w:t>
      </w:r>
      <w:r>
        <w:rPr>
          <w:color w:val="3B667E"/>
          <w:spacing w:val="-6"/>
          <w:w w:val="110"/>
          <w:sz w:val="20"/>
        </w:rPr>
        <w:t> </w:t>
      </w:r>
      <w:r>
        <w:rPr>
          <w:color w:val="23526D"/>
          <w:w w:val="110"/>
          <w:sz w:val="20"/>
        </w:rPr>
        <w:t>With</w:t>
      </w:r>
      <w:r>
        <w:rPr>
          <w:color w:val="23526D"/>
          <w:spacing w:val="17"/>
          <w:w w:val="110"/>
          <w:sz w:val="20"/>
        </w:rPr>
        <w:t> </w:t>
      </w:r>
      <w:r>
        <w:rPr>
          <w:color w:val="23526D"/>
          <w:w w:val="110"/>
          <w:sz w:val="20"/>
        </w:rPr>
        <w:t>this understanding,</w:t>
      </w:r>
      <w:r>
        <w:rPr>
          <w:color w:val="23526D"/>
          <w:spacing w:val="-5"/>
          <w:w w:val="110"/>
          <w:sz w:val="20"/>
        </w:rPr>
        <w:t> </w:t>
      </w:r>
      <w:r>
        <w:rPr>
          <w:color w:val="23526D"/>
          <w:w w:val="110"/>
          <w:sz w:val="20"/>
        </w:rPr>
        <w:t>cl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ents</w:t>
      </w:r>
      <w:r>
        <w:rPr>
          <w:color w:val="23526D"/>
          <w:spacing w:val="39"/>
          <w:w w:val="110"/>
          <w:sz w:val="20"/>
        </w:rPr>
        <w:t> </w:t>
      </w:r>
      <w:r>
        <w:rPr>
          <w:color w:val="23526D"/>
          <w:w w:val="110"/>
          <w:sz w:val="20"/>
        </w:rPr>
        <w:t>may</w:t>
      </w:r>
      <w:r>
        <w:rPr>
          <w:color w:val="23526D"/>
          <w:spacing w:val="19"/>
          <w:w w:val="110"/>
          <w:sz w:val="20"/>
        </w:rPr>
        <w:t> </w:t>
      </w:r>
      <w:r>
        <w:rPr>
          <w:color w:val="23526D"/>
          <w:w w:val="110"/>
          <w:sz w:val="20"/>
        </w:rPr>
        <w:t>become more open to</w:t>
      </w:r>
      <w:r>
        <w:rPr>
          <w:color w:val="23526D"/>
          <w:spacing w:val="30"/>
          <w:w w:val="110"/>
          <w:sz w:val="20"/>
        </w:rPr>
        <w:t> </w:t>
      </w:r>
      <w:r>
        <w:rPr>
          <w:color w:val="23526D"/>
          <w:w w:val="110"/>
          <w:sz w:val="20"/>
        </w:rPr>
        <w:t>participating</w:t>
      </w:r>
      <w:r>
        <w:rPr>
          <w:color w:val="23526D"/>
          <w:spacing w:val="27"/>
          <w:w w:val="110"/>
          <w:sz w:val="20"/>
        </w:rPr>
        <w:t> </w:t>
      </w:r>
      <w:r>
        <w:rPr>
          <w:color w:val="23526D"/>
          <w:w w:val="110"/>
          <w:sz w:val="20"/>
        </w:rPr>
        <w:t>in</w:t>
      </w:r>
    </w:p>
    <w:p>
      <w:pPr>
        <w:tabs>
          <w:tab w:pos="10193" w:val="left" w:leader="none"/>
        </w:tabs>
        <w:spacing w:line="172" w:lineRule="auto" w:before="32"/>
        <w:ind w:left="1362" w:right="0" w:firstLine="0"/>
        <w:jc w:val="left"/>
        <w:rPr>
          <w:rFonts w:ascii="Arial"/>
          <w:sz w:val="13"/>
        </w:rPr>
      </w:pPr>
      <w:r>
        <w:rPr/>
        <w:pict>
          <v:rect style="position:absolute;margin-left:539.663452pt;margin-top:6.977967pt;width:.961506pt;height:8.878424pt;mso-position-horizontal-relative:page;mso-position-vertical-relative:paragraph;z-index:-17068032" id="docshape130" filled="true" fillcolor="#dde4e8" stroked="false">
            <v:fill type="solid"/>
            <w10:wrap type="none"/>
          </v:rect>
        </w:pict>
      </w:r>
      <w:r>
        <w:rPr>
          <w:color w:val="23526D"/>
          <w:w w:val="110"/>
          <w:sz w:val="20"/>
        </w:rPr>
        <w:t>12</w:t>
      </w:r>
      <w:r>
        <w:rPr>
          <w:color w:val="3B667E"/>
          <w:w w:val="110"/>
          <w:sz w:val="20"/>
        </w:rPr>
        <w:t>-</w:t>
      </w:r>
      <w:r>
        <w:rPr>
          <w:color w:val="23526D"/>
          <w:w w:val="110"/>
          <w:sz w:val="20"/>
        </w:rPr>
        <w:t>Step</w:t>
      </w:r>
      <w:r>
        <w:rPr>
          <w:color w:val="23526D"/>
          <w:spacing w:val="19"/>
          <w:w w:val="110"/>
          <w:sz w:val="20"/>
        </w:rPr>
        <w:t> </w:t>
      </w:r>
      <w:r>
        <w:rPr>
          <w:color w:val="23526D"/>
          <w:w w:val="110"/>
          <w:sz w:val="20"/>
        </w:rPr>
        <w:t>groups</w:t>
      </w:r>
      <w:r>
        <w:rPr>
          <w:color w:val="23526D"/>
          <w:spacing w:val="6"/>
          <w:w w:val="110"/>
          <w:sz w:val="20"/>
        </w:rPr>
        <w:t> </w:t>
      </w:r>
      <w:r>
        <w:rPr>
          <w:color w:val="23526D"/>
          <w:w w:val="110"/>
          <w:sz w:val="20"/>
        </w:rPr>
        <w:t>as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a</w:t>
      </w:r>
      <w:r>
        <w:rPr>
          <w:color w:val="23526D"/>
          <w:spacing w:val="22"/>
          <w:w w:val="110"/>
          <w:sz w:val="20"/>
        </w:rPr>
        <w:t> </w:t>
      </w:r>
      <w:r>
        <w:rPr>
          <w:color w:val="23526D"/>
          <w:w w:val="110"/>
          <w:sz w:val="20"/>
        </w:rPr>
        <w:t>resource</w:t>
      </w:r>
      <w:r>
        <w:rPr>
          <w:color w:val="23526D"/>
          <w:spacing w:val="5"/>
          <w:w w:val="110"/>
          <w:sz w:val="20"/>
        </w:rPr>
        <w:t> </w:t>
      </w:r>
      <w:r>
        <w:rPr>
          <w:color w:val="23526D"/>
          <w:w w:val="110"/>
          <w:sz w:val="20"/>
        </w:rPr>
        <w:t>for</w:t>
      </w:r>
      <w:r>
        <w:rPr>
          <w:color w:val="23526D"/>
          <w:spacing w:val="2"/>
          <w:w w:val="110"/>
          <w:sz w:val="20"/>
        </w:rPr>
        <w:t> </w:t>
      </w:r>
      <w:r>
        <w:rPr>
          <w:color w:val="23526D"/>
          <w:w w:val="110"/>
          <w:sz w:val="20"/>
        </w:rPr>
        <w:t>their</w:t>
      </w:r>
      <w:r>
        <w:rPr>
          <w:color w:val="23526D"/>
          <w:spacing w:val="15"/>
          <w:w w:val="110"/>
          <w:sz w:val="20"/>
        </w:rPr>
        <w:t> </w:t>
      </w:r>
      <w:r>
        <w:rPr>
          <w:color w:val="23526D"/>
          <w:w w:val="110"/>
          <w:sz w:val="20"/>
        </w:rPr>
        <w:t>recovery</w:t>
      </w:r>
      <w:r>
        <w:rPr>
          <w:color w:val="23526D"/>
          <w:spacing w:val="1"/>
          <w:w w:val="110"/>
          <w:sz w:val="20"/>
        </w:rPr>
        <w:t> </w:t>
      </w:r>
      <w:r>
        <w:rPr>
          <w:color w:val="23526D"/>
          <w:w w:val="110"/>
          <w:sz w:val="20"/>
        </w:rPr>
        <w:t>from</w:t>
      </w:r>
      <w:r>
        <w:rPr>
          <w:color w:val="23526D"/>
          <w:spacing w:val="12"/>
          <w:w w:val="110"/>
          <w:sz w:val="20"/>
        </w:rPr>
        <w:t> </w:t>
      </w:r>
      <w:r>
        <w:rPr>
          <w:color w:val="23526D"/>
          <w:w w:val="110"/>
          <w:sz w:val="20"/>
        </w:rPr>
        <w:t>substance</w:t>
      </w:r>
      <w:r>
        <w:rPr>
          <w:color w:val="23526D"/>
          <w:spacing w:val="29"/>
          <w:w w:val="110"/>
          <w:sz w:val="20"/>
        </w:rPr>
        <w:t> </w:t>
      </w:r>
      <w:r>
        <w:rPr>
          <w:color w:val="23526D"/>
          <w:w w:val="110"/>
          <w:sz w:val="20"/>
        </w:rPr>
        <w:t>use</w:t>
      </w:r>
      <w:r>
        <w:rPr>
          <w:color w:val="23526D"/>
          <w:spacing w:val="9"/>
          <w:w w:val="110"/>
          <w:sz w:val="20"/>
        </w:rPr>
        <w:t> </w:t>
      </w:r>
      <w:r>
        <w:rPr>
          <w:color w:val="23526D"/>
          <w:w w:val="110"/>
          <w:sz w:val="20"/>
        </w:rPr>
        <w:t>disorders</w:t>
      </w:r>
      <w:r>
        <w:rPr>
          <w:color w:val="3B667E"/>
          <w:w w:val="110"/>
          <w:sz w:val="20"/>
        </w:rPr>
        <w:t>.</w:t>
      </w:r>
      <w:r>
        <w:rPr>
          <w:color w:val="3B667E"/>
          <w:spacing w:val="-6"/>
          <w:w w:val="110"/>
          <w:sz w:val="20"/>
        </w:rPr>
        <w:t> </w:t>
      </w:r>
      <w:r>
        <w:rPr>
          <w:color w:val="23526D"/>
          <w:w w:val="110"/>
          <w:sz w:val="20"/>
        </w:rPr>
        <w:t>When</w:t>
      </w:r>
      <w:r>
        <w:rPr>
          <w:color w:val="23526D"/>
          <w:spacing w:val="17"/>
          <w:w w:val="110"/>
          <w:sz w:val="20"/>
        </w:rPr>
        <w:t> </w:t>
      </w:r>
      <w:r>
        <w:rPr>
          <w:color w:val="23526D"/>
          <w:w w:val="110"/>
          <w:sz w:val="20"/>
        </w:rPr>
        <w:t>clients</w:t>
      </w:r>
      <w:r>
        <w:rPr>
          <w:color w:val="23526D"/>
          <w:spacing w:val="-4"/>
          <w:w w:val="110"/>
          <w:sz w:val="20"/>
        </w:rPr>
        <w:t> con-</w:t>
      </w:r>
      <w:r>
        <w:rPr>
          <w:color w:val="23526D"/>
          <w:sz w:val="20"/>
        </w:rPr>
        <w:tab/>
      </w:r>
      <w:r>
        <w:rPr>
          <w:rFonts w:ascii="Arial"/>
          <w:color w:val="A8B8C3"/>
          <w:spacing w:val="-10"/>
          <w:position w:val="-8"/>
          <w:sz w:val="13"/>
        </w:rPr>
        <w:t>1</w:t>
      </w:r>
    </w:p>
    <w:p>
      <w:pPr>
        <w:spacing w:line="198" w:lineRule="exact" w:before="0"/>
        <w:ind w:left="1359" w:right="0" w:firstLine="0"/>
        <w:jc w:val="left"/>
        <w:rPr>
          <w:sz w:val="20"/>
        </w:rPr>
      </w:pPr>
      <w:r>
        <w:rPr>
          <w:color w:val="23526D"/>
          <w:w w:val="110"/>
          <w:sz w:val="20"/>
        </w:rPr>
        <w:t>t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nue</w:t>
      </w:r>
      <w:r>
        <w:rPr>
          <w:color w:val="23526D"/>
          <w:spacing w:val="17"/>
          <w:w w:val="110"/>
          <w:sz w:val="20"/>
        </w:rPr>
        <w:t> </w:t>
      </w:r>
      <w:r>
        <w:rPr>
          <w:color w:val="23526D"/>
          <w:w w:val="110"/>
          <w:sz w:val="20"/>
        </w:rPr>
        <w:t>to</w:t>
      </w:r>
      <w:r>
        <w:rPr>
          <w:color w:val="23526D"/>
          <w:spacing w:val="12"/>
          <w:w w:val="110"/>
          <w:sz w:val="20"/>
        </w:rPr>
        <w:t> </w:t>
      </w:r>
      <w:r>
        <w:rPr>
          <w:color w:val="23526D"/>
          <w:w w:val="110"/>
          <w:sz w:val="20"/>
        </w:rPr>
        <w:t>struggle</w:t>
      </w:r>
      <w:r>
        <w:rPr>
          <w:color w:val="23526D"/>
          <w:spacing w:val="2"/>
          <w:w w:val="110"/>
          <w:sz w:val="20"/>
        </w:rPr>
        <w:t> </w:t>
      </w:r>
      <w:r>
        <w:rPr>
          <w:color w:val="23526D"/>
          <w:w w:val="110"/>
          <w:sz w:val="20"/>
        </w:rPr>
        <w:t>with</w:t>
      </w:r>
      <w:r>
        <w:rPr>
          <w:color w:val="23526D"/>
          <w:spacing w:val="3"/>
          <w:w w:val="110"/>
          <w:sz w:val="20"/>
        </w:rPr>
        <w:t> </w:t>
      </w:r>
      <w:r>
        <w:rPr>
          <w:color w:val="23526D"/>
          <w:w w:val="110"/>
          <w:sz w:val="20"/>
        </w:rPr>
        <w:t>th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s</w:t>
      </w:r>
      <w:r>
        <w:rPr>
          <w:color w:val="23526D"/>
          <w:spacing w:val="10"/>
          <w:w w:val="110"/>
          <w:sz w:val="20"/>
        </w:rPr>
        <w:t> </w:t>
      </w:r>
      <w:r>
        <w:rPr>
          <w:color w:val="23526D"/>
          <w:w w:val="110"/>
          <w:sz w:val="20"/>
        </w:rPr>
        <w:t>concept</w:t>
      </w:r>
      <w:r>
        <w:rPr>
          <w:color w:val="23526D"/>
          <w:spacing w:val="12"/>
          <w:w w:val="110"/>
          <w:sz w:val="20"/>
        </w:rPr>
        <w:t> </w:t>
      </w:r>
      <w:r>
        <w:rPr>
          <w:color w:val="23526D"/>
          <w:w w:val="110"/>
          <w:sz w:val="20"/>
        </w:rPr>
        <w:t>and</w:t>
      </w:r>
      <w:r>
        <w:rPr>
          <w:color w:val="23526D"/>
          <w:spacing w:val="19"/>
          <w:w w:val="110"/>
          <w:sz w:val="20"/>
        </w:rPr>
        <w:t> </w:t>
      </w:r>
      <w:r>
        <w:rPr>
          <w:color w:val="23526D"/>
          <w:w w:val="110"/>
          <w:sz w:val="20"/>
        </w:rPr>
        <w:t>decline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to</w:t>
      </w:r>
      <w:r>
        <w:rPr>
          <w:color w:val="23526D"/>
          <w:spacing w:val="36"/>
          <w:w w:val="110"/>
          <w:sz w:val="20"/>
        </w:rPr>
        <w:t> </w:t>
      </w:r>
      <w:r>
        <w:rPr>
          <w:color w:val="23526D"/>
          <w:w w:val="110"/>
          <w:sz w:val="20"/>
        </w:rPr>
        <w:t>participate</w:t>
      </w:r>
      <w:r>
        <w:rPr>
          <w:color w:val="23526D"/>
          <w:spacing w:val="18"/>
          <w:w w:val="110"/>
          <w:sz w:val="20"/>
        </w:rPr>
        <w:t> </w:t>
      </w:r>
      <w:r>
        <w:rPr>
          <w:color w:val="23526D"/>
          <w:w w:val="110"/>
          <w:sz w:val="20"/>
        </w:rPr>
        <w:t>in</w:t>
      </w:r>
      <w:r>
        <w:rPr>
          <w:color w:val="23526D"/>
          <w:spacing w:val="4"/>
          <w:w w:val="110"/>
          <w:sz w:val="20"/>
        </w:rPr>
        <w:t> </w:t>
      </w:r>
      <w:r>
        <w:rPr>
          <w:color w:val="23526D"/>
          <w:w w:val="110"/>
          <w:sz w:val="20"/>
        </w:rPr>
        <w:t>12-Step</w:t>
      </w:r>
      <w:r>
        <w:rPr>
          <w:color w:val="23526D"/>
          <w:spacing w:val="16"/>
          <w:w w:val="110"/>
          <w:sz w:val="20"/>
        </w:rPr>
        <w:t> </w:t>
      </w:r>
      <w:r>
        <w:rPr>
          <w:color w:val="23526D"/>
          <w:w w:val="110"/>
          <w:sz w:val="20"/>
        </w:rPr>
        <w:t>recovery</w:t>
      </w:r>
      <w:r>
        <w:rPr>
          <w:color w:val="23526D"/>
          <w:spacing w:val="10"/>
          <w:w w:val="110"/>
          <w:sz w:val="20"/>
        </w:rPr>
        <w:t> </w:t>
      </w:r>
      <w:r>
        <w:rPr>
          <w:color w:val="23526D"/>
          <w:w w:val="110"/>
          <w:sz w:val="20"/>
        </w:rPr>
        <w:t>efforts,</w:t>
      </w:r>
      <w:r>
        <w:rPr>
          <w:color w:val="23526D"/>
          <w:spacing w:val="7"/>
          <w:w w:val="110"/>
          <w:sz w:val="20"/>
        </w:rPr>
        <w:t> </w:t>
      </w:r>
      <w:r>
        <w:rPr>
          <w:color w:val="23526D"/>
          <w:spacing w:val="-4"/>
          <w:w w:val="110"/>
          <w:sz w:val="20"/>
        </w:rPr>
        <w:t>they</w:t>
      </w:r>
    </w:p>
    <w:p>
      <w:pPr>
        <w:spacing w:line="249" w:lineRule="auto" w:before="11"/>
        <w:ind w:left="1365" w:right="1121" w:firstLine="9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43488" from="540.606873pt,57.463416pt" to="540.606873pt,21.900366pt" stroked="true" strokeweight=".961506pt" strokecolor="#000000">
            <v:stroke dashstyle="solid"/>
            <w10:wrap type="none"/>
          </v:line>
        </w:pict>
      </w:r>
      <w:r>
        <w:rPr>
          <w:color w:val="23526D"/>
          <w:w w:val="110"/>
          <w:sz w:val="20"/>
        </w:rPr>
        <w:t>may benefit</w:t>
      </w:r>
      <w:r>
        <w:rPr>
          <w:color w:val="23526D"/>
          <w:spacing w:val="-6"/>
          <w:w w:val="110"/>
          <w:sz w:val="20"/>
        </w:rPr>
        <w:t> </w:t>
      </w:r>
      <w:r>
        <w:rPr>
          <w:color w:val="23526D"/>
          <w:w w:val="110"/>
          <w:sz w:val="20"/>
        </w:rPr>
        <w:t>from</w:t>
      </w:r>
      <w:r>
        <w:rPr>
          <w:color w:val="23526D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referral to</w:t>
      </w:r>
      <w:r>
        <w:rPr>
          <w:color w:val="23526D"/>
          <w:spacing w:val="21"/>
          <w:w w:val="110"/>
          <w:sz w:val="20"/>
        </w:rPr>
        <w:t> </w:t>
      </w:r>
      <w:r>
        <w:rPr>
          <w:color w:val="23526D"/>
          <w:w w:val="110"/>
          <w:sz w:val="20"/>
        </w:rPr>
        <w:t>other</w:t>
      </w:r>
      <w:r>
        <w:rPr>
          <w:color w:val="23526D"/>
          <w:spacing w:val="-12"/>
          <w:w w:val="110"/>
          <w:sz w:val="20"/>
        </w:rPr>
        <w:t> </w:t>
      </w:r>
      <w:r>
        <w:rPr>
          <w:color w:val="23526D"/>
          <w:w w:val="110"/>
          <w:sz w:val="20"/>
        </w:rPr>
        <w:t>forms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of</w:t>
      </w:r>
      <w:r>
        <w:rPr>
          <w:color w:val="23526D"/>
          <w:w w:val="110"/>
          <w:sz w:val="20"/>
        </w:rPr>
        <w:t> </w:t>
      </w:r>
      <w:r>
        <w:rPr>
          <w:color w:val="232626"/>
          <w:w w:val="110"/>
          <w:sz w:val="20"/>
        </w:rPr>
        <w:t>mutual</w:t>
      </w:r>
      <w:r>
        <w:rPr>
          <w:color w:val="3B667E"/>
          <w:w w:val="110"/>
          <w:sz w:val="20"/>
        </w:rPr>
        <w:t>-</w:t>
      </w:r>
      <w:r>
        <w:rPr>
          <w:color w:val="23526D"/>
          <w:w w:val="110"/>
          <w:sz w:val="20"/>
        </w:rPr>
        <w:t>help</w:t>
      </w:r>
      <w:r>
        <w:rPr>
          <w:color w:val="23526D"/>
          <w:w w:val="110"/>
          <w:sz w:val="20"/>
        </w:rPr>
        <w:t> programs or recovery support groups in which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concept of</w:t>
      </w:r>
      <w:r>
        <w:rPr>
          <w:color w:val="23526D"/>
          <w:spacing w:val="34"/>
          <w:w w:val="110"/>
          <w:sz w:val="20"/>
        </w:rPr>
        <w:t> </w:t>
      </w:r>
      <w:r>
        <w:rPr>
          <w:color w:val="23526D"/>
          <w:w w:val="110"/>
          <w:sz w:val="20"/>
        </w:rPr>
        <w:t>powerlessness over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the</w:t>
      </w:r>
      <w:r>
        <w:rPr>
          <w:color w:val="23526D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substance of</w:t>
      </w:r>
      <w:r>
        <w:rPr>
          <w:color w:val="23526D"/>
          <w:w w:val="110"/>
          <w:sz w:val="20"/>
        </w:rPr>
        <w:t> abuse is not</w:t>
      </w:r>
      <w:r>
        <w:rPr>
          <w:color w:val="23526D"/>
          <w:spacing w:val="29"/>
          <w:w w:val="110"/>
          <w:sz w:val="20"/>
        </w:rPr>
        <w:t> </w:t>
      </w:r>
      <w:r>
        <w:rPr>
          <w:color w:val="23526D"/>
          <w:w w:val="110"/>
          <w:sz w:val="20"/>
        </w:rPr>
        <w:t>such</w:t>
      </w:r>
      <w:r>
        <w:rPr>
          <w:color w:val="23526D"/>
          <w:w w:val="110"/>
          <w:sz w:val="20"/>
        </w:rPr>
        <w:t> a</w:t>
      </w:r>
      <w:r>
        <w:rPr>
          <w:color w:val="23526D"/>
          <w:spacing w:val="-8"/>
          <w:w w:val="110"/>
          <w:sz w:val="20"/>
        </w:rPr>
        <w:t> </w:t>
      </w:r>
      <w:r>
        <w:rPr>
          <w:color w:val="23526D"/>
          <w:w w:val="110"/>
          <w:sz w:val="20"/>
        </w:rPr>
        <w:t>significant</w:t>
      </w:r>
      <w:r>
        <w:rPr>
          <w:color w:val="23526D"/>
          <w:w w:val="110"/>
          <w:sz w:val="20"/>
        </w:rPr>
        <w:t> issue.</w:t>
      </w:r>
    </w:p>
    <w:p>
      <w:pPr>
        <w:spacing w:line="249" w:lineRule="auto" w:before="117"/>
        <w:ind w:left="1359" w:right="1232" w:hanging="3"/>
        <w:jc w:val="left"/>
        <w:rPr>
          <w:sz w:val="20"/>
        </w:rPr>
      </w:pPr>
      <w:r>
        <w:rPr>
          <w:rFonts w:ascii="Arial" w:hAnsi="Arial"/>
          <w:b/>
          <w:color w:val="0A3F5E"/>
          <w:w w:val="110"/>
          <w:sz w:val="19"/>
        </w:rPr>
        <w:t>Training: The</w:t>
      </w:r>
      <w:r>
        <w:rPr>
          <w:rFonts w:ascii="Arial" w:hAnsi="Arial"/>
          <w:b/>
          <w:color w:val="0A3F5E"/>
          <w:spacing w:val="-3"/>
          <w:w w:val="110"/>
          <w:sz w:val="19"/>
        </w:rPr>
        <w:t> </w:t>
      </w:r>
      <w:r>
        <w:rPr>
          <w:rFonts w:ascii="Arial" w:hAnsi="Arial"/>
          <w:b/>
          <w:color w:val="0A3F5E"/>
          <w:w w:val="110"/>
          <w:sz w:val="19"/>
        </w:rPr>
        <w:t>TSF</w:t>
      </w:r>
      <w:r>
        <w:rPr>
          <w:rFonts w:ascii="Arial" w:hAnsi="Arial"/>
          <w:b/>
          <w:color w:val="0A3F5E"/>
          <w:spacing w:val="-1"/>
          <w:w w:val="110"/>
          <w:sz w:val="19"/>
        </w:rPr>
        <w:t> </w:t>
      </w:r>
      <w:r>
        <w:rPr>
          <w:rFonts w:ascii="Arial" w:hAnsi="Arial"/>
          <w:b/>
          <w:color w:val="23526D"/>
          <w:w w:val="110"/>
          <w:sz w:val="19"/>
        </w:rPr>
        <w:t>model </w:t>
      </w:r>
      <w:r>
        <w:rPr>
          <w:color w:val="23526D"/>
          <w:w w:val="110"/>
          <w:sz w:val="20"/>
        </w:rPr>
        <w:t>can help counselors develop a more supportive and</w:t>
      </w:r>
      <w:r>
        <w:rPr>
          <w:color w:val="23526D"/>
          <w:spacing w:val="34"/>
          <w:w w:val="110"/>
          <w:sz w:val="20"/>
        </w:rPr>
        <w:t> </w:t>
      </w:r>
      <w:r>
        <w:rPr>
          <w:color w:val="23526D"/>
          <w:w w:val="110"/>
          <w:sz w:val="20"/>
        </w:rPr>
        <w:t>understanding approach</w:t>
      </w:r>
      <w:r>
        <w:rPr>
          <w:color w:val="23526D"/>
          <w:w w:val="110"/>
          <w:sz w:val="20"/>
        </w:rPr>
        <w:t> to facilitat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ng cl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ents' 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nvolvement</w:t>
      </w:r>
      <w:r>
        <w:rPr>
          <w:color w:val="23526D"/>
          <w:w w:val="110"/>
          <w:sz w:val="20"/>
        </w:rPr>
        <w:t> 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n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12</w:t>
      </w:r>
      <w:r>
        <w:rPr>
          <w:color w:val="3B667E"/>
          <w:w w:val="110"/>
          <w:sz w:val="20"/>
        </w:rPr>
        <w:t>-</w:t>
      </w:r>
      <w:r>
        <w:rPr>
          <w:color w:val="23526D"/>
          <w:w w:val="110"/>
          <w:sz w:val="20"/>
        </w:rPr>
        <w:t>Step</w:t>
      </w:r>
      <w:r>
        <w:rPr>
          <w:color w:val="23526D"/>
          <w:spacing w:val="31"/>
          <w:w w:val="110"/>
          <w:sz w:val="20"/>
        </w:rPr>
        <w:t> </w:t>
      </w:r>
      <w:r>
        <w:rPr>
          <w:color w:val="23526D"/>
          <w:w w:val="110"/>
          <w:sz w:val="20"/>
        </w:rPr>
        <w:t>recovery groups (if th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s 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s a client</w:t>
      </w:r>
      <w:r>
        <w:rPr>
          <w:color w:val="3B667E"/>
          <w:w w:val="110"/>
          <w:sz w:val="20"/>
        </w:rPr>
        <w:t>­ </w:t>
      </w:r>
      <w:r>
        <w:rPr>
          <w:color w:val="23526D"/>
          <w:w w:val="110"/>
          <w:sz w:val="20"/>
        </w:rPr>
        <w:t>generated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recovery goal)</w:t>
      </w:r>
      <w:r>
        <w:rPr>
          <w:color w:val="3B667E"/>
          <w:w w:val="110"/>
          <w:sz w:val="20"/>
        </w:rPr>
        <w:t>. </w:t>
      </w:r>
      <w:r>
        <w:rPr>
          <w:color w:val="23526D"/>
          <w:w w:val="110"/>
          <w:sz w:val="20"/>
        </w:rPr>
        <w:t>"Although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based</w:t>
      </w:r>
      <w:r>
        <w:rPr>
          <w:color w:val="23526D"/>
          <w:w w:val="110"/>
          <w:sz w:val="20"/>
        </w:rPr>
        <w:t> on standard counseling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models, TSF differs</w:t>
      </w:r>
      <w:r>
        <w:rPr>
          <w:color w:val="23526D"/>
          <w:spacing w:val="-9"/>
          <w:w w:val="110"/>
          <w:sz w:val="20"/>
        </w:rPr>
        <w:t> </w:t>
      </w:r>
      <w:r>
        <w:rPr>
          <w:color w:val="23526D"/>
          <w:w w:val="110"/>
          <w:sz w:val="20"/>
        </w:rPr>
        <w:t>from them</w:t>
      </w:r>
      <w:r>
        <w:rPr>
          <w:color w:val="23526D"/>
          <w:spacing w:val="26"/>
          <w:w w:val="110"/>
          <w:sz w:val="20"/>
        </w:rPr>
        <w:t> </w:t>
      </w:r>
      <w:r>
        <w:rPr>
          <w:color w:val="23526D"/>
          <w:w w:val="110"/>
          <w:sz w:val="20"/>
        </w:rPr>
        <w:t>in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several ways</w:t>
      </w:r>
      <w:r>
        <w:rPr>
          <w:color w:val="3B667E"/>
          <w:w w:val="110"/>
          <w:sz w:val="20"/>
        </w:rPr>
        <w:t>.</w:t>
      </w:r>
      <w:r>
        <w:rPr>
          <w:color w:val="3B667E"/>
          <w:spacing w:val="-24"/>
          <w:w w:val="110"/>
          <w:sz w:val="20"/>
        </w:rPr>
        <w:t> </w:t>
      </w:r>
      <w:r>
        <w:rPr>
          <w:color w:val="23526D"/>
          <w:w w:val="110"/>
          <w:sz w:val="20"/>
        </w:rPr>
        <w:t>These differences include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TSF's</w:t>
      </w:r>
      <w:r>
        <w:rPr>
          <w:color w:val="23526D"/>
          <w:spacing w:val="-16"/>
          <w:w w:val="110"/>
          <w:sz w:val="20"/>
        </w:rPr>
        <w:t> </w:t>
      </w:r>
      <w:r>
        <w:rPr>
          <w:color w:val="23526D"/>
          <w:w w:val="110"/>
          <w:sz w:val="20"/>
        </w:rPr>
        <w:t>strong emphasis on therapist support, dis</w:t>
      </w:r>
      <w:r>
        <w:rPr>
          <w:color w:val="3B667E"/>
          <w:w w:val="110"/>
          <w:sz w:val="20"/>
        </w:rPr>
        <w:t>­ </w:t>
      </w:r>
      <w:r>
        <w:rPr>
          <w:color w:val="23526D"/>
          <w:w w:val="110"/>
          <w:sz w:val="20"/>
        </w:rPr>
        <w:t>couragement</w:t>
      </w:r>
      <w:r>
        <w:rPr>
          <w:color w:val="23526D"/>
          <w:w w:val="110"/>
          <w:sz w:val="20"/>
        </w:rPr>
        <w:t> of aggressive 'confrontation of denial' and therapist self-disclosure, and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highly</w:t>
      </w:r>
      <w:r>
        <w:rPr>
          <w:color w:val="23526D"/>
          <w:spacing w:val="-9"/>
          <w:w w:val="110"/>
          <w:sz w:val="20"/>
        </w:rPr>
        <w:t> </w:t>
      </w:r>
      <w:r>
        <w:rPr>
          <w:color w:val="23526D"/>
          <w:w w:val="110"/>
          <w:sz w:val="20"/>
        </w:rPr>
        <w:t>fo</w:t>
      </w:r>
      <w:r>
        <w:rPr>
          <w:color w:val="3B667E"/>
          <w:w w:val="110"/>
          <w:sz w:val="20"/>
        </w:rPr>
        <w:t>­ </w:t>
      </w:r>
      <w:r>
        <w:rPr>
          <w:color w:val="23526D"/>
          <w:w w:val="110"/>
          <w:sz w:val="20"/>
        </w:rPr>
        <w:t>cused</w:t>
      </w:r>
      <w:r>
        <w:rPr>
          <w:color w:val="23526D"/>
          <w:w w:val="110"/>
          <w:sz w:val="20"/>
        </w:rPr>
        <w:t> and structured format" (Sholomskas</w:t>
      </w:r>
      <w:r>
        <w:rPr>
          <w:color w:val="23526D"/>
          <w:w w:val="110"/>
          <w:sz w:val="20"/>
        </w:rPr>
        <w:t> &amp; Carroll, 2006, p. 939).</w:t>
      </w:r>
    </w:p>
    <w:p>
      <w:pPr>
        <w:spacing w:line="249" w:lineRule="auto" w:before="132"/>
        <w:ind w:left="1356" w:right="1174" w:firstLine="8"/>
        <w:jc w:val="left"/>
        <w:rPr>
          <w:sz w:val="20"/>
        </w:rPr>
      </w:pPr>
      <w:r>
        <w:rPr>
          <w:color w:val="0A3F5E"/>
          <w:w w:val="110"/>
          <w:sz w:val="20"/>
        </w:rPr>
        <w:t>Another </w:t>
      </w:r>
      <w:r>
        <w:rPr>
          <w:color w:val="23526D"/>
          <w:w w:val="110"/>
          <w:sz w:val="20"/>
        </w:rPr>
        <w:t>well</w:t>
      </w:r>
      <w:r>
        <w:rPr>
          <w:color w:val="3B667E"/>
          <w:w w:val="110"/>
          <w:sz w:val="20"/>
        </w:rPr>
        <w:t>-</w:t>
      </w:r>
      <w:r>
        <w:rPr>
          <w:color w:val="23526D"/>
          <w:w w:val="110"/>
          <w:sz w:val="20"/>
        </w:rPr>
        <w:t>intentioned, but often</w:t>
      </w:r>
      <w:r>
        <w:rPr>
          <w:color w:val="23526D"/>
          <w:spacing w:val="39"/>
          <w:w w:val="110"/>
          <w:sz w:val="20"/>
        </w:rPr>
        <w:t> </w:t>
      </w:r>
      <w:r>
        <w:rPr>
          <w:color w:val="23526D"/>
          <w:w w:val="110"/>
          <w:sz w:val="20"/>
        </w:rPr>
        <w:t>misguided, approach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by counselors who have not had for</w:t>
      </w:r>
      <w:r>
        <w:rPr>
          <w:color w:val="3B667E"/>
          <w:w w:val="110"/>
          <w:sz w:val="20"/>
        </w:rPr>
        <w:t>­ </w:t>
      </w:r>
      <w:r>
        <w:rPr>
          <w:color w:val="23526D"/>
          <w:w w:val="110"/>
          <w:sz w:val="20"/>
        </w:rPr>
        <w:t>mal or</w:t>
      </w:r>
      <w:r>
        <w:rPr>
          <w:color w:val="23526D"/>
          <w:spacing w:val="30"/>
          <w:w w:val="110"/>
          <w:sz w:val="20"/>
        </w:rPr>
        <w:t> </w:t>
      </w:r>
      <w:r>
        <w:rPr>
          <w:color w:val="23526D"/>
          <w:w w:val="110"/>
          <w:sz w:val="20"/>
        </w:rPr>
        <w:t>extensive training</w:t>
      </w:r>
      <w:r>
        <w:rPr>
          <w:color w:val="23526D"/>
          <w:spacing w:val="25"/>
          <w:w w:val="110"/>
          <w:sz w:val="20"/>
        </w:rPr>
        <w:t> </w:t>
      </w:r>
      <w:r>
        <w:rPr>
          <w:color w:val="23526D"/>
          <w:w w:val="110"/>
          <w:sz w:val="20"/>
        </w:rPr>
        <w:t>is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0A3F5E"/>
          <w:w w:val="110"/>
          <w:sz w:val="20"/>
        </w:rPr>
        <w:t>"digg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ng"</w:t>
      </w:r>
      <w:r>
        <w:rPr>
          <w:color w:val="23526D"/>
          <w:spacing w:val="-3"/>
          <w:w w:val="110"/>
          <w:sz w:val="20"/>
        </w:rPr>
        <w:t> </w:t>
      </w:r>
      <w:r>
        <w:rPr>
          <w:color w:val="23526D"/>
          <w:w w:val="110"/>
          <w:sz w:val="20"/>
        </w:rPr>
        <w:t>for</w:t>
      </w:r>
      <w:r>
        <w:rPr>
          <w:color w:val="23526D"/>
          <w:spacing w:val="-9"/>
          <w:w w:val="110"/>
          <w:sz w:val="20"/>
        </w:rPr>
        <w:t> </w:t>
      </w:r>
      <w:r>
        <w:rPr>
          <w:color w:val="23526D"/>
          <w:w w:val="110"/>
          <w:sz w:val="20"/>
        </w:rPr>
        <w:t>trauma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memories without</w:t>
      </w:r>
      <w:r>
        <w:rPr>
          <w:color w:val="23526D"/>
          <w:spacing w:val="20"/>
          <w:w w:val="110"/>
          <w:sz w:val="20"/>
        </w:rPr>
        <w:t> </w:t>
      </w:r>
      <w:r>
        <w:rPr>
          <w:color w:val="23526D"/>
          <w:w w:val="110"/>
          <w:sz w:val="20"/>
        </w:rPr>
        <w:t>a clear therapeutic</w:t>
      </w:r>
      <w:r>
        <w:rPr>
          <w:color w:val="23526D"/>
          <w:spacing w:val="33"/>
          <w:w w:val="110"/>
          <w:sz w:val="20"/>
        </w:rPr>
        <w:t> </w:t>
      </w:r>
      <w:r>
        <w:rPr>
          <w:color w:val="23526D"/>
          <w:w w:val="110"/>
          <w:sz w:val="20"/>
        </w:rPr>
        <w:t>rationale or understand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ng</w:t>
      </w:r>
      <w:r>
        <w:rPr>
          <w:color w:val="23526D"/>
          <w:w w:val="110"/>
          <w:sz w:val="20"/>
        </w:rPr>
        <w:t> of client read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ness</w:t>
      </w:r>
      <w:r>
        <w:rPr>
          <w:color w:val="3B667E"/>
          <w:w w:val="110"/>
          <w:sz w:val="20"/>
        </w:rPr>
        <w:t>. </w:t>
      </w:r>
      <w:r>
        <w:rPr>
          <w:color w:val="23526D"/>
          <w:w w:val="110"/>
          <w:sz w:val="20"/>
        </w:rPr>
        <w:t>In doing so, the</w:t>
      </w:r>
      <w:r>
        <w:rPr>
          <w:color w:val="23526D"/>
          <w:w w:val="110"/>
          <w:sz w:val="20"/>
        </w:rPr>
        <w:t> counselor</w:t>
      </w:r>
      <w:r>
        <w:rPr>
          <w:color w:val="23526D"/>
          <w:w w:val="110"/>
          <w:sz w:val="20"/>
        </w:rPr>
        <w:t> may unintentionally</w:t>
      </w:r>
      <w:r>
        <w:rPr>
          <w:color w:val="23526D"/>
          <w:spacing w:val="-8"/>
          <w:w w:val="110"/>
          <w:sz w:val="20"/>
        </w:rPr>
        <w:t> </w:t>
      </w:r>
      <w:r>
        <w:rPr>
          <w:color w:val="23526D"/>
          <w:w w:val="110"/>
          <w:sz w:val="20"/>
        </w:rPr>
        <w:t>retraumatize the</w:t>
      </w:r>
      <w:r>
        <w:rPr>
          <w:color w:val="23526D"/>
          <w:spacing w:val="23"/>
          <w:w w:val="110"/>
          <w:sz w:val="20"/>
        </w:rPr>
        <w:t> </w:t>
      </w:r>
      <w:r>
        <w:rPr>
          <w:color w:val="23526D"/>
          <w:w w:val="110"/>
          <w:sz w:val="20"/>
        </w:rPr>
        <w:t>client or</w:t>
      </w:r>
      <w:r>
        <w:rPr>
          <w:color w:val="23526D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produce other harmful effects</w:t>
      </w:r>
      <w:r>
        <w:rPr>
          <w:color w:val="3B667E"/>
          <w:w w:val="110"/>
          <w:sz w:val="20"/>
        </w:rPr>
        <w:t>. </w:t>
      </w:r>
      <w:r>
        <w:rPr>
          <w:color w:val="23526D"/>
          <w:w w:val="110"/>
          <w:sz w:val="20"/>
        </w:rPr>
        <w:t>In early intervent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on,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t</w:t>
      </w:r>
      <w:r>
        <w:rPr>
          <w:color w:val="23526D"/>
          <w:w w:val="110"/>
          <w:sz w:val="20"/>
        </w:rPr>
        <w:t> is</w:t>
      </w:r>
      <w:r>
        <w:rPr>
          <w:color w:val="23526D"/>
          <w:spacing w:val="-5"/>
          <w:w w:val="110"/>
          <w:sz w:val="20"/>
        </w:rPr>
        <w:t> </w:t>
      </w:r>
      <w:r>
        <w:rPr>
          <w:color w:val="23526D"/>
          <w:w w:val="110"/>
          <w:sz w:val="20"/>
        </w:rPr>
        <w:t>sufficient s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mply</w:t>
      </w:r>
      <w:r>
        <w:rPr>
          <w:color w:val="23526D"/>
          <w:spacing w:val="-8"/>
          <w:w w:val="110"/>
          <w:sz w:val="20"/>
        </w:rPr>
        <w:t> </w:t>
      </w:r>
      <w:r>
        <w:rPr>
          <w:color w:val="23526D"/>
          <w:w w:val="110"/>
          <w:sz w:val="20"/>
        </w:rPr>
        <w:t>to acknowledge</w:t>
      </w:r>
      <w:r>
        <w:rPr>
          <w:color w:val="23526D"/>
          <w:w w:val="110"/>
          <w:sz w:val="20"/>
        </w:rPr>
        <w:t> and</w:t>
      </w:r>
      <w:r>
        <w:rPr>
          <w:color w:val="23526D"/>
          <w:w w:val="110"/>
          <w:sz w:val="20"/>
        </w:rPr>
        <w:t> validate the</w:t>
      </w:r>
      <w:r>
        <w:rPr>
          <w:color w:val="23526D"/>
          <w:spacing w:val="39"/>
          <w:w w:val="110"/>
          <w:sz w:val="20"/>
        </w:rPr>
        <w:t> </w:t>
      </w:r>
      <w:r>
        <w:rPr>
          <w:color w:val="23526D"/>
          <w:w w:val="110"/>
          <w:sz w:val="20"/>
        </w:rPr>
        <w:t>pain and suffering</w:t>
      </w:r>
      <w:r>
        <w:rPr>
          <w:color w:val="23526D"/>
          <w:w w:val="110"/>
          <w:sz w:val="20"/>
        </w:rPr>
        <w:t> of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client without</w:t>
      </w:r>
      <w:r>
        <w:rPr>
          <w:color w:val="23526D"/>
          <w:w w:val="110"/>
          <w:sz w:val="20"/>
        </w:rPr>
        <w:t> uncovering</w:t>
      </w:r>
      <w:r>
        <w:rPr>
          <w:color w:val="23526D"/>
          <w:w w:val="110"/>
          <w:sz w:val="20"/>
        </w:rPr>
        <w:t> or exploring specific</w:t>
      </w:r>
      <w:r>
        <w:rPr>
          <w:color w:val="23526D"/>
          <w:spacing w:val="-14"/>
          <w:w w:val="110"/>
          <w:sz w:val="20"/>
        </w:rPr>
        <w:t> </w:t>
      </w:r>
      <w:r>
        <w:rPr>
          <w:color w:val="23526D"/>
          <w:w w:val="110"/>
          <w:sz w:val="20"/>
        </w:rPr>
        <w:t>trauma</w:t>
      </w:r>
      <w:r>
        <w:rPr>
          <w:color w:val="23526D"/>
          <w:spacing w:val="12"/>
          <w:w w:val="110"/>
          <w:sz w:val="20"/>
        </w:rPr>
        <w:t> </w:t>
      </w:r>
      <w:r>
        <w:rPr>
          <w:color w:val="23526D"/>
          <w:w w:val="110"/>
          <w:sz w:val="20"/>
        </w:rPr>
        <w:t>memor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es</w:t>
      </w:r>
      <w:r>
        <w:rPr>
          <w:color w:val="3B667E"/>
          <w:w w:val="110"/>
          <w:sz w:val="20"/>
        </w:rPr>
        <w:t>.</w:t>
      </w:r>
      <w:r>
        <w:rPr>
          <w:color w:val="3B667E"/>
          <w:spacing w:val="-14"/>
          <w:w w:val="110"/>
          <w:sz w:val="20"/>
        </w:rPr>
        <w:t> </w:t>
      </w:r>
      <w:r>
        <w:rPr>
          <w:color w:val="23526D"/>
          <w:w w:val="110"/>
          <w:sz w:val="20"/>
        </w:rPr>
        <w:t>The</w:t>
      </w:r>
      <w:r>
        <w:rPr>
          <w:color w:val="23526D"/>
          <w:spacing w:val="-3"/>
          <w:w w:val="110"/>
          <w:sz w:val="20"/>
        </w:rPr>
        <w:t> </w:t>
      </w:r>
      <w:r>
        <w:rPr>
          <w:color w:val="23526D"/>
          <w:w w:val="110"/>
          <w:sz w:val="20"/>
        </w:rPr>
        <w:t>counselor who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is</w:t>
      </w:r>
      <w:r>
        <w:rPr>
          <w:color w:val="23526D"/>
          <w:spacing w:val="-5"/>
          <w:w w:val="110"/>
          <w:sz w:val="20"/>
        </w:rPr>
        <w:t> </w:t>
      </w:r>
      <w:r>
        <w:rPr>
          <w:color w:val="3B667E"/>
          <w:w w:val="110"/>
          <w:sz w:val="20"/>
        </w:rPr>
        <w:t>i</w:t>
      </w:r>
      <w:r>
        <w:rPr>
          <w:color w:val="23526D"/>
          <w:w w:val="110"/>
          <w:sz w:val="20"/>
        </w:rPr>
        <w:t>nsufficiently</w:t>
      </w:r>
      <w:r>
        <w:rPr>
          <w:color w:val="23526D"/>
          <w:spacing w:val="-14"/>
          <w:w w:val="110"/>
          <w:sz w:val="20"/>
        </w:rPr>
        <w:t> </w:t>
      </w:r>
      <w:r>
        <w:rPr>
          <w:color w:val="23526D"/>
          <w:w w:val="110"/>
          <w:sz w:val="20"/>
        </w:rPr>
        <w:t>trained</w:t>
      </w:r>
      <w:r>
        <w:rPr>
          <w:color w:val="23526D"/>
          <w:w w:val="110"/>
          <w:sz w:val="20"/>
        </w:rPr>
        <w:t> in trauma-informed clinical</w:t>
      </w:r>
    </w:p>
    <w:p>
      <w:pPr>
        <w:spacing w:before="136"/>
        <w:ind w:left="7343" w:right="0" w:firstLine="0"/>
        <w:jc w:val="left"/>
        <w:rPr>
          <w:sz w:val="20"/>
        </w:rPr>
      </w:pPr>
      <w:r>
        <w:rPr>
          <w:color w:val="23526D"/>
          <w:w w:val="110"/>
          <w:sz w:val="20"/>
        </w:rPr>
        <w:t>(Continued</w:t>
      </w:r>
      <w:r>
        <w:rPr>
          <w:color w:val="23526D"/>
          <w:spacing w:val="22"/>
          <w:w w:val="110"/>
          <w:sz w:val="20"/>
        </w:rPr>
        <w:t> </w:t>
      </w:r>
      <w:r>
        <w:rPr>
          <w:color w:val="23526D"/>
          <w:w w:val="110"/>
          <w:sz w:val="20"/>
        </w:rPr>
        <w:t>on</w:t>
      </w:r>
      <w:r>
        <w:rPr>
          <w:color w:val="23526D"/>
          <w:spacing w:val="4"/>
          <w:w w:val="110"/>
          <w:sz w:val="20"/>
        </w:rPr>
        <w:t> </w:t>
      </w:r>
      <w:r>
        <w:rPr>
          <w:color w:val="23526D"/>
          <w:w w:val="110"/>
          <w:sz w:val="20"/>
        </w:rPr>
        <w:t>the</w:t>
      </w:r>
      <w:r>
        <w:rPr>
          <w:color w:val="23526D"/>
          <w:spacing w:val="31"/>
          <w:w w:val="110"/>
          <w:sz w:val="20"/>
        </w:rPr>
        <w:t> </w:t>
      </w:r>
      <w:r>
        <w:rPr>
          <w:color w:val="23526D"/>
          <w:w w:val="110"/>
          <w:sz w:val="20"/>
        </w:rPr>
        <w:t>next</w:t>
      </w:r>
      <w:r>
        <w:rPr>
          <w:color w:val="23526D"/>
          <w:spacing w:val="11"/>
          <w:w w:val="110"/>
          <w:sz w:val="20"/>
        </w:rPr>
        <w:t> </w:t>
      </w:r>
      <w:r>
        <w:rPr>
          <w:color w:val="23526D"/>
          <w:spacing w:val="-2"/>
          <w:w w:val="110"/>
          <w:sz w:val="20"/>
        </w:rPr>
        <w:t>page.)</w:t>
      </w:r>
    </w:p>
    <w:p>
      <w:pPr>
        <w:pStyle w:val="BodyText"/>
        <w:spacing w:before="7"/>
        <w:rPr>
          <w:sz w:val="14"/>
        </w:rPr>
      </w:pPr>
      <w:r>
        <w:rPr/>
        <w:pict>
          <v:shape style="position:absolute;margin-left:76.920502pt;margin-top:9.599317pt;width:305.8pt;height:.1pt;mso-position-horizontal-relative:page;mso-position-vertical-relative:paragraph;z-index:-15714816;mso-wrap-distance-left:0;mso-wrap-distance-right:0" id="docshape131" coordorigin="1538,192" coordsize="6116,0" path="m1538,192l7654,192e" filled="false" stroked="true" strokeweight=".720873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4"/>
        </w:rPr>
        <w:sectPr>
          <w:type w:val="continuous"/>
          <w:pgSz w:w="12240" w:h="15840"/>
          <w:pgMar w:header="696" w:footer="756" w:top="520" w:bottom="280" w:left="600" w:right="460"/>
        </w:sectPr>
      </w:pPr>
    </w:p>
    <w:p>
      <w:pPr>
        <w:spacing w:before="88"/>
        <w:ind w:left="836" w:right="0" w:firstLine="0"/>
        <w:jc w:val="left"/>
        <w:rPr>
          <w:sz w:val="20"/>
        </w:rPr>
      </w:pPr>
      <w:r>
        <w:rPr/>
        <w:pict>
          <v:shape style="position:absolute;margin-left:511.17981pt;margin-top:4.143065pt;width:4pt;height:66pt;mso-position-horizontal-relative:page;mso-position-vertical-relative:paragraph;z-index:15747584" type="#_x0000_t202" id="docshape134" filled="false" stroked="false">
            <v:textbox inset="0,0,0,0">
              <w:txbxContent>
                <w:p>
                  <w:pPr>
                    <w:spacing w:line="1319" w:lineRule="exact" w:before="0"/>
                    <w:ind w:left="0" w:right="0" w:firstLine="0"/>
                    <w:jc w:val="left"/>
                    <w:rPr>
                      <w:sz w:val="119"/>
                    </w:rPr>
                  </w:pPr>
                  <w:r>
                    <w:rPr>
                      <w:color w:val="AEBDC8"/>
                      <w:w w:val="24"/>
                      <w:sz w:val="119"/>
                      <w:shd w:fill="DDE4E9" w:color="auto" w:val="clear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>
          <w:color w:val="0A3F60"/>
          <w:w w:val="105"/>
          <w:sz w:val="20"/>
        </w:rPr>
        <w:t>Trauma-Informed</w:t>
      </w:r>
      <w:r>
        <w:rPr>
          <w:color w:val="0A3F60"/>
          <w:spacing w:val="19"/>
          <w:w w:val="105"/>
          <w:sz w:val="20"/>
        </w:rPr>
        <w:t> </w:t>
      </w:r>
      <w:r>
        <w:rPr>
          <w:color w:val="0A3F60"/>
          <w:w w:val="105"/>
          <w:sz w:val="20"/>
        </w:rPr>
        <w:t>Care</w:t>
      </w:r>
      <w:r>
        <w:rPr>
          <w:color w:val="0A3F60"/>
          <w:spacing w:val="10"/>
          <w:w w:val="105"/>
          <w:sz w:val="20"/>
        </w:rPr>
        <w:t> </w:t>
      </w:r>
      <w:r>
        <w:rPr>
          <w:color w:val="0A3F60"/>
          <w:w w:val="105"/>
          <w:sz w:val="20"/>
        </w:rPr>
        <w:t>in</w:t>
      </w:r>
      <w:r>
        <w:rPr>
          <w:color w:val="0A3F60"/>
          <w:spacing w:val="28"/>
          <w:w w:val="105"/>
          <w:sz w:val="20"/>
        </w:rPr>
        <w:t> </w:t>
      </w:r>
      <w:r>
        <w:rPr>
          <w:color w:val="0A3F60"/>
          <w:w w:val="105"/>
          <w:sz w:val="20"/>
        </w:rPr>
        <w:t>Behavioral</w:t>
      </w:r>
      <w:r>
        <w:rPr>
          <w:color w:val="0A3F60"/>
          <w:spacing w:val="42"/>
          <w:w w:val="105"/>
          <w:sz w:val="20"/>
        </w:rPr>
        <w:t> </w:t>
      </w:r>
      <w:r>
        <w:rPr>
          <w:color w:val="0A3F60"/>
          <w:w w:val="105"/>
          <w:sz w:val="20"/>
        </w:rPr>
        <w:t>Health</w:t>
      </w:r>
      <w:r>
        <w:rPr>
          <w:color w:val="0A3F60"/>
          <w:spacing w:val="13"/>
          <w:w w:val="105"/>
          <w:sz w:val="20"/>
        </w:rPr>
        <w:t> </w:t>
      </w:r>
      <w:r>
        <w:rPr>
          <w:color w:val="0A3F60"/>
          <w:spacing w:val="-2"/>
          <w:w w:val="105"/>
          <w:sz w:val="20"/>
        </w:rPr>
        <w:t>Services</w:t>
      </w:r>
    </w:p>
    <w:p>
      <w:pPr>
        <w:pStyle w:val="BodyText"/>
      </w:pPr>
    </w:p>
    <w:p>
      <w:pPr>
        <w:pStyle w:val="BodyText"/>
        <w:spacing w:before="8"/>
        <w:rPr>
          <w:sz w:val="32"/>
        </w:rPr>
      </w:pPr>
    </w:p>
    <w:p>
      <w:pPr>
        <w:spacing w:line="256" w:lineRule="auto" w:before="0"/>
        <w:ind w:left="981" w:right="1121" w:hanging="2"/>
        <w:jc w:val="left"/>
        <w:rPr>
          <w:rFonts w:ascii="Arial"/>
          <w:b/>
          <w:sz w:val="21"/>
        </w:rPr>
      </w:pPr>
      <w:r>
        <w:rPr/>
        <w:pict>
          <v:shape style="position:absolute;margin-left:509.254852pt;margin-top:.332001pt;width:9.9pt;height:11.75pt;mso-position-horizontal-relative:page;mso-position-vertical-relative:paragraph;z-index:-17067008" type="#_x0000_t202" id="docshape135" filled="false" stroked="false">
            <v:textbox inset="0,0,0,0">
              <w:txbxContent>
                <w:p>
                  <w:pPr>
                    <w:spacing w:line="235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color w:val="38647C"/>
                      <w:spacing w:val="-5"/>
                      <w:w w:val="105"/>
                      <w:sz w:val="21"/>
                    </w:rPr>
                    <w:t>a-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38647C"/>
          <w:w w:val="110"/>
          <w:sz w:val="21"/>
        </w:rPr>
        <w:t>Exhibit</w:t>
      </w:r>
      <w:r>
        <w:rPr>
          <w:rFonts w:ascii="Arial"/>
          <w:b/>
          <w:color w:val="38647C"/>
          <w:w w:val="110"/>
          <w:sz w:val="21"/>
        </w:rPr>
        <w:t> 2.2-1:</w:t>
      </w:r>
      <w:r>
        <w:rPr>
          <w:rFonts w:ascii="Arial"/>
          <w:b/>
          <w:color w:val="38647C"/>
          <w:spacing w:val="-7"/>
          <w:w w:val="110"/>
          <w:sz w:val="21"/>
        </w:rPr>
        <w:t> </w:t>
      </w:r>
      <w:r>
        <w:rPr>
          <w:rFonts w:ascii="Arial"/>
          <w:b/>
          <w:color w:val="38647C"/>
          <w:w w:val="110"/>
          <w:sz w:val="21"/>
        </w:rPr>
        <w:t>Clinical</w:t>
      </w:r>
      <w:r>
        <w:rPr>
          <w:rFonts w:ascii="Arial"/>
          <w:b/>
          <w:color w:val="38647C"/>
          <w:spacing w:val="-4"/>
          <w:w w:val="110"/>
          <w:sz w:val="21"/>
        </w:rPr>
        <w:t> </w:t>
      </w:r>
      <w:r>
        <w:rPr>
          <w:rFonts w:ascii="Arial"/>
          <w:b/>
          <w:color w:val="38647C"/>
          <w:w w:val="110"/>
          <w:sz w:val="21"/>
        </w:rPr>
        <w:t>Practice</w:t>
      </w:r>
      <w:r>
        <w:rPr>
          <w:rFonts w:ascii="Arial"/>
          <w:b/>
          <w:color w:val="38647C"/>
          <w:spacing w:val="-7"/>
          <w:w w:val="110"/>
          <w:sz w:val="21"/>
        </w:rPr>
        <w:t> </w:t>
      </w:r>
      <w:r>
        <w:rPr>
          <w:rFonts w:ascii="Arial"/>
          <w:b/>
          <w:color w:val="23526E"/>
          <w:w w:val="110"/>
          <w:sz w:val="21"/>
        </w:rPr>
        <w:t>Issues</w:t>
      </w:r>
      <w:r>
        <w:rPr>
          <w:rFonts w:ascii="Arial"/>
          <w:b/>
          <w:color w:val="23526E"/>
          <w:spacing w:val="-2"/>
          <w:w w:val="110"/>
          <w:sz w:val="21"/>
        </w:rPr>
        <w:t> </w:t>
      </w:r>
      <w:r>
        <w:rPr>
          <w:rFonts w:ascii="Arial"/>
          <w:b/>
          <w:color w:val="38647C"/>
          <w:w w:val="110"/>
          <w:sz w:val="21"/>
        </w:rPr>
        <w:t>Relevant</w:t>
      </w:r>
      <w:r>
        <w:rPr>
          <w:rFonts w:ascii="Arial"/>
          <w:b/>
          <w:color w:val="38647C"/>
          <w:w w:val="110"/>
          <w:sz w:val="21"/>
        </w:rPr>
        <w:t> to</w:t>
      </w:r>
      <w:r>
        <w:rPr>
          <w:rFonts w:ascii="Arial"/>
          <w:b/>
          <w:color w:val="38647C"/>
          <w:w w:val="110"/>
          <w:sz w:val="21"/>
        </w:rPr>
        <w:t> Counselor</w:t>
      </w:r>
      <w:r>
        <w:rPr>
          <w:rFonts w:ascii="Arial"/>
          <w:b/>
          <w:color w:val="38647C"/>
          <w:spacing w:val="-3"/>
          <w:w w:val="110"/>
          <w:sz w:val="21"/>
        </w:rPr>
        <w:t> </w:t>
      </w:r>
      <w:r>
        <w:rPr>
          <w:rFonts w:ascii="Arial"/>
          <w:b/>
          <w:color w:val="38647C"/>
          <w:w w:val="110"/>
          <w:sz w:val="21"/>
        </w:rPr>
        <w:t>Training</w:t>
      </w:r>
      <w:r>
        <w:rPr>
          <w:rFonts w:ascii="Arial"/>
          <w:b/>
          <w:color w:val="38647C"/>
          <w:spacing w:val="-7"/>
          <w:w w:val="110"/>
          <w:sz w:val="21"/>
        </w:rPr>
        <w:t> </w:t>
      </w:r>
      <w:r>
        <w:rPr>
          <w:rFonts w:ascii="Arial"/>
          <w:b/>
          <w:color w:val="38647C"/>
          <w:w w:val="110"/>
          <w:sz w:val="21"/>
        </w:rPr>
        <w:t>in</w:t>
      </w:r>
      <w:r>
        <w:rPr>
          <w:rFonts w:ascii="Arial"/>
          <w:b/>
          <w:color w:val="38647C"/>
          <w:spacing w:val="-17"/>
          <w:w w:val="110"/>
          <w:sz w:val="21"/>
        </w:rPr>
        <w:t> </w:t>
      </w:r>
      <w:r>
        <w:rPr>
          <w:rFonts w:ascii="Arial"/>
          <w:b/>
          <w:color w:val="38647C"/>
          <w:w w:val="110"/>
          <w:sz w:val="21"/>
        </w:rPr>
        <w:t>Traum </w:t>
      </w:r>
      <w:r>
        <w:rPr>
          <w:rFonts w:ascii="Arial"/>
          <w:b/>
          <w:color w:val="23526E"/>
          <w:w w:val="110"/>
          <w:sz w:val="21"/>
        </w:rPr>
        <w:t>Informed </w:t>
      </w:r>
      <w:r>
        <w:rPr>
          <w:rFonts w:ascii="Arial"/>
          <w:b/>
          <w:color w:val="38647C"/>
          <w:w w:val="110"/>
          <w:sz w:val="21"/>
        </w:rPr>
        <w:t>Treatment</w:t>
      </w:r>
      <w:r>
        <w:rPr>
          <w:rFonts w:ascii="Arial"/>
          <w:b/>
          <w:color w:val="38647C"/>
          <w:w w:val="110"/>
          <w:sz w:val="21"/>
        </w:rPr>
        <w:t> Settings {continued)</w:t>
      </w:r>
    </w:p>
    <w:p>
      <w:pPr>
        <w:spacing w:line="249" w:lineRule="auto" w:before="171"/>
        <w:ind w:left="1334" w:right="1121" w:firstLine="22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47072" from="72.112968pt,281.725285pt" to="72.112968pt,8.754845pt" stroked="true" strokeweight=".961506pt" strokecolor="#000000">
            <v:stroke dashstyle="solid"/>
            <w10:wrap type="none"/>
          </v:line>
        </w:pict>
      </w:r>
      <w:r>
        <w:rPr>
          <w:color w:val="23526E"/>
          <w:w w:val="110"/>
          <w:sz w:val="20"/>
        </w:rPr>
        <w:t>practice may also press agendas that are ultimately</w:t>
      </w:r>
      <w:r>
        <w:rPr>
          <w:color w:val="23526E"/>
          <w:w w:val="110"/>
          <w:sz w:val="20"/>
        </w:rPr>
        <w:t> unhelpful, such</w:t>
      </w:r>
      <w:r>
        <w:rPr>
          <w:color w:val="23526E"/>
          <w:w w:val="110"/>
          <w:sz w:val="20"/>
        </w:rPr>
        <w:t> as insisting that the client forgive an abuser,</w:t>
      </w:r>
      <w:r>
        <w:rPr>
          <w:color w:val="23526E"/>
          <w:spacing w:val="34"/>
          <w:w w:val="110"/>
          <w:sz w:val="20"/>
        </w:rPr>
        <w:t> </w:t>
      </w:r>
      <w:r>
        <w:rPr>
          <w:color w:val="23526E"/>
          <w:w w:val="110"/>
          <w:sz w:val="20"/>
        </w:rPr>
        <w:t>pursue a</w:t>
      </w:r>
      <w:r>
        <w:rPr>
          <w:color w:val="23526E"/>
          <w:spacing w:val="25"/>
          <w:w w:val="110"/>
          <w:sz w:val="20"/>
        </w:rPr>
        <w:t> </w:t>
      </w:r>
      <w:r>
        <w:rPr>
          <w:color w:val="23526E"/>
          <w:w w:val="110"/>
          <w:sz w:val="20"/>
        </w:rPr>
        <w:t>legal</w:t>
      </w:r>
      <w:r>
        <w:rPr>
          <w:color w:val="23526E"/>
          <w:spacing w:val="21"/>
          <w:w w:val="110"/>
          <w:sz w:val="20"/>
        </w:rPr>
        <w:t> </w:t>
      </w:r>
      <w:r>
        <w:rPr>
          <w:color w:val="23526E"/>
          <w:w w:val="110"/>
          <w:sz w:val="20"/>
        </w:rPr>
        <w:t>case against a</w:t>
      </w:r>
      <w:r>
        <w:rPr>
          <w:color w:val="23526E"/>
          <w:spacing w:val="21"/>
          <w:w w:val="110"/>
          <w:sz w:val="20"/>
        </w:rPr>
        <w:t> </w:t>
      </w:r>
      <w:r>
        <w:rPr>
          <w:color w:val="23526E"/>
          <w:w w:val="110"/>
          <w:sz w:val="20"/>
        </w:rPr>
        <w:t>perpetrator,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or engage </w:t>
      </w:r>
      <w:r>
        <w:rPr>
          <w:color w:val="38647C"/>
          <w:w w:val="110"/>
          <w:sz w:val="20"/>
        </w:rPr>
        <w:t>in </w:t>
      </w:r>
      <w:r>
        <w:rPr>
          <w:color w:val="23526E"/>
          <w:w w:val="110"/>
          <w:sz w:val="20"/>
        </w:rPr>
        <w:t>trauma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treatment,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even when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client may not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be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ready</w:t>
      </w:r>
      <w:r>
        <w:rPr>
          <w:color w:val="23526E"/>
          <w:spacing w:val="-11"/>
          <w:w w:val="110"/>
          <w:sz w:val="20"/>
        </w:rPr>
        <w:t> </w:t>
      </w:r>
      <w:r>
        <w:rPr>
          <w:color w:val="23526E"/>
          <w:w w:val="110"/>
          <w:sz w:val="20"/>
        </w:rPr>
        <w:t>for such steps.</w:t>
      </w:r>
      <w:r>
        <w:rPr>
          <w:color w:val="23526E"/>
          <w:spacing w:val="-13"/>
          <w:w w:val="110"/>
          <w:sz w:val="20"/>
        </w:rPr>
        <w:t> </w:t>
      </w:r>
      <w:r>
        <w:rPr>
          <w:color w:val="23526E"/>
          <w:w w:val="110"/>
          <w:sz w:val="20"/>
        </w:rPr>
        <w:t>These efforts are</w:t>
      </w:r>
      <w:r>
        <w:rPr>
          <w:color w:val="23526E"/>
          <w:w w:val="110"/>
          <w:sz w:val="20"/>
        </w:rPr>
        <w:t> particularly</w:t>
      </w:r>
      <w:r>
        <w:rPr>
          <w:color w:val="23526E"/>
          <w:spacing w:val="30"/>
          <w:w w:val="110"/>
          <w:sz w:val="20"/>
        </w:rPr>
        <w:t> </w:t>
      </w:r>
      <w:r>
        <w:rPr>
          <w:color w:val="23526E"/>
          <w:w w:val="110"/>
          <w:sz w:val="20"/>
        </w:rPr>
        <w:t>inappropriate for clients in early recovery from substance</w:t>
      </w:r>
      <w:r>
        <w:rPr>
          <w:color w:val="23526E"/>
          <w:spacing w:val="34"/>
          <w:w w:val="110"/>
          <w:sz w:val="20"/>
        </w:rPr>
        <w:t> </w:t>
      </w:r>
      <w:r>
        <w:rPr>
          <w:color w:val="23526E"/>
          <w:w w:val="110"/>
          <w:sz w:val="20"/>
        </w:rPr>
        <w:t>use disorders. The</w:t>
      </w:r>
      <w:r>
        <w:rPr>
          <w:color w:val="23526E"/>
          <w:spacing w:val="-9"/>
          <w:w w:val="110"/>
          <w:sz w:val="20"/>
        </w:rPr>
        <w:t> </w:t>
      </w:r>
      <w:r>
        <w:rPr>
          <w:color w:val="23526E"/>
          <w:w w:val="110"/>
          <w:sz w:val="20"/>
        </w:rPr>
        <w:t>first goal in treatment</w:t>
      </w:r>
      <w:r>
        <w:rPr>
          <w:color w:val="23526E"/>
          <w:spacing w:val="37"/>
          <w:w w:val="110"/>
          <w:sz w:val="20"/>
        </w:rPr>
        <w:t> </w:t>
      </w:r>
      <w:r>
        <w:rPr>
          <w:color w:val="23526E"/>
          <w:w w:val="110"/>
          <w:sz w:val="20"/>
        </w:rPr>
        <w:t>is</w:t>
      </w:r>
      <w:r>
        <w:rPr>
          <w:color w:val="23526E"/>
          <w:spacing w:val="-15"/>
          <w:w w:val="110"/>
          <w:sz w:val="20"/>
        </w:rPr>
        <w:t> </w:t>
      </w:r>
      <w:r>
        <w:rPr>
          <w:color w:val="23526E"/>
          <w:w w:val="110"/>
          <w:sz w:val="20"/>
        </w:rPr>
        <w:t>stabilization</w:t>
      </w:r>
    </w:p>
    <w:p>
      <w:pPr>
        <w:spacing w:line="249" w:lineRule="auto" w:before="120"/>
        <w:ind w:left="1335" w:right="1121" w:hanging="8"/>
        <w:jc w:val="left"/>
        <w:rPr>
          <w:sz w:val="20"/>
        </w:rPr>
      </w:pPr>
      <w:r>
        <w:rPr>
          <w:rFonts w:ascii="Arial" w:hAnsi="Arial"/>
          <w:b/>
          <w:color w:val="23526E"/>
          <w:w w:val="110"/>
          <w:sz w:val="19"/>
        </w:rPr>
        <w:t>Training:</w:t>
      </w:r>
      <w:r>
        <w:rPr>
          <w:rFonts w:ascii="Arial" w:hAnsi="Arial"/>
          <w:b/>
          <w:color w:val="23526E"/>
          <w:spacing w:val="-6"/>
          <w:w w:val="110"/>
          <w:sz w:val="19"/>
        </w:rPr>
        <w:t> </w:t>
      </w:r>
      <w:r>
        <w:rPr>
          <w:rFonts w:ascii="Arial" w:hAnsi="Arial"/>
          <w:b/>
          <w:color w:val="23526E"/>
          <w:w w:val="110"/>
          <w:sz w:val="19"/>
        </w:rPr>
        <w:t>The</w:t>
      </w:r>
      <w:r>
        <w:rPr>
          <w:rFonts w:ascii="Arial" w:hAnsi="Arial"/>
          <w:b/>
          <w:color w:val="23526E"/>
          <w:spacing w:val="-4"/>
          <w:w w:val="110"/>
          <w:sz w:val="19"/>
        </w:rPr>
        <w:t> </w:t>
      </w:r>
      <w:r>
        <w:rPr>
          <w:rFonts w:ascii="Arial" w:hAnsi="Arial"/>
          <w:b/>
          <w:color w:val="23526E"/>
          <w:w w:val="110"/>
          <w:sz w:val="19"/>
        </w:rPr>
        <w:t>Seeking</w:t>
      </w:r>
      <w:r>
        <w:rPr>
          <w:rFonts w:ascii="Arial" w:hAnsi="Arial"/>
          <w:b/>
          <w:color w:val="23526E"/>
          <w:spacing w:val="-3"/>
          <w:w w:val="110"/>
          <w:sz w:val="19"/>
        </w:rPr>
        <w:t> </w:t>
      </w:r>
      <w:r>
        <w:rPr>
          <w:rFonts w:ascii="Arial" w:hAnsi="Arial"/>
          <w:b/>
          <w:color w:val="23526E"/>
          <w:w w:val="110"/>
          <w:sz w:val="19"/>
        </w:rPr>
        <w:t>Safety</w:t>
      </w:r>
      <w:r>
        <w:rPr>
          <w:rFonts w:ascii="Arial" w:hAnsi="Arial"/>
          <w:b/>
          <w:color w:val="23526E"/>
          <w:spacing w:val="-4"/>
          <w:w w:val="110"/>
          <w:sz w:val="19"/>
        </w:rPr>
        <w:t> </w:t>
      </w:r>
      <w:r>
        <w:rPr>
          <w:rFonts w:ascii="Arial" w:hAnsi="Arial"/>
          <w:b/>
          <w:color w:val="23526E"/>
          <w:w w:val="110"/>
          <w:sz w:val="19"/>
        </w:rPr>
        <w:t>model</w:t>
      </w:r>
      <w:r>
        <w:rPr>
          <w:rFonts w:ascii="Arial" w:hAnsi="Arial"/>
          <w:b/>
          <w:color w:val="23526E"/>
          <w:spacing w:val="-7"/>
          <w:w w:val="110"/>
          <w:sz w:val="19"/>
        </w:rPr>
        <w:t> </w:t>
      </w:r>
      <w:r>
        <w:rPr>
          <w:color w:val="23526E"/>
          <w:w w:val="110"/>
          <w:sz w:val="20"/>
        </w:rPr>
        <w:t>of treating</w:t>
      </w:r>
      <w:r>
        <w:rPr>
          <w:color w:val="23526E"/>
          <w:w w:val="110"/>
          <w:sz w:val="20"/>
        </w:rPr>
        <w:t> substance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abuse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and posttraumatic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stress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disor­ der</w:t>
      </w:r>
      <w:r>
        <w:rPr>
          <w:color w:val="23526E"/>
          <w:spacing w:val="21"/>
          <w:w w:val="110"/>
          <w:sz w:val="20"/>
        </w:rPr>
        <w:t> </w:t>
      </w:r>
      <w:r>
        <w:rPr>
          <w:color w:val="23526E"/>
          <w:w w:val="110"/>
          <w:sz w:val="20"/>
        </w:rPr>
        <w:t>(PTSD) can</w:t>
      </w:r>
      <w:r>
        <w:rPr>
          <w:color w:val="23526E"/>
          <w:spacing w:val="17"/>
          <w:w w:val="110"/>
          <w:sz w:val="20"/>
        </w:rPr>
        <w:t> </w:t>
      </w:r>
      <w:r>
        <w:rPr>
          <w:color w:val="23526E"/>
          <w:w w:val="110"/>
          <w:sz w:val="20"/>
        </w:rPr>
        <w:t>help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w w:val="110"/>
          <w:sz w:val="20"/>
        </w:rPr>
        <w:t>counselors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focus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on the</w:t>
      </w:r>
      <w:r>
        <w:rPr>
          <w:color w:val="23526E"/>
          <w:spacing w:val="32"/>
          <w:w w:val="110"/>
          <w:sz w:val="20"/>
        </w:rPr>
        <w:t> </w:t>
      </w:r>
      <w:r>
        <w:rPr>
          <w:color w:val="23526E"/>
          <w:w w:val="110"/>
          <w:sz w:val="20"/>
        </w:rPr>
        <w:t>primary goal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stabilization</w:t>
      </w:r>
      <w:r>
        <w:rPr>
          <w:color w:val="23526E"/>
          <w:w w:val="110"/>
          <w:sz w:val="20"/>
        </w:rPr>
        <w:t> and safety in</w:t>
      </w:r>
      <w:r>
        <w:rPr>
          <w:color w:val="23526E"/>
          <w:spacing w:val="-9"/>
          <w:w w:val="110"/>
          <w:sz w:val="20"/>
        </w:rPr>
        <w:t> </w:t>
      </w:r>
      <w:r>
        <w:rPr>
          <w:color w:val="23526E"/>
          <w:w w:val="110"/>
          <w:sz w:val="20"/>
        </w:rPr>
        <w:t>TIC.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This model emphasizes safety as the target goal, humanistic themes such as honesty and</w:t>
      </w:r>
      <w:r>
        <w:rPr>
          <w:color w:val="23526E"/>
          <w:w w:val="110"/>
          <w:sz w:val="20"/>
        </w:rPr>
        <w:t> compassion, and</w:t>
      </w:r>
      <w:r>
        <w:rPr>
          <w:color w:val="23526E"/>
          <w:w w:val="110"/>
          <w:sz w:val="20"/>
        </w:rPr>
        <w:t> making cognitive-behavioral</w:t>
      </w:r>
      <w:r>
        <w:rPr>
          <w:color w:val="23526E"/>
          <w:spacing w:val="-16"/>
          <w:w w:val="110"/>
          <w:sz w:val="20"/>
        </w:rPr>
        <w:t> </w:t>
      </w:r>
      <w:r>
        <w:rPr>
          <w:color w:val="23526E"/>
          <w:w w:val="110"/>
          <w:sz w:val="20"/>
        </w:rPr>
        <w:t>therapy accessible and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interesting to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clients who may otherwise be difficult to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engage (Najavits, 2002a).</w:t>
      </w:r>
    </w:p>
    <w:p>
      <w:pPr>
        <w:pStyle w:val="ListParagraph"/>
        <w:numPr>
          <w:ilvl w:val="1"/>
          <w:numId w:val="6"/>
        </w:numPr>
        <w:tabs>
          <w:tab w:pos="1336" w:val="left" w:leader="none"/>
          <w:tab w:pos="1337" w:val="left" w:leader="none"/>
        </w:tabs>
        <w:spacing w:line="249" w:lineRule="auto" w:before="131" w:after="0"/>
        <w:ind w:left="1337" w:right="1223" w:hanging="362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Treatment should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be client-centered;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it should acknowledge the</w:t>
      </w:r>
      <w:r>
        <w:rPr>
          <w:color w:val="23526E"/>
          <w:w w:val="110"/>
          <w:sz w:val="20"/>
        </w:rPr>
        <w:t> client's right to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refuse counsel­ ing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for</w:t>
      </w:r>
      <w:r>
        <w:rPr>
          <w:color w:val="23526E"/>
          <w:w w:val="110"/>
          <w:sz w:val="20"/>
        </w:rPr>
        <w:t> trauma-related</w:t>
      </w:r>
      <w:r>
        <w:rPr>
          <w:color w:val="23526E"/>
          <w:w w:val="110"/>
          <w:sz w:val="20"/>
        </w:rPr>
        <w:t> </w:t>
      </w:r>
      <w:r>
        <w:rPr>
          <w:color w:val="38647C"/>
          <w:w w:val="110"/>
          <w:sz w:val="20"/>
        </w:rPr>
        <w:t>issues.</w:t>
      </w:r>
      <w:r>
        <w:rPr>
          <w:color w:val="38647C"/>
          <w:w w:val="110"/>
          <w:sz w:val="20"/>
        </w:rPr>
        <w:t> </w:t>
      </w:r>
      <w:r>
        <w:rPr>
          <w:color w:val="23526E"/>
          <w:w w:val="110"/>
          <w:sz w:val="20"/>
        </w:rPr>
        <w:t>It </w:t>
      </w:r>
      <w:r>
        <w:rPr>
          <w:color w:val="38647C"/>
          <w:w w:val="110"/>
          <w:sz w:val="20"/>
        </w:rPr>
        <w:t>is</w:t>
      </w:r>
      <w:r>
        <w:rPr>
          <w:color w:val="38647C"/>
          <w:spacing w:val="-6"/>
          <w:w w:val="110"/>
          <w:sz w:val="20"/>
        </w:rPr>
        <w:t> </w:t>
      </w:r>
      <w:r>
        <w:rPr>
          <w:color w:val="38647C"/>
          <w:w w:val="110"/>
          <w:sz w:val="20"/>
        </w:rPr>
        <w:t>important </w:t>
      </w:r>
      <w:r>
        <w:rPr>
          <w:color w:val="23526E"/>
          <w:w w:val="110"/>
          <w:sz w:val="20"/>
        </w:rPr>
        <w:t>to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discuss the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advantages and</w:t>
      </w:r>
      <w:r>
        <w:rPr>
          <w:color w:val="23526E"/>
          <w:w w:val="110"/>
          <w:sz w:val="20"/>
        </w:rPr>
        <w:t> disadvantages</w:t>
      </w:r>
      <w:r>
        <w:rPr>
          <w:color w:val="23526E"/>
          <w:w w:val="110"/>
          <w:sz w:val="20"/>
        </w:rPr>
        <w:t> of ex­ ploring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trauma-related concerns, and then, following</w:t>
      </w:r>
      <w:r>
        <w:rPr>
          <w:color w:val="23526E"/>
          <w:spacing w:val="31"/>
          <w:w w:val="110"/>
          <w:sz w:val="20"/>
        </w:rPr>
        <w:t> </w:t>
      </w:r>
      <w:r>
        <w:rPr>
          <w:color w:val="23526E"/>
          <w:w w:val="110"/>
          <w:sz w:val="20"/>
        </w:rPr>
        <w:t>an open discussion, to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allow clients the right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to</w:t>
      </w:r>
      <w:r>
        <w:rPr>
          <w:color w:val="23526E"/>
          <w:w w:val="110"/>
          <w:sz w:val="20"/>
        </w:rPr>
        <w:t> choose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their path.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w w:val="110"/>
          <w:sz w:val="20"/>
        </w:rPr>
        <w:t>This discussion</w:t>
      </w:r>
      <w:r>
        <w:rPr>
          <w:color w:val="23526E"/>
          <w:w w:val="110"/>
          <w:sz w:val="20"/>
        </w:rPr>
        <w:t> should</w:t>
      </w:r>
      <w:r>
        <w:rPr>
          <w:color w:val="23526E"/>
          <w:spacing w:val="30"/>
          <w:w w:val="110"/>
          <w:sz w:val="20"/>
        </w:rPr>
        <w:t> </w:t>
      </w:r>
      <w:r>
        <w:rPr>
          <w:color w:val="23526E"/>
          <w:w w:val="110"/>
          <w:sz w:val="20"/>
        </w:rPr>
        <w:t>be</w:t>
      </w:r>
      <w:r>
        <w:rPr>
          <w:color w:val="23526E"/>
          <w:spacing w:val="22"/>
          <w:w w:val="110"/>
          <w:sz w:val="20"/>
        </w:rPr>
        <w:t> </w:t>
      </w:r>
      <w:r>
        <w:rPr>
          <w:color w:val="23526E"/>
          <w:w w:val="110"/>
          <w:sz w:val="20"/>
        </w:rPr>
        <w:t>part of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38647C"/>
          <w:w w:val="110"/>
          <w:sz w:val="20"/>
        </w:rPr>
        <w:t>informed</w:t>
      </w:r>
      <w:r>
        <w:rPr>
          <w:color w:val="38647C"/>
          <w:w w:val="110"/>
          <w:sz w:val="20"/>
        </w:rPr>
        <w:t> </w:t>
      </w:r>
      <w:r>
        <w:rPr>
          <w:color w:val="23526E"/>
          <w:w w:val="110"/>
          <w:sz w:val="20"/>
        </w:rPr>
        <w:t>consent</w:t>
      </w:r>
      <w:r>
        <w:rPr>
          <w:color w:val="23526E"/>
          <w:w w:val="110"/>
          <w:sz w:val="20"/>
        </w:rPr>
        <w:t> process at the start of treatment. Clients also have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right to</w:t>
      </w:r>
      <w:r>
        <w:rPr>
          <w:color w:val="23526E"/>
          <w:spacing w:val="39"/>
          <w:w w:val="110"/>
          <w:sz w:val="20"/>
        </w:rPr>
        <w:t> </w:t>
      </w:r>
      <w:r>
        <w:rPr>
          <w:color w:val="23526E"/>
          <w:w w:val="110"/>
          <w:sz w:val="20"/>
        </w:rPr>
        <w:t>change their minds.</w:t>
      </w:r>
    </w:p>
    <w:p>
      <w:pPr>
        <w:spacing w:line="249" w:lineRule="auto" w:before="121"/>
        <w:ind w:left="1344" w:right="1121" w:hanging="7"/>
        <w:jc w:val="left"/>
        <w:rPr>
          <w:sz w:val="20"/>
        </w:rPr>
      </w:pPr>
      <w:r>
        <w:rPr>
          <w:rFonts w:ascii="Arial" w:hAnsi="Arial"/>
          <w:b/>
          <w:color w:val="23526E"/>
          <w:w w:val="110"/>
          <w:sz w:val="19"/>
        </w:rPr>
        <w:t>Training:</w:t>
      </w:r>
      <w:r>
        <w:rPr>
          <w:rFonts w:ascii="Arial" w:hAnsi="Arial"/>
          <w:b/>
          <w:color w:val="23526E"/>
          <w:spacing w:val="-1"/>
          <w:w w:val="110"/>
          <w:sz w:val="19"/>
        </w:rPr>
        <w:t> </w:t>
      </w:r>
      <w:r>
        <w:rPr>
          <w:rFonts w:ascii="Arial" w:hAnsi="Arial"/>
          <w:b/>
          <w:color w:val="0A3F60"/>
          <w:w w:val="110"/>
          <w:sz w:val="19"/>
        </w:rPr>
        <w:t>Motivational interviewing,</w:t>
      </w:r>
      <w:r>
        <w:rPr>
          <w:rFonts w:ascii="Arial" w:hAnsi="Arial"/>
          <w:b/>
          <w:color w:val="0A3F60"/>
          <w:w w:val="110"/>
          <w:sz w:val="19"/>
        </w:rPr>
        <w:t> </w:t>
      </w:r>
      <w:r>
        <w:rPr>
          <w:color w:val="23526E"/>
          <w:w w:val="110"/>
          <w:sz w:val="20"/>
        </w:rPr>
        <w:t>a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client-centered, nonpathologizing counseling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method, can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aid</w:t>
      </w:r>
      <w:r>
        <w:rPr>
          <w:color w:val="23526E"/>
          <w:w w:val="110"/>
          <w:sz w:val="20"/>
        </w:rPr>
        <w:t> clients in resolving ambivalence about</w:t>
      </w:r>
      <w:r>
        <w:rPr>
          <w:color w:val="23526E"/>
          <w:w w:val="110"/>
          <w:sz w:val="20"/>
        </w:rPr>
        <w:t> and committing to</w:t>
      </w:r>
      <w:r>
        <w:rPr>
          <w:color w:val="23526E"/>
          <w:w w:val="110"/>
          <w:sz w:val="20"/>
        </w:rPr>
        <w:t> changing</w:t>
      </w:r>
      <w:r>
        <w:rPr>
          <w:color w:val="23526E"/>
          <w:spacing w:val="19"/>
          <w:w w:val="110"/>
          <w:sz w:val="20"/>
        </w:rPr>
        <w:t> </w:t>
      </w:r>
      <w:r>
        <w:rPr>
          <w:color w:val="23526E"/>
          <w:w w:val="110"/>
          <w:sz w:val="20"/>
        </w:rPr>
        <w:t>health</w:t>
      </w:r>
      <w:r>
        <w:rPr>
          <w:color w:val="23526E"/>
          <w:w w:val="110"/>
          <w:sz w:val="20"/>
        </w:rPr>
        <w:t> risk</w:t>
      </w:r>
      <w:r>
        <w:rPr>
          <w:color w:val="23526E"/>
          <w:w w:val="110"/>
          <w:sz w:val="20"/>
        </w:rPr>
        <w:t> behaviors including substance</w:t>
      </w:r>
      <w:r>
        <w:rPr>
          <w:color w:val="23526E"/>
          <w:w w:val="110"/>
          <w:sz w:val="20"/>
        </w:rPr>
        <w:t> use, eating disorders, self-injury,</w:t>
      </w:r>
      <w:r>
        <w:rPr>
          <w:color w:val="23526E"/>
          <w:w w:val="110"/>
          <w:sz w:val="20"/>
        </w:rPr>
        <w:t> avoidant and</w:t>
      </w:r>
      <w:r>
        <w:rPr>
          <w:color w:val="23526E"/>
          <w:w w:val="110"/>
          <w:sz w:val="20"/>
        </w:rPr>
        <w:t> aggressive</w:t>
      </w:r>
      <w:r>
        <w:rPr>
          <w:color w:val="23526E"/>
          <w:spacing w:val="30"/>
          <w:w w:val="110"/>
          <w:sz w:val="20"/>
        </w:rPr>
        <w:t> </w:t>
      </w:r>
      <w:r>
        <w:rPr>
          <w:color w:val="23526E"/>
          <w:w w:val="110"/>
          <w:sz w:val="20"/>
        </w:rPr>
        <w:t>behaviors associ­ </w:t>
      </w:r>
      <w:r>
        <w:rPr>
          <w:color w:val="23526E"/>
          <w:spacing w:val="-2"/>
          <w:w w:val="110"/>
          <w:sz w:val="20"/>
        </w:rPr>
        <w:t>ated</w:t>
      </w:r>
      <w:r>
        <w:rPr>
          <w:color w:val="23526E"/>
          <w:spacing w:val="-2"/>
          <w:w w:val="110"/>
          <w:sz w:val="20"/>
        </w:rPr>
        <w:t> with</w:t>
      </w:r>
      <w:r>
        <w:rPr>
          <w:color w:val="23526E"/>
          <w:spacing w:val="14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PTSD,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suicidality,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and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medication</w:t>
      </w:r>
      <w:r>
        <w:rPr>
          <w:color w:val="23526E"/>
          <w:spacing w:val="-2"/>
          <w:w w:val="110"/>
          <w:sz w:val="20"/>
        </w:rPr>
        <w:t> compliance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(Arkowitz,</w:t>
      </w:r>
      <w:r>
        <w:rPr>
          <w:color w:val="23526E"/>
          <w:spacing w:val="17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Miller,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Westra, </w:t>
      </w:r>
      <w:r>
        <w:rPr>
          <w:rFonts w:ascii="Arial" w:hAnsi="Arial"/>
          <w:color w:val="23526E"/>
          <w:spacing w:val="-2"/>
          <w:w w:val="110"/>
          <w:sz w:val="19"/>
        </w:rPr>
        <w:t>&amp; </w:t>
      </w:r>
      <w:r>
        <w:rPr>
          <w:color w:val="23526E"/>
          <w:spacing w:val="-2"/>
          <w:w w:val="110"/>
          <w:sz w:val="20"/>
        </w:rPr>
        <w:t>Rollnick, </w:t>
      </w:r>
      <w:r>
        <w:rPr>
          <w:color w:val="23526E"/>
          <w:w w:val="110"/>
          <w:sz w:val="20"/>
        </w:rPr>
        <w:t>2008;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Kress</w:t>
      </w:r>
      <w:r>
        <w:rPr>
          <w:color w:val="23526E"/>
          <w:spacing w:val="-7"/>
          <w:w w:val="110"/>
          <w:sz w:val="20"/>
        </w:rPr>
        <w:t> </w:t>
      </w:r>
      <w:r>
        <w:rPr>
          <w:rFonts w:ascii="Arial" w:hAnsi="Arial"/>
          <w:color w:val="23526E"/>
          <w:w w:val="110"/>
          <w:sz w:val="19"/>
        </w:rPr>
        <w:t>&amp;</w:t>
      </w:r>
      <w:r>
        <w:rPr>
          <w:rFonts w:ascii="Arial" w:hAnsi="Arial"/>
          <w:color w:val="23526E"/>
          <w:spacing w:val="-3"/>
          <w:w w:val="110"/>
          <w:sz w:val="19"/>
        </w:rPr>
        <w:t> </w:t>
      </w:r>
      <w:r>
        <w:rPr>
          <w:color w:val="23526E"/>
          <w:w w:val="110"/>
          <w:sz w:val="20"/>
        </w:rPr>
        <w:t>Hoffman,</w:t>
      </w:r>
      <w:r>
        <w:rPr>
          <w:color w:val="23526E"/>
          <w:w w:val="110"/>
          <w:sz w:val="20"/>
        </w:rPr>
        <w:t> 2008).</w:t>
      </w:r>
      <w:r>
        <w:rPr>
          <w:color w:val="23526E"/>
          <w:spacing w:val="-13"/>
          <w:w w:val="110"/>
          <w:sz w:val="20"/>
        </w:rPr>
        <w:t> </w:t>
      </w:r>
      <w:r>
        <w:rPr>
          <w:color w:val="23526E"/>
          <w:w w:val="110"/>
          <w:sz w:val="20"/>
        </w:rPr>
        <w:t>Training</w:t>
      </w:r>
      <w:r>
        <w:rPr>
          <w:color w:val="23526E"/>
          <w:spacing w:val="12"/>
          <w:w w:val="110"/>
          <w:sz w:val="20"/>
        </w:rPr>
        <w:t> </w:t>
      </w:r>
      <w:r>
        <w:rPr>
          <w:color w:val="38647C"/>
          <w:w w:val="110"/>
          <w:sz w:val="20"/>
        </w:rPr>
        <w:t>in</w:t>
      </w:r>
      <w:r>
        <w:rPr>
          <w:color w:val="38647C"/>
          <w:w w:val="110"/>
          <w:sz w:val="20"/>
        </w:rPr>
        <w:t> </w:t>
      </w:r>
      <w:r>
        <w:rPr>
          <w:color w:val="23526E"/>
          <w:w w:val="110"/>
          <w:sz w:val="20"/>
        </w:rPr>
        <w:t>Ml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can help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counselors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remain</w:t>
      </w:r>
      <w:r>
        <w:rPr>
          <w:color w:val="23526E"/>
          <w:spacing w:val="-12"/>
          <w:w w:val="110"/>
          <w:sz w:val="20"/>
        </w:rPr>
        <w:t> </w:t>
      </w:r>
      <w:r>
        <w:rPr>
          <w:color w:val="23526E"/>
          <w:w w:val="110"/>
          <w:sz w:val="20"/>
        </w:rPr>
        <w:t>focused</w:t>
      </w:r>
      <w:r>
        <w:rPr>
          <w:color w:val="23526E"/>
          <w:w w:val="110"/>
          <w:sz w:val="20"/>
        </w:rPr>
        <w:t> on</w:t>
      </w:r>
      <w:r>
        <w:rPr>
          <w:color w:val="23526E"/>
          <w:spacing w:val="-12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19"/>
          <w:w w:val="110"/>
          <w:sz w:val="20"/>
        </w:rPr>
        <w:t> </w:t>
      </w:r>
      <w:r>
        <w:rPr>
          <w:color w:val="23526E"/>
          <w:w w:val="110"/>
          <w:sz w:val="20"/>
        </w:rPr>
        <w:t>client's agenda for change, discuss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pros and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cons of treatment</w:t>
      </w:r>
      <w:r>
        <w:rPr>
          <w:color w:val="23526E"/>
          <w:spacing w:val="34"/>
          <w:w w:val="110"/>
          <w:sz w:val="20"/>
        </w:rPr>
        <w:t> </w:t>
      </w:r>
      <w:r>
        <w:rPr>
          <w:color w:val="23526E"/>
          <w:w w:val="110"/>
          <w:sz w:val="20"/>
        </w:rPr>
        <w:t>options, and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emphasize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personal choice and</w:t>
      </w:r>
      <w:r>
        <w:rPr>
          <w:color w:val="23526E"/>
          <w:w w:val="110"/>
          <w:sz w:val="20"/>
        </w:rPr>
        <w:t> autonomy of clients.</w:t>
      </w:r>
    </w:p>
    <w:p>
      <w:pPr>
        <w:spacing w:line="145" w:lineRule="exact" w:before="0"/>
        <w:ind w:left="0" w:right="922" w:firstLine="0"/>
        <w:jc w:val="right"/>
        <w:rPr>
          <w:i/>
          <w:sz w:val="15"/>
        </w:rPr>
      </w:pPr>
      <w:r>
        <w:rPr>
          <w:i/>
          <w:color w:val="AEBDC8"/>
          <w:spacing w:val="-10"/>
          <w:w w:val="110"/>
          <w:sz w:val="15"/>
          <w:shd w:fill="DDE4E9" w:color="auto" w:val="clear"/>
        </w:rPr>
        <w:t>j</w:t>
      </w:r>
      <w:r>
        <w:rPr>
          <w:i/>
          <w:color w:val="AEBDC8"/>
          <w:spacing w:val="40"/>
          <w:w w:val="110"/>
          <w:sz w:val="15"/>
          <w:shd w:fill="DDE4E9" w:color="auto" w:val="clear"/>
        </w:rPr>
        <w:t> </w:t>
      </w:r>
    </w:p>
    <w:p>
      <w:pPr>
        <w:spacing w:after="0" w:line="145" w:lineRule="exact"/>
        <w:jc w:val="right"/>
        <w:rPr>
          <w:sz w:val="15"/>
        </w:rPr>
        <w:sectPr>
          <w:headerReference w:type="even" r:id="rId51"/>
          <w:footerReference w:type="even" r:id="rId52"/>
          <w:footerReference w:type="default" r:id="rId53"/>
          <w:pgSz w:w="12240" w:h="15840"/>
          <w:pgMar w:header="0" w:footer="756" w:top="600" w:bottom="960" w:left="600" w:right="460"/>
          <w:pgNumType w:start="180"/>
        </w:sectPr>
      </w:pPr>
    </w:p>
    <w:p>
      <w:pPr>
        <w:pStyle w:val="BodyText"/>
        <w:spacing w:line="271" w:lineRule="auto" w:before="166"/>
        <w:ind w:left="835" w:firstLine="5"/>
      </w:pPr>
      <w:r>
        <w:rPr>
          <w:color w:val="0A3F60"/>
          <w:w w:val="110"/>
          <w:sz w:val="25"/>
        </w:rPr>
        <w:t>In</w:t>
      </w:r>
      <w:r>
        <w:rPr>
          <w:color w:val="0A3F60"/>
          <w:spacing w:val="-7"/>
          <w:w w:val="110"/>
          <w:sz w:val="25"/>
        </w:rPr>
        <w:t> </w:t>
      </w:r>
      <w:r>
        <w:rPr>
          <w:color w:val="0A3F60"/>
          <w:w w:val="110"/>
        </w:rPr>
        <w:t>addition to the training needs of</w:t>
      </w:r>
      <w:r>
        <w:rPr>
          <w:color w:val="0A3F60"/>
          <w:spacing w:val="-6"/>
          <w:w w:val="110"/>
        </w:rPr>
        <w:t> </w:t>
      </w:r>
      <w:r>
        <w:rPr>
          <w:color w:val="23526E"/>
          <w:w w:val="110"/>
        </w:rPr>
        <w:t>substance </w:t>
      </w:r>
      <w:r>
        <w:rPr>
          <w:color w:val="0A3F60"/>
          <w:w w:val="110"/>
        </w:rPr>
        <w:t>abuse counselors, all</w:t>
      </w:r>
      <w:r>
        <w:rPr>
          <w:color w:val="0A3F60"/>
          <w:spacing w:val="-3"/>
          <w:w w:val="110"/>
        </w:rPr>
        <w:t> </w:t>
      </w:r>
      <w:r>
        <w:rPr>
          <w:color w:val="0A3F60"/>
          <w:w w:val="110"/>
        </w:rPr>
        <w:t>direct care</w:t>
      </w:r>
      <w:r>
        <w:rPr>
          <w:color w:val="0A3F60"/>
          <w:spacing w:val="-1"/>
          <w:w w:val="110"/>
        </w:rPr>
        <w:t> </w:t>
      </w:r>
      <w:r>
        <w:rPr>
          <w:color w:val="0A3F60"/>
          <w:w w:val="110"/>
        </w:rPr>
        <w:t>workers in mental</w:t>
      </w:r>
      <w:r>
        <w:rPr>
          <w:color w:val="0A3F60"/>
          <w:spacing w:val="-1"/>
          <w:w w:val="110"/>
        </w:rPr>
        <w:t> </w:t>
      </w:r>
      <w:r>
        <w:rPr>
          <w:color w:val="0A3F60"/>
          <w:w w:val="110"/>
        </w:rPr>
        <w:t>health </w:t>
      </w:r>
      <w:r>
        <w:rPr>
          <w:color w:val="23526E"/>
          <w:w w:val="110"/>
        </w:rPr>
        <w:t>settings,</w:t>
      </w:r>
      <w:r>
        <w:rPr>
          <w:color w:val="23526E"/>
          <w:spacing w:val="-1"/>
          <w:w w:val="110"/>
        </w:rPr>
        <w:t> </w:t>
      </w:r>
      <w:r>
        <w:rPr>
          <w:color w:val="0A3F60"/>
          <w:w w:val="110"/>
        </w:rPr>
        <w:t>community-based pro­ grams, crisis intervention </w:t>
      </w:r>
      <w:r>
        <w:rPr>
          <w:color w:val="23526E"/>
          <w:w w:val="110"/>
        </w:rPr>
        <w:t>settings, and </w:t>
      </w:r>
      <w:r>
        <w:rPr>
          <w:color w:val="0A3F60"/>
          <w:w w:val="110"/>
        </w:rPr>
        <w:t>crimi­ nal</w:t>
      </w:r>
      <w:r>
        <w:rPr>
          <w:color w:val="0A3F60"/>
          <w:spacing w:val="-3"/>
          <w:w w:val="110"/>
        </w:rPr>
        <w:t> </w:t>
      </w:r>
      <w:r>
        <w:rPr>
          <w:color w:val="0A3F60"/>
          <w:w w:val="110"/>
        </w:rPr>
        <w:t>justice </w:t>
      </w:r>
      <w:r>
        <w:rPr>
          <w:color w:val="23526E"/>
          <w:w w:val="110"/>
        </w:rPr>
        <w:t>environments should receive </w:t>
      </w:r>
      <w:r>
        <w:rPr>
          <w:color w:val="0A3F60"/>
          <w:w w:val="110"/>
        </w:rPr>
        <w:t>training in TIC. Guidelines for training in</w:t>
      </w:r>
    </w:p>
    <w:p>
      <w:pPr>
        <w:pStyle w:val="BodyText"/>
        <w:spacing w:line="268" w:lineRule="auto" w:before="194"/>
        <w:ind w:left="365" w:right="492" w:hanging="2"/>
      </w:pPr>
      <w:r>
        <w:rPr/>
        <w:br w:type="column"/>
      </w:r>
      <w:r>
        <w:rPr>
          <w:color w:val="0A3F60"/>
          <w:w w:val="110"/>
        </w:rPr>
        <w:t>assisting</w:t>
      </w:r>
      <w:r>
        <w:rPr>
          <w:color w:val="0A3F60"/>
          <w:spacing w:val="-14"/>
          <w:w w:val="110"/>
        </w:rPr>
        <w:t> </w:t>
      </w:r>
      <w:r>
        <w:rPr>
          <w:color w:val="0A3F60"/>
          <w:w w:val="110"/>
        </w:rPr>
        <w:t>trauma-exposed</w:t>
      </w:r>
      <w:r>
        <w:rPr>
          <w:color w:val="0A3F60"/>
          <w:spacing w:val="-15"/>
          <w:w w:val="110"/>
        </w:rPr>
        <w:t> </w:t>
      </w:r>
      <w:r>
        <w:rPr>
          <w:color w:val="0A3F60"/>
          <w:w w:val="110"/>
        </w:rPr>
        <w:t>populations</w:t>
      </w:r>
      <w:r>
        <w:rPr>
          <w:color w:val="0A3F60"/>
          <w:spacing w:val="-11"/>
          <w:w w:val="110"/>
        </w:rPr>
        <w:t> </w:t>
      </w:r>
      <w:r>
        <w:rPr>
          <w:color w:val="0A3F60"/>
          <w:w w:val="110"/>
        </w:rPr>
        <w:t>are</w:t>
      </w:r>
      <w:r>
        <w:rPr>
          <w:color w:val="0A3F60"/>
          <w:spacing w:val="-15"/>
          <w:w w:val="110"/>
        </w:rPr>
        <w:t> </w:t>
      </w:r>
      <w:r>
        <w:rPr>
          <w:color w:val="0A3F60"/>
          <w:w w:val="110"/>
        </w:rPr>
        <w:t>pre­ </w:t>
      </w:r>
      <w:r>
        <w:rPr>
          <w:color w:val="23526E"/>
          <w:w w:val="110"/>
        </w:rPr>
        <w:t>sented </w:t>
      </w:r>
      <w:r>
        <w:rPr>
          <w:color w:val="0A3F60"/>
          <w:w w:val="110"/>
        </w:rPr>
        <w:t>in Exhibit 2.2-2.</w:t>
      </w:r>
    </w:p>
    <w:p>
      <w:pPr>
        <w:pStyle w:val="BodyText"/>
        <w:spacing w:before="2"/>
      </w:pPr>
    </w:p>
    <w:p>
      <w:pPr>
        <w:spacing w:before="0"/>
        <w:ind w:left="364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38647C"/>
          <w:w w:val="105"/>
          <w:sz w:val="25"/>
        </w:rPr>
        <w:t>Continuing</w:t>
      </w:r>
      <w:r>
        <w:rPr>
          <w:rFonts w:ascii="Arial"/>
          <w:b/>
          <w:color w:val="38647C"/>
          <w:spacing w:val="57"/>
          <w:w w:val="105"/>
          <w:sz w:val="25"/>
        </w:rPr>
        <w:t> </w:t>
      </w:r>
      <w:r>
        <w:rPr>
          <w:rFonts w:ascii="Arial"/>
          <w:b/>
          <w:color w:val="38647C"/>
          <w:spacing w:val="-2"/>
          <w:w w:val="105"/>
          <w:sz w:val="25"/>
        </w:rPr>
        <w:t>Education</w:t>
      </w:r>
    </w:p>
    <w:p>
      <w:pPr>
        <w:pStyle w:val="BodyText"/>
        <w:spacing w:line="273" w:lineRule="auto" w:before="59"/>
        <w:ind w:left="363" w:right="492" w:firstLine="8"/>
      </w:pPr>
      <w:r>
        <w:rPr/>
        <w:pict>
          <v:line style="position:absolute;mso-position-horizontal-relative:page;mso-position-vertical-relative:paragraph;z-index:15746560" from="70.911087pt,243.418104pt" to="70.911087pt,130.000809pt" stroked="true" strokeweight="1.201883pt" strokecolor="#000000">
            <v:stroke dashstyle="solid"/>
            <w10:wrap type="none"/>
          </v:line>
        </w:pict>
      </w:r>
      <w:r>
        <w:rPr>
          <w:color w:val="0A3F60"/>
          <w:w w:val="105"/>
        </w:rPr>
        <w:t>Research </w:t>
      </w:r>
      <w:r>
        <w:rPr>
          <w:color w:val="23526E"/>
          <w:w w:val="105"/>
        </w:rPr>
        <w:t>on </w:t>
      </w:r>
      <w:r>
        <w:rPr>
          <w:color w:val="0A3F60"/>
          <w:w w:val="105"/>
        </w:rPr>
        <w:t>the </w:t>
      </w:r>
      <w:r>
        <w:rPr>
          <w:color w:val="23526E"/>
          <w:w w:val="105"/>
        </w:rPr>
        <w:t>effectiveness</w:t>
      </w:r>
      <w:r>
        <w:rPr>
          <w:color w:val="23526E"/>
          <w:w w:val="105"/>
        </w:rPr>
        <w:t> of</w:t>
      </w:r>
      <w:r>
        <w:rPr>
          <w:color w:val="23526E"/>
          <w:spacing w:val="-5"/>
          <w:w w:val="105"/>
        </w:rPr>
        <w:t> </w:t>
      </w:r>
      <w:r>
        <w:rPr>
          <w:color w:val="23526E"/>
          <w:w w:val="105"/>
        </w:rPr>
        <w:t>single-session </w:t>
      </w:r>
      <w:r>
        <w:rPr>
          <w:color w:val="0A3F60"/>
          <w:w w:val="105"/>
        </w:rPr>
        <w:t>didactic </w:t>
      </w:r>
      <w:r>
        <w:rPr>
          <w:color w:val="23526E"/>
          <w:w w:val="105"/>
        </w:rPr>
        <w:t>and/or skill-building </w:t>
      </w:r>
      <w:r>
        <w:rPr>
          <w:color w:val="0A3F60"/>
          <w:w w:val="105"/>
        </w:rPr>
        <w:t>workshops</w:t>
      </w:r>
    </w:p>
    <w:p>
      <w:pPr>
        <w:spacing w:after="0" w:line="273" w:lineRule="auto"/>
        <w:sectPr>
          <w:type w:val="continuous"/>
          <w:pgSz w:w="12240" w:h="15840"/>
          <w:pgMar w:header="0" w:footer="762" w:top="520" w:bottom="280" w:left="600" w:right="460"/>
          <w:cols w:num="2" w:equalWidth="0">
            <w:col w:w="5306" w:space="40"/>
            <w:col w:w="5834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ind w:left="810"/>
        <w:rPr>
          <w:sz w:val="20"/>
        </w:rPr>
      </w:pPr>
      <w:r>
        <w:rPr>
          <w:sz w:val="20"/>
        </w:rPr>
        <w:pict>
          <v:group style="width:468.65pt;height:234.2pt;mso-position-horizontal-relative:char;mso-position-vertical-relative:line" id="docshapegroup136" coordorigin="0,0" coordsize="9373,4684">
            <v:line style="position:absolute" from="9365,4681" to="9365,10" stroked="true" strokeweight=".72113pt" strokecolor="#000000">
              <v:stroke dashstyle="solid"/>
            </v:line>
            <v:line style="position:absolute" from="0,10" to="9365,10" stroked="true" strokeweight=".961164pt" strokecolor="#000000">
              <v:stroke dashstyle="solid"/>
            </v:line>
            <v:line style="position:absolute" from="0,4671" to="9365,4671" stroked="true" strokeweight="1.201454pt" strokecolor="#000000">
              <v:stroke dashstyle="solid"/>
            </v:line>
            <v:shape style="position:absolute;left:0;top:19;width:9358;height:4641" type="#_x0000_t202" id="docshape137" filled="false" stroked="false">
              <v:textbox inset="0,0,0,0">
                <w:txbxContent>
                  <w:p>
                    <w:pPr>
                      <w:spacing w:line="271" w:lineRule="auto" w:before="105"/>
                      <w:ind w:left="119" w:right="0" w:firstLine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38647C"/>
                        <w:w w:val="110"/>
                        <w:sz w:val="21"/>
                      </w:rPr>
                      <w:t>Exhibit 2.2-2: Guidelines for Training in Mental Health Interventions for Trauma­ Exposed Populations</w:t>
                    </w:r>
                  </w:p>
                  <w:p>
                    <w:pPr>
                      <w:spacing w:line="256" w:lineRule="auto" w:before="143"/>
                      <w:ind w:left="11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E"/>
                        <w:w w:val="110"/>
                        <w:sz w:val="20"/>
                      </w:rPr>
                      <w:t>After a year of collaboration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38647C"/>
                        <w:w w:val="110"/>
                        <w:sz w:val="20"/>
                      </w:rPr>
                      <w:t>in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2002, the Task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Force on International Trauma Training of the International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Society for Traumatic Stress Studies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published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a consensus-based set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of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recommen­ dations for training.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Core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curricular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elements of the</w:t>
                    </w:r>
                    <w:r>
                      <w:rPr>
                        <w:color w:val="23526E"/>
                        <w:spacing w:val="8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recommended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training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38647C"/>
                        <w:w w:val="110"/>
                        <w:sz w:val="20"/>
                      </w:rPr>
                      <w:t>include: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82" w:val="left" w:leader="none"/>
                        <w:tab w:pos="483" w:val="left" w:leader="none"/>
                      </w:tabs>
                      <w:spacing w:line="222" w:lineRule="exact" w:before="0"/>
                      <w:ind w:left="482" w:right="0" w:hanging="370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E"/>
                        <w:w w:val="105"/>
                        <w:sz w:val="20"/>
                      </w:rPr>
                      <w:t>Competence</w:t>
                    </w:r>
                    <w:r>
                      <w:rPr>
                        <w:color w:val="23526E"/>
                        <w:spacing w:val="55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in</w:t>
                    </w:r>
                    <w:r>
                      <w:rPr>
                        <w:color w:val="23526E"/>
                        <w:spacing w:val="54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spacing w:val="-2"/>
                        <w:w w:val="105"/>
                        <w:sz w:val="20"/>
                      </w:rPr>
                      <w:t>listening.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96" w:val="left" w:leader="none"/>
                        <w:tab w:pos="497" w:val="left" w:leader="none"/>
                      </w:tabs>
                      <w:spacing w:before="10"/>
                      <w:ind w:left="496" w:right="0" w:hanging="384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E"/>
                        <w:w w:val="105"/>
                        <w:sz w:val="20"/>
                      </w:rPr>
                      <w:t>Recognition</w:t>
                    </w:r>
                    <w:r>
                      <w:rPr>
                        <w:color w:val="23526E"/>
                        <w:spacing w:val="59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of</w:t>
                    </w:r>
                    <w:r>
                      <w:rPr>
                        <w:color w:val="23526E"/>
                        <w:spacing w:val="5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psychosocial</w:t>
                    </w:r>
                    <w:r>
                      <w:rPr>
                        <w:color w:val="23526E"/>
                        <w:spacing w:val="55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and</w:t>
                    </w:r>
                    <w:r>
                      <w:rPr>
                        <w:color w:val="23526E"/>
                        <w:spacing w:val="6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mental</w:t>
                    </w:r>
                    <w:r>
                      <w:rPr>
                        <w:color w:val="23526E"/>
                        <w:spacing w:val="4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problems</w:t>
                    </w:r>
                    <w:r>
                      <w:rPr>
                        <w:color w:val="23526E"/>
                        <w:spacing w:val="15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to</w:t>
                    </w:r>
                    <w:r>
                      <w:rPr>
                        <w:color w:val="23526E"/>
                        <w:spacing w:val="68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promote</w:t>
                    </w:r>
                    <w:r>
                      <w:rPr>
                        <w:color w:val="23526E"/>
                        <w:spacing w:val="38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appropriate</w:t>
                    </w:r>
                    <w:r>
                      <w:rPr>
                        <w:color w:val="23526E"/>
                        <w:spacing w:val="49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spacing w:val="-2"/>
                        <w:w w:val="105"/>
                        <w:sz w:val="20"/>
                      </w:rPr>
                      <w:t>assessment.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96" w:val="left" w:leader="none"/>
                        <w:tab w:pos="497" w:val="left" w:leader="none"/>
                      </w:tabs>
                      <w:spacing w:before="10"/>
                      <w:ind w:left="496" w:right="0" w:hanging="384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E"/>
                        <w:w w:val="105"/>
                        <w:sz w:val="20"/>
                      </w:rPr>
                      <w:t>Familiarity</w:t>
                    </w:r>
                    <w:r>
                      <w:rPr>
                        <w:color w:val="23526E"/>
                        <w:spacing w:val="1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with</w:t>
                    </w:r>
                    <w:r>
                      <w:rPr>
                        <w:color w:val="23526E"/>
                        <w:spacing w:val="7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established</w:t>
                    </w:r>
                    <w:r>
                      <w:rPr>
                        <w:color w:val="23526E"/>
                        <w:spacing w:val="37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interventions</w:t>
                    </w:r>
                    <w:r>
                      <w:rPr>
                        <w:color w:val="23526E"/>
                        <w:spacing w:val="25"/>
                        <w:w w:val="105"/>
                        <w:sz w:val="20"/>
                      </w:rPr>
                      <w:t> </w:t>
                    </w:r>
                    <w:r>
                      <w:rPr>
                        <w:color w:val="38647C"/>
                        <w:w w:val="105"/>
                        <w:sz w:val="20"/>
                      </w:rPr>
                      <w:t>in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the</w:t>
                    </w:r>
                    <w:r>
                      <w:rPr>
                        <w:color w:val="23526E"/>
                        <w:spacing w:val="7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client</w:t>
                    </w:r>
                    <w:r>
                      <w:rPr>
                        <w:color w:val="23526E"/>
                        <w:spacing w:val="17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spacing w:val="-2"/>
                        <w:w w:val="105"/>
                        <w:sz w:val="20"/>
                      </w:rPr>
                      <w:t>population.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96" w:val="left" w:leader="none"/>
                        <w:tab w:pos="497" w:val="left" w:leader="none"/>
                      </w:tabs>
                      <w:spacing w:line="249" w:lineRule="auto" w:before="11"/>
                      <w:ind w:left="489" w:right="343" w:hanging="376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E"/>
                        <w:w w:val="110"/>
                        <w:sz w:val="20"/>
                      </w:rPr>
                      <w:t>Full understanding of the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38647C"/>
                        <w:w w:val="110"/>
                        <w:sz w:val="20"/>
                      </w:rPr>
                      <w:t>local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context, including</w:t>
                    </w:r>
                    <w:r>
                      <w:rPr>
                        <w:color w:val="23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help-seeking expectations,</w:t>
                    </w:r>
                    <w:r>
                      <w:rPr>
                        <w:color w:val="23526E"/>
                        <w:spacing w:val="35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duration of treat­ ment, attitudes toward intervention, cost-effectiveness of </w:t>
                    </w:r>
                    <w:r>
                      <w:rPr>
                        <w:color w:val="38647C"/>
                        <w:w w:val="110"/>
                        <w:sz w:val="20"/>
                      </w:rPr>
                      <w:t>intervention,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and family attitudes and </w:t>
                    </w:r>
                    <w:r>
                      <w:rPr>
                        <w:color w:val="23526E"/>
                        <w:spacing w:val="-2"/>
                        <w:w w:val="110"/>
                        <w:sz w:val="20"/>
                      </w:rPr>
                      <w:t>involvement.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77" w:val="left" w:leader="none"/>
                        <w:tab w:pos="478" w:val="left" w:leader="none"/>
                      </w:tabs>
                      <w:spacing w:before="3"/>
                      <w:ind w:left="477" w:right="0" w:hanging="365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E"/>
                        <w:w w:val="110"/>
                        <w:sz w:val="20"/>
                      </w:rPr>
                      <w:t>Strategies</w:t>
                    </w:r>
                    <w:r>
                      <w:rPr>
                        <w:color w:val="23526E"/>
                        <w:spacing w:val="-14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for</w:t>
                    </w:r>
                    <w:r>
                      <w:rPr>
                        <w:color w:val="23526E"/>
                        <w:spacing w:val="-14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solving</w:t>
                    </w:r>
                    <w:r>
                      <w:rPr>
                        <w:color w:val="23526E"/>
                        <w:spacing w:val="3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problems</w:t>
                    </w:r>
                    <w:r>
                      <w:rPr>
                        <w:color w:val="23526E"/>
                        <w:spacing w:val="-9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on</w:t>
                    </w:r>
                    <w:r>
                      <w:rPr>
                        <w:color w:val="23526E"/>
                        <w:spacing w:val="-1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the</w:t>
                    </w:r>
                    <w:r>
                      <w:rPr>
                        <w:color w:val="23526E"/>
                        <w:spacing w:val="21"/>
                        <w:w w:val="110"/>
                        <w:sz w:val="20"/>
                      </w:rPr>
                      <w:t> </w:t>
                    </w:r>
                    <w:r>
                      <w:rPr>
                        <w:color w:val="38647C"/>
                        <w:w w:val="110"/>
                        <w:sz w:val="20"/>
                      </w:rPr>
                      <w:t>individual,</w:t>
                    </w:r>
                    <w:r>
                      <w:rPr>
                        <w:color w:val="38647C"/>
                        <w:spacing w:val="-5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family,</w:t>
                    </w:r>
                    <w:r>
                      <w:rPr>
                        <w:color w:val="23526E"/>
                        <w:spacing w:val="-9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and</w:t>
                    </w:r>
                    <w:r>
                      <w:rPr>
                        <w:color w:val="23526E"/>
                        <w:spacing w:val="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community</w:t>
                    </w:r>
                    <w:r>
                      <w:rPr>
                        <w:color w:val="23526E"/>
                        <w:spacing w:val="3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spacing w:val="-2"/>
                        <w:w w:val="110"/>
                        <w:sz w:val="20"/>
                      </w:rPr>
                      <w:t>levels.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74" w:val="left" w:leader="none"/>
                        <w:tab w:pos="475" w:val="left" w:leader="none"/>
                      </w:tabs>
                      <w:spacing w:before="10"/>
                      <w:ind w:left="474" w:right="0" w:hanging="362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E"/>
                        <w:w w:val="110"/>
                        <w:sz w:val="20"/>
                      </w:rPr>
                      <w:t>Treatment</w:t>
                    </w:r>
                    <w:r>
                      <w:rPr>
                        <w:color w:val="23526E"/>
                        <w:spacing w:val="11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approaches for</w:t>
                    </w:r>
                    <w:r>
                      <w:rPr>
                        <w:color w:val="23526E"/>
                        <w:spacing w:val="1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medically</w:t>
                    </w:r>
                    <w:r>
                      <w:rPr>
                        <w:color w:val="23526E"/>
                        <w:spacing w:val="13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unexplained</w:t>
                    </w:r>
                    <w:r>
                      <w:rPr>
                        <w:color w:val="23526E"/>
                        <w:spacing w:val="14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somatic</w:t>
                    </w:r>
                    <w:r>
                      <w:rPr>
                        <w:color w:val="23526E"/>
                        <w:spacing w:val="1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spacing w:val="-2"/>
                        <w:w w:val="110"/>
                        <w:sz w:val="20"/>
                      </w:rPr>
                      <w:t>pain.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82" w:val="left" w:leader="none"/>
                        <w:tab w:pos="483" w:val="left" w:leader="none"/>
                      </w:tabs>
                      <w:spacing w:line="244" w:lineRule="auto" w:before="11"/>
                      <w:ind w:left="489" w:right="452" w:hanging="376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E"/>
                        <w:w w:val="110"/>
                        <w:sz w:val="20"/>
                      </w:rPr>
                      <w:t>Collaboration</w:t>
                    </w:r>
                    <w:r>
                      <w:rPr>
                        <w:color w:val="23526E"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with existing local resources and change agents</w:t>
                    </w:r>
                    <w:r>
                      <w:rPr>
                        <w:color w:val="23526E"/>
                        <w:spacing w:val="-1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(e.g., clergy, traditional</w:t>
                    </w:r>
                    <w:r>
                      <w:rPr>
                        <w:color w:val="23526E"/>
                        <w:spacing w:val="29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E"/>
                        <w:w w:val="110"/>
                        <w:sz w:val="20"/>
                      </w:rPr>
                      <w:t>healers, informal leaders).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77" w:val="left" w:leader="none"/>
                        <w:tab w:pos="478" w:val="left" w:leader="none"/>
                      </w:tabs>
                      <w:spacing w:before="11"/>
                      <w:ind w:left="477" w:right="0" w:hanging="365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E"/>
                        <w:w w:val="105"/>
                        <w:sz w:val="20"/>
                      </w:rPr>
                      <w:t>Self-care</w:t>
                    </w:r>
                    <w:r>
                      <w:rPr>
                        <w:color w:val="23526E"/>
                        <w:spacing w:val="1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E"/>
                        <w:spacing w:val="-2"/>
                        <w:w w:val="105"/>
                        <w:sz w:val="20"/>
                      </w:rPr>
                      <w:t>components.</w:t>
                    </w:r>
                  </w:p>
                  <w:p>
                    <w:pPr>
                      <w:spacing w:before="135"/>
                      <w:ind w:left="123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color w:val="23526E"/>
                        <w:w w:val="105"/>
                        <w:sz w:val="21"/>
                      </w:rPr>
                      <w:t>Source:</w:t>
                    </w:r>
                    <w:r>
                      <w:rPr>
                        <w:i/>
                        <w:color w:val="23526E"/>
                        <w:spacing w:val="-14"/>
                        <w:w w:val="105"/>
                        <w:sz w:val="21"/>
                      </w:rPr>
                      <w:t> </w:t>
                    </w:r>
                    <w:r>
                      <w:rPr>
                        <w:i/>
                        <w:color w:val="23526E"/>
                        <w:w w:val="105"/>
                        <w:sz w:val="21"/>
                      </w:rPr>
                      <w:t>Weine</w:t>
                    </w:r>
                    <w:r>
                      <w:rPr>
                        <w:i/>
                        <w:color w:val="23526E"/>
                        <w:spacing w:val="12"/>
                        <w:w w:val="105"/>
                        <w:sz w:val="21"/>
                      </w:rPr>
                      <w:t> </w:t>
                    </w:r>
                    <w:r>
                      <w:rPr>
                        <w:color w:val="23526E"/>
                        <w:w w:val="105"/>
                        <w:sz w:val="20"/>
                      </w:rPr>
                      <w:t>et</w:t>
                    </w:r>
                    <w:r>
                      <w:rPr>
                        <w:color w:val="23526E"/>
                        <w:spacing w:val="30"/>
                        <w:w w:val="105"/>
                        <w:sz w:val="20"/>
                      </w:rPr>
                      <w:t> </w:t>
                    </w:r>
                    <w:r>
                      <w:rPr>
                        <w:i/>
                        <w:color w:val="23526E"/>
                        <w:w w:val="105"/>
                        <w:sz w:val="21"/>
                      </w:rPr>
                      <w:t>al.,</w:t>
                    </w:r>
                    <w:r>
                      <w:rPr>
                        <w:i/>
                        <w:color w:val="23526E"/>
                        <w:spacing w:val="-1"/>
                        <w:w w:val="105"/>
                        <w:sz w:val="21"/>
                      </w:rPr>
                      <w:t> </w:t>
                    </w:r>
                    <w:r>
                      <w:rPr>
                        <w:i/>
                        <w:color w:val="23526E"/>
                        <w:spacing w:val="-2"/>
                        <w:w w:val="105"/>
                        <w:sz w:val="21"/>
                      </w:rPr>
                      <w:t>2002.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762" w:top="520" w:bottom="28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820"/>
        <w:rPr>
          <w:sz w:val="20"/>
        </w:rPr>
      </w:pPr>
      <w:r>
        <w:rPr>
          <w:sz w:val="20"/>
        </w:rPr>
        <w:drawing>
          <wp:inline distT="0" distB="0" distL="0" distR="0">
            <wp:extent cx="5967984" cy="3517391"/>
            <wp:effectExtent l="0" t="0" r="0" b="0"/>
            <wp:docPr id="3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5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84" cy="351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54"/>
          <w:headerReference w:type="even" r:id="rId55"/>
          <w:pgSz w:w="12240" w:h="15840"/>
          <w:pgMar w:header="712" w:footer="762" w:top="900" w:bottom="940" w:left="600" w:right="460"/>
        </w:sectPr>
      </w:pPr>
    </w:p>
    <w:p>
      <w:pPr>
        <w:spacing w:line="261" w:lineRule="auto" w:before="25"/>
        <w:ind w:left="835" w:right="0" w:firstLine="9"/>
        <w:jc w:val="left"/>
        <w:rPr>
          <w:sz w:val="23"/>
        </w:rPr>
      </w:pPr>
      <w:r>
        <w:rPr>
          <w:color w:val="0F4262"/>
          <w:w w:val="105"/>
          <w:sz w:val="23"/>
        </w:rPr>
        <w:t>demonstrates that immediate gains in counse­ lor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knowledge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and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skills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diminish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quickly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after the training event (Martino, Canning-Ball, Carroll,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5"/>
        </w:rPr>
        <w:t>&amp; </w:t>
      </w:r>
      <w:r>
        <w:rPr>
          <w:color w:val="0F4262"/>
          <w:w w:val="105"/>
          <w:sz w:val="23"/>
        </w:rPr>
        <w:t>Rounsaville, 2011).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Consequently, organizations</w:t>
      </w:r>
      <w:r>
        <w:rPr>
          <w:color w:val="0F4262"/>
          <w:spacing w:val="40"/>
          <w:w w:val="105"/>
          <w:sz w:val="23"/>
        </w:rPr>
        <w:t> </w:t>
      </w:r>
      <w:r>
        <w:rPr>
          <w:color w:val="0F4262"/>
          <w:w w:val="105"/>
          <w:sz w:val="23"/>
        </w:rPr>
        <w:t>may be spending their scarce financial resources on sending counselors to this kind of training but may not be reaping adequate returns with regard to long-lasting changes in counselor skills and the develop­ ment of trauma-informed and trauma-specific counselor competencies. Hoge et al.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(2007) suggest the implementation of training strate­ gies for behavioral health professionals that have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proven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to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be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effective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in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improving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coun­ selor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skills,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attitudes,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and practice approaches. These strategies include: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"interactive ap­ proaches; sequenced, longitudinal learning </w:t>
      </w:r>
      <w:r>
        <w:rPr>
          <w:color w:val="0F4262"/>
          <w:spacing w:val="-2"/>
          <w:w w:val="105"/>
          <w:sz w:val="23"/>
        </w:rPr>
        <w:t>experiences;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outreach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visits,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known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as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academ­ </w:t>
      </w:r>
      <w:r>
        <w:rPr>
          <w:color w:val="0F4262"/>
          <w:w w:val="105"/>
          <w:sz w:val="23"/>
        </w:rPr>
        <w:t>ic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detailing;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auditing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of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practice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with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feedback to the learner; reminders; the use of opinion leaders to influence practice; and patient­ mediated interventions,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such as providing in­ formation on treatment options to persons in recovery,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which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in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turn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influences the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practice patterns of their providers" (p.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124).</w:t>
      </w:r>
    </w:p>
    <w:p>
      <w:pPr>
        <w:pStyle w:val="Heading2"/>
        <w:spacing w:line="254" w:lineRule="auto" w:before="41"/>
        <w:ind w:left="332" w:right="1019" w:hanging="7"/>
      </w:pPr>
      <w:r>
        <w:rPr>
          <w:b w:val="0"/>
        </w:rPr>
        <w:br w:type="column"/>
      </w:r>
      <w:r>
        <w:rPr>
          <w:color w:val="316079"/>
          <w:spacing w:val="-2"/>
          <w:w w:val="105"/>
        </w:rPr>
        <w:t>Trauma-Informed Counselor Competencies</w:t>
      </w:r>
    </w:p>
    <w:p>
      <w:pPr>
        <w:spacing w:line="259" w:lineRule="auto" w:before="141"/>
        <w:ind w:left="330" w:right="1019" w:firstLine="4"/>
        <w:jc w:val="left"/>
        <w:rPr>
          <w:sz w:val="23"/>
        </w:rPr>
      </w:pPr>
      <w:r>
        <w:rPr>
          <w:color w:val="0F4262"/>
          <w:w w:val="105"/>
          <w:sz w:val="23"/>
        </w:rPr>
        <w:t>Hoge et al. (2007) identified a number of counselor competencies in behavioral health practices that are consistent with the skills needed to be effective in a trauma-informed system of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care.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They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include person-centered planning, culturally competent care, development of therapeutic alliances, shared responsibility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for decisions, collaboratively developed recovery plans, evidence-based practices, recovery- and resilience-oriented care, interdisciplinary- and team-based practice, and consumer/client advocacy. </w:t>
      </w:r>
      <w:r>
        <w:rPr>
          <w:color w:val="0F4262"/>
          <w:w w:val="105"/>
          <w:sz w:val="25"/>
        </w:rPr>
        <w:t>In </w:t>
      </w:r>
      <w:r>
        <w:rPr>
          <w:color w:val="0F4262"/>
          <w:w w:val="105"/>
          <w:sz w:val="23"/>
        </w:rPr>
        <w:t>addition, counselor competencies critical to </w:t>
      </w:r>
      <w:r>
        <w:rPr>
          <w:color w:val="0F4262"/>
          <w:sz w:val="23"/>
        </w:rPr>
        <w:t>the effective delivery of</w:t>
      </w:r>
      <w:r>
        <w:rPr>
          <w:color w:val="0F4262"/>
          <w:spacing w:val="-4"/>
          <w:sz w:val="23"/>
        </w:rPr>
        <w:t> </w:t>
      </w:r>
      <w:r>
        <w:rPr>
          <w:color w:val="0F4262"/>
          <w:sz w:val="23"/>
        </w:rPr>
        <w:t>services to clients with </w:t>
      </w:r>
      <w:r>
        <w:rPr>
          <w:color w:val="0F4262"/>
          <w:w w:val="105"/>
          <w:sz w:val="23"/>
        </w:rPr>
        <w:t>trauma-related disorders include:</w:t>
      </w:r>
    </w:p>
    <w:p>
      <w:pPr>
        <w:pStyle w:val="ListParagraph"/>
        <w:numPr>
          <w:ilvl w:val="0"/>
          <w:numId w:val="5"/>
        </w:numPr>
        <w:tabs>
          <w:tab w:pos="694" w:val="left" w:leader="none"/>
          <w:tab w:pos="695" w:val="left" w:leader="none"/>
        </w:tabs>
        <w:spacing w:line="261" w:lineRule="auto" w:before="16" w:after="0"/>
        <w:ind w:left="691" w:right="1132" w:hanging="361"/>
        <w:jc w:val="left"/>
        <w:rPr>
          <w:color w:val="0F4262"/>
          <w:sz w:val="23"/>
        </w:rPr>
      </w:pPr>
      <w:r>
        <w:rPr>
          <w:color w:val="0F4262"/>
          <w:sz w:val="23"/>
        </w:rPr>
        <w:t>Screening for and assessment of trauma history and trauma-related disorders, such as mood and anxiety disorders.</w:t>
      </w:r>
    </w:p>
    <w:p>
      <w:pPr>
        <w:pStyle w:val="ListParagraph"/>
        <w:numPr>
          <w:ilvl w:val="0"/>
          <w:numId w:val="5"/>
        </w:numPr>
        <w:tabs>
          <w:tab w:pos="687" w:val="left" w:leader="none"/>
          <w:tab w:pos="688" w:val="left" w:leader="none"/>
        </w:tabs>
        <w:spacing w:line="261" w:lineRule="auto" w:before="0" w:after="0"/>
        <w:ind w:left="692" w:right="1121" w:hanging="362"/>
        <w:jc w:val="left"/>
        <w:rPr>
          <w:color w:val="0F4262"/>
          <w:sz w:val="23"/>
        </w:rPr>
      </w:pPr>
      <w:r>
        <w:rPr>
          <w:color w:val="0F4262"/>
          <w:sz w:val="23"/>
        </w:rPr>
        <w:t>Awareness of</w:t>
      </w:r>
      <w:r>
        <w:rPr>
          <w:color w:val="0F4262"/>
          <w:spacing w:val="-10"/>
          <w:sz w:val="23"/>
        </w:rPr>
        <w:t> </w:t>
      </w:r>
      <w:r>
        <w:rPr>
          <w:color w:val="0F4262"/>
          <w:sz w:val="23"/>
        </w:rPr>
        <w:t>differences between trauma­ informed and trauma-specific services.</w:t>
      </w:r>
    </w:p>
    <w:p>
      <w:pPr>
        <w:spacing w:after="0" w:line="261" w:lineRule="auto"/>
        <w:jc w:val="left"/>
        <w:rPr>
          <w:sz w:val="23"/>
        </w:rPr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39" w:space="40"/>
            <w:col w:w="580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even" r:id="rId57"/>
          <w:footerReference w:type="default" r:id="rId58"/>
          <w:pgSz w:w="12240" w:h="15840"/>
          <w:pgMar w:footer="756" w:header="696" w:top="900" w:bottom="940" w:left="600" w:right="460"/>
          <w:pgNumType w:start="182"/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1201" w:val="left" w:leader="none"/>
          <w:tab w:pos="1202" w:val="left" w:leader="none"/>
        </w:tabs>
        <w:spacing w:line="273" w:lineRule="auto" w:before="0" w:after="0"/>
        <w:ind w:left="1199" w:right="85" w:hanging="361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Understanding the bidirectional relation­ ships among substance use and mental dis­ orders and trauma.</w:t>
      </w:r>
    </w:p>
    <w:p>
      <w:pPr>
        <w:pStyle w:val="ListParagraph"/>
        <w:numPr>
          <w:ilvl w:val="1"/>
          <w:numId w:val="5"/>
        </w:numPr>
        <w:tabs>
          <w:tab w:pos="1207" w:val="left" w:leader="none"/>
          <w:tab w:pos="1209" w:val="left" w:leader="none"/>
        </w:tabs>
        <w:spacing w:line="240" w:lineRule="auto" w:before="0" w:after="0"/>
        <w:ind w:left="1208" w:right="0" w:hanging="370"/>
        <w:jc w:val="left"/>
        <w:rPr>
          <w:color w:val="0F4262"/>
          <w:sz w:val="22"/>
        </w:rPr>
      </w:pPr>
      <w:r>
        <w:rPr>
          <w:color w:val="0F4262"/>
          <w:spacing w:val="-2"/>
          <w:w w:val="110"/>
          <w:sz w:val="22"/>
        </w:rPr>
        <w:t>Engagement</w:t>
      </w:r>
      <w:r>
        <w:rPr>
          <w:color w:val="0F4262"/>
          <w:spacing w:val="16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in</w:t>
      </w:r>
      <w:r>
        <w:rPr>
          <w:color w:val="0F4262"/>
          <w:spacing w:val="-4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person-centered</w:t>
      </w:r>
      <w:r>
        <w:rPr>
          <w:color w:val="0F4262"/>
          <w:spacing w:val="-4"/>
          <w:w w:val="110"/>
          <w:sz w:val="22"/>
        </w:rPr>
        <w:t> </w:t>
      </w:r>
      <w:r>
        <w:rPr>
          <w:color w:val="0F4262"/>
          <w:spacing w:val="-2"/>
          <w:w w:val="105"/>
          <w:sz w:val="22"/>
        </w:rPr>
        <w:t>counseling.</w:t>
      </w:r>
    </w:p>
    <w:p>
      <w:pPr>
        <w:pStyle w:val="ListParagraph"/>
        <w:numPr>
          <w:ilvl w:val="1"/>
          <w:numId w:val="5"/>
        </w:numPr>
        <w:tabs>
          <w:tab w:pos="1204" w:val="left" w:leader="none"/>
          <w:tab w:pos="1205" w:val="left" w:leader="none"/>
        </w:tabs>
        <w:spacing w:line="273" w:lineRule="auto" w:before="36" w:after="0"/>
        <w:ind w:left="1196" w:right="2" w:hanging="357"/>
        <w:jc w:val="left"/>
        <w:rPr>
          <w:color w:val="0F4262"/>
          <w:sz w:val="22"/>
        </w:rPr>
      </w:pPr>
      <w:r>
        <w:rPr>
          <w:color w:val="0F4262"/>
          <w:spacing w:val="-2"/>
          <w:w w:val="110"/>
          <w:sz w:val="22"/>
        </w:rPr>
        <w:t>Competence in</w:t>
      </w:r>
      <w:r>
        <w:rPr>
          <w:color w:val="0F4262"/>
          <w:spacing w:val="-10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delivering</w:t>
      </w:r>
      <w:r>
        <w:rPr>
          <w:color w:val="0F4262"/>
          <w:spacing w:val="-5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trauma-informed </w:t>
      </w:r>
      <w:r>
        <w:rPr>
          <w:color w:val="0F4262"/>
          <w:w w:val="110"/>
          <w:sz w:val="22"/>
        </w:rPr>
        <w:t>and trauma-specific evidence-based inter­ </w:t>
      </w:r>
      <w:r>
        <w:rPr>
          <w:color w:val="0F4262"/>
          <w:spacing w:val="-2"/>
          <w:w w:val="110"/>
          <w:sz w:val="22"/>
        </w:rPr>
        <w:t>ventions</w:t>
      </w:r>
      <w:r>
        <w:rPr>
          <w:color w:val="0F4262"/>
          <w:spacing w:val="-10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that</w:t>
      </w:r>
      <w:r>
        <w:rPr>
          <w:color w:val="0F4262"/>
          <w:spacing w:val="-14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lessen</w:t>
      </w:r>
      <w:r>
        <w:rPr>
          <w:color w:val="0F4262"/>
          <w:spacing w:val="-3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the symptoms</w:t>
      </w:r>
      <w:r>
        <w:rPr>
          <w:color w:val="0F4262"/>
          <w:spacing w:val="-4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associat­ </w:t>
      </w:r>
      <w:r>
        <w:rPr>
          <w:color w:val="0F4262"/>
          <w:w w:val="110"/>
          <w:sz w:val="22"/>
        </w:rPr>
        <w:t>ed with trauma and improve quality oflife for clients.</w:t>
      </w:r>
    </w:p>
    <w:p>
      <w:pPr>
        <w:pStyle w:val="ListParagraph"/>
        <w:numPr>
          <w:ilvl w:val="1"/>
          <w:numId w:val="5"/>
        </w:numPr>
        <w:tabs>
          <w:tab w:pos="1202" w:val="left" w:leader="none"/>
        </w:tabs>
        <w:spacing w:line="273" w:lineRule="auto" w:before="0" w:after="0"/>
        <w:ind w:left="1195" w:right="102" w:hanging="357"/>
        <w:jc w:val="both"/>
        <w:rPr>
          <w:color w:val="0F4262"/>
          <w:sz w:val="22"/>
        </w:rPr>
      </w:pPr>
      <w:r>
        <w:rPr>
          <w:color w:val="0F4262"/>
          <w:w w:val="110"/>
          <w:sz w:val="22"/>
        </w:rPr>
        <w:t>Awareness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of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and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commitment</w:t>
      </w:r>
      <w:r>
        <w:rPr>
          <w:color w:val="0F4262"/>
          <w:spacing w:val="-8"/>
          <w:w w:val="110"/>
          <w:sz w:val="22"/>
        </w:rPr>
        <w:t> </w:t>
      </w:r>
      <w:r>
        <w:rPr>
          <w:color w:val="0F4262"/>
          <w:w w:val="110"/>
          <w:sz w:val="22"/>
        </w:rPr>
        <w:t>to</w:t>
      </w:r>
      <w:r>
        <w:rPr>
          <w:color w:val="0F4262"/>
          <w:spacing w:val="-14"/>
          <w:w w:val="110"/>
          <w:sz w:val="22"/>
        </w:rPr>
        <w:t> </w:t>
      </w:r>
      <w:r>
        <w:rPr>
          <w:color w:val="0F4262"/>
          <w:w w:val="110"/>
          <w:sz w:val="22"/>
        </w:rPr>
        <w:t>counse­ </w:t>
      </w:r>
      <w:r>
        <w:rPr>
          <w:color w:val="0F4262"/>
          <w:w w:val="105"/>
          <w:sz w:val="22"/>
        </w:rPr>
        <w:t>lor</w:t>
      </w:r>
      <w:r>
        <w:rPr>
          <w:color w:val="0F4262"/>
          <w:spacing w:val="-6"/>
          <w:w w:val="105"/>
          <w:sz w:val="22"/>
        </w:rPr>
        <w:t> </w:t>
      </w:r>
      <w:r>
        <w:rPr>
          <w:color w:val="0F4262"/>
          <w:w w:val="105"/>
          <w:sz w:val="22"/>
        </w:rPr>
        <w:t>self-care practices that</w:t>
      </w:r>
      <w:r>
        <w:rPr>
          <w:color w:val="0F4262"/>
          <w:spacing w:val="-3"/>
          <w:w w:val="105"/>
          <w:sz w:val="22"/>
        </w:rPr>
        <w:t> </w:t>
      </w:r>
      <w:r>
        <w:rPr>
          <w:color w:val="0F4262"/>
          <w:w w:val="105"/>
          <w:sz w:val="22"/>
        </w:rPr>
        <w:t>prevent or</w:t>
      </w:r>
      <w:r>
        <w:rPr>
          <w:color w:val="0F4262"/>
          <w:spacing w:val="-12"/>
          <w:w w:val="105"/>
          <w:sz w:val="22"/>
        </w:rPr>
        <w:t> </w:t>
      </w:r>
      <w:r>
        <w:rPr>
          <w:color w:val="0F4262"/>
          <w:w w:val="105"/>
          <w:sz w:val="22"/>
        </w:rPr>
        <w:t>lessen </w:t>
      </w:r>
      <w:r>
        <w:rPr>
          <w:color w:val="0F4262"/>
          <w:w w:val="110"/>
          <w:sz w:val="22"/>
        </w:rPr>
        <w:t>the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impact</w:t>
      </w:r>
      <w:r>
        <w:rPr>
          <w:color w:val="0F4262"/>
          <w:spacing w:val="-13"/>
          <w:w w:val="110"/>
          <w:sz w:val="22"/>
        </w:rPr>
        <w:t> </w:t>
      </w:r>
      <w:r>
        <w:rPr>
          <w:color w:val="0F4262"/>
          <w:w w:val="110"/>
          <w:sz w:val="22"/>
        </w:rPr>
        <w:t>of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secondary</w:t>
      </w:r>
      <w:r>
        <w:rPr>
          <w:color w:val="0F4262"/>
          <w:spacing w:val="-9"/>
          <w:w w:val="110"/>
          <w:sz w:val="22"/>
        </w:rPr>
        <w:t> </w:t>
      </w:r>
      <w:r>
        <w:rPr>
          <w:color w:val="0F4262"/>
          <w:w w:val="110"/>
          <w:sz w:val="22"/>
        </w:rPr>
        <w:t>traumatization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on behavioral health workers.</w:t>
      </w:r>
    </w:p>
    <w:p>
      <w:pPr>
        <w:pStyle w:val="BodyText"/>
        <w:spacing w:line="273" w:lineRule="auto" w:before="158"/>
        <w:ind w:left="841" w:firstLine="6"/>
      </w:pPr>
      <w:r>
        <w:rPr>
          <w:color w:val="0F4262"/>
          <w:w w:val="105"/>
        </w:rPr>
        <w:t>Exhibit 2.2-3 provides a checklist of</w:t>
      </w:r>
      <w:r>
        <w:rPr>
          <w:color w:val="0F4262"/>
          <w:spacing w:val="-3"/>
          <w:w w:val="105"/>
        </w:rPr>
        <w:t> </w:t>
      </w:r>
      <w:r>
        <w:rPr>
          <w:color w:val="0F4262"/>
          <w:w w:val="105"/>
        </w:rPr>
        <w:t>competen­ cies for counselors working in trauma-informed behavioral health settings. Administrators and clinical supervisors</w:t>
      </w:r>
      <w:r>
        <w:rPr>
          <w:color w:val="0F4262"/>
          <w:w w:val="105"/>
        </w:rPr>
        <w:t> can use this checklist to assess behavioral health professionals'</w:t>
      </w:r>
      <w:r>
        <w:rPr>
          <w:color w:val="0F4262"/>
          <w:spacing w:val="-14"/>
          <w:w w:val="105"/>
        </w:rPr>
        <w:t> </w:t>
      </w:r>
      <w:r>
        <w:rPr>
          <w:color w:val="0F4262"/>
          <w:w w:val="105"/>
        </w:rPr>
        <w:t>under­ standing of trauma awareness and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counseling skills and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determine the need for additional training and clinical supervision.</w:t>
      </w:r>
    </w:p>
    <w:p>
      <w:pPr>
        <w:pStyle w:val="BodyText"/>
        <w:spacing w:before="9"/>
        <w:rPr>
          <w:sz w:val="21"/>
        </w:rPr>
      </w:pPr>
    </w:p>
    <w:p>
      <w:pPr>
        <w:pStyle w:val="Heading2"/>
        <w:spacing w:line="252" w:lineRule="auto"/>
        <w:ind w:left="844" w:hanging="4"/>
      </w:pPr>
      <w:r>
        <w:rPr>
          <w:color w:val="316079"/>
        </w:rPr>
        <w:t>Counselor</w:t>
      </w:r>
      <w:r>
        <w:rPr>
          <w:color w:val="316079"/>
          <w:spacing w:val="40"/>
        </w:rPr>
        <w:t> </w:t>
      </w:r>
      <w:r>
        <w:rPr>
          <w:color w:val="316079"/>
        </w:rPr>
        <w:t>Responsibilities and Ethics</w:t>
      </w:r>
    </w:p>
    <w:p>
      <w:pPr>
        <w:pStyle w:val="BodyText"/>
        <w:spacing w:line="273" w:lineRule="auto" w:before="158"/>
        <w:ind w:left="835"/>
      </w:pPr>
      <w:r>
        <w:rPr>
          <w:color w:val="0F4262"/>
          <w:w w:val="110"/>
        </w:rPr>
        <w:t>Treating all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clients in an ethical manner is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an expectation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all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healthcare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providers.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It</w:t>
      </w:r>
      <w:r>
        <w:rPr>
          <w:color w:val="0F4262"/>
          <w:w w:val="110"/>
        </w:rPr>
        <w:t> is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of special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importance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when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working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with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clients who have trauma-related disorders, as their trust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in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others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may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have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been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severely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shaken. Counselors who work with traumatized indi­ viduals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on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a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regular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basis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have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special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respon­ sibilities to their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clients because of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w w:val="110"/>
        </w:rPr>
        <w:t> nature of this work.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Administrators and clinical su­ pervisors in trauma-informed organizations should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develop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policies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that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clearly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define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the counselors'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job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and should provide education about the role of counselors in the organiza­ tion and their responsibilities to clients.</w:t>
      </w:r>
    </w:p>
    <w:p>
      <w:pPr>
        <w:pStyle w:val="BodyText"/>
        <w:spacing w:before="5"/>
        <w:rPr>
          <w:sz w:val="20"/>
        </w:rPr>
      </w:pPr>
    </w:p>
    <w:p>
      <w:pPr>
        <w:pStyle w:val="Heading4"/>
        <w:spacing w:line="266" w:lineRule="auto"/>
        <w:ind w:left="839" w:hanging="1"/>
      </w:pPr>
      <w:r>
        <w:rPr>
          <w:color w:val="316079"/>
          <w:spacing w:val="-2"/>
          <w:w w:val="105"/>
        </w:rPr>
        <w:t>General</w:t>
      </w:r>
      <w:r>
        <w:rPr>
          <w:color w:val="316079"/>
          <w:spacing w:val="-3"/>
          <w:w w:val="105"/>
        </w:rPr>
        <w:t> </w:t>
      </w:r>
      <w:r>
        <w:rPr>
          <w:color w:val="316079"/>
          <w:spacing w:val="-2"/>
          <w:w w:val="105"/>
        </w:rPr>
        <w:t>Principles Regarding </w:t>
      </w:r>
      <w:r>
        <w:rPr>
          <w:color w:val="316079"/>
          <w:w w:val="105"/>
        </w:rPr>
        <w:t>Counselor</w:t>
      </w:r>
      <w:r>
        <w:rPr>
          <w:color w:val="316079"/>
          <w:w w:val="105"/>
        </w:rPr>
        <w:t> Responsibilities</w:t>
      </w:r>
    </w:p>
    <w:p>
      <w:pPr>
        <w:pStyle w:val="BodyText"/>
        <w:spacing w:line="273" w:lineRule="auto" w:before="24"/>
        <w:ind w:left="835"/>
      </w:pPr>
      <w:r>
        <w:rPr>
          <w:color w:val="0F4262"/>
          <w:w w:val="105"/>
        </w:rPr>
        <w:t>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following are some general principles governing the</w:t>
      </w:r>
      <w:r>
        <w:rPr>
          <w:color w:val="0F4262"/>
          <w:spacing w:val="39"/>
          <w:w w:val="105"/>
        </w:rPr>
        <w:t> </w:t>
      </w:r>
      <w:r>
        <w:rPr>
          <w:color w:val="0F4262"/>
          <w:w w:val="105"/>
        </w:rPr>
        <w:t>responsibilities of counselors</w:t>
      </w:r>
    </w:p>
    <w:p>
      <w:pPr>
        <w:spacing w:line="240" w:lineRule="auto"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3" w:lineRule="auto"/>
        <w:ind w:left="320" w:right="947" w:hanging="4"/>
      </w:pPr>
      <w:r>
        <w:rPr>
          <w:color w:val="0F4262"/>
          <w:w w:val="105"/>
        </w:rPr>
        <w:t>who provide behavioral health services for clients with histories of trauma: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  <w:tab w:pos="686" w:val="left" w:leader="none"/>
        </w:tabs>
        <w:spacing w:line="304" w:lineRule="exact" w:before="0" w:after="0"/>
        <w:ind w:left="685" w:right="0" w:hanging="372"/>
        <w:jc w:val="left"/>
        <w:rPr>
          <w:color w:val="0F4262"/>
          <w:sz w:val="34"/>
        </w:rPr>
      </w:pPr>
      <w:r>
        <w:rPr>
          <w:color w:val="0F4262"/>
          <w:w w:val="105"/>
          <w:sz w:val="22"/>
        </w:rPr>
        <w:t>Counselors</w:t>
      </w:r>
      <w:r>
        <w:rPr>
          <w:color w:val="0F4262"/>
          <w:spacing w:val="8"/>
          <w:w w:val="105"/>
          <w:sz w:val="22"/>
        </w:rPr>
        <w:t> </w:t>
      </w:r>
      <w:r>
        <w:rPr>
          <w:color w:val="0F4262"/>
          <w:w w:val="105"/>
          <w:sz w:val="22"/>
        </w:rPr>
        <w:t>are</w:t>
      </w:r>
      <w:r>
        <w:rPr>
          <w:color w:val="0F4262"/>
          <w:spacing w:val="-3"/>
          <w:w w:val="105"/>
          <w:sz w:val="22"/>
        </w:rPr>
        <w:t> </w:t>
      </w:r>
      <w:r>
        <w:rPr>
          <w:color w:val="0F4262"/>
          <w:w w:val="105"/>
          <w:sz w:val="22"/>
        </w:rPr>
        <w:t>responsible</w:t>
      </w:r>
      <w:r>
        <w:rPr>
          <w:color w:val="0F4262"/>
          <w:spacing w:val="8"/>
          <w:w w:val="105"/>
          <w:sz w:val="22"/>
        </w:rPr>
        <w:t> </w:t>
      </w:r>
      <w:r>
        <w:rPr>
          <w:color w:val="0F4262"/>
          <w:w w:val="105"/>
          <w:sz w:val="22"/>
        </w:rPr>
        <w:t>for</w:t>
      </w:r>
      <w:r>
        <w:rPr>
          <w:color w:val="0F4262"/>
          <w:spacing w:val="-6"/>
          <w:w w:val="105"/>
          <w:sz w:val="22"/>
        </w:rPr>
        <w:t> </w:t>
      </w:r>
      <w:r>
        <w:rPr>
          <w:color w:val="0F4262"/>
          <w:spacing w:val="-2"/>
          <w:w w:val="105"/>
          <w:sz w:val="22"/>
        </w:rPr>
        <w:t>routinely</w:t>
      </w:r>
    </w:p>
    <w:p>
      <w:pPr>
        <w:pStyle w:val="BodyText"/>
        <w:spacing w:line="238" w:lineRule="exact"/>
        <w:ind w:left="682"/>
      </w:pPr>
      <w:r>
        <w:rPr>
          <w:color w:val="0F4262"/>
          <w:w w:val="105"/>
        </w:rPr>
        <w:t>screening</w:t>
      </w:r>
      <w:r>
        <w:rPr>
          <w:color w:val="0F4262"/>
          <w:spacing w:val="8"/>
          <w:w w:val="105"/>
        </w:rPr>
        <w:t> </w:t>
      </w:r>
      <w:r>
        <w:rPr>
          <w:color w:val="0F4262"/>
          <w:w w:val="105"/>
        </w:rPr>
        <w:t>clients</w:t>
      </w:r>
      <w:r>
        <w:rPr>
          <w:color w:val="0F4262"/>
          <w:spacing w:val="-2"/>
          <w:w w:val="105"/>
        </w:rPr>
        <w:t> </w:t>
      </w:r>
      <w:r>
        <w:rPr>
          <w:color w:val="0F4262"/>
          <w:w w:val="105"/>
        </w:rPr>
        <w:t>for</w:t>
      </w:r>
      <w:r>
        <w:rPr>
          <w:color w:val="0F4262"/>
          <w:spacing w:val="2"/>
          <w:w w:val="105"/>
        </w:rPr>
        <w:t> </w:t>
      </w:r>
      <w:r>
        <w:rPr>
          <w:color w:val="0F4262"/>
          <w:w w:val="105"/>
        </w:rPr>
        <w:t>traumatic</w:t>
      </w:r>
      <w:r>
        <w:rPr>
          <w:color w:val="0F4262"/>
          <w:spacing w:val="8"/>
          <w:w w:val="105"/>
        </w:rPr>
        <w:t> </w:t>
      </w:r>
      <w:r>
        <w:rPr>
          <w:color w:val="0F4262"/>
          <w:spacing w:val="-2"/>
          <w:w w:val="105"/>
        </w:rPr>
        <w:t>experiences</w:t>
      </w:r>
    </w:p>
    <w:p>
      <w:pPr>
        <w:spacing w:line="271" w:lineRule="auto" w:before="36"/>
        <w:ind w:left="675" w:right="1194" w:firstLine="6"/>
        <w:jc w:val="left"/>
        <w:rPr>
          <w:sz w:val="22"/>
        </w:rPr>
      </w:pPr>
      <w:r>
        <w:rPr>
          <w:color w:val="0F4262"/>
          <w:w w:val="105"/>
          <w:sz w:val="22"/>
        </w:rPr>
        <w:t>and trauma-related symptoms (Ouimette </w:t>
      </w:r>
      <w:r>
        <w:rPr>
          <w:color w:val="0F4262"/>
          <w:w w:val="105"/>
          <w:sz w:val="24"/>
        </w:rPr>
        <w:t>&amp; </w:t>
      </w:r>
      <w:r>
        <w:rPr>
          <w:color w:val="0F4262"/>
          <w:w w:val="105"/>
          <w:sz w:val="22"/>
        </w:rPr>
        <w:t>Brown, 2003; see also Treatment Im­ provement Protocol [TIP] 42, </w:t>
      </w:r>
      <w:r>
        <w:rPr>
          <w:i/>
          <w:color w:val="0F4262"/>
          <w:w w:val="105"/>
          <w:sz w:val="21"/>
        </w:rPr>
        <w:t>Substance</w:t>
      </w:r>
      <w:r>
        <w:rPr>
          <w:i/>
          <w:color w:val="0F4262"/>
          <w:w w:val="105"/>
          <w:sz w:val="21"/>
        </w:rPr>
        <w:t> Abuse Treatment far Persons With Co­ Occurring</w:t>
      </w:r>
      <w:r>
        <w:rPr>
          <w:i/>
          <w:color w:val="0F4262"/>
          <w:spacing w:val="-7"/>
          <w:w w:val="105"/>
          <w:sz w:val="21"/>
        </w:rPr>
        <w:t> </w:t>
      </w:r>
      <w:r>
        <w:rPr>
          <w:i/>
          <w:color w:val="0F4262"/>
          <w:w w:val="105"/>
          <w:sz w:val="21"/>
        </w:rPr>
        <w:t>Disorders,</w:t>
      </w:r>
      <w:r>
        <w:rPr>
          <w:i/>
          <w:color w:val="0F4262"/>
          <w:spacing w:val="-13"/>
          <w:w w:val="105"/>
          <w:sz w:val="21"/>
        </w:rPr>
        <w:t> </w:t>
      </w:r>
      <w:r>
        <w:rPr>
          <w:color w:val="0F4262"/>
          <w:w w:val="105"/>
          <w:sz w:val="22"/>
        </w:rPr>
        <w:t>Center</w:t>
      </w:r>
      <w:r>
        <w:rPr>
          <w:color w:val="0F4262"/>
          <w:spacing w:val="-13"/>
          <w:w w:val="105"/>
          <w:sz w:val="22"/>
        </w:rPr>
        <w:t> </w:t>
      </w:r>
      <w:r>
        <w:rPr>
          <w:color w:val="0F4262"/>
          <w:w w:val="105"/>
          <w:sz w:val="22"/>
        </w:rPr>
        <w:t>for</w:t>
      </w:r>
      <w:r>
        <w:rPr>
          <w:color w:val="0F4262"/>
          <w:spacing w:val="-10"/>
          <w:w w:val="105"/>
          <w:sz w:val="22"/>
        </w:rPr>
        <w:t> </w:t>
      </w:r>
      <w:r>
        <w:rPr>
          <w:color w:val="0F4262"/>
          <w:w w:val="105"/>
          <w:sz w:val="22"/>
        </w:rPr>
        <w:t>Substance Abuse Treatment</w:t>
      </w:r>
      <w:r>
        <w:rPr>
          <w:color w:val="0F4262"/>
          <w:spacing w:val="40"/>
          <w:w w:val="105"/>
          <w:sz w:val="22"/>
        </w:rPr>
        <w:t> </w:t>
      </w:r>
      <w:r>
        <w:rPr>
          <w:color w:val="0F4262"/>
          <w:w w:val="105"/>
          <w:sz w:val="22"/>
        </w:rPr>
        <w:t>[CSAT], 2005c).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  <w:tab w:pos="686" w:val="left" w:leader="none"/>
        </w:tabs>
        <w:spacing w:line="306" w:lineRule="exact" w:before="0" w:after="0"/>
        <w:ind w:left="685" w:right="0" w:hanging="372"/>
        <w:jc w:val="left"/>
        <w:rPr>
          <w:color w:val="0F4262"/>
          <w:sz w:val="34"/>
        </w:rPr>
      </w:pPr>
      <w:r>
        <w:rPr>
          <w:color w:val="0F4262"/>
          <w:w w:val="105"/>
          <w:sz w:val="22"/>
        </w:rPr>
        <w:t>Counselors</w:t>
      </w:r>
      <w:r>
        <w:rPr>
          <w:color w:val="0F4262"/>
          <w:spacing w:val="16"/>
          <w:w w:val="105"/>
          <w:sz w:val="22"/>
        </w:rPr>
        <w:t> </w:t>
      </w:r>
      <w:r>
        <w:rPr>
          <w:color w:val="0F4262"/>
          <w:w w:val="105"/>
          <w:sz w:val="22"/>
        </w:rPr>
        <w:t>should</w:t>
      </w:r>
      <w:r>
        <w:rPr>
          <w:color w:val="0F4262"/>
          <w:spacing w:val="11"/>
          <w:w w:val="105"/>
          <w:sz w:val="22"/>
        </w:rPr>
        <w:t> </w:t>
      </w:r>
      <w:r>
        <w:rPr>
          <w:color w:val="0F4262"/>
          <w:w w:val="105"/>
          <w:sz w:val="22"/>
        </w:rPr>
        <w:t>offer</w:t>
      </w:r>
      <w:r>
        <w:rPr>
          <w:color w:val="0F4262"/>
          <w:spacing w:val="2"/>
          <w:w w:val="105"/>
          <w:sz w:val="22"/>
        </w:rPr>
        <w:t> </w:t>
      </w:r>
      <w:r>
        <w:rPr>
          <w:color w:val="0F4262"/>
          <w:w w:val="105"/>
          <w:sz w:val="22"/>
        </w:rPr>
        <w:t>clients</w:t>
      </w:r>
      <w:r>
        <w:rPr>
          <w:color w:val="0F4262"/>
          <w:spacing w:val="-1"/>
          <w:w w:val="105"/>
          <w:sz w:val="22"/>
        </w:rPr>
        <w:t> </w:t>
      </w:r>
      <w:r>
        <w:rPr>
          <w:color w:val="0F4262"/>
          <w:w w:val="105"/>
          <w:sz w:val="22"/>
        </w:rPr>
        <w:t>with</w:t>
      </w:r>
      <w:r>
        <w:rPr>
          <w:color w:val="0F4262"/>
          <w:spacing w:val="6"/>
          <w:w w:val="105"/>
          <w:sz w:val="22"/>
        </w:rPr>
        <w:t> </w:t>
      </w:r>
      <w:r>
        <w:rPr>
          <w:color w:val="0F4262"/>
          <w:spacing w:val="-4"/>
          <w:w w:val="105"/>
          <w:sz w:val="22"/>
        </w:rPr>
        <w:t>sub­</w:t>
      </w:r>
    </w:p>
    <w:p>
      <w:pPr>
        <w:pStyle w:val="BodyText"/>
        <w:spacing w:line="238" w:lineRule="exact"/>
        <w:ind w:left="682"/>
      </w:pPr>
      <w:r>
        <w:rPr>
          <w:color w:val="0F4262"/>
          <w:w w:val="105"/>
        </w:rPr>
        <w:t>stance</w:t>
      </w:r>
      <w:r>
        <w:rPr>
          <w:color w:val="0F4262"/>
          <w:spacing w:val="17"/>
          <w:w w:val="105"/>
        </w:rPr>
        <w:t> </w:t>
      </w:r>
      <w:r>
        <w:rPr>
          <w:color w:val="0F4262"/>
          <w:w w:val="105"/>
        </w:rPr>
        <w:t>use</w:t>
      </w:r>
      <w:r>
        <w:rPr>
          <w:color w:val="0F4262"/>
          <w:spacing w:val="9"/>
          <w:w w:val="105"/>
        </w:rPr>
        <w:t> </w:t>
      </w:r>
      <w:r>
        <w:rPr>
          <w:color w:val="0F4262"/>
          <w:w w:val="105"/>
        </w:rPr>
        <w:t>and</w:t>
      </w:r>
      <w:r>
        <w:rPr>
          <w:color w:val="0F4262"/>
          <w:spacing w:val="16"/>
          <w:w w:val="105"/>
        </w:rPr>
        <w:t> </w:t>
      </w:r>
      <w:r>
        <w:rPr>
          <w:color w:val="0F4262"/>
          <w:w w:val="105"/>
        </w:rPr>
        <w:t>trauma-related</w:t>
      </w:r>
      <w:r>
        <w:rPr>
          <w:color w:val="0F4262"/>
          <w:spacing w:val="7"/>
          <w:w w:val="105"/>
        </w:rPr>
        <w:t> </w:t>
      </w:r>
      <w:r>
        <w:rPr>
          <w:color w:val="0F4262"/>
          <w:spacing w:val="-2"/>
          <w:w w:val="105"/>
        </w:rPr>
        <w:t>disorders</w:t>
      </w:r>
    </w:p>
    <w:p>
      <w:pPr>
        <w:pStyle w:val="BodyText"/>
        <w:spacing w:line="276" w:lineRule="auto" w:before="35"/>
        <w:ind w:left="677" w:right="1012" w:firstLine="3"/>
      </w:pPr>
      <w:r>
        <w:rPr>
          <w:color w:val="0F4262"/>
          <w:w w:val="105"/>
        </w:rPr>
        <w:t>continuing mental health services if it is within their</w:t>
      </w:r>
      <w:r>
        <w:rPr>
          <w:color w:val="0F4262"/>
          <w:spacing w:val="-1"/>
          <w:w w:val="105"/>
        </w:rPr>
        <w:t> </w:t>
      </w:r>
      <w:r>
        <w:rPr>
          <w:color w:val="0F4262"/>
          <w:w w:val="105"/>
        </w:rPr>
        <w:t>professional license</w:t>
      </w:r>
      <w:r>
        <w:rPr>
          <w:color w:val="0F4262"/>
          <w:spacing w:val="-1"/>
          <w:w w:val="105"/>
        </w:rPr>
        <w:t> </w:t>
      </w:r>
      <w:r>
        <w:rPr>
          <w:color w:val="0F4262"/>
          <w:w w:val="105"/>
        </w:rPr>
        <w:t>and</w:t>
      </w:r>
      <w:r>
        <w:rPr>
          <w:color w:val="0F4262"/>
          <w:spacing w:val="-1"/>
          <w:w w:val="105"/>
        </w:rPr>
        <w:t> </w:t>
      </w:r>
      <w:r>
        <w:rPr>
          <w:color w:val="0F4262"/>
          <w:w w:val="105"/>
        </w:rPr>
        <w:t>scope of practice to do so.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  <w:tab w:pos="686" w:val="left" w:leader="none"/>
        </w:tabs>
        <w:spacing w:line="271" w:lineRule="auto" w:before="0" w:after="0"/>
        <w:ind w:left="677" w:right="973" w:hanging="357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Counselors are responsible for referring clients with substance use disorders and co­ occurring trauma-related disorders to treatment that addresses both disorders</w:t>
      </w:r>
      <w:r>
        <w:rPr>
          <w:color w:val="0F4262"/>
          <w:spacing w:val="40"/>
          <w:w w:val="105"/>
          <w:sz w:val="22"/>
        </w:rPr>
        <w:t> </w:t>
      </w:r>
      <w:r>
        <w:rPr>
          <w:color w:val="0F4262"/>
          <w:w w:val="105"/>
          <w:sz w:val="22"/>
        </w:rPr>
        <w:t>when the treatment falls outside of the counselor's</w:t>
      </w:r>
      <w:r>
        <w:rPr>
          <w:color w:val="0F4262"/>
          <w:spacing w:val="-4"/>
          <w:w w:val="105"/>
          <w:sz w:val="22"/>
        </w:rPr>
        <w:t> </w:t>
      </w:r>
      <w:r>
        <w:rPr>
          <w:color w:val="0F4262"/>
          <w:w w:val="105"/>
          <w:sz w:val="22"/>
        </w:rPr>
        <w:t>professional</w:t>
      </w:r>
      <w:r>
        <w:rPr>
          <w:color w:val="0F4262"/>
          <w:spacing w:val="-9"/>
          <w:w w:val="105"/>
          <w:sz w:val="22"/>
        </w:rPr>
        <w:t> </w:t>
      </w:r>
      <w:r>
        <w:rPr>
          <w:color w:val="0F4262"/>
          <w:w w:val="105"/>
          <w:sz w:val="22"/>
        </w:rPr>
        <w:t>license</w:t>
      </w:r>
      <w:r>
        <w:rPr>
          <w:color w:val="0F4262"/>
          <w:spacing w:val="-11"/>
          <w:w w:val="105"/>
          <w:sz w:val="22"/>
        </w:rPr>
        <w:t> </w:t>
      </w:r>
      <w:r>
        <w:rPr>
          <w:color w:val="0F4262"/>
          <w:w w:val="105"/>
          <w:sz w:val="22"/>
        </w:rPr>
        <w:t>and</w:t>
      </w:r>
      <w:r>
        <w:rPr>
          <w:color w:val="0F4262"/>
          <w:spacing w:val="-7"/>
          <w:w w:val="105"/>
          <w:sz w:val="22"/>
        </w:rPr>
        <w:t> </w:t>
      </w:r>
      <w:r>
        <w:rPr>
          <w:color w:val="0F4262"/>
          <w:w w:val="105"/>
          <w:sz w:val="22"/>
        </w:rPr>
        <w:t>scope</w:t>
      </w:r>
      <w:r>
        <w:rPr>
          <w:color w:val="0F4262"/>
          <w:spacing w:val="-10"/>
          <w:w w:val="105"/>
          <w:sz w:val="22"/>
        </w:rPr>
        <w:t> </w:t>
      </w:r>
      <w:r>
        <w:rPr>
          <w:color w:val="0F4262"/>
          <w:w w:val="105"/>
          <w:sz w:val="22"/>
        </w:rPr>
        <w:t>of practice (Ouimette </w:t>
      </w:r>
      <w:r>
        <w:rPr>
          <w:color w:val="0F4262"/>
          <w:w w:val="105"/>
          <w:sz w:val="24"/>
        </w:rPr>
        <w:t>&amp; </w:t>
      </w:r>
      <w:r>
        <w:rPr>
          <w:color w:val="0F4262"/>
          <w:w w:val="105"/>
          <w:sz w:val="22"/>
        </w:rPr>
        <w:t>Brown, 2003).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  <w:tab w:pos="686" w:val="left" w:leader="none"/>
        </w:tabs>
        <w:spacing w:line="268" w:lineRule="auto" w:before="0" w:after="0"/>
        <w:ind w:left="682" w:right="1014" w:hanging="362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Counselors should refer clients with sub­ stance use disorders and co-occurring trauma-related disorders to concurrent par­ ticipation in mutual-help groups if appro­ priate (Ouimette </w:t>
      </w:r>
      <w:r>
        <w:rPr>
          <w:color w:val="0F4262"/>
          <w:w w:val="105"/>
          <w:sz w:val="24"/>
        </w:rPr>
        <w:t>&amp; </w:t>
      </w:r>
      <w:r>
        <w:rPr>
          <w:color w:val="0F4262"/>
          <w:w w:val="105"/>
          <w:sz w:val="22"/>
        </w:rPr>
        <w:t>Brown, 2003).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  <w:tab w:pos="686" w:val="left" w:leader="none"/>
        </w:tabs>
        <w:spacing w:line="273" w:lineRule="auto" w:before="0" w:after="0"/>
        <w:ind w:left="677" w:right="1035" w:hanging="357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Counselors have</w:t>
      </w:r>
      <w:r>
        <w:rPr>
          <w:color w:val="0F4262"/>
          <w:spacing w:val="-2"/>
          <w:w w:val="105"/>
          <w:sz w:val="22"/>
        </w:rPr>
        <w:t> </w:t>
      </w:r>
      <w:r>
        <w:rPr>
          <w:color w:val="0F4262"/>
          <w:w w:val="105"/>
          <w:sz w:val="22"/>
        </w:rPr>
        <w:t>a responsibility</w:t>
      </w:r>
      <w:r>
        <w:rPr>
          <w:color w:val="0F4262"/>
          <w:spacing w:val="-15"/>
          <w:w w:val="105"/>
          <w:sz w:val="22"/>
        </w:rPr>
        <w:t> </w:t>
      </w:r>
      <w:r>
        <w:rPr>
          <w:color w:val="0F4262"/>
          <w:w w:val="105"/>
          <w:sz w:val="22"/>
        </w:rPr>
        <w:t>to practice the</w:t>
      </w:r>
      <w:r>
        <w:rPr>
          <w:color w:val="0F4262"/>
          <w:spacing w:val="29"/>
          <w:w w:val="105"/>
          <w:sz w:val="22"/>
        </w:rPr>
        <w:t> </w:t>
      </w:r>
      <w:r>
        <w:rPr>
          <w:color w:val="0F4262"/>
          <w:w w:val="105"/>
          <w:sz w:val="22"/>
        </w:rPr>
        <w:t>principles of</w:t>
      </w:r>
      <w:r>
        <w:rPr>
          <w:color w:val="0F4262"/>
          <w:spacing w:val="-1"/>
          <w:w w:val="105"/>
          <w:sz w:val="22"/>
        </w:rPr>
        <w:t> </w:t>
      </w:r>
      <w:r>
        <w:rPr>
          <w:color w:val="0F4262"/>
          <w:w w:val="105"/>
          <w:sz w:val="22"/>
        </w:rPr>
        <w:t>confidentiality</w:t>
      </w:r>
      <w:r>
        <w:rPr>
          <w:color w:val="0F4262"/>
          <w:spacing w:val="-6"/>
          <w:w w:val="105"/>
          <w:sz w:val="22"/>
        </w:rPr>
        <w:t> </w:t>
      </w:r>
      <w:r>
        <w:rPr>
          <w:color w:val="0F4262"/>
          <w:w w:val="105"/>
          <w:sz w:val="22"/>
        </w:rPr>
        <w:t>in all</w:t>
      </w:r>
      <w:r>
        <w:rPr>
          <w:color w:val="0F4262"/>
          <w:spacing w:val="-2"/>
          <w:w w:val="105"/>
          <w:sz w:val="22"/>
        </w:rPr>
        <w:t> </w:t>
      </w:r>
      <w:r>
        <w:rPr>
          <w:color w:val="0F4262"/>
          <w:w w:val="105"/>
          <w:sz w:val="22"/>
        </w:rPr>
        <w:t>inter­ actions with clients and to respect clients' wishes not to give up their right to privi­ leged communication.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  <w:tab w:pos="686" w:val="left" w:leader="none"/>
        </w:tabs>
        <w:spacing w:line="273" w:lineRule="auto" w:before="0" w:after="0"/>
        <w:ind w:left="675" w:right="1057" w:hanging="355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Counselors are responsible for educating clients about the limits of confidentiality and what happens to protected health in­ formation, along</w:t>
      </w:r>
      <w:r>
        <w:rPr>
          <w:color w:val="0F4262"/>
          <w:spacing w:val="-6"/>
          <w:w w:val="105"/>
          <w:sz w:val="22"/>
        </w:rPr>
        <w:t> </w:t>
      </w:r>
      <w:r>
        <w:rPr>
          <w:color w:val="0F4262"/>
          <w:w w:val="105"/>
          <w:sz w:val="22"/>
        </w:rPr>
        <w:t>with the client's privilege, when the client signs a release of infor­ mation or agrees to assign insurance bene­ fits to the provider.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  <w:tab w:pos="686" w:val="left" w:leader="none"/>
        </w:tabs>
        <w:spacing w:line="276" w:lineRule="auto" w:before="0" w:after="0"/>
        <w:ind w:left="677" w:right="1040" w:hanging="357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Counselors must inform clients that treat­ ment for trauma-related disorders is always </w:t>
      </w:r>
      <w:r>
        <w:rPr>
          <w:color w:val="0F4262"/>
          <w:spacing w:val="-2"/>
          <w:w w:val="105"/>
          <w:sz w:val="22"/>
        </w:rPr>
        <w:t>voluntary.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  <w:tab w:pos="686" w:val="left" w:leader="none"/>
        </w:tabs>
        <w:spacing w:line="273" w:lineRule="auto" w:before="0" w:after="0"/>
        <w:ind w:left="681" w:right="1091" w:hanging="361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Counselors are</w:t>
      </w:r>
      <w:r>
        <w:rPr>
          <w:color w:val="0F4262"/>
          <w:spacing w:val="-8"/>
          <w:w w:val="105"/>
          <w:sz w:val="22"/>
        </w:rPr>
        <w:t> </w:t>
      </w:r>
      <w:r>
        <w:rPr>
          <w:color w:val="0F4262"/>
          <w:w w:val="105"/>
          <w:sz w:val="22"/>
        </w:rPr>
        <w:t>responsible for</w:t>
      </w:r>
      <w:r>
        <w:rPr>
          <w:color w:val="0F4262"/>
          <w:spacing w:val="-8"/>
          <w:w w:val="105"/>
          <w:sz w:val="22"/>
        </w:rPr>
        <w:t> </w:t>
      </w:r>
      <w:r>
        <w:rPr>
          <w:color w:val="0F4262"/>
          <w:w w:val="105"/>
          <w:sz w:val="22"/>
        </w:rPr>
        <w:t>being</w:t>
      </w:r>
      <w:r>
        <w:rPr>
          <w:color w:val="0F4262"/>
          <w:spacing w:val="-8"/>
          <w:w w:val="105"/>
          <w:sz w:val="22"/>
        </w:rPr>
        <w:t> </w:t>
      </w:r>
      <w:r>
        <w:rPr>
          <w:color w:val="0F4262"/>
          <w:w w:val="105"/>
          <w:sz w:val="22"/>
        </w:rPr>
        <w:t>aware of their own secondary trauma and</w:t>
      </w:r>
    </w:p>
    <w:p>
      <w:pPr>
        <w:spacing w:after="0" w:line="273" w:lineRule="auto"/>
        <w:jc w:val="left"/>
        <w:rPr>
          <w:sz w:val="22"/>
        </w:rPr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49" w:space="40"/>
            <w:col w:w="5791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750144" from="540.606873pt,689.635955pt" to="540.606873pt,632.927307pt" stroked="true" strokeweight=".961506pt" strokecolor="#000000">
            <v:stroke dashstyle="solid"/>
            <w10:wrap type="none"/>
          </v:line>
        </w:pict>
      </w:r>
    </w:p>
    <w:p>
      <w:pPr>
        <w:pStyle w:val="BodyText"/>
        <w:spacing w:before="2"/>
      </w:pPr>
    </w:p>
    <w:p>
      <w:pPr>
        <w:pStyle w:val="BodyText"/>
        <w:spacing w:line="20" w:lineRule="exact"/>
        <w:ind w:left="8707"/>
        <w:rPr>
          <w:sz w:val="2"/>
        </w:rPr>
      </w:pPr>
      <w:r>
        <w:rPr>
          <w:sz w:val="2"/>
        </w:rPr>
        <w:pict>
          <v:group style="width:70.2pt;height:.5pt;mso-position-horizontal-relative:char;mso-position-vertical-relative:line" id="docshapegroup142" coordorigin="0,0" coordsize="1404,10">
            <v:line style="position:absolute" from="0,5" to="1404,5" stroked="true" strokeweight=".48058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8"/>
        <w:ind w:left="999"/>
      </w:pPr>
      <w:r>
        <w:rPr/>
        <w:pict>
          <v:line style="position:absolute;mso-position-horizontal-relative:page;mso-position-vertical-relative:paragraph;z-index:15749632" from="540.366516pt,52.350306pt" to="540.366516pt,4.29213pt" stroked="true" strokeweight=".961506pt" strokecolor="#000000">
            <v:stroke dashstyle="solid"/>
            <w10:wrap type="none"/>
          </v:line>
        </w:pict>
      </w:r>
      <w:r>
        <w:rPr>
          <w:color w:val="3B667E"/>
          <w:w w:val="105"/>
        </w:rPr>
        <w:t>Exhibit</w:t>
      </w:r>
      <w:r>
        <w:rPr>
          <w:color w:val="3B667E"/>
          <w:spacing w:val="23"/>
          <w:w w:val="105"/>
        </w:rPr>
        <w:t> </w:t>
      </w:r>
      <w:r>
        <w:rPr>
          <w:color w:val="3B667E"/>
          <w:w w:val="105"/>
        </w:rPr>
        <w:t>2.2-3:</w:t>
      </w:r>
      <w:r>
        <w:rPr>
          <w:color w:val="3B667E"/>
          <w:spacing w:val="1"/>
          <w:w w:val="105"/>
        </w:rPr>
        <w:t> </w:t>
      </w:r>
      <w:r>
        <w:rPr>
          <w:color w:val="3B667E"/>
          <w:w w:val="105"/>
        </w:rPr>
        <w:t>Trauma-Informed Counselor</w:t>
      </w:r>
      <w:r>
        <w:rPr>
          <w:color w:val="3B667E"/>
          <w:spacing w:val="33"/>
          <w:w w:val="105"/>
        </w:rPr>
        <w:t> </w:t>
      </w:r>
      <w:r>
        <w:rPr>
          <w:color w:val="3B667E"/>
          <w:w w:val="105"/>
        </w:rPr>
        <w:t>Competencies</w:t>
      </w:r>
      <w:r>
        <w:rPr>
          <w:color w:val="3B667E"/>
          <w:spacing w:val="23"/>
          <w:w w:val="105"/>
        </w:rPr>
        <w:t> </w:t>
      </w:r>
      <w:r>
        <w:rPr>
          <w:color w:val="3B667E"/>
          <w:spacing w:val="-2"/>
          <w:w w:val="105"/>
        </w:rPr>
        <w:t>Checklist</w:t>
      </w:r>
    </w:p>
    <w:p>
      <w:pPr>
        <w:spacing w:before="188"/>
        <w:ind w:left="992" w:right="0" w:firstLine="0"/>
        <w:jc w:val="left"/>
        <w:rPr>
          <w:rFonts w:ascii="Arial"/>
          <w:b/>
          <w:sz w:val="18"/>
        </w:rPr>
      </w:pPr>
      <w:r>
        <w:rPr/>
        <w:pict>
          <v:line style="position:absolute;mso-position-horizontal-relative:page;mso-position-vertical-relative:paragraph;z-index:15749120" from="72.112968pt,322.050101pt" to="72.112968pt,12.555448pt" stroked="true" strokeweight="1.201883pt" strokecolor="#000000">
            <v:stroke dashstyle="solid"/>
            <w10:wrap type="none"/>
          </v:line>
        </w:pict>
      </w:r>
      <w:r>
        <w:rPr>
          <w:rFonts w:ascii="Arial"/>
          <w:b/>
          <w:color w:val="24526E"/>
          <w:spacing w:val="-2"/>
          <w:w w:val="110"/>
          <w:sz w:val="18"/>
        </w:rPr>
        <w:t>Trauma</w:t>
      </w:r>
      <w:r>
        <w:rPr>
          <w:rFonts w:ascii="Arial"/>
          <w:b/>
          <w:color w:val="24526E"/>
          <w:spacing w:val="-1"/>
          <w:w w:val="110"/>
          <w:sz w:val="18"/>
        </w:rPr>
        <w:t> </w:t>
      </w:r>
      <w:r>
        <w:rPr>
          <w:rFonts w:ascii="Arial"/>
          <w:b/>
          <w:color w:val="033B5B"/>
          <w:spacing w:val="-2"/>
          <w:w w:val="110"/>
          <w:sz w:val="18"/>
        </w:rPr>
        <w:t>A</w:t>
      </w:r>
      <w:r>
        <w:rPr>
          <w:rFonts w:ascii="Arial"/>
          <w:b/>
          <w:color w:val="24526E"/>
          <w:spacing w:val="-2"/>
          <w:w w:val="110"/>
          <w:sz w:val="18"/>
        </w:rPr>
        <w:t>wareness</w:t>
      </w:r>
    </w:p>
    <w:p>
      <w:pPr>
        <w:tabs>
          <w:tab w:pos="1379" w:val="left" w:leader="none"/>
        </w:tabs>
        <w:spacing w:before="174"/>
        <w:ind w:left="997" w:right="0" w:firstLine="0"/>
        <w:jc w:val="left"/>
        <w:rPr>
          <w:sz w:val="20"/>
        </w:rPr>
      </w:pPr>
      <w:r>
        <w:rPr>
          <w:color w:val="3B667E"/>
          <w:spacing w:val="-10"/>
          <w:w w:val="110"/>
          <w:sz w:val="20"/>
        </w:rPr>
        <w:t>_</w:t>
      </w:r>
      <w:r>
        <w:rPr>
          <w:color w:val="3B667E"/>
          <w:sz w:val="20"/>
        </w:rPr>
        <w:tab/>
      </w:r>
      <w:r>
        <w:rPr>
          <w:color w:val="24526E"/>
          <w:w w:val="110"/>
          <w:sz w:val="20"/>
        </w:rPr>
        <w:t>Understands</w:t>
      </w:r>
      <w:r>
        <w:rPr>
          <w:color w:val="24526E"/>
          <w:spacing w:val="7"/>
          <w:w w:val="110"/>
          <w:sz w:val="20"/>
        </w:rPr>
        <w:t> </w:t>
      </w:r>
      <w:r>
        <w:rPr>
          <w:color w:val="24526E"/>
          <w:w w:val="110"/>
          <w:sz w:val="20"/>
        </w:rPr>
        <w:t>the</w:t>
      </w:r>
      <w:r>
        <w:rPr>
          <w:color w:val="24526E"/>
          <w:spacing w:val="29"/>
          <w:w w:val="110"/>
          <w:sz w:val="20"/>
        </w:rPr>
        <w:t> </w:t>
      </w:r>
      <w:r>
        <w:rPr>
          <w:color w:val="24526E"/>
          <w:w w:val="110"/>
          <w:sz w:val="20"/>
        </w:rPr>
        <w:t>difference</w:t>
      </w:r>
      <w:r>
        <w:rPr>
          <w:color w:val="24526E"/>
          <w:spacing w:val="29"/>
          <w:w w:val="110"/>
          <w:sz w:val="20"/>
        </w:rPr>
        <w:t> </w:t>
      </w:r>
      <w:r>
        <w:rPr>
          <w:color w:val="24526E"/>
          <w:w w:val="110"/>
          <w:sz w:val="20"/>
        </w:rPr>
        <w:t>between</w:t>
      </w:r>
      <w:r>
        <w:rPr>
          <w:color w:val="24526E"/>
          <w:spacing w:val="12"/>
          <w:w w:val="110"/>
          <w:sz w:val="20"/>
        </w:rPr>
        <w:t> </w:t>
      </w:r>
      <w:r>
        <w:rPr>
          <w:color w:val="24526E"/>
          <w:w w:val="110"/>
          <w:sz w:val="20"/>
        </w:rPr>
        <w:t>trauma-informed</w:t>
      </w:r>
      <w:r>
        <w:rPr>
          <w:color w:val="24526E"/>
          <w:spacing w:val="24"/>
          <w:w w:val="110"/>
          <w:sz w:val="20"/>
        </w:rPr>
        <w:t> </w:t>
      </w:r>
      <w:r>
        <w:rPr>
          <w:color w:val="24526E"/>
          <w:w w:val="110"/>
          <w:sz w:val="20"/>
        </w:rPr>
        <w:t>and</w:t>
      </w:r>
      <w:r>
        <w:rPr>
          <w:color w:val="24526E"/>
          <w:spacing w:val="18"/>
          <w:w w:val="110"/>
          <w:sz w:val="20"/>
        </w:rPr>
        <w:t> </w:t>
      </w:r>
      <w:r>
        <w:rPr>
          <w:color w:val="24526E"/>
          <w:w w:val="110"/>
          <w:sz w:val="20"/>
        </w:rPr>
        <w:t>trauma-specific</w:t>
      </w:r>
      <w:r>
        <w:rPr>
          <w:color w:val="24526E"/>
          <w:spacing w:val="-15"/>
          <w:w w:val="110"/>
          <w:sz w:val="20"/>
        </w:rPr>
        <w:t> </w:t>
      </w:r>
      <w:r>
        <w:rPr>
          <w:color w:val="24526E"/>
          <w:spacing w:val="-2"/>
          <w:w w:val="110"/>
          <w:sz w:val="20"/>
        </w:rPr>
        <w:t>services</w:t>
      </w:r>
    </w:p>
    <w:p>
      <w:pPr>
        <w:tabs>
          <w:tab w:pos="1379" w:val="left" w:leader="none"/>
        </w:tabs>
        <w:spacing w:line="249" w:lineRule="auto" w:before="68"/>
        <w:ind w:left="1356" w:right="1156" w:hanging="359"/>
        <w:jc w:val="left"/>
        <w:rPr>
          <w:sz w:val="20"/>
        </w:rPr>
      </w:pPr>
      <w:r>
        <w:rPr>
          <w:color w:val="3B667E"/>
          <w:spacing w:val="-10"/>
          <w:w w:val="110"/>
          <w:sz w:val="20"/>
        </w:rPr>
        <w:t>_</w:t>
      </w:r>
      <w:r>
        <w:rPr>
          <w:color w:val="3B667E"/>
          <w:sz w:val="20"/>
        </w:rPr>
        <w:tab/>
        <w:tab/>
      </w:r>
      <w:r>
        <w:rPr>
          <w:color w:val="24526E"/>
          <w:w w:val="110"/>
          <w:sz w:val="20"/>
        </w:rPr>
        <w:t>Understands</w:t>
      </w:r>
      <w:r>
        <w:rPr>
          <w:color w:val="24526E"/>
          <w:spacing w:val="-2"/>
          <w:w w:val="110"/>
          <w:sz w:val="20"/>
        </w:rPr>
        <w:t> </w:t>
      </w:r>
      <w:r>
        <w:rPr>
          <w:color w:val="24526E"/>
          <w:w w:val="110"/>
          <w:sz w:val="20"/>
        </w:rPr>
        <w:t>the</w:t>
      </w:r>
      <w:r>
        <w:rPr>
          <w:color w:val="24526E"/>
          <w:w w:val="110"/>
          <w:sz w:val="20"/>
        </w:rPr>
        <w:t> differences among</w:t>
      </w:r>
      <w:r>
        <w:rPr>
          <w:color w:val="24526E"/>
          <w:w w:val="110"/>
          <w:sz w:val="20"/>
        </w:rPr>
        <w:t> various kinds of</w:t>
      </w:r>
      <w:r>
        <w:rPr>
          <w:color w:val="24526E"/>
          <w:w w:val="110"/>
          <w:sz w:val="20"/>
        </w:rPr>
        <w:t> abuse</w:t>
      </w:r>
      <w:r>
        <w:rPr>
          <w:color w:val="24526E"/>
          <w:spacing w:val="-4"/>
          <w:w w:val="110"/>
          <w:sz w:val="20"/>
        </w:rPr>
        <w:t> </w:t>
      </w:r>
      <w:r>
        <w:rPr>
          <w:color w:val="24526E"/>
          <w:w w:val="110"/>
          <w:sz w:val="20"/>
        </w:rPr>
        <w:t>and trauma, including: physical, emo­ tional, and sexual abuse; domestic violence; experiences of war for</w:t>
      </w:r>
      <w:r>
        <w:rPr>
          <w:color w:val="24526E"/>
          <w:w w:val="110"/>
          <w:sz w:val="20"/>
        </w:rPr>
        <w:t> both</w:t>
      </w:r>
      <w:r>
        <w:rPr>
          <w:color w:val="24526E"/>
          <w:w w:val="110"/>
          <w:sz w:val="20"/>
        </w:rPr>
        <w:t> combat</w:t>
      </w:r>
      <w:r>
        <w:rPr>
          <w:color w:val="24526E"/>
          <w:w w:val="110"/>
          <w:sz w:val="20"/>
        </w:rPr>
        <w:t> veterans and survivors of</w:t>
      </w:r>
      <w:r>
        <w:rPr>
          <w:color w:val="24526E"/>
          <w:w w:val="110"/>
          <w:sz w:val="20"/>
        </w:rPr>
        <w:t> war;</w:t>
      </w:r>
      <w:r>
        <w:rPr>
          <w:color w:val="24526E"/>
          <w:w w:val="110"/>
          <w:sz w:val="20"/>
        </w:rPr>
        <w:t> natural disasters; and</w:t>
      </w:r>
      <w:r>
        <w:rPr>
          <w:color w:val="24526E"/>
          <w:w w:val="110"/>
          <w:sz w:val="20"/>
        </w:rPr>
        <w:t> community violence</w:t>
      </w:r>
    </w:p>
    <w:p>
      <w:pPr>
        <w:tabs>
          <w:tab w:pos="1379" w:val="left" w:leader="none"/>
        </w:tabs>
        <w:spacing w:line="256" w:lineRule="auto" w:before="61"/>
        <w:ind w:left="1359" w:right="1317" w:hanging="362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51680" from="540.606873pt,200.533602pt" to="540.606873pt,27.524168pt" stroked="true" strokeweight=".961506pt" strokecolor="#000000">
            <v:stroke dashstyle="solid"/>
            <w10:wrap type="none"/>
          </v:line>
        </w:pict>
      </w:r>
      <w:r>
        <w:rPr>
          <w:color w:val="3B667E"/>
          <w:spacing w:val="-10"/>
          <w:w w:val="105"/>
          <w:sz w:val="20"/>
        </w:rPr>
        <w:t>_</w:t>
      </w:r>
      <w:r>
        <w:rPr>
          <w:color w:val="3B667E"/>
          <w:sz w:val="20"/>
        </w:rPr>
        <w:tab/>
        <w:tab/>
      </w:r>
      <w:r>
        <w:rPr>
          <w:color w:val="24526E"/>
          <w:w w:val="105"/>
          <w:sz w:val="20"/>
        </w:rPr>
        <w:t>Understands</w:t>
      </w:r>
      <w:r>
        <w:rPr>
          <w:color w:val="24526E"/>
          <w:spacing w:val="28"/>
          <w:w w:val="105"/>
          <w:sz w:val="20"/>
        </w:rPr>
        <w:t> </w:t>
      </w:r>
      <w:r>
        <w:rPr>
          <w:color w:val="24526E"/>
          <w:w w:val="105"/>
          <w:sz w:val="20"/>
        </w:rPr>
        <w:t>the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different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effects</w:t>
      </w:r>
      <w:r>
        <w:rPr>
          <w:color w:val="24526E"/>
          <w:spacing w:val="24"/>
          <w:w w:val="105"/>
          <w:sz w:val="20"/>
        </w:rPr>
        <w:t> </w:t>
      </w:r>
      <w:r>
        <w:rPr>
          <w:color w:val="24526E"/>
          <w:w w:val="105"/>
          <w:sz w:val="20"/>
        </w:rPr>
        <w:t>that</w:t>
      </w:r>
      <w:r>
        <w:rPr>
          <w:color w:val="24526E"/>
          <w:spacing w:val="24"/>
          <w:w w:val="105"/>
          <w:sz w:val="20"/>
        </w:rPr>
        <w:t> </w:t>
      </w:r>
      <w:r>
        <w:rPr>
          <w:color w:val="24526E"/>
          <w:w w:val="105"/>
          <w:sz w:val="20"/>
        </w:rPr>
        <w:t>various</w:t>
      </w:r>
      <w:r>
        <w:rPr>
          <w:color w:val="24526E"/>
          <w:spacing w:val="36"/>
          <w:w w:val="105"/>
          <w:sz w:val="20"/>
        </w:rPr>
        <w:t> </w:t>
      </w:r>
      <w:r>
        <w:rPr>
          <w:color w:val="24526E"/>
          <w:w w:val="105"/>
          <w:sz w:val="20"/>
        </w:rPr>
        <w:t>kinds</w:t>
      </w:r>
      <w:r>
        <w:rPr>
          <w:color w:val="24526E"/>
          <w:spacing w:val="31"/>
          <w:w w:val="105"/>
          <w:sz w:val="20"/>
        </w:rPr>
        <w:t> </w:t>
      </w:r>
      <w:r>
        <w:rPr>
          <w:color w:val="24526E"/>
          <w:w w:val="105"/>
          <w:sz w:val="20"/>
        </w:rPr>
        <w:t>of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trauma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have</w:t>
      </w:r>
      <w:r>
        <w:rPr>
          <w:color w:val="24526E"/>
          <w:spacing w:val="34"/>
          <w:w w:val="105"/>
          <w:sz w:val="20"/>
        </w:rPr>
        <w:t> </w:t>
      </w:r>
      <w:r>
        <w:rPr>
          <w:color w:val="24526E"/>
          <w:w w:val="105"/>
          <w:sz w:val="20"/>
        </w:rPr>
        <w:t>on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human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development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and the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development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of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psychological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and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substance</w:t>
      </w:r>
      <w:r>
        <w:rPr>
          <w:color w:val="24526E"/>
          <w:spacing w:val="40"/>
          <w:w w:val="105"/>
          <w:sz w:val="20"/>
        </w:rPr>
        <w:t> </w:t>
      </w:r>
      <w:r>
        <w:rPr>
          <w:color w:val="24526E"/>
          <w:w w:val="105"/>
          <w:sz w:val="20"/>
        </w:rPr>
        <w:t>use</w:t>
      </w:r>
      <w:r>
        <w:rPr>
          <w:color w:val="24526E"/>
          <w:spacing w:val="37"/>
          <w:w w:val="105"/>
          <w:sz w:val="20"/>
        </w:rPr>
        <w:t> </w:t>
      </w:r>
      <w:r>
        <w:rPr>
          <w:color w:val="3B667E"/>
          <w:w w:val="105"/>
          <w:sz w:val="20"/>
        </w:rPr>
        <w:t>issues</w:t>
      </w:r>
    </w:p>
    <w:p>
      <w:pPr>
        <w:tabs>
          <w:tab w:pos="1379" w:val="left" w:leader="none"/>
        </w:tabs>
        <w:spacing w:line="252" w:lineRule="auto" w:before="56"/>
        <w:ind w:left="1359" w:right="1317" w:hanging="362"/>
        <w:jc w:val="left"/>
        <w:rPr>
          <w:sz w:val="20"/>
        </w:rPr>
      </w:pPr>
      <w:r>
        <w:rPr>
          <w:color w:val="3B667E"/>
          <w:spacing w:val="-10"/>
          <w:w w:val="110"/>
          <w:sz w:val="20"/>
        </w:rPr>
        <w:t>_</w:t>
      </w:r>
      <w:r>
        <w:rPr>
          <w:color w:val="3B667E"/>
          <w:sz w:val="20"/>
        </w:rPr>
        <w:tab/>
        <w:tab/>
      </w:r>
      <w:r>
        <w:rPr>
          <w:color w:val="24526E"/>
          <w:w w:val="110"/>
          <w:sz w:val="20"/>
        </w:rPr>
        <w:t>Understands</w:t>
      </w:r>
      <w:r>
        <w:rPr>
          <w:color w:val="24526E"/>
          <w:w w:val="110"/>
          <w:sz w:val="20"/>
        </w:rPr>
        <w:t> how protective factors, such as strong emotional connections to safe and</w:t>
      </w:r>
      <w:r>
        <w:rPr>
          <w:color w:val="24526E"/>
          <w:spacing w:val="40"/>
          <w:w w:val="110"/>
          <w:sz w:val="20"/>
        </w:rPr>
        <w:t> </w:t>
      </w:r>
      <w:r>
        <w:rPr>
          <w:color w:val="24526E"/>
          <w:w w:val="110"/>
          <w:sz w:val="20"/>
        </w:rPr>
        <w:t>non­ judgmental</w:t>
      </w:r>
      <w:r>
        <w:rPr>
          <w:color w:val="24526E"/>
          <w:spacing w:val="40"/>
          <w:w w:val="110"/>
          <w:sz w:val="20"/>
        </w:rPr>
        <w:t> </w:t>
      </w:r>
      <w:r>
        <w:rPr>
          <w:color w:val="24526E"/>
          <w:w w:val="110"/>
          <w:sz w:val="20"/>
        </w:rPr>
        <w:t>people and individual</w:t>
      </w:r>
      <w:r>
        <w:rPr>
          <w:color w:val="24526E"/>
          <w:spacing w:val="39"/>
          <w:w w:val="110"/>
          <w:sz w:val="20"/>
        </w:rPr>
        <w:t> </w:t>
      </w:r>
      <w:r>
        <w:rPr>
          <w:color w:val="24526E"/>
          <w:w w:val="110"/>
          <w:sz w:val="20"/>
        </w:rPr>
        <w:t>resilience, can</w:t>
      </w:r>
      <w:r>
        <w:rPr>
          <w:color w:val="24526E"/>
          <w:w w:val="110"/>
          <w:sz w:val="20"/>
        </w:rPr>
        <w:t> prevent and</w:t>
      </w:r>
      <w:r>
        <w:rPr>
          <w:color w:val="24526E"/>
          <w:w w:val="110"/>
          <w:sz w:val="20"/>
        </w:rPr>
        <w:t> ameliorate the</w:t>
      </w:r>
      <w:r>
        <w:rPr>
          <w:color w:val="24526E"/>
          <w:spacing w:val="40"/>
          <w:w w:val="110"/>
          <w:sz w:val="20"/>
        </w:rPr>
        <w:t> </w:t>
      </w:r>
      <w:r>
        <w:rPr>
          <w:color w:val="24526E"/>
          <w:w w:val="110"/>
          <w:sz w:val="20"/>
        </w:rPr>
        <w:t>negative impact trauma</w:t>
      </w:r>
      <w:r>
        <w:rPr>
          <w:color w:val="24526E"/>
          <w:w w:val="110"/>
          <w:sz w:val="20"/>
        </w:rPr>
        <w:t> has</w:t>
      </w:r>
      <w:r>
        <w:rPr>
          <w:color w:val="24526E"/>
          <w:spacing w:val="-8"/>
          <w:w w:val="110"/>
          <w:sz w:val="20"/>
        </w:rPr>
        <w:t> </w:t>
      </w:r>
      <w:r>
        <w:rPr>
          <w:color w:val="24526E"/>
          <w:w w:val="110"/>
          <w:sz w:val="20"/>
        </w:rPr>
        <w:t>on</w:t>
      </w:r>
      <w:r>
        <w:rPr>
          <w:color w:val="24526E"/>
          <w:w w:val="110"/>
          <w:sz w:val="20"/>
        </w:rPr>
        <w:t> both</w:t>
      </w:r>
      <w:r>
        <w:rPr>
          <w:color w:val="24526E"/>
          <w:spacing w:val="34"/>
          <w:w w:val="110"/>
          <w:sz w:val="20"/>
        </w:rPr>
        <w:t> </w:t>
      </w:r>
      <w:r>
        <w:rPr>
          <w:color w:val="24526E"/>
          <w:w w:val="110"/>
          <w:sz w:val="20"/>
        </w:rPr>
        <w:t>human</w:t>
      </w:r>
      <w:r>
        <w:rPr>
          <w:color w:val="24526E"/>
          <w:spacing w:val="27"/>
          <w:w w:val="110"/>
          <w:sz w:val="20"/>
        </w:rPr>
        <w:t> </w:t>
      </w:r>
      <w:r>
        <w:rPr>
          <w:color w:val="24526E"/>
          <w:w w:val="110"/>
          <w:sz w:val="20"/>
        </w:rPr>
        <w:t>development and the</w:t>
      </w:r>
      <w:r>
        <w:rPr>
          <w:color w:val="24526E"/>
          <w:spacing w:val="29"/>
          <w:w w:val="110"/>
          <w:sz w:val="20"/>
        </w:rPr>
        <w:t> </w:t>
      </w:r>
      <w:r>
        <w:rPr>
          <w:color w:val="24526E"/>
          <w:w w:val="110"/>
          <w:sz w:val="20"/>
        </w:rPr>
        <w:t>development of</w:t>
      </w:r>
      <w:r>
        <w:rPr>
          <w:color w:val="24526E"/>
          <w:w w:val="110"/>
          <w:sz w:val="20"/>
        </w:rPr>
        <w:t> psychological</w:t>
      </w:r>
      <w:r>
        <w:rPr>
          <w:color w:val="24526E"/>
          <w:w w:val="110"/>
          <w:sz w:val="20"/>
        </w:rPr>
        <w:t> and</w:t>
      </w:r>
      <w:r>
        <w:rPr>
          <w:color w:val="24526E"/>
          <w:spacing w:val="27"/>
          <w:w w:val="110"/>
          <w:sz w:val="20"/>
        </w:rPr>
        <w:t> </w:t>
      </w:r>
      <w:r>
        <w:rPr>
          <w:color w:val="24526E"/>
          <w:w w:val="110"/>
          <w:sz w:val="20"/>
        </w:rPr>
        <w:t>substance use </w:t>
      </w:r>
      <w:r>
        <w:rPr>
          <w:color w:val="3B667E"/>
          <w:w w:val="110"/>
          <w:sz w:val="20"/>
        </w:rPr>
        <w:t>issues</w:t>
      </w:r>
    </w:p>
    <w:p>
      <w:pPr>
        <w:tabs>
          <w:tab w:pos="1379" w:val="left" w:leader="none"/>
        </w:tabs>
        <w:spacing w:before="57"/>
        <w:ind w:left="997" w:right="0" w:firstLine="0"/>
        <w:jc w:val="left"/>
        <w:rPr>
          <w:sz w:val="20"/>
        </w:rPr>
      </w:pPr>
      <w:r>
        <w:rPr>
          <w:color w:val="3B667E"/>
          <w:spacing w:val="-10"/>
          <w:w w:val="110"/>
          <w:sz w:val="20"/>
        </w:rPr>
        <w:t>_</w:t>
      </w:r>
      <w:r>
        <w:rPr>
          <w:color w:val="3B667E"/>
          <w:sz w:val="20"/>
        </w:rPr>
        <w:tab/>
      </w:r>
      <w:r>
        <w:rPr>
          <w:color w:val="24526E"/>
          <w:w w:val="110"/>
          <w:sz w:val="20"/>
        </w:rPr>
        <w:t>Understands</w:t>
      </w:r>
      <w:r>
        <w:rPr>
          <w:color w:val="24526E"/>
          <w:spacing w:val="-2"/>
          <w:w w:val="110"/>
          <w:sz w:val="20"/>
        </w:rPr>
        <w:t> </w:t>
      </w:r>
      <w:r>
        <w:rPr>
          <w:color w:val="24526E"/>
          <w:w w:val="110"/>
          <w:sz w:val="20"/>
        </w:rPr>
        <w:t>the</w:t>
      </w:r>
      <w:r>
        <w:rPr>
          <w:color w:val="24526E"/>
          <w:spacing w:val="22"/>
          <w:w w:val="110"/>
          <w:sz w:val="20"/>
        </w:rPr>
        <w:t> </w:t>
      </w:r>
      <w:r>
        <w:rPr>
          <w:color w:val="24526E"/>
          <w:w w:val="110"/>
          <w:sz w:val="20"/>
        </w:rPr>
        <w:t>importance</w:t>
      </w:r>
      <w:r>
        <w:rPr>
          <w:color w:val="24526E"/>
          <w:spacing w:val="9"/>
          <w:w w:val="110"/>
          <w:sz w:val="20"/>
        </w:rPr>
        <w:t> </w:t>
      </w:r>
      <w:r>
        <w:rPr>
          <w:color w:val="24526E"/>
          <w:w w:val="110"/>
          <w:sz w:val="20"/>
        </w:rPr>
        <w:t>of</w:t>
      </w:r>
      <w:r>
        <w:rPr>
          <w:color w:val="24526E"/>
          <w:spacing w:val="10"/>
          <w:w w:val="110"/>
          <w:sz w:val="20"/>
        </w:rPr>
        <w:t> </w:t>
      </w:r>
      <w:r>
        <w:rPr>
          <w:color w:val="24526E"/>
          <w:w w:val="110"/>
          <w:sz w:val="20"/>
        </w:rPr>
        <w:t>ensuring</w:t>
      </w:r>
      <w:r>
        <w:rPr>
          <w:color w:val="24526E"/>
          <w:spacing w:val="9"/>
          <w:w w:val="110"/>
          <w:sz w:val="20"/>
        </w:rPr>
        <w:t> </w:t>
      </w:r>
      <w:r>
        <w:rPr>
          <w:color w:val="24526E"/>
          <w:w w:val="110"/>
          <w:sz w:val="20"/>
        </w:rPr>
        <w:t>the</w:t>
      </w:r>
      <w:r>
        <w:rPr>
          <w:color w:val="24526E"/>
          <w:spacing w:val="29"/>
          <w:w w:val="110"/>
          <w:sz w:val="20"/>
        </w:rPr>
        <w:t> </w:t>
      </w:r>
      <w:r>
        <w:rPr>
          <w:color w:val="24526E"/>
          <w:w w:val="110"/>
          <w:sz w:val="20"/>
        </w:rPr>
        <w:t>physical</w:t>
      </w:r>
      <w:r>
        <w:rPr>
          <w:color w:val="24526E"/>
          <w:spacing w:val="11"/>
          <w:w w:val="110"/>
          <w:sz w:val="20"/>
        </w:rPr>
        <w:t> </w:t>
      </w:r>
      <w:r>
        <w:rPr>
          <w:color w:val="24526E"/>
          <w:w w:val="110"/>
          <w:sz w:val="20"/>
        </w:rPr>
        <w:t>and</w:t>
      </w:r>
      <w:r>
        <w:rPr>
          <w:color w:val="24526E"/>
          <w:spacing w:val="12"/>
          <w:w w:val="110"/>
          <w:sz w:val="20"/>
        </w:rPr>
        <w:t> </w:t>
      </w:r>
      <w:r>
        <w:rPr>
          <w:color w:val="24526E"/>
          <w:w w:val="110"/>
          <w:sz w:val="20"/>
        </w:rPr>
        <w:t>emotional</w:t>
      </w:r>
      <w:r>
        <w:rPr>
          <w:color w:val="24526E"/>
          <w:spacing w:val="-4"/>
          <w:w w:val="110"/>
          <w:sz w:val="20"/>
        </w:rPr>
        <w:t> </w:t>
      </w:r>
      <w:r>
        <w:rPr>
          <w:color w:val="24526E"/>
          <w:w w:val="110"/>
          <w:sz w:val="20"/>
        </w:rPr>
        <w:t>safety</w:t>
      </w:r>
      <w:r>
        <w:rPr>
          <w:color w:val="24526E"/>
          <w:spacing w:val="-9"/>
          <w:w w:val="110"/>
          <w:sz w:val="20"/>
        </w:rPr>
        <w:t> </w:t>
      </w:r>
      <w:r>
        <w:rPr>
          <w:color w:val="24526E"/>
          <w:w w:val="110"/>
          <w:sz w:val="20"/>
        </w:rPr>
        <w:t>of</w:t>
      </w:r>
      <w:r>
        <w:rPr>
          <w:color w:val="24526E"/>
          <w:spacing w:val="3"/>
          <w:w w:val="110"/>
          <w:sz w:val="20"/>
        </w:rPr>
        <w:t> </w:t>
      </w:r>
      <w:r>
        <w:rPr>
          <w:color w:val="24526E"/>
          <w:spacing w:val="-2"/>
          <w:w w:val="110"/>
          <w:sz w:val="20"/>
        </w:rPr>
        <w:t>clients</w:t>
      </w:r>
    </w:p>
    <w:p>
      <w:pPr>
        <w:tabs>
          <w:tab w:pos="1379" w:val="left" w:leader="none"/>
        </w:tabs>
        <w:spacing w:line="254" w:lineRule="auto" w:before="63"/>
        <w:ind w:left="1364" w:right="1408" w:hanging="367"/>
        <w:jc w:val="left"/>
        <w:rPr>
          <w:sz w:val="20"/>
        </w:rPr>
      </w:pPr>
      <w:r>
        <w:rPr>
          <w:color w:val="3B667E"/>
          <w:spacing w:val="-10"/>
          <w:w w:val="110"/>
          <w:sz w:val="20"/>
        </w:rPr>
        <w:t>_</w:t>
      </w:r>
      <w:r>
        <w:rPr>
          <w:color w:val="3B667E"/>
          <w:sz w:val="20"/>
        </w:rPr>
        <w:tab/>
        <w:tab/>
      </w:r>
      <w:r>
        <w:rPr>
          <w:color w:val="24526E"/>
          <w:w w:val="110"/>
          <w:sz w:val="20"/>
        </w:rPr>
        <w:t>Understands the</w:t>
      </w:r>
      <w:r>
        <w:rPr>
          <w:color w:val="24526E"/>
          <w:spacing w:val="24"/>
          <w:w w:val="110"/>
          <w:sz w:val="20"/>
        </w:rPr>
        <w:t> </w:t>
      </w:r>
      <w:r>
        <w:rPr>
          <w:color w:val="24526E"/>
          <w:w w:val="110"/>
          <w:sz w:val="20"/>
        </w:rPr>
        <w:t>importance of</w:t>
      </w:r>
      <w:r>
        <w:rPr>
          <w:color w:val="24526E"/>
          <w:spacing w:val="22"/>
          <w:w w:val="110"/>
          <w:sz w:val="20"/>
        </w:rPr>
        <w:t> </w:t>
      </w:r>
      <w:r>
        <w:rPr>
          <w:color w:val="24526E"/>
          <w:w w:val="110"/>
          <w:sz w:val="20"/>
        </w:rPr>
        <w:t>not</w:t>
      </w:r>
      <w:r>
        <w:rPr>
          <w:color w:val="24526E"/>
          <w:spacing w:val="28"/>
          <w:w w:val="110"/>
          <w:sz w:val="20"/>
        </w:rPr>
        <w:t> </w:t>
      </w:r>
      <w:r>
        <w:rPr>
          <w:color w:val="24526E"/>
          <w:w w:val="110"/>
          <w:sz w:val="20"/>
        </w:rPr>
        <w:t>engaging in</w:t>
      </w:r>
      <w:r>
        <w:rPr>
          <w:color w:val="24526E"/>
          <w:spacing w:val="21"/>
          <w:w w:val="110"/>
          <w:sz w:val="20"/>
        </w:rPr>
        <w:t> </w:t>
      </w:r>
      <w:r>
        <w:rPr>
          <w:color w:val="24526E"/>
          <w:w w:val="110"/>
          <w:sz w:val="20"/>
        </w:rPr>
        <w:t>behaviors,</w:t>
      </w:r>
      <w:r>
        <w:rPr>
          <w:color w:val="24526E"/>
          <w:spacing w:val="-5"/>
          <w:w w:val="110"/>
          <w:sz w:val="20"/>
        </w:rPr>
        <w:t> </w:t>
      </w:r>
      <w:r>
        <w:rPr>
          <w:color w:val="24526E"/>
          <w:w w:val="110"/>
          <w:sz w:val="20"/>
        </w:rPr>
        <w:t>such as confrontation</w:t>
      </w:r>
      <w:r>
        <w:rPr>
          <w:color w:val="24526E"/>
          <w:spacing w:val="32"/>
          <w:w w:val="110"/>
          <w:sz w:val="20"/>
        </w:rPr>
        <w:t> </w:t>
      </w:r>
      <w:r>
        <w:rPr>
          <w:color w:val="24526E"/>
          <w:w w:val="110"/>
          <w:sz w:val="20"/>
        </w:rPr>
        <w:t>of substance use or other seemingly</w:t>
      </w:r>
      <w:r>
        <w:rPr>
          <w:color w:val="24526E"/>
          <w:spacing w:val="40"/>
          <w:w w:val="110"/>
          <w:sz w:val="20"/>
        </w:rPr>
        <w:t> </w:t>
      </w:r>
      <w:r>
        <w:rPr>
          <w:color w:val="24526E"/>
          <w:w w:val="110"/>
          <w:sz w:val="20"/>
        </w:rPr>
        <w:t>unhealthy client</w:t>
      </w:r>
      <w:r>
        <w:rPr>
          <w:color w:val="24526E"/>
          <w:w w:val="110"/>
          <w:sz w:val="20"/>
        </w:rPr>
        <w:t> behaviors, that might activate trauma symptoms or acute stress reactions</w:t>
      </w:r>
    </w:p>
    <w:p>
      <w:pPr>
        <w:spacing w:line="249" w:lineRule="auto" w:before="52"/>
        <w:ind w:left="1356" w:right="1308" w:hanging="359"/>
        <w:jc w:val="both"/>
        <w:rPr>
          <w:sz w:val="20"/>
        </w:rPr>
      </w:pPr>
      <w:r>
        <w:rPr>
          <w:color w:val="3B667E"/>
          <w:w w:val="110"/>
          <w:sz w:val="20"/>
        </w:rPr>
        <w:t>_</w:t>
      </w:r>
      <w:r>
        <w:rPr>
          <w:color w:val="3B667E"/>
          <w:spacing w:val="40"/>
          <w:w w:val="110"/>
          <w:sz w:val="20"/>
        </w:rPr>
        <w:t>  </w:t>
      </w:r>
      <w:r>
        <w:rPr>
          <w:color w:val="24526E"/>
          <w:w w:val="110"/>
          <w:sz w:val="20"/>
        </w:rPr>
        <w:t>Demonstrates</w:t>
      </w:r>
      <w:r>
        <w:rPr>
          <w:color w:val="24526E"/>
          <w:spacing w:val="39"/>
          <w:w w:val="110"/>
          <w:sz w:val="20"/>
        </w:rPr>
        <w:t> </w:t>
      </w:r>
      <w:r>
        <w:rPr>
          <w:color w:val="24526E"/>
          <w:w w:val="110"/>
          <w:sz w:val="20"/>
        </w:rPr>
        <w:t>knowledge of</w:t>
      </w:r>
      <w:r>
        <w:rPr>
          <w:color w:val="24526E"/>
          <w:w w:val="110"/>
          <w:sz w:val="20"/>
        </w:rPr>
        <w:t> how trauma affects diverse people throughout their lifespans and with different mental</w:t>
      </w:r>
      <w:r>
        <w:rPr>
          <w:color w:val="24526E"/>
          <w:w w:val="110"/>
          <w:sz w:val="20"/>
        </w:rPr>
        <w:t> health</w:t>
      </w:r>
      <w:r>
        <w:rPr>
          <w:color w:val="24526E"/>
          <w:w w:val="110"/>
          <w:sz w:val="20"/>
        </w:rPr>
        <w:t> problems, cognitive</w:t>
      </w:r>
      <w:r>
        <w:rPr>
          <w:color w:val="24526E"/>
          <w:spacing w:val="-1"/>
          <w:w w:val="110"/>
          <w:sz w:val="20"/>
        </w:rPr>
        <w:t> </w:t>
      </w:r>
      <w:r>
        <w:rPr>
          <w:color w:val="24526E"/>
          <w:w w:val="110"/>
          <w:sz w:val="20"/>
        </w:rPr>
        <w:t>and</w:t>
      </w:r>
      <w:r>
        <w:rPr>
          <w:color w:val="24526E"/>
          <w:w w:val="110"/>
          <w:sz w:val="20"/>
        </w:rPr>
        <w:t> physical</w:t>
      </w:r>
      <w:r>
        <w:rPr>
          <w:color w:val="24526E"/>
          <w:w w:val="110"/>
          <w:sz w:val="20"/>
        </w:rPr>
        <w:t> disabilities, and</w:t>
      </w:r>
      <w:r>
        <w:rPr>
          <w:color w:val="24526E"/>
          <w:w w:val="110"/>
          <w:sz w:val="20"/>
        </w:rPr>
        <w:t> substance use</w:t>
      </w:r>
      <w:r>
        <w:rPr>
          <w:color w:val="24526E"/>
          <w:spacing w:val="-11"/>
          <w:w w:val="110"/>
          <w:sz w:val="20"/>
        </w:rPr>
        <w:t> </w:t>
      </w:r>
      <w:r>
        <w:rPr>
          <w:color w:val="24526E"/>
          <w:w w:val="110"/>
          <w:sz w:val="20"/>
        </w:rPr>
        <w:t>is­ </w:t>
      </w:r>
      <w:r>
        <w:rPr>
          <w:color w:val="24526E"/>
          <w:spacing w:val="-4"/>
          <w:w w:val="110"/>
          <w:sz w:val="20"/>
        </w:rPr>
        <w:t>sues</w:t>
      </w:r>
    </w:p>
    <w:p>
      <w:pPr>
        <w:tabs>
          <w:tab w:pos="1372" w:val="left" w:leader="none"/>
        </w:tabs>
        <w:spacing w:line="254" w:lineRule="auto" w:before="66"/>
        <w:ind w:left="1359" w:right="1317" w:hanging="362"/>
        <w:jc w:val="left"/>
        <w:rPr>
          <w:sz w:val="20"/>
        </w:rPr>
      </w:pPr>
      <w:r>
        <w:rPr>
          <w:color w:val="3B667E"/>
          <w:spacing w:val="-10"/>
          <w:w w:val="110"/>
          <w:sz w:val="20"/>
        </w:rPr>
        <w:t>_</w:t>
      </w:r>
      <w:r>
        <w:rPr>
          <w:color w:val="3B667E"/>
          <w:sz w:val="20"/>
        </w:rPr>
        <w:tab/>
        <w:tab/>
      </w:r>
      <w:r>
        <w:rPr>
          <w:color w:val="24526E"/>
          <w:w w:val="110"/>
          <w:sz w:val="20"/>
        </w:rPr>
        <w:t>Demonstrates</w:t>
      </w:r>
      <w:r>
        <w:rPr>
          <w:color w:val="24526E"/>
          <w:spacing w:val="27"/>
          <w:w w:val="110"/>
          <w:sz w:val="20"/>
        </w:rPr>
        <w:t> </w:t>
      </w:r>
      <w:r>
        <w:rPr>
          <w:color w:val="24526E"/>
          <w:w w:val="110"/>
          <w:sz w:val="20"/>
        </w:rPr>
        <w:t>knowledge of the</w:t>
      </w:r>
      <w:r>
        <w:rPr>
          <w:color w:val="24526E"/>
          <w:spacing w:val="40"/>
          <w:w w:val="110"/>
          <w:sz w:val="20"/>
        </w:rPr>
        <w:t> </w:t>
      </w:r>
      <w:r>
        <w:rPr>
          <w:color w:val="24526E"/>
          <w:w w:val="110"/>
          <w:sz w:val="20"/>
        </w:rPr>
        <w:t>impact of trauma on diverse cultures</w:t>
      </w:r>
      <w:r>
        <w:rPr>
          <w:color w:val="24526E"/>
          <w:spacing w:val="-1"/>
          <w:w w:val="110"/>
          <w:sz w:val="20"/>
        </w:rPr>
        <w:t> </w:t>
      </w:r>
      <w:r>
        <w:rPr>
          <w:color w:val="24526E"/>
          <w:w w:val="110"/>
          <w:sz w:val="20"/>
        </w:rPr>
        <w:t>with</w:t>
      </w:r>
      <w:r>
        <w:rPr>
          <w:color w:val="24526E"/>
          <w:spacing w:val="25"/>
          <w:w w:val="110"/>
          <w:sz w:val="20"/>
        </w:rPr>
        <w:t> </w:t>
      </w:r>
      <w:r>
        <w:rPr>
          <w:color w:val="24526E"/>
          <w:w w:val="110"/>
          <w:sz w:val="20"/>
        </w:rPr>
        <w:t>regard to</w:t>
      </w:r>
      <w:r>
        <w:rPr>
          <w:color w:val="24526E"/>
          <w:w w:val="110"/>
          <w:sz w:val="20"/>
        </w:rPr>
        <w:t> the</w:t>
      </w:r>
      <w:r>
        <w:rPr>
          <w:color w:val="24526E"/>
          <w:spacing w:val="27"/>
          <w:w w:val="110"/>
          <w:sz w:val="20"/>
        </w:rPr>
        <w:t> </w:t>
      </w:r>
      <w:r>
        <w:rPr>
          <w:color w:val="24526E"/>
          <w:w w:val="110"/>
          <w:sz w:val="20"/>
        </w:rPr>
        <w:t>mean­ ings various cultures attach to trauma and the</w:t>
      </w:r>
      <w:r>
        <w:rPr>
          <w:color w:val="24526E"/>
          <w:w w:val="110"/>
          <w:sz w:val="20"/>
        </w:rPr>
        <w:t> attitudes they have regarding</w:t>
      </w:r>
      <w:r>
        <w:rPr>
          <w:color w:val="24526E"/>
          <w:spacing w:val="40"/>
          <w:w w:val="110"/>
          <w:sz w:val="20"/>
        </w:rPr>
        <w:t> </w:t>
      </w:r>
      <w:r>
        <w:rPr>
          <w:color w:val="24526E"/>
          <w:w w:val="110"/>
          <w:sz w:val="20"/>
        </w:rPr>
        <w:t>behavioral</w:t>
      </w:r>
      <w:r>
        <w:rPr>
          <w:color w:val="24526E"/>
          <w:spacing w:val="40"/>
          <w:w w:val="110"/>
          <w:sz w:val="20"/>
        </w:rPr>
        <w:t> </w:t>
      </w:r>
      <w:r>
        <w:rPr>
          <w:color w:val="24526E"/>
          <w:w w:val="110"/>
          <w:sz w:val="20"/>
        </w:rPr>
        <w:t>health </w:t>
      </w:r>
      <w:r>
        <w:rPr>
          <w:color w:val="24526E"/>
          <w:spacing w:val="-2"/>
          <w:w w:val="110"/>
          <w:sz w:val="20"/>
        </w:rPr>
        <w:t>treatment</w:t>
      </w:r>
    </w:p>
    <w:p>
      <w:pPr>
        <w:tabs>
          <w:tab w:pos="1372" w:val="left" w:leader="none"/>
        </w:tabs>
        <w:spacing w:line="247" w:lineRule="auto" w:before="52"/>
        <w:ind w:left="1362" w:right="1174" w:hanging="366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51168" from="540.606873pt,93.154184pt" to="540.606873pt,29.717392pt" stroked="true" strokeweight=".961506pt" strokecolor="#000000">
            <v:stroke dashstyle="solid"/>
            <w10:wrap type="none"/>
          </v:line>
        </w:pict>
      </w:r>
      <w:r>
        <w:rPr>
          <w:color w:val="3B667E"/>
          <w:spacing w:val="-10"/>
          <w:w w:val="110"/>
          <w:sz w:val="20"/>
        </w:rPr>
        <w:t>_</w:t>
      </w:r>
      <w:r>
        <w:rPr>
          <w:color w:val="3B667E"/>
          <w:sz w:val="20"/>
        </w:rPr>
        <w:tab/>
        <w:tab/>
      </w:r>
      <w:r>
        <w:rPr>
          <w:color w:val="24526E"/>
          <w:w w:val="110"/>
          <w:sz w:val="20"/>
        </w:rPr>
        <w:t>Demonstrates</w:t>
      </w:r>
      <w:r>
        <w:rPr>
          <w:color w:val="24526E"/>
          <w:spacing w:val="20"/>
          <w:w w:val="110"/>
          <w:sz w:val="20"/>
        </w:rPr>
        <w:t> </w:t>
      </w:r>
      <w:r>
        <w:rPr>
          <w:color w:val="24526E"/>
          <w:w w:val="110"/>
          <w:sz w:val="20"/>
        </w:rPr>
        <w:t>knowledge</w:t>
      </w:r>
      <w:r>
        <w:rPr>
          <w:color w:val="24526E"/>
          <w:spacing w:val="-2"/>
          <w:w w:val="110"/>
          <w:sz w:val="20"/>
        </w:rPr>
        <w:t> </w:t>
      </w:r>
      <w:r>
        <w:rPr>
          <w:color w:val="24526E"/>
          <w:w w:val="110"/>
          <w:sz w:val="20"/>
        </w:rPr>
        <w:t>of the</w:t>
      </w:r>
      <w:r>
        <w:rPr>
          <w:color w:val="24526E"/>
          <w:spacing w:val="40"/>
          <w:w w:val="110"/>
          <w:sz w:val="20"/>
        </w:rPr>
        <w:t> </w:t>
      </w:r>
      <w:r>
        <w:rPr>
          <w:color w:val="24526E"/>
          <w:w w:val="110"/>
          <w:sz w:val="20"/>
        </w:rPr>
        <w:t>variety</w:t>
      </w:r>
      <w:r>
        <w:rPr>
          <w:color w:val="24526E"/>
          <w:spacing w:val="-1"/>
          <w:w w:val="110"/>
          <w:sz w:val="20"/>
        </w:rPr>
        <w:t> </w:t>
      </w:r>
      <w:r>
        <w:rPr>
          <w:color w:val="24526E"/>
          <w:w w:val="110"/>
          <w:sz w:val="20"/>
        </w:rPr>
        <w:t>of</w:t>
      </w:r>
      <w:r>
        <w:rPr>
          <w:color w:val="24526E"/>
          <w:w w:val="110"/>
          <w:sz w:val="20"/>
        </w:rPr>
        <w:t> ways</w:t>
      </w:r>
      <w:r>
        <w:rPr>
          <w:color w:val="24526E"/>
          <w:spacing w:val="-3"/>
          <w:w w:val="110"/>
          <w:sz w:val="20"/>
        </w:rPr>
        <w:t> </w:t>
      </w:r>
      <w:r>
        <w:rPr>
          <w:color w:val="24526E"/>
          <w:w w:val="110"/>
          <w:sz w:val="20"/>
        </w:rPr>
        <w:t>clients</w:t>
      </w:r>
      <w:r>
        <w:rPr>
          <w:color w:val="24526E"/>
          <w:spacing w:val="-4"/>
          <w:w w:val="110"/>
          <w:sz w:val="20"/>
        </w:rPr>
        <w:t> </w:t>
      </w:r>
      <w:r>
        <w:rPr>
          <w:color w:val="24526E"/>
          <w:w w:val="110"/>
          <w:sz w:val="20"/>
        </w:rPr>
        <w:t>express</w:t>
      </w:r>
      <w:r>
        <w:rPr>
          <w:color w:val="24526E"/>
          <w:spacing w:val="-8"/>
          <w:w w:val="110"/>
          <w:sz w:val="20"/>
        </w:rPr>
        <w:t> </w:t>
      </w:r>
      <w:r>
        <w:rPr>
          <w:color w:val="24526E"/>
          <w:w w:val="110"/>
          <w:sz w:val="20"/>
        </w:rPr>
        <w:t>stress reactions both</w:t>
      </w:r>
      <w:r>
        <w:rPr>
          <w:color w:val="24526E"/>
          <w:w w:val="110"/>
          <w:sz w:val="20"/>
        </w:rPr>
        <w:t> behaviorally (e.g., avoidance, aggression,</w:t>
      </w:r>
      <w:r>
        <w:rPr>
          <w:color w:val="24526E"/>
          <w:w w:val="110"/>
          <w:sz w:val="20"/>
        </w:rPr>
        <w:t> passivity) and</w:t>
      </w:r>
      <w:r>
        <w:rPr>
          <w:color w:val="24526E"/>
          <w:spacing w:val="40"/>
          <w:w w:val="110"/>
          <w:sz w:val="20"/>
        </w:rPr>
        <w:t> </w:t>
      </w:r>
      <w:r>
        <w:rPr>
          <w:color w:val="24526E"/>
          <w:w w:val="110"/>
          <w:sz w:val="20"/>
        </w:rPr>
        <w:t>psychologically/emotionally</w:t>
      </w:r>
      <w:r>
        <w:rPr>
          <w:color w:val="24526E"/>
          <w:spacing w:val="-12"/>
          <w:w w:val="110"/>
          <w:sz w:val="20"/>
        </w:rPr>
        <w:t> </w:t>
      </w:r>
      <w:r>
        <w:rPr>
          <w:color w:val="24526E"/>
          <w:w w:val="110"/>
          <w:sz w:val="20"/>
        </w:rPr>
        <w:t>(e.g.,</w:t>
      </w:r>
      <w:r>
        <w:rPr>
          <w:color w:val="24526E"/>
          <w:w w:val="110"/>
          <w:sz w:val="20"/>
        </w:rPr>
        <w:t> hyperarousal, avoidance, intrusive memories)</w:t>
      </w:r>
    </w:p>
    <w:p>
      <w:pPr>
        <w:spacing w:before="144"/>
        <w:ind w:left="997" w:right="0" w:firstLine="0"/>
        <w:jc w:val="left"/>
        <w:rPr>
          <w:rFonts w:ascii="Arial"/>
          <w:b/>
          <w:sz w:val="18"/>
        </w:rPr>
      </w:pPr>
      <w:r>
        <w:rPr/>
        <w:pict>
          <v:line style="position:absolute;mso-position-horizontal-relative:page;mso-position-vertical-relative:paragraph;z-index:15750656" from="540.606873pt,178.078465pt" to="540.606873pt,89.651421pt" stroked="true" strokeweight=".961506pt" strokecolor="#000000">
            <v:stroke dashstyle="solid"/>
            <w10:wrap type="none"/>
          </v:line>
        </w:pict>
      </w:r>
      <w:r>
        <w:rPr>
          <w:rFonts w:ascii="Arial"/>
          <w:b/>
          <w:color w:val="24526E"/>
          <w:w w:val="105"/>
          <w:sz w:val="18"/>
        </w:rPr>
        <w:t>C</w:t>
      </w:r>
      <w:r>
        <w:rPr>
          <w:rFonts w:ascii="Arial"/>
          <w:b/>
          <w:color w:val="033B5B"/>
          <w:w w:val="105"/>
          <w:sz w:val="18"/>
        </w:rPr>
        <w:t>o</w:t>
      </w:r>
      <w:r>
        <w:rPr>
          <w:rFonts w:ascii="Arial"/>
          <w:b/>
          <w:color w:val="24526E"/>
          <w:w w:val="105"/>
          <w:sz w:val="18"/>
        </w:rPr>
        <w:t>unse</w:t>
      </w:r>
      <w:r>
        <w:rPr>
          <w:rFonts w:ascii="Arial"/>
          <w:b/>
          <w:color w:val="033B5B"/>
          <w:w w:val="105"/>
          <w:sz w:val="18"/>
        </w:rPr>
        <w:t>l</w:t>
      </w:r>
      <w:r>
        <w:rPr>
          <w:rFonts w:ascii="Arial"/>
          <w:b/>
          <w:color w:val="24526E"/>
          <w:w w:val="105"/>
          <w:sz w:val="18"/>
        </w:rPr>
        <w:t>ing</w:t>
      </w:r>
      <w:r>
        <w:rPr>
          <w:rFonts w:ascii="Arial"/>
          <w:b/>
          <w:color w:val="24526E"/>
          <w:spacing w:val="16"/>
          <w:w w:val="105"/>
          <w:sz w:val="18"/>
        </w:rPr>
        <w:t> </w:t>
      </w:r>
      <w:r>
        <w:rPr>
          <w:rFonts w:ascii="Arial"/>
          <w:b/>
          <w:color w:val="24526E"/>
          <w:spacing w:val="-2"/>
          <w:w w:val="105"/>
          <w:sz w:val="18"/>
        </w:rPr>
        <w:t>Ski</w:t>
      </w:r>
      <w:r>
        <w:rPr>
          <w:rFonts w:ascii="Arial"/>
          <w:b/>
          <w:color w:val="033B5B"/>
          <w:spacing w:val="-2"/>
          <w:w w:val="105"/>
          <w:sz w:val="18"/>
        </w:rPr>
        <w:t>ll</w:t>
      </w:r>
      <w:r>
        <w:rPr>
          <w:rFonts w:ascii="Arial"/>
          <w:b/>
          <w:color w:val="24526E"/>
          <w:spacing w:val="-2"/>
          <w:w w:val="105"/>
          <w:sz w:val="18"/>
        </w:rPr>
        <w:t>s</w:t>
      </w:r>
    </w:p>
    <w:p>
      <w:pPr>
        <w:pStyle w:val="BodyText"/>
        <w:spacing w:before="8"/>
        <w:rPr>
          <w:rFonts w:ascii="Arial"/>
          <w:b/>
          <w:sz w:val="13"/>
        </w:rPr>
      </w:pPr>
      <w:r>
        <w:rPr/>
        <w:pict>
          <v:group style="position:absolute;margin-left:71.632217pt;margin-top:9.074366pt;width:464.9pt;height:280.25pt;mso-position-horizontal-relative:page;mso-position-vertical-relative:paragraph;z-index:-15708672;mso-wrap-distance-left:0;mso-wrap-distance-right:0" id="docshapegroup143" coordorigin="1433,181" coordsize="9298,5605">
            <v:shape style="position:absolute;left:1442;top:249;width:9289;height:5527" id="docshape144" coordorigin="1442,249" coordsize="9289,5527" path="m1442,5709l1442,249m1519,5776l10730,5776e" filled="false" stroked="true" strokeweight=".961335pt" strokecolor="#000000">
              <v:path arrowok="t"/>
              <v:stroke dashstyle="solid"/>
            </v:shape>
            <v:shape style="position:absolute;left:1432;top:181;width:9298;height:5605" type="#_x0000_t202" id="docshape145" filled="false" stroked="false">
              <v:textbox inset="0,0,0,0">
                <w:txbxContent>
                  <w:p>
                    <w:pPr>
                      <w:tabs>
                        <w:tab w:pos="543" w:val="left" w:leader="none"/>
                      </w:tabs>
                      <w:spacing w:line="256" w:lineRule="auto" w:before="0"/>
                      <w:ind w:left="544" w:right="326" w:hanging="379"/>
                      <w:jc w:val="left"/>
                      <w:rPr>
                        <w:sz w:val="20"/>
                      </w:rPr>
                    </w:pPr>
                    <w:r>
                      <w:rPr>
                        <w:color w:val="3B667E"/>
                        <w:spacing w:val="-10"/>
                        <w:w w:val="105"/>
                        <w:sz w:val="20"/>
                      </w:rPr>
                      <w:t>_</w:t>
                    </w:r>
                    <w:r>
                      <w:rPr>
                        <w:color w:val="3B667E"/>
                        <w:sz w:val="20"/>
                      </w:rPr>
                      <w:tab/>
                    </w:r>
                    <w:r>
                      <w:rPr>
                        <w:color w:val="24526E"/>
                        <w:w w:val="105"/>
                        <w:sz w:val="20"/>
                      </w:rPr>
                      <w:t>Expedites</w:t>
                    </w:r>
                    <w:r>
                      <w:rPr>
                        <w:color w:val="24526E"/>
                        <w:spacing w:val="34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client-directed</w:t>
                    </w:r>
                    <w:r>
                      <w:rPr>
                        <w:color w:val="24526E"/>
                        <w:spacing w:val="24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choice</w:t>
                    </w:r>
                    <w:r>
                      <w:rPr>
                        <w:color w:val="24526E"/>
                        <w:spacing w:val="34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and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demonstrates</w:t>
                    </w:r>
                    <w:r>
                      <w:rPr>
                        <w:color w:val="24526E"/>
                        <w:spacing w:val="36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 willingness</w:t>
                    </w:r>
                    <w:r>
                      <w:rPr>
                        <w:color w:val="24526E"/>
                        <w:spacing w:val="28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to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work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within</w:t>
                    </w:r>
                    <w:r>
                      <w:rPr>
                        <w:color w:val="24526E"/>
                        <w:spacing w:val="31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mutually</w:t>
                    </w:r>
                    <w:r>
                      <w:rPr>
                        <w:color w:val="24526E"/>
                        <w:spacing w:val="3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em­ powering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(as</w:t>
                    </w:r>
                    <w:r>
                      <w:rPr>
                        <w:color w:val="24526E"/>
                        <w:spacing w:val="3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opposed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to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hierarchical)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power</w:t>
                    </w:r>
                    <w:r>
                      <w:rPr>
                        <w:color w:val="24526E"/>
                        <w:spacing w:val="28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structure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in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the</w:t>
                    </w:r>
                    <w:r>
                      <w:rPr>
                        <w:color w:val="24526E"/>
                        <w:spacing w:val="8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therapeutic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relationship</w:t>
                    </w:r>
                  </w:p>
                  <w:p>
                    <w:pPr>
                      <w:tabs>
                        <w:tab w:pos="544" w:val="left" w:leader="none"/>
                      </w:tabs>
                      <w:spacing w:before="38"/>
                      <w:ind w:left="16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3B667E"/>
                        <w:spacing w:val="-10"/>
                        <w:w w:val="105"/>
                        <w:sz w:val="20"/>
                      </w:rPr>
                      <w:t>_</w:t>
                    </w:r>
                    <w:r>
                      <w:rPr>
                        <w:color w:val="3B667E"/>
                        <w:sz w:val="20"/>
                      </w:rPr>
                      <w:tab/>
                    </w:r>
                    <w:r>
                      <w:rPr>
                        <w:color w:val="24526E"/>
                        <w:w w:val="105"/>
                        <w:sz w:val="20"/>
                      </w:rPr>
                      <w:t>Maintains</w:t>
                    </w:r>
                    <w:r>
                      <w:rPr>
                        <w:color w:val="24526E"/>
                        <w:spacing w:val="2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clarity</w:t>
                    </w:r>
                    <w:r>
                      <w:rPr>
                        <w:color w:val="24526E"/>
                        <w:spacing w:val="19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of</w:t>
                    </w:r>
                    <w:r>
                      <w:rPr>
                        <w:color w:val="24526E"/>
                        <w:spacing w:val="31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roles</w:t>
                    </w:r>
                    <w:r>
                      <w:rPr>
                        <w:color w:val="24526E"/>
                        <w:spacing w:val="1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and</w:t>
                    </w:r>
                    <w:r>
                      <w:rPr>
                        <w:color w:val="24526E"/>
                        <w:spacing w:val="45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boundaries</w:t>
                    </w:r>
                    <w:r>
                      <w:rPr>
                        <w:color w:val="24526E"/>
                        <w:spacing w:val="2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in</w:t>
                    </w:r>
                    <w:r>
                      <w:rPr>
                        <w:color w:val="24526E"/>
                        <w:spacing w:val="2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the</w:t>
                    </w:r>
                    <w:r>
                      <w:rPr>
                        <w:color w:val="24526E"/>
                        <w:spacing w:val="59"/>
                        <w:w w:val="15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therapeutic</w:t>
                    </w:r>
                    <w:r>
                      <w:rPr>
                        <w:color w:val="24526E"/>
                        <w:spacing w:val="36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spacing w:val="-2"/>
                        <w:w w:val="105"/>
                        <w:sz w:val="20"/>
                      </w:rPr>
                      <w:t>relationship</w:t>
                    </w:r>
                  </w:p>
                  <w:p>
                    <w:pPr>
                      <w:tabs>
                        <w:tab w:pos="539" w:val="left" w:leader="none"/>
                      </w:tabs>
                      <w:spacing w:line="254" w:lineRule="auto" w:before="77"/>
                      <w:ind w:left="523" w:right="195" w:hanging="359"/>
                      <w:jc w:val="left"/>
                      <w:rPr>
                        <w:sz w:val="20"/>
                      </w:rPr>
                    </w:pPr>
                    <w:r>
                      <w:rPr>
                        <w:color w:val="3B667E"/>
                        <w:spacing w:val="-10"/>
                        <w:w w:val="110"/>
                        <w:sz w:val="20"/>
                      </w:rPr>
                      <w:t>_</w:t>
                    </w:r>
                    <w:r>
                      <w:rPr>
                        <w:color w:val="3B667E"/>
                        <w:sz w:val="20"/>
                      </w:rPr>
                      <w:tab/>
                      <w:tab/>
                    </w:r>
                    <w:r>
                      <w:rPr>
                        <w:color w:val="24526E"/>
                        <w:w w:val="110"/>
                        <w:sz w:val="20"/>
                      </w:rPr>
                      <w:t>Demonstrates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competence in screening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and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assessment of</w:t>
                    </w:r>
                    <w:r>
                      <w:rPr>
                        <w:color w:val="24526E"/>
                        <w:spacing w:val="-1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trauma</w:t>
                    </w:r>
                    <w:r>
                      <w:rPr>
                        <w:color w:val="24526E"/>
                        <w:spacing w:val="2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history (within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the</w:t>
                    </w:r>
                    <w:r>
                      <w:rPr>
                        <w:color w:val="24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bounds of his</w:t>
                    </w:r>
                    <w:r>
                      <w:rPr>
                        <w:color w:val="24526E"/>
                        <w:spacing w:val="-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or</w:t>
                    </w:r>
                    <w:r>
                      <w:rPr>
                        <w:color w:val="24526E"/>
                        <w:spacing w:val="25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her</w:t>
                    </w:r>
                    <w:r>
                      <w:rPr>
                        <w:color w:val="24526E"/>
                        <w:spacing w:val="37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licensing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and scope</w:t>
                    </w:r>
                    <w:r>
                      <w:rPr>
                        <w:color w:val="24526E"/>
                        <w:spacing w:val="-4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of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practice), including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knowledge of and</w:t>
                    </w:r>
                    <w:r>
                      <w:rPr>
                        <w:color w:val="24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practice with specific screening tools</w:t>
                    </w:r>
                  </w:p>
                  <w:p>
                    <w:pPr>
                      <w:spacing w:line="254" w:lineRule="auto" w:before="47"/>
                      <w:ind w:left="523" w:right="242" w:hanging="359"/>
                      <w:jc w:val="both"/>
                      <w:rPr>
                        <w:sz w:val="20"/>
                      </w:rPr>
                    </w:pPr>
                    <w:r>
                      <w:rPr>
                        <w:color w:val="3B667E"/>
                        <w:w w:val="105"/>
                        <w:sz w:val="20"/>
                      </w:rPr>
                      <w:t>_</w:t>
                    </w:r>
                    <w:r>
                      <w:rPr>
                        <w:color w:val="3B667E"/>
                        <w:spacing w:val="80"/>
                        <w:w w:val="150"/>
                        <w:sz w:val="20"/>
                      </w:rPr>
                      <w:t> 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Shows</w:t>
                    </w:r>
                    <w:r>
                      <w:rPr>
                        <w:color w:val="24526E"/>
                        <w:spacing w:val="3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competence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in</w:t>
                    </w:r>
                    <w:r>
                      <w:rPr>
                        <w:color w:val="24526E"/>
                        <w:spacing w:val="3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screening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and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assessment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of</w:t>
                    </w:r>
                    <w:r>
                      <w:rPr>
                        <w:color w:val="24526E"/>
                        <w:spacing w:val="28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substance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use</w:t>
                    </w:r>
                    <w:r>
                      <w:rPr>
                        <w:color w:val="24526E"/>
                        <w:spacing w:val="16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disorders</w:t>
                    </w:r>
                    <w:r>
                      <w:rPr>
                        <w:color w:val="24526E"/>
                        <w:spacing w:val="28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(within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the</w:t>
                    </w:r>
                    <w:r>
                      <w:rPr>
                        <w:color w:val="24526E"/>
                        <w:spacing w:val="8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bounds of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 his or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 her licensing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 and scope of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 practice),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 including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 knowledge of and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 practice with specific screening tools</w:t>
                    </w:r>
                  </w:p>
                  <w:p>
                    <w:pPr>
                      <w:spacing w:before="48"/>
                      <w:ind w:left="165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3B667E"/>
                        <w:w w:val="110"/>
                        <w:sz w:val="20"/>
                      </w:rPr>
                      <w:t>_</w:t>
                    </w:r>
                    <w:r>
                      <w:rPr>
                        <w:color w:val="3B667E"/>
                        <w:spacing w:val="68"/>
                        <w:w w:val="110"/>
                        <w:sz w:val="20"/>
                      </w:rPr>
                      <w:t> 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Demonstrates</w:t>
                    </w:r>
                    <w:r>
                      <w:rPr>
                        <w:color w:val="24526E"/>
                        <w:spacing w:val="17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an</w:t>
                    </w:r>
                    <w:r>
                      <w:rPr>
                        <w:color w:val="24526E"/>
                        <w:spacing w:val="3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ability</w:t>
                    </w:r>
                    <w:r>
                      <w:rPr>
                        <w:color w:val="24526E"/>
                        <w:spacing w:val="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to</w:t>
                    </w:r>
                    <w:r>
                      <w:rPr>
                        <w:color w:val="24526E"/>
                        <w:spacing w:val="28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identify</w:t>
                    </w:r>
                    <w:r>
                      <w:rPr>
                        <w:color w:val="24526E"/>
                        <w:spacing w:val="7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clients'</w:t>
                    </w:r>
                    <w:r>
                      <w:rPr>
                        <w:color w:val="24526E"/>
                        <w:spacing w:val="3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strengths,</w:t>
                    </w:r>
                    <w:r>
                      <w:rPr>
                        <w:color w:val="24526E"/>
                        <w:spacing w:val="11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coping</w:t>
                    </w:r>
                    <w:r>
                      <w:rPr>
                        <w:color w:val="24526E"/>
                        <w:spacing w:val="24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resources,</w:t>
                    </w:r>
                    <w:r>
                      <w:rPr>
                        <w:color w:val="24526E"/>
                        <w:spacing w:val="7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and</w:t>
                    </w:r>
                    <w:r>
                      <w:rPr>
                        <w:color w:val="24526E"/>
                        <w:spacing w:val="26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spacing w:val="-2"/>
                        <w:w w:val="110"/>
                        <w:sz w:val="20"/>
                      </w:rPr>
                      <w:t>resilience</w:t>
                    </w:r>
                  </w:p>
                  <w:p>
                    <w:pPr>
                      <w:tabs>
                        <w:tab w:pos="544" w:val="left" w:leader="none"/>
                      </w:tabs>
                      <w:spacing w:line="249" w:lineRule="auto" w:before="72"/>
                      <w:ind w:left="531" w:right="326" w:hanging="367"/>
                      <w:jc w:val="left"/>
                      <w:rPr>
                        <w:sz w:val="20"/>
                      </w:rPr>
                    </w:pPr>
                    <w:r>
                      <w:rPr>
                        <w:color w:val="3B667E"/>
                        <w:spacing w:val="-10"/>
                        <w:w w:val="110"/>
                        <w:sz w:val="20"/>
                      </w:rPr>
                      <w:t>_</w:t>
                    </w:r>
                    <w:r>
                      <w:rPr>
                        <w:color w:val="3B667E"/>
                        <w:sz w:val="20"/>
                      </w:rPr>
                      <w:tab/>
                      <w:tab/>
                    </w:r>
                    <w:r>
                      <w:rPr>
                        <w:color w:val="24526E"/>
                        <w:w w:val="110"/>
                        <w:sz w:val="20"/>
                      </w:rPr>
                      <w:t>Facilitates</w:t>
                    </w:r>
                    <w:r>
                      <w:rPr>
                        <w:color w:val="24526E"/>
                        <w:spacing w:val="-5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collaborative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treatment and</w:t>
                    </w:r>
                    <w:r>
                      <w:rPr>
                        <w:color w:val="24526E"/>
                        <w:spacing w:val="23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recovery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planning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with an emphasis</w:t>
                    </w:r>
                    <w:r>
                      <w:rPr>
                        <w:color w:val="24526E"/>
                        <w:spacing w:val="-7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on personal choice and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a</w:t>
                    </w:r>
                    <w:r>
                      <w:rPr>
                        <w:color w:val="24526E"/>
                        <w:spacing w:val="-5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focus on clients' goals and</w:t>
                    </w:r>
                    <w:r>
                      <w:rPr>
                        <w:color w:val="24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knowledge of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what has previously worked for them</w:t>
                    </w:r>
                  </w:p>
                  <w:p>
                    <w:pPr>
                      <w:tabs>
                        <w:tab w:pos="544" w:val="left" w:leader="none"/>
                      </w:tabs>
                      <w:spacing w:line="249" w:lineRule="auto" w:before="70"/>
                      <w:ind w:left="526" w:right="195" w:hanging="362"/>
                      <w:jc w:val="left"/>
                      <w:rPr>
                        <w:sz w:val="20"/>
                      </w:rPr>
                    </w:pPr>
                    <w:r>
                      <w:rPr>
                        <w:color w:val="3B667E"/>
                        <w:spacing w:val="-10"/>
                        <w:w w:val="105"/>
                        <w:sz w:val="20"/>
                      </w:rPr>
                      <w:t>_</w:t>
                    </w:r>
                    <w:r>
                      <w:rPr>
                        <w:color w:val="3B667E"/>
                        <w:sz w:val="20"/>
                      </w:rPr>
                      <w:tab/>
                      <w:tab/>
                    </w:r>
                    <w:r>
                      <w:rPr>
                        <w:color w:val="24526E"/>
                        <w:w w:val="105"/>
                        <w:sz w:val="20"/>
                      </w:rPr>
                      <w:t>Respects</w:t>
                    </w:r>
                    <w:r>
                      <w:rPr>
                        <w:color w:val="24526E"/>
                        <w:spacing w:val="3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clients'</w:t>
                    </w:r>
                    <w:r>
                      <w:rPr>
                        <w:color w:val="24526E"/>
                        <w:spacing w:val="36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ways</w:t>
                    </w:r>
                    <w:r>
                      <w:rPr>
                        <w:color w:val="24526E"/>
                        <w:spacing w:val="25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of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managing</w:t>
                    </w:r>
                    <w:r>
                      <w:rPr>
                        <w:color w:val="24526E"/>
                        <w:spacing w:val="31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stress</w:t>
                    </w:r>
                    <w:r>
                      <w:rPr>
                        <w:color w:val="24526E"/>
                        <w:spacing w:val="35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reactions</w:t>
                    </w:r>
                    <w:r>
                      <w:rPr>
                        <w:color w:val="24526E"/>
                        <w:spacing w:val="36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while supporting</w:t>
                    </w:r>
                    <w:r>
                      <w:rPr>
                        <w:color w:val="24526E"/>
                        <w:spacing w:val="35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and</w:t>
                    </w:r>
                    <w:r>
                      <w:rPr>
                        <w:color w:val="24526E"/>
                        <w:spacing w:val="31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facilitating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taking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risks to</w:t>
                    </w:r>
                    <w:r>
                      <w:rPr>
                        <w:color w:val="24526E"/>
                        <w:spacing w:val="8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acquire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different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coping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skills</w:t>
                    </w:r>
                    <w:r>
                      <w:rPr>
                        <w:color w:val="24526E"/>
                        <w:spacing w:val="14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that</w:t>
                    </w:r>
                    <w:r>
                      <w:rPr>
                        <w:color w:val="24526E"/>
                        <w:spacing w:val="38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are</w:t>
                    </w:r>
                    <w:r>
                      <w:rPr>
                        <w:color w:val="24526E"/>
                        <w:spacing w:val="29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consistent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with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clients'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values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and</w:t>
                    </w:r>
                    <w:r>
                      <w:rPr>
                        <w:color w:val="24526E"/>
                        <w:spacing w:val="8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preferred</w:t>
                    </w:r>
                    <w:r>
                      <w:rPr>
                        <w:color w:val="24526E"/>
                        <w:spacing w:val="7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identity and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 way of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 being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in the</w:t>
                    </w:r>
                    <w:r>
                      <w:rPr>
                        <w:color w:val="24526E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05"/>
                        <w:sz w:val="20"/>
                      </w:rPr>
                      <w:t>world</w:t>
                    </w:r>
                  </w:p>
                  <w:p>
                    <w:pPr>
                      <w:tabs>
                        <w:tab w:pos="539" w:val="left" w:leader="none"/>
                      </w:tabs>
                      <w:spacing w:line="252" w:lineRule="auto" w:before="56"/>
                      <w:ind w:left="531" w:right="233" w:hanging="367"/>
                      <w:jc w:val="left"/>
                      <w:rPr>
                        <w:sz w:val="20"/>
                      </w:rPr>
                    </w:pPr>
                    <w:r>
                      <w:rPr>
                        <w:color w:val="3B667E"/>
                        <w:spacing w:val="-10"/>
                        <w:w w:val="110"/>
                        <w:sz w:val="20"/>
                      </w:rPr>
                      <w:t>_</w:t>
                    </w:r>
                    <w:r>
                      <w:rPr>
                        <w:color w:val="3B667E"/>
                        <w:sz w:val="20"/>
                      </w:rPr>
                      <w:tab/>
                      <w:tab/>
                    </w:r>
                    <w:r>
                      <w:rPr>
                        <w:color w:val="24526E"/>
                        <w:w w:val="110"/>
                        <w:sz w:val="20"/>
                      </w:rPr>
                      <w:t>Demonstrates</w:t>
                    </w:r>
                    <w:r>
                      <w:rPr>
                        <w:color w:val="24526E"/>
                        <w:spacing w:val="25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knowledge and skill in general trauma-informed counseling strategies, including, but not limited to,</w:t>
                    </w:r>
                    <w:r>
                      <w:rPr>
                        <w:color w:val="24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grounding techniques that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manage dissociative experiences,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cognitive­ behavioral tools that focus on both anxiety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reduction and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distress tolerance, and stress man­ agement and</w:t>
                    </w:r>
                    <w:r>
                      <w:rPr>
                        <w:color w:val="24526E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relaxation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 tools that reduce hyperarousal</w:t>
                    </w:r>
                  </w:p>
                  <w:p>
                    <w:pPr>
                      <w:spacing w:before="130"/>
                      <w:ind w:left="0" w:right="82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color w:val="24526E"/>
                        <w:w w:val="110"/>
                        <w:sz w:val="20"/>
                      </w:rPr>
                      <w:t>(Continued</w:t>
                    </w:r>
                    <w:r>
                      <w:rPr>
                        <w:color w:val="24526E"/>
                        <w:spacing w:val="2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on</w:t>
                    </w:r>
                    <w:r>
                      <w:rPr>
                        <w:color w:val="24526E"/>
                        <w:spacing w:val="6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the</w:t>
                    </w:r>
                    <w:r>
                      <w:rPr>
                        <w:color w:val="24526E"/>
                        <w:spacing w:val="31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w w:val="110"/>
                        <w:sz w:val="20"/>
                      </w:rPr>
                      <w:t>next</w:t>
                    </w:r>
                    <w:r>
                      <w:rPr>
                        <w:color w:val="24526E"/>
                        <w:spacing w:val="9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4526E"/>
                        <w:spacing w:val="-2"/>
                        <w:w w:val="110"/>
                        <w:sz w:val="20"/>
                      </w:rPr>
                      <w:t>page.)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  <w:sz w:val="13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 w:after="1"/>
        <w:rPr>
          <w:rFonts w:ascii="Arial"/>
          <w:b/>
          <w:sz w:val="24"/>
        </w:rPr>
      </w:pPr>
    </w:p>
    <w:p>
      <w:pPr>
        <w:pStyle w:val="BodyText"/>
        <w:ind w:left="801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961887" cy="1645920"/>
            <wp:effectExtent l="0" t="0" r="0" b="0"/>
            <wp:docPr id="4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6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7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spacing w:after="0"/>
        <w:rPr>
          <w:rFonts w:ascii="Arial"/>
          <w:sz w:val="6"/>
        </w:rPr>
        <w:sectPr>
          <w:pgSz w:w="12240" w:h="15840"/>
          <w:pgMar w:header="696" w:footer="756" w:top="900" w:bottom="960" w:left="600" w:right="460"/>
        </w:sectPr>
      </w:pPr>
    </w:p>
    <w:p>
      <w:pPr>
        <w:spacing w:line="261" w:lineRule="auto" w:before="32"/>
        <w:ind w:left="1204" w:right="0" w:firstLine="0"/>
        <w:jc w:val="left"/>
        <w:rPr>
          <w:sz w:val="23"/>
        </w:rPr>
      </w:pPr>
      <w:r>
        <w:rPr>
          <w:color w:val="0E4262"/>
          <w:w w:val="105"/>
          <w:sz w:val="23"/>
        </w:rPr>
        <w:t>countertransference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reactions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and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seeking appropriate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help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in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responding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w w:val="105"/>
          <w:sz w:val="23"/>
        </w:rPr>
        <w:t>to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these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re­ actions so that they do not interfere with the best possible treatment for clients.</w:t>
      </w:r>
    </w:p>
    <w:p>
      <w:pPr>
        <w:spacing w:line="261" w:lineRule="auto" w:before="159"/>
        <w:ind w:left="843" w:right="0" w:hanging="9"/>
        <w:jc w:val="left"/>
        <w:rPr>
          <w:sz w:val="23"/>
        </w:rPr>
      </w:pPr>
      <w:r>
        <w:rPr>
          <w:color w:val="0E4262"/>
          <w:w w:val="105"/>
          <w:sz w:val="23"/>
        </w:rPr>
        <w:t>TIC</w:t>
      </w:r>
      <w:r>
        <w:rPr>
          <w:color w:val="0E4262"/>
          <w:spacing w:val="25"/>
          <w:w w:val="105"/>
          <w:sz w:val="23"/>
        </w:rPr>
        <w:t> </w:t>
      </w:r>
      <w:r>
        <w:rPr>
          <w:color w:val="0E4262"/>
          <w:w w:val="105"/>
          <w:sz w:val="23"/>
        </w:rPr>
        <w:t>organizations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have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responsibilities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to clients in their care,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including:</w:t>
      </w:r>
    </w:p>
    <w:p>
      <w:pPr>
        <w:pStyle w:val="ListParagraph"/>
        <w:numPr>
          <w:ilvl w:val="1"/>
          <w:numId w:val="5"/>
        </w:numPr>
        <w:tabs>
          <w:tab w:pos="1203" w:val="left" w:leader="none"/>
          <w:tab w:pos="1204" w:val="left" w:leader="none"/>
        </w:tabs>
        <w:spacing w:line="261" w:lineRule="auto" w:before="5" w:after="0"/>
        <w:ind w:left="1195" w:right="0" w:hanging="357"/>
        <w:jc w:val="left"/>
        <w:rPr>
          <w:color w:val="0E4262"/>
          <w:sz w:val="23"/>
        </w:rPr>
      </w:pPr>
      <w:r>
        <w:rPr>
          <w:color w:val="0E4262"/>
          <w:sz w:val="23"/>
        </w:rPr>
        <w:t>Protecting client confidentiality,</w:t>
      </w:r>
      <w:r>
        <w:rPr>
          <w:color w:val="0E4262"/>
          <w:spacing w:val="-24"/>
          <w:sz w:val="23"/>
        </w:rPr>
        <w:t> </w:t>
      </w:r>
      <w:r>
        <w:rPr>
          <w:color w:val="0E4262"/>
          <w:sz w:val="23"/>
        </w:rPr>
        <w:t>particularly in relation to clients' trauma histories. Or­ ganizations should comply with the State</w:t>
      </w:r>
      <w:r>
        <w:rPr>
          <w:color w:val="0E4262"/>
          <w:spacing w:val="40"/>
          <w:sz w:val="23"/>
        </w:rPr>
        <w:t> </w:t>
      </w:r>
      <w:r>
        <w:rPr>
          <w:color w:val="0E4262"/>
          <w:sz w:val="23"/>
        </w:rPr>
        <w:t>and Federal laws that protect the confiden­ tiality of clients</w:t>
      </w:r>
      <w:r>
        <w:rPr>
          <w:color w:val="0E4262"/>
          <w:spacing w:val="40"/>
          <w:sz w:val="23"/>
        </w:rPr>
        <w:t> </w:t>
      </w:r>
      <w:r>
        <w:rPr>
          <w:color w:val="0E4262"/>
          <w:sz w:val="23"/>
        </w:rPr>
        <w:t>being</w:t>
      </w:r>
      <w:r>
        <w:rPr>
          <w:color w:val="0E4262"/>
          <w:spacing w:val="40"/>
          <w:sz w:val="23"/>
        </w:rPr>
        <w:t> </w:t>
      </w:r>
      <w:r>
        <w:rPr>
          <w:color w:val="0E4262"/>
          <w:sz w:val="23"/>
        </w:rPr>
        <w:t>treated</w:t>
      </w:r>
      <w:r>
        <w:rPr>
          <w:color w:val="0E4262"/>
          <w:spacing w:val="40"/>
          <w:sz w:val="23"/>
        </w:rPr>
        <w:t> </w:t>
      </w:r>
      <w:r>
        <w:rPr>
          <w:color w:val="0E4262"/>
          <w:sz w:val="23"/>
        </w:rPr>
        <w:t>for mental and substance use disorders.</w:t>
      </w:r>
    </w:p>
    <w:p>
      <w:pPr>
        <w:pStyle w:val="ListParagraph"/>
        <w:numPr>
          <w:ilvl w:val="1"/>
          <w:numId w:val="5"/>
        </w:numPr>
        <w:tabs>
          <w:tab w:pos="1203" w:val="left" w:leader="none"/>
          <w:tab w:pos="1204" w:val="left" w:leader="none"/>
        </w:tabs>
        <w:spacing w:line="261" w:lineRule="auto" w:before="0" w:after="0"/>
        <w:ind w:left="1200" w:right="42" w:hanging="362"/>
        <w:jc w:val="left"/>
        <w:rPr>
          <w:color w:val="0E4262"/>
          <w:sz w:val="23"/>
        </w:rPr>
      </w:pPr>
      <w:r>
        <w:rPr>
          <w:color w:val="0E4262"/>
          <w:sz w:val="23"/>
        </w:rPr>
        <w:t>Providing clients with an easy-to-read statement of their rights as consumers of mental health and substance abuse services, including the right to confidentiality (Ex­ hibit 2.2-4).</w:t>
      </w:r>
    </w:p>
    <w:p>
      <w:pPr>
        <w:pStyle w:val="ListParagraph"/>
        <w:numPr>
          <w:ilvl w:val="1"/>
          <w:numId w:val="5"/>
        </w:numPr>
        <w:tabs>
          <w:tab w:pos="1203" w:val="left" w:leader="none"/>
          <w:tab w:pos="1204" w:val="left" w:leader="none"/>
        </w:tabs>
        <w:spacing w:line="261" w:lineRule="auto" w:before="1" w:after="0"/>
        <w:ind w:left="1201" w:right="0" w:hanging="362"/>
        <w:jc w:val="left"/>
        <w:rPr>
          <w:color w:val="0E4262"/>
          <w:sz w:val="23"/>
        </w:rPr>
      </w:pPr>
      <w:r>
        <w:rPr>
          <w:color w:val="0E4262"/>
          <w:w w:val="105"/>
          <w:sz w:val="23"/>
        </w:rPr>
        <w:t>Providing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quality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clinical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supervision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to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all </w:t>
      </w:r>
      <w:r>
        <w:rPr>
          <w:color w:val="0E4262"/>
          <w:spacing w:val="-2"/>
          <w:w w:val="105"/>
          <w:sz w:val="23"/>
        </w:rPr>
        <w:t>counselors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and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direct-service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workers,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with </w:t>
      </w:r>
      <w:r>
        <w:rPr>
          <w:color w:val="0E4262"/>
          <w:w w:val="105"/>
          <w:sz w:val="23"/>
        </w:rPr>
        <w:t>an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emphasis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on</w:t>
      </w:r>
      <w:r>
        <w:rPr>
          <w:color w:val="0E4262"/>
          <w:spacing w:val="-23"/>
          <w:w w:val="105"/>
          <w:sz w:val="23"/>
        </w:rPr>
        <w:t> </w:t>
      </w:r>
      <w:r>
        <w:rPr>
          <w:color w:val="0E4262"/>
          <w:w w:val="105"/>
          <w:sz w:val="23"/>
        </w:rPr>
        <w:t>TIC.</w:t>
      </w:r>
      <w:r>
        <w:rPr>
          <w:color w:val="0E4262"/>
          <w:spacing w:val="-20"/>
          <w:w w:val="105"/>
          <w:sz w:val="23"/>
        </w:rPr>
        <w:t> </w:t>
      </w:r>
      <w:r>
        <w:rPr>
          <w:color w:val="0E4262"/>
          <w:w w:val="105"/>
          <w:sz w:val="23"/>
        </w:rPr>
        <w:t>Organizations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should, at minimum, comply with State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licensing requirements for the provision of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clinical supervision to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behavioral health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workers.</w:t>
      </w:r>
    </w:p>
    <w:p>
      <w:pPr>
        <w:pStyle w:val="ListParagraph"/>
        <w:numPr>
          <w:ilvl w:val="1"/>
          <w:numId w:val="5"/>
        </w:numPr>
        <w:tabs>
          <w:tab w:pos="1207" w:val="left" w:leader="none"/>
          <w:tab w:pos="1208" w:val="left" w:leader="none"/>
        </w:tabs>
        <w:spacing w:line="259" w:lineRule="auto" w:before="0" w:after="0"/>
        <w:ind w:left="1195" w:right="135" w:hanging="357"/>
        <w:jc w:val="left"/>
        <w:rPr>
          <w:color w:val="0E4262"/>
          <w:sz w:val="23"/>
        </w:rPr>
      </w:pPr>
      <w:r>
        <w:rPr>
          <w:color w:val="0E4262"/>
          <w:sz w:val="23"/>
        </w:rPr>
        <w:t>Establishing and maintaining appropriate guidelines and boundaries for client and counselor behavior in the program setting.</w:t>
      </w:r>
    </w:p>
    <w:p>
      <w:pPr>
        <w:pStyle w:val="ListParagraph"/>
        <w:numPr>
          <w:ilvl w:val="1"/>
          <w:numId w:val="5"/>
        </w:numPr>
        <w:tabs>
          <w:tab w:pos="1203" w:val="left" w:leader="none"/>
          <w:tab w:pos="1204" w:val="left" w:leader="none"/>
        </w:tabs>
        <w:spacing w:line="261" w:lineRule="auto" w:before="4" w:after="0"/>
        <w:ind w:left="1200" w:right="151" w:hanging="362"/>
        <w:jc w:val="left"/>
        <w:rPr>
          <w:color w:val="0E4262"/>
          <w:sz w:val="23"/>
        </w:rPr>
      </w:pPr>
      <w:r>
        <w:rPr>
          <w:color w:val="0E4262"/>
          <w:w w:val="105"/>
          <w:sz w:val="23"/>
        </w:rPr>
        <w:t>Creating and maintaining a trauma­ informed treatment environment that respects the clients'</w:t>
      </w:r>
      <w:r>
        <w:rPr>
          <w:color w:val="0E4262"/>
          <w:spacing w:val="-17"/>
          <w:w w:val="105"/>
          <w:sz w:val="23"/>
        </w:rPr>
        <w:t> </w:t>
      </w:r>
      <w:r>
        <w:rPr>
          <w:color w:val="0E4262"/>
          <w:w w:val="105"/>
          <w:sz w:val="23"/>
        </w:rPr>
        <w:t>right to self­ determination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and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need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to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be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treated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with dignity and respect.</w:t>
      </w:r>
    </w:p>
    <w:p>
      <w:pPr>
        <w:pStyle w:val="ListParagraph"/>
        <w:numPr>
          <w:ilvl w:val="0"/>
          <w:numId w:val="5"/>
        </w:numPr>
        <w:tabs>
          <w:tab w:pos="696" w:val="left" w:leader="none"/>
          <w:tab w:pos="697" w:val="left" w:leader="none"/>
        </w:tabs>
        <w:spacing w:line="261" w:lineRule="auto" w:before="32" w:after="0"/>
        <w:ind w:left="690" w:right="1010" w:hanging="355"/>
        <w:jc w:val="left"/>
        <w:rPr>
          <w:color w:val="0E4262"/>
          <w:sz w:val="23"/>
        </w:rPr>
      </w:pPr>
      <w:r>
        <w:rPr>
          <w:color w:val="0E4262"/>
          <w:spacing w:val="-1"/>
          <w:w w:val="105"/>
          <w:sz w:val="23"/>
        </w:rPr>
        <w:br w:type="column"/>
      </w:r>
      <w:r>
        <w:rPr>
          <w:color w:val="0E4262"/>
          <w:sz w:val="23"/>
        </w:rPr>
        <w:t>Maintaining a work environment that rein- forces and supports counselor self-care.</w:t>
      </w:r>
    </w:p>
    <w:p>
      <w:pPr>
        <w:spacing w:line="261" w:lineRule="auto" w:before="159"/>
        <w:ind w:left="332" w:right="799" w:firstLine="0"/>
        <w:jc w:val="left"/>
        <w:rPr>
          <w:sz w:val="23"/>
        </w:rPr>
      </w:pPr>
      <w:r>
        <w:rPr>
          <w:color w:val="0E4262"/>
          <w:spacing w:val="-2"/>
          <w:w w:val="105"/>
          <w:sz w:val="23"/>
        </w:rPr>
        <w:t>All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behavioral health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professionals</w:t>
      </w:r>
      <w:r>
        <w:rPr>
          <w:color w:val="0E4262"/>
          <w:spacing w:val="9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are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spacing w:val="-2"/>
          <w:w w:val="105"/>
          <w:sz w:val="23"/>
        </w:rPr>
        <w:t>respon­ </w:t>
      </w:r>
      <w:r>
        <w:rPr>
          <w:color w:val="0E4262"/>
          <w:w w:val="105"/>
          <w:sz w:val="23"/>
        </w:rPr>
        <w:t>sible for abiding by professional standards of care that protect the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client.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Breaches of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confi­ dentiality, inappropriate conduct, and other violations of trust can do further harm to cli­ ents who already have histories of trauma.</w:t>
      </w:r>
    </w:p>
    <w:p>
      <w:pPr>
        <w:spacing w:line="261" w:lineRule="auto" w:before="0"/>
        <w:ind w:left="335" w:right="984" w:hanging="1"/>
        <w:jc w:val="left"/>
        <w:rPr>
          <w:sz w:val="23"/>
        </w:rPr>
      </w:pPr>
      <w:r>
        <w:rPr>
          <w:color w:val="0E4262"/>
          <w:w w:val="105"/>
          <w:sz w:val="23"/>
        </w:rPr>
        <w:t>Many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w w:val="105"/>
          <w:sz w:val="23"/>
        </w:rPr>
        <w:t>treatment facilities have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a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Client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Bill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of Rights (or a similar document)</w:t>
      </w:r>
      <w:r>
        <w:rPr>
          <w:color w:val="0E4262"/>
          <w:w w:val="105"/>
          <w:sz w:val="23"/>
        </w:rPr>
        <w:t> that describes the rights and responsibilities of both the counselors and the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participants;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it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often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is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part of the orientation and informed consent pro­ cess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when a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w w:val="105"/>
          <w:sz w:val="23"/>
        </w:rPr>
        <w:t>client enters treatment.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w w:val="105"/>
          <w:sz w:val="23"/>
        </w:rPr>
        <w:t>However, simply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reading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and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acknowledging</w:t>
      </w:r>
      <w:r>
        <w:rPr>
          <w:color w:val="0E4262"/>
          <w:spacing w:val="6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receipt of a piece of paper is not a substitute for the dialog that needs to happen in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a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collaborative therapeutic</w:t>
      </w:r>
      <w:r>
        <w:rPr>
          <w:color w:val="0E4262"/>
          <w:spacing w:val="40"/>
          <w:w w:val="105"/>
          <w:sz w:val="23"/>
        </w:rPr>
        <w:t> </w:t>
      </w:r>
      <w:r>
        <w:rPr>
          <w:color w:val="0E4262"/>
          <w:w w:val="105"/>
          <w:sz w:val="23"/>
        </w:rPr>
        <w:t>partnership. Administrators are responsible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for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providing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clients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with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easy-to­ read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w w:val="105"/>
          <w:sz w:val="23"/>
        </w:rPr>
        <w:t>information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describing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w w:val="105"/>
          <w:sz w:val="23"/>
        </w:rPr>
        <w:t>counselor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respon­ sibilities</w:t>
      </w:r>
      <w:r>
        <w:rPr>
          <w:color w:val="0E4262"/>
          <w:spacing w:val="-13"/>
          <w:w w:val="105"/>
          <w:sz w:val="23"/>
        </w:rPr>
        <w:t> </w:t>
      </w:r>
      <w:r>
        <w:rPr>
          <w:color w:val="0E4262"/>
          <w:w w:val="105"/>
          <w:sz w:val="23"/>
        </w:rPr>
        <w:t>and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client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rights.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Clinical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supervisors are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responsible for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helping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counselors engage in a respectful dialog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with clients about those rights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and responsibilities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as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part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of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a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compre­ hensive informed consent process.</w:t>
      </w:r>
    </w:p>
    <w:p>
      <w:pPr>
        <w:spacing w:line="261" w:lineRule="auto" w:before="160"/>
        <w:ind w:left="335" w:right="984" w:firstLine="8"/>
        <w:jc w:val="left"/>
        <w:rPr>
          <w:sz w:val="23"/>
        </w:rPr>
      </w:pPr>
      <w:r>
        <w:rPr>
          <w:color w:val="0E4262"/>
          <w:w w:val="105"/>
          <w:sz w:val="23"/>
        </w:rPr>
        <w:t>Exhibit 2.2-4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is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an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w w:val="105"/>
          <w:sz w:val="23"/>
        </w:rPr>
        <w:t>excerpt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from a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Client Bill of Rights that outlines clients'</w:t>
      </w:r>
      <w:r>
        <w:rPr>
          <w:color w:val="0E4262"/>
          <w:spacing w:val="-17"/>
          <w:w w:val="105"/>
          <w:sz w:val="23"/>
        </w:rPr>
        <w:t> </w:t>
      </w:r>
      <w:r>
        <w:rPr>
          <w:color w:val="0E4262"/>
          <w:w w:val="105"/>
          <w:sz w:val="23"/>
        </w:rPr>
        <w:t>right to confi­ dentiality in plain language that is readable and easily understood.</w:t>
      </w:r>
    </w:p>
    <w:p>
      <w:pPr>
        <w:spacing w:after="0" w:line="261" w:lineRule="auto"/>
        <w:jc w:val="left"/>
        <w:rPr>
          <w:sz w:val="23"/>
        </w:rPr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34" w:space="40"/>
            <w:col w:w="580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811"/>
        <w:rPr>
          <w:sz w:val="20"/>
        </w:rPr>
      </w:pPr>
      <w:r>
        <w:rPr>
          <w:sz w:val="20"/>
        </w:rPr>
        <w:drawing>
          <wp:inline distT="0" distB="0" distL="0" distR="0">
            <wp:extent cx="5961888" cy="3578352"/>
            <wp:effectExtent l="0" t="0" r="0" b="0"/>
            <wp:docPr id="4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7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57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Heading5"/>
        <w:spacing w:line="280" w:lineRule="auto" w:before="102"/>
        <w:ind w:firstLine="3"/>
      </w:pPr>
      <w:r>
        <w:rPr>
          <w:color w:val="316079"/>
          <w:w w:val="105"/>
        </w:rPr>
        <w:t>Ethics in Treating Traumatized </w:t>
      </w:r>
      <w:r>
        <w:rPr>
          <w:color w:val="316079"/>
          <w:spacing w:val="-2"/>
          <w:w w:val="105"/>
        </w:rPr>
        <w:t>Clients</w:t>
      </w:r>
    </w:p>
    <w:p>
      <w:pPr>
        <w:spacing w:line="261" w:lineRule="auto" w:before="1"/>
        <w:ind w:left="835" w:right="0" w:firstLine="5"/>
        <w:jc w:val="left"/>
        <w:rPr>
          <w:sz w:val="23"/>
        </w:rPr>
      </w:pPr>
      <w:r>
        <w:rPr>
          <w:color w:val="0F4262"/>
          <w:w w:val="105"/>
          <w:sz w:val="23"/>
        </w:rPr>
        <w:t>All behavioral health professionals must con­ form to the ethical guidelines established</w:t>
      </w:r>
      <w:r>
        <w:rPr>
          <w:color w:val="0F4262"/>
          <w:w w:val="105"/>
          <w:sz w:val="23"/>
        </w:rPr>
        <w:t> by their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profession's State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licensing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boards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and/or certifying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organizations.</w:t>
      </w:r>
      <w:r>
        <w:rPr>
          <w:color w:val="0F4262"/>
          <w:spacing w:val="-21"/>
          <w:w w:val="105"/>
          <w:sz w:val="23"/>
        </w:rPr>
        <w:t> </w:t>
      </w:r>
      <w:r>
        <w:rPr>
          <w:color w:val="0F4262"/>
          <w:w w:val="105"/>
          <w:sz w:val="23"/>
        </w:rPr>
        <w:t>State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licensing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boards for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substance abuse counseling, psychiatry, social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work,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psychology,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professional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counsel­ ing,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and other behavioral health professions provide regulatory standards for ethical prac­ tice in these professions.</w:t>
      </w:r>
      <w:r>
        <w:rPr>
          <w:color w:val="0F4262"/>
          <w:spacing w:val="-11"/>
          <w:w w:val="105"/>
          <w:sz w:val="23"/>
        </w:rPr>
        <w:t> </w:t>
      </w:r>
      <w:r>
        <w:rPr>
          <w:color w:val="0F4262"/>
          <w:w w:val="105"/>
          <w:sz w:val="23"/>
        </w:rPr>
        <w:t>These boards also have specific procedures for responding to complaints regarding the actions of profes­ </w:t>
      </w:r>
      <w:r>
        <w:rPr>
          <w:color w:val="0F4262"/>
          <w:sz w:val="23"/>
        </w:rPr>
        <w:t>sional caregivers. Additionally, national profes­ </w:t>
      </w:r>
      <w:r>
        <w:rPr>
          <w:color w:val="0F4262"/>
          <w:w w:val="105"/>
          <w:sz w:val="23"/>
        </w:rPr>
        <w:t>sional societies have standards for ethical practices. Members of these organizatio s are expected to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practice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within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the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boundaries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and scope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of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these standards.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Some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of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these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stand­ ards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are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quite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explicit,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whereas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others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are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more general;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most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approach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professional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ethics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not as a rigid set of rules,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but rather, as a process</w:t>
      </w:r>
      <w:r>
        <w:rPr>
          <w:color w:val="0F4262"/>
          <w:w w:val="105"/>
          <w:sz w:val="23"/>
        </w:rPr>
        <w:t> of making ethical decisions.</w:t>
      </w:r>
    </w:p>
    <w:p>
      <w:pPr>
        <w:spacing w:line="261" w:lineRule="auto" w:before="50"/>
        <w:ind w:left="335" w:right="988" w:firstLine="9"/>
        <w:jc w:val="left"/>
        <w:rPr>
          <w:sz w:val="23"/>
        </w:rPr>
      </w:pPr>
      <w:r>
        <w:rPr/>
        <w:br w:type="column"/>
      </w:r>
      <w:r>
        <w:rPr>
          <w:color w:val="0F4262"/>
          <w:w w:val="105"/>
          <w:sz w:val="23"/>
        </w:rPr>
        <w:t>Clinical supervisors are responsible for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in­ forming counselors of their ethical responsi­ bilities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with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regard to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their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own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organization's policies and procedures, monitoring supervi­ sees' reading and understanding the codes of ethics of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professional organizations and State licensing boards, and promoting counselor understanding of ethics and how to make de­ cisions ethically as a regular part of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clinical supervision, team meetings, and couns lor training. Administrators can support high ethical standards by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creating an organization­ wide ethics task group consisting of counse­ lors,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supervisors,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and</w:t>
      </w:r>
      <w:r>
        <w:rPr>
          <w:color w:val="0F4262"/>
          <w:spacing w:val="-13"/>
          <w:w w:val="105"/>
          <w:sz w:val="23"/>
        </w:rPr>
        <w:t> </w:t>
      </w:r>
      <w:r>
        <w:rPr>
          <w:color w:val="0F4262"/>
          <w:w w:val="105"/>
          <w:sz w:val="23"/>
        </w:rPr>
        <w:t>administrators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who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meet regularly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to</w:t>
      </w:r>
      <w:r>
        <w:rPr>
          <w:color w:val="0F4262"/>
          <w:spacing w:val="-11"/>
          <w:w w:val="105"/>
          <w:sz w:val="23"/>
        </w:rPr>
        <w:t> </w:t>
      </w:r>
      <w:r>
        <w:rPr>
          <w:color w:val="0F4262"/>
          <w:w w:val="105"/>
          <w:sz w:val="23"/>
        </w:rPr>
        <w:t>review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and revise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clinical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policies in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line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with State and Federal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law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and profes­ sional codes of ethics. Administrators may</w:t>
      </w:r>
      <w:r>
        <w:rPr>
          <w:color w:val="0F4262"/>
          <w:w w:val="105"/>
          <w:sz w:val="23"/>
        </w:rPr>
        <w:t> also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act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as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support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w w:val="105"/>
          <w:sz w:val="23"/>
        </w:rPr>
        <w:t>mechanism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for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counselors who need additional consultation regarding potential ethical dilemmas with clients.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The Green Cross Academy ofTraumatology pro­ vides ethical guidelines for the treatment of clients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who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have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experienced trauma;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these guidelines are adapted in Exhibit 2.2-5.</w:t>
      </w:r>
    </w:p>
    <w:p>
      <w:pPr>
        <w:spacing w:after="0" w:line="261" w:lineRule="auto"/>
        <w:jc w:val="left"/>
        <w:rPr>
          <w:sz w:val="23"/>
        </w:rPr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29" w:space="40"/>
            <w:col w:w="581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6"/>
        <w:spacing w:line="235" w:lineRule="auto"/>
        <w:ind w:right="535" w:firstLine="21"/>
      </w:pPr>
      <w:r>
        <w:rPr/>
        <w:pict>
          <v:line style="position:absolute;mso-position-horizontal-relative:page;mso-position-vertical-relative:paragraph;z-index:15754752" from="539.885742pt,49.425602pt" to="539.885742pt,-1.516065pt" stroked="true" strokeweight=".240377pt" strokecolor="#000000">
            <v:stroke dashstyle="solid"/>
            <w10:wrap type="none"/>
          </v:line>
        </w:pict>
      </w:r>
      <w:r>
        <w:rPr>
          <w:color w:val="38647C"/>
          <w:w w:val="110"/>
        </w:rPr>
        <w:t>Exhibit</w:t>
      </w:r>
      <w:r>
        <w:rPr>
          <w:color w:val="38647C"/>
          <w:spacing w:val="40"/>
          <w:w w:val="110"/>
        </w:rPr>
        <w:t> </w:t>
      </w:r>
      <w:r>
        <w:rPr>
          <w:color w:val="38647C"/>
          <w:w w:val="110"/>
        </w:rPr>
        <w:t>2.2-5: Green Cross Academy of</w:t>
      </w:r>
      <w:r>
        <w:rPr>
          <w:color w:val="38647C"/>
          <w:w w:val="110"/>
        </w:rPr>
        <w:t> Traumatology</w:t>
      </w:r>
      <w:r>
        <w:rPr>
          <w:color w:val="38647C"/>
          <w:spacing w:val="40"/>
          <w:w w:val="110"/>
        </w:rPr>
        <w:t> </w:t>
      </w:r>
      <w:r>
        <w:rPr>
          <w:color w:val="38647C"/>
          <w:w w:val="110"/>
        </w:rPr>
        <w:t>Ethical</w:t>
      </w:r>
      <w:r>
        <w:rPr>
          <w:color w:val="38647C"/>
          <w:w w:val="110"/>
        </w:rPr>
        <w:t> Guidelines</w:t>
      </w:r>
      <w:r>
        <w:rPr>
          <w:color w:val="38647C"/>
          <w:spacing w:val="-1"/>
          <w:w w:val="110"/>
        </w:rPr>
        <w:t> </w:t>
      </w:r>
      <w:r>
        <w:rPr>
          <w:color w:val="38647C"/>
          <w:w w:val="110"/>
        </w:rPr>
        <w:t>for the Treatment</w:t>
      </w:r>
      <w:r>
        <w:rPr>
          <w:color w:val="38647C"/>
          <w:w w:val="110"/>
        </w:rPr>
        <w:t> of</w:t>
      </w:r>
      <w:r>
        <w:rPr>
          <w:color w:val="38647C"/>
          <w:w w:val="110"/>
        </w:rPr>
        <w:t> Clients Who Have</w:t>
      </w:r>
      <w:r>
        <w:rPr>
          <w:color w:val="38647C"/>
          <w:w w:val="110"/>
        </w:rPr>
        <w:t> Been Traumatized</w:t>
      </w:r>
    </w:p>
    <w:p>
      <w:pPr>
        <w:spacing w:before="193"/>
        <w:ind w:left="98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A3F5E"/>
          <w:w w:val="105"/>
          <w:sz w:val="18"/>
        </w:rPr>
        <w:t>R</w:t>
      </w:r>
      <w:r>
        <w:rPr>
          <w:rFonts w:ascii="Arial"/>
          <w:b/>
          <w:color w:val="23526E"/>
          <w:w w:val="105"/>
          <w:sz w:val="18"/>
        </w:rPr>
        <w:t>espect</w:t>
      </w:r>
      <w:r>
        <w:rPr>
          <w:rFonts w:ascii="Arial"/>
          <w:b/>
          <w:color w:val="23526E"/>
          <w:spacing w:val="5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for</w:t>
      </w:r>
      <w:r>
        <w:rPr>
          <w:rFonts w:ascii="Arial"/>
          <w:b/>
          <w:color w:val="23526E"/>
          <w:spacing w:val="32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the</w:t>
      </w:r>
      <w:r>
        <w:rPr>
          <w:rFonts w:ascii="Arial"/>
          <w:b/>
          <w:color w:val="23526E"/>
          <w:spacing w:val="34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d</w:t>
      </w:r>
      <w:r>
        <w:rPr>
          <w:rFonts w:ascii="Arial"/>
          <w:b/>
          <w:color w:val="0A3F5E"/>
          <w:w w:val="105"/>
          <w:sz w:val="18"/>
        </w:rPr>
        <w:t>i</w:t>
      </w:r>
      <w:r>
        <w:rPr>
          <w:rFonts w:ascii="Arial"/>
          <w:b/>
          <w:color w:val="23526E"/>
          <w:w w:val="105"/>
          <w:sz w:val="18"/>
        </w:rPr>
        <w:t>gnity</w:t>
      </w:r>
      <w:r>
        <w:rPr>
          <w:rFonts w:ascii="Arial"/>
          <w:b/>
          <w:color w:val="23526E"/>
          <w:spacing w:val="30"/>
          <w:w w:val="105"/>
          <w:sz w:val="18"/>
        </w:rPr>
        <w:t> </w:t>
      </w:r>
      <w:r>
        <w:rPr>
          <w:rFonts w:ascii="Arial"/>
          <w:b/>
          <w:color w:val="0A3F5E"/>
          <w:w w:val="105"/>
          <w:sz w:val="18"/>
        </w:rPr>
        <w:t>o</w:t>
      </w:r>
      <w:r>
        <w:rPr>
          <w:rFonts w:ascii="Arial"/>
          <w:b/>
          <w:color w:val="23526E"/>
          <w:w w:val="105"/>
          <w:sz w:val="18"/>
        </w:rPr>
        <w:t>f</w:t>
      </w:r>
      <w:r>
        <w:rPr>
          <w:rFonts w:ascii="Arial"/>
          <w:b/>
          <w:color w:val="23526E"/>
          <w:spacing w:val="14"/>
          <w:w w:val="105"/>
          <w:sz w:val="18"/>
        </w:rPr>
        <w:t> </w:t>
      </w:r>
      <w:r>
        <w:rPr>
          <w:rFonts w:ascii="Arial"/>
          <w:b/>
          <w:color w:val="0A3F5E"/>
          <w:spacing w:val="-2"/>
          <w:w w:val="105"/>
          <w:sz w:val="18"/>
        </w:rPr>
        <w:t>cli</w:t>
      </w:r>
      <w:r>
        <w:rPr>
          <w:rFonts w:ascii="Arial"/>
          <w:b/>
          <w:color w:val="23526E"/>
          <w:spacing w:val="-2"/>
          <w:w w:val="105"/>
          <w:sz w:val="18"/>
        </w:rPr>
        <w:t>ents</w:t>
      </w:r>
    </w:p>
    <w:p>
      <w:pPr>
        <w:pStyle w:val="ListParagraph"/>
        <w:numPr>
          <w:ilvl w:val="1"/>
          <w:numId w:val="5"/>
        </w:numPr>
        <w:tabs>
          <w:tab w:pos="1359" w:val="left" w:leader="none"/>
        </w:tabs>
        <w:spacing w:line="249" w:lineRule="auto" w:before="15" w:after="0"/>
        <w:ind w:left="1344" w:right="1215" w:hanging="360"/>
        <w:jc w:val="both"/>
        <w:rPr>
          <w:color w:val="0A3F5E"/>
          <w:sz w:val="20"/>
        </w:rPr>
      </w:pPr>
      <w:r>
        <w:rPr>
          <w:color w:val="23526E"/>
          <w:w w:val="110"/>
          <w:sz w:val="20"/>
        </w:rPr>
        <w:t>Recognize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38647C"/>
          <w:w w:val="110"/>
          <w:sz w:val="20"/>
        </w:rPr>
        <w:t>and</w:t>
      </w:r>
      <w:r>
        <w:rPr>
          <w:color w:val="38647C"/>
          <w:w w:val="110"/>
          <w:sz w:val="20"/>
        </w:rPr>
        <w:t> </w:t>
      </w:r>
      <w:r>
        <w:rPr>
          <w:color w:val="23526E"/>
          <w:w w:val="110"/>
          <w:sz w:val="20"/>
        </w:rPr>
        <w:t>value</w:t>
      </w:r>
      <w:r>
        <w:rPr>
          <w:color w:val="23526E"/>
          <w:spacing w:val="-12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36"/>
          <w:w w:val="110"/>
          <w:sz w:val="20"/>
        </w:rPr>
        <w:t> </w:t>
      </w:r>
      <w:r>
        <w:rPr>
          <w:color w:val="23526E"/>
          <w:w w:val="110"/>
          <w:sz w:val="20"/>
        </w:rPr>
        <w:t>personal,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social,</w:t>
      </w:r>
      <w:r>
        <w:rPr>
          <w:color w:val="23526E"/>
          <w:spacing w:val="-13"/>
          <w:w w:val="110"/>
          <w:sz w:val="20"/>
        </w:rPr>
        <w:t> </w:t>
      </w:r>
      <w:r>
        <w:rPr>
          <w:color w:val="23526E"/>
          <w:w w:val="110"/>
          <w:sz w:val="20"/>
        </w:rPr>
        <w:t>spiritual, and</w:t>
      </w:r>
      <w:r>
        <w:rPr>
          <w:color w:val="23526E"/>
          <w:w w:val="110"/>
          <w:sz w:val="20"/>
        </w:rPr>
        <w:t> cultural diversity</w:t>
      </w:r>
      <w:r>
        <w:rPr>
          <w:color w:val="23526E"/>
          <w:w w:val="110"/>
          <w:sz w:val="20"/>
        </w:rPr>
        <w:t> present</w:t>
      </w:r>
      <w:r>
        <w:rPr>
          <w:color w:val="23526E"/>
          <w:w w:val="110"/>
          <w:sz w:val="20"/>
        </w:rPr>
        <w:t> in</w:t>
      </w:r>
      <w:r>
        <w:rPr>
          <w:color w:val="23526E"/>
          <w:spacing w:val="-12"/>
          <w:w w:val="110"/>
          <w:sz w:val="20"/>
        </w:rPr>
        <w:t> </w:t>
      </w:r>
      <w:r>
        <w:rPr>
          <w:color w:val="23526E"/>
          <w:w w:val="110"/>
          <w:sz w:val="20"/>
        </w:rPr>
        <w:t>society,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with­ out</w:t>
      </w:r>
      <w:r>
        <w:rPr>
          <w:color w:val="23526E"/>
          <w:w w:val="110"/>
          <w:sz w:val="20"/>
        </w:rPr>
        <w:t> </w:t>
      </w:r>
      <w:r>
        <w:rPr>
          <w:color w:val="38647C"/>
          <w:w w:val="110"/>
          <w:sz w:val="20"/>
        </w:rPr>
        <w:t>judgment.</w:t>
      </w:r>
      <w:r>
        <w:rPr>
          <w:color w:val="38647C"/>
          <w:w w:val="110"/>
          <w:sz w:val="20"/>
        </w:rPr>
        <w:t> </w:t>
      </w:r>
      <w:r>
        <w:rPr>
          <w:color w:val="23526E"/>
          <w:w w:val="110"/>
          <w:sz w:val="20"/>
        </w:rPr>
        <w:t>As</w:t>
      </w:r>
      <w:r>
        <w:rPr>
          <w:color w:val="23526E"/>
          <w:spacing w:val="-14"/>
          <w:w w:val="110"/>
          <w:sz w:val="20"/>
        </w:rPr>
        <w:t> </w:t>
      </w:r>
      <w:r>
        <w:rPr>
          <w:color w:val="23526E"/>
          <w:w w:val="110"/>
          <w:sz w:val="20"/>
        </w:rPr>
        <w:t>a</w:t>
      </w:r>
      <w:r>
        <w:rPr>
          <w:color w:val="23526E"/>
          <w:w w:val="110"/>
          <w:sz w:val="20"/>
        </w:rPr>
        <w:t> primary ethical commitment,</w:t>
      </w:r>
      <w:r>
        <w:rPr>
          <w:color w:val="23526E"/>
          <w:w w:val="110"/>
          <w:sz w:val="20"/>
        </w:rPr>
        <w:t> make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every</w:t>
      </w:r>
      <w:r>
        <w:rPr>
          <w:color w:val="23526E"/>
          <w:spacing w:val="-9"/>
          <w:w w:val="110"/>
          <w:sz w:val="20"/>
        </w:rPr>
        <w:t> </w:t>
      </w:r>
      <w:r>
        <w:rPr>
          <w:color w:val="23526E"/>
          <w:w w:val="110"/>
          <w:sz w:val="20"/>
        </w:rPr>
        <w:t>effort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to</w:t>
      </w:r>
      <w:r>
        <w:rPr>
          <w:color w:val="23526E"/>
          <w:w w:val="110"/>
          <w:sz w:val="20"/>
        </w:rPr>
        <w:t> provide </w:t>
      </w:r>
      <w:r>
        <w:rPr>
          <w:color w:val="38647C"/>
          <w:w w:val="110"/>
          <w:sz w:val="20"/>
        </w:rPr>
        <w:t>interventions </w:t>
      </w:r>
      <w:r>
        <w:rPr>
          <w:color w:val="23526E"/>
          <w:w w:val="110"/>
          <w:sz w:val="20"/>
        </w:rPr>
        <w:t>with respect for the dignity of those served.</w:t>
      </w:r>
    </w:p>
    <w:p>
      <w:pPr>
        <w:spacing w:before="137"/>
        <w:ind w:left="98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A3F5E"/>
          <w:w w:val="105"/>
          <w:sz w:val="18"/>
        </w:rPr>
        <w:t>R</w:t>
      </w:r>
      <w:r>
        <w:rPr>
          <w:rFonts w:ascii="Arial"/>
          <w:b/>
          <w:color w:val="23526E"/>
          <w:w w:val="105"/>
          <w:sz w:val="18"/>
        </w:rPr>
        <w:t>esp</w:t>
      </w:r>
      <w:r>
        <w:rPr>
          <w:rFonts w:ascii="Arial"/>
          <w:b/>
          <w:color w:val="0A3F5E"/>
          <w:w w:val="105"/>
          <w:sz w:val="18"/>
        </w:rPr>
        <w:t>o</w:t>
      </w:r>
      <w:r>
        <w:rPr>
          <w:rFonts w:ascii="Arial"/>
          <w:b/>
          <w:color w:val="23526E"/>
          <w:w w:val="105"/>
          <w:sz w:val="18"/>
        </w:rPr>
        <w:t>ns</w:t>
      </w:r>
      <w:r>
        <w:rPr>
          <w:rFonts w:ascii="Arial"/>
          <w:b/>
          <w:color w:val="0A3F5E"/>
          <w:w w:val="105"/>
          <w:sz w:val="18"/>
        </w:rPr>
        <w:t>i</w:t>
      </w:r>
      <w:r>
        <w:rPr>
          <w:rFonts w:ascii="Arial"/>
          <w:b/>
          <w:color w:val="23526E"/>
          <w:w w:val="105"/>
          <w:sz w:val="18"/>
        </w:rPr>
        <w:t>b</w:t>
      </w:r>
      <w:r>
        <w:rPr>
          <w:rFonts w:ascii="Arial"/>
          <w:b/>
          <w:color w:val="0A3F5E"/>
          <w:w w:val="105"/>
          <w:sz w:val="18"/>
        </w:rPr>
        <w:t>l</w:t>
      </w:r>
      <w:r>
        <w:rPr>
          <w:rFonts w:ascii="Arial"/>
          <w:b/>
          <w:color w:val="23526E"/>
          <w:w w:val="105"/>
          <w:sz w:val="18"/>
        </w:rPr>
        <w:t>e</w:t>
      </w:r>
      <w:r>
        <w:rPr>
          <w:rFonts w:ascii="Arial"/>
          <w:b/>
          <w:color w:val="23526E"/>
          <w:spacing w:val="1"/>
          <w:w w:val="105"/>
          <w:sz w:val="18"/>
        </w:rPr>
        <w:t> </w:t>
      </w:r>
      <w:r>
        <w:rPr>
          <w:rFonts w:ascii="Arial"/>
          <w:b/>
          <w:color w:val="23526E"/>
          <w:spacing w:val="-2"/>
          <w:w w:val="105"/>
          <w:sz w:val="18"/>
        </w:rPr>
        <w:t>car</w:t>
      </w:r>
      <w:r>
        <w:rPr>
          <w:rFonts w:ascii="Arial"/>
          <w:b/>
          <w:color w:val="0A3F5E"/>
          <w:spacing w:val="-2"/>
          <w:w w:val="105"/>
          <w:sz w:val="18"/>
        </w:rPr>
        <w:t>i</w:t>
      </w:r>
      <w:r>
        <w:rPr>
          <w:rFonts w:ascii="Arial"/>
          <w:b/>
          <w:color w:val="23526E"/>
          <w:spacing w:val="-2"/>
          <w:w w:val="105"/>
          <w:sz w:val="18"/>
        </w:rPr>
        <w:t>ng</w:t>
      </w:r>
    </w:p>
    <w:p>
      <w:pPr>
        <w:pStyle w:val="ListParagraph"/>
        <w:numPr>
          <w:ilvl w:val="1"/>
          <w:numId w:val="5"/>
        </w:numPr>
        <w:tabs>
          <w:tab w:pos="1336" w:val="left" w:leader="none"/>
          <w:tab w:pos="1337" w:val="left" w:leader="none"/>
        </w:tabs>
        <w:spacing w:line="240" w:lineRule="auto" w:before="15" w:after="0"/>
        <w:ind w:left="1336" w:right="0" w:hanging="352"/>
        <w:jc w:val="left"/>
        <w:rPr>
          <w:color w:val="0A3F5E"/>
          <w:sz w:val="20"/>
        </w:rPr>
      </w:pPr>
      <w:r>
        <w:rPr>
          <w:color w:val="23526E"/>
          <w:w w:val="110"/>
          <w:sz w:val="20"/>
        </w:rPr>
        <w:t>Take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58"/>
          <w:w w:val="110"/>
          <w:sz w:val="20"/>
        </w:rPr>
        <w:t> </w:t>
      </w:r>
      <w:r>
        <w:rPr>
          <w:color w:val="23526E"/>
          <w:w w:val="110"/>
          <w:sz w:val="20"/>
        </w:rPr>
        <w:t>utmost</w:t>
      </w:r>
      <w:r>
        <w:rPr>
          <w:color w:val="23526E"/>
          <w:spacing w:val="17"/>
          <w:w w:val="110"/>
          <w:sz w:val="20"/>
        </w:rPr>
        <w:t> </w:t>
      </w:r>
      <w:r>
        <w:rPr>
          <w:color w:val="23526E"/>
          <w:w w:val="110"/>
          <w:sz w:val="20"/>
        </w:rPr>
        <w:t>care to</w:t>
      </w:r>
      <w:r>
        <w:rPr>
          <w:color w:val="23526E"/>
          <w:spacing w:val="12"/>
          <w:w w:val="110"/>
          <w:sz w:val="20"/>
        </w:rPr>
        <w:t> </w:t>
      </w:r>
      <w:r>
        <w:rPr>
          <w:color w:val="23526E"/>
          <w:w w:val="110"/>
          <w:sz w:val="20"/>
        </w:rPr>
        <w:t>ensure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that</w:t>
      </w:r>
      <w:r>
        <w:rPr>
          <w:color w:val="23526E"/>
          <w:spacing w:val="9"/>
          <w:w w:val="110"/>
          <w:sz w:val="20"/>
        </w:rPr>
        <w:t> </w:t>
      </w:r>
      <w:r>
        <w:rPr>
          <w:color w:val="38647C"/>
          <w:w w:val="110"/>
          <w:sz w:val="20"/>
        </w:rPr>
        <w:t>interventions</w:t>
      </w:r>
      <w:r>
        <w:rPr>
          <w:color w:val="38647C"/>
          <w:spacing w:val="18"/>
          <w:w w:val="110"/>
          <w:sz w:val="20"/>
        </w:rPr>
        <w:t> </w:t>
      </w:r>
      <w:r>
        <w:rPr>
          <w:color w:val="23526E"/>
          <w:w w:val="110"/>
          <w:sz w:val="20"/>
        </w:rPr>
        <w:t>do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no</w:t>
      </w:r>
      <w:r>
        <w:rPr>
          <w:color w:val="23526E"/>
          <w:spacing w:val="8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harm.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9" w:lineRule="auto" w:before="10" w:after="0"/>
        <w:ind w:left="1334" w:right="1174" w:hanging="350"/>
        <w:jc w:val="left"/>
        <w:rPr>
          <w:color w:val="0A3F5E"/>
          <w:sz w:val="20"/>
        </w:rPr>
      </w:pPr>
      <w:r>
        <w:rPr/>
        <w:pict>
          <v:line style="position:absolute;mso-position-horizontal-relative:page;mso-position-vertical-relative:paragraph;z-index:15754240" from="71.391838pt,92.015381pt" to="71.391838pt,.704847pt" stroked="true" strokeweight="1.201883pt" strokecolor="#000000">
            <v:stroke dashstyle="solid"/>
            <w10:wrap type="none"/>
          </v:line>
        </w:pict>
      </w:r>
      <w:r>
        <w:rPr>
          <w:color w:val="23526E"/>
          <w:w w:val="110"/>
          <w:sz w:val="20"/>
        </w:rPr>
        <w:t>Have a commitment to</w:t>
      </w:r>
      <w:r>
        <w:rPr>
          <w:color w:val="23526E"/>
          <w:spacing w:val="24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care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of those served</w:t>
      </w:r>
      <w:r>
        <w:rPr>
          <w:color w:val="23526E"/>
          <w:spacing w:val="30"/>
          <w:w w:val="110"/>
          <w:sz w:val="20"/>
        </w:rPr>
        <w:t> </w:t>
      </w:r>
      <w:r>
        <w:rPr>
          <w:color w:val="23526E"/>
          <w:w w:val="110"/>
          <w:sz w:val="20"/>
        </w:rPr>
        <w:t>until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need for care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ends or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the responsibility for care </w:t>
      </w:r>
      <w:r>
        <w:rPr>
          <w:color w:val="38647C"/>
          <w:w w:val="110"/>
          <w:sz w:val="20"/>
        </w:rPr>
        <w:t>is </w:t>
      </w:r>
      <w:r>
        <w:rPr>
          <w:color w:val="23526E"/>
          <w:w w:val="110"/>
          <w:sz w:val="20"/>
        </w:rPr>
        <w:t>accepted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by another</w:t>
      </w:r>
      <w:r>
        <w:rPr>
          <w:color w:val="23526E"/>
          <w:w w:val="110"/>
          <w:sz w:val="20"/>
        </w:rPr>
        <w:t> qualified service</w:t>
      </w:r>
      <w:r>
        <w:rPr>
          <w:color w:val="23526E"/>
          <w:w w:val="110"/>
          <w:sz w:val="20"/>
        </w:rPr>
        <w:t> provider.</w:t>
      </w:r>
    </w:p>
    <w:p>
      <w:pPr>
        <w:pStyle w:val="ListParagraph"/>
        <w:numPr>
          <w:ilvl w:val="1"/>
          <w:numId w:val="5"/>
        </w:numPr>
        <w:tabs>
          <w:tab w:pos="1339" w:val="left" w:leader="none"/>
          <w:tab w:pos="1340" w:val="left" w:leader="none"/>
        </w:tabs>
        <w:spacing w:line="240" w:lineRule="auto" w:before="3" w:after="0"/>
        <w:ind w:left="1339" w:right="0" w:hanging="355"/>
        <w:jc w:val="left"/>
        <w:rPr>
          <w:color w:val="0A3F5E"/>
          <w:sz w:val="20"/>
        </w:rPr>
      </w:pPr>
      <w:r>
        <w:rPr>
          <w:color w:val="23526E"/>
          <w:spacing w:val="-2"/>
          <w:w w:val="115"/>
          <w:sz w:val="20"/>
        </w:rPr>
        <w:t>Support</w:t>
      </w:r>
      <w:r>
        <w:rPr>
          <w:color w:val="23526E"/>
          <w:spacing w:val="-5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colleagues</w:t>
      </w:r>
      <w:r>
        <w:rPr>
          <w:color w:val="23526E"/>
          <w:spacing w:val="1"/>
          <w:w w:val="115"/>
          <w:sz w:val="20"/>
        </w:rPr>
        <w:t> </w:t>
      </w:r>
      <w:r>
        <w:rPr>
          <w:color w:val="38647C"/>
          <w:spacing w:val="-2"/>
          <w:w w:val="115"/>
          <w:sz w:val="20"/>
        </w:rPr>
        <w:t>in</w:t>
      </w:r>
      <w:r>
        <w:rPr>
          <w:color w:val="38647C"/>
          <w:spacing w:val="-10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their</w:t>
      </w:r>
      <w:r>
        <w:rPr>
          <w:color w:val="23526E"/>
          <w:spacing w:val="-8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work</w:t>
      </w:r>
      <w:r>
        <w:rPr>
          <w:color w:val="23526E"/>
          <w:spacing w:val="-3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and</w:t>
      </w:r>
      <w:r>
        <w:rPr>
          <w:color w:val="23526E"/>
          <w:spacing w:val="14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respond</w:t>
      </w:r>
      <w:r>
        <w:rPr>
          <w:color w:val="23526E"/>
          <w:spacing w:val="22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promptly</w:t>
      </w:r>
      <w:r>
        <w:rPr>
          <w:color w:val="23526E"/>
          <w:spacing w:val="-12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to</w:t>
      </w:r>
      <w:r>
        <w:rPr>
          <w:color w:val="23526E"/>
          <w:spacing w:val="9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their</w:t>
      </w:r>
      <w:r>
        <w:rPr>
          <w:color w:val="23526E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requests</w:t>
      </w:r>
      <w:r>
        <w:rPr>
          <w:color w:val="23526E"/>
          <w:spacing w:val="-12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for</w:t>
      </w:r>
      <w:r>
        <w:rPr>
          <w:color w:val="23526E"/>
          <w:spacing w:val="-8"/>
          <w:w w:val="115"/>
          <w:sz w:val="20"/>
        </w:rPr>
        <w:t> </w:t>
      </w:r>
      <w:r>
        <w:rPr>
          <w:color w:val="23526E"/>
          <w:spacing w:val="-2"/>
          <w:w w:val="115"/>
          <w:sz w:val="20"/>
        </w:rPr>
        <w:t>help.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9" w:lineRule="auto" w:before="10" w:after="0"/>
        <w:ind w:left="1342" w:right="1237" w:hanging="357"/>
        <w:jc w:val="left"/>
        <w:rPr>
          <w:color w:val="0A3F5E"/>
          <w:sz w:val="20"/>
        </w:rPr>
      </w:pPr>
      <w:r>
        <w:rPr>
          <w:color w:val="23526E"/>
          <w:w w:val="110"/>
          <w:sz w:val="20"/>
        </w:rPr>
        <w:t>Recognize that service to survivors of trauma can exact a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toll in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stress on</w:t>
      </w:r>
      <w:r>
        <w:rPr>
          <w:color w:val="23526E"/>
          <w:w w:val="110"/>
          <w:sz w:val="20"/>
        </w:rPr>
        <w:t> providers</w:t>
      </w:r>
      <w:r>
        <w:rPr>
          <w:color w:val="4B7287"/>
          <w:w w:val="110"/>
          <w:sz w:val="20"/>
        </w:rPr>
        <w:t>. </w:t>
      </w:r>
      <w:r>
        <w:rPr>
          <w:color w:val="23526E"/>
          <w:w w:val="110"/>
          <w:sz w:val="20"/>
        </w:rPr>
        <w:t>Maintain vigilance for signs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in self</w:t>
      </w:r>
      <w:r>
        <w:rPr>
          <w:color w:val="23526E"/>
          <w:w w:val="110"/>
          <w:sz w:val="20"/>
        </w:rPr>
        <w:t> and</w:t>
      </w:r>
      <w:r>
        <w:rPr>
          <w:color w:val="23526E"/>
          <w:w w:val="110"/>
          <w:sz w:val="20"/>
        </w:rPr>
        <w:t> colleagues of such stress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effects, and</w:t>
      </w:r>
      <w:r>
        <w:rPr>
          <w:color w:val="23526E"/>
          <w:w w:val="110"/>
          <w:sz w:val="20"/>
        </w:rPr>
        <w:t> accept that dedication</w:t>
      </w:r>
      <w:r>
        <w:rPr>
          <w:color w:val="23526E"/>
          <w:w w:val="110"/>
          <w:sz w:val="20"/>
        </w:rPr>
        <w:t> to the service of others imposes an obligation</w:t>
      </w:r>
      <w:r>
        <w:rPr>
          <w:color w:val="23526E"/>
          <w:w w:val="110"/>
          <w:sz w:val="20"/>
        </w:rPr>
        <w:t> to sufficient self-care to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prevent</w:t>
      </w:r>
      <w:r>
        <w:rPr>
          <w:color w:val="23526E"/>
          <w:w w:val="110"/>
          <w:sz w:val="20"/>
        </w:rPr>
        <w:t> impaired functioning.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8" w:val="left" w:leader="none"/>
        </w:tabs>
        <w:spacing w:line="249" w:lineRule="auto" w:before="3" w:after="0"/>
        <w:ind w:left="1340" w:right="1290" w:hanging="356"/>
        <w:jc w:val="left"/>
        <w:rPr>
          <w:color w:val="0A3F5E"/>
          <w:sz w:val="20"/>
        </w:rPr>
      </w:pPr>
      <w:r>
        <w:rPr/>
        <w:pict>
          <v:line style="position:absolute;mso-position-horizontal-relative:page;mso-position-vertical-relative:paragraph;z-index:15756288" from="540.366516pt,44.568291pt" to="540.366516pt,.35477pt" stroked="true" strokeweight=".240377pt" strokecolor="#000000">
            <v:stroke dashstyle="solid"/>
            <w10:wrap type="none"/>
          </v:line>
        </w:pict>
      </w:r>
      <w:r>
        <w:rPr>
          <w:color w:val="23526E"/>
          <w:w w:val="105"/>
          <w:sz w:val="20"/>
        </w:rPr>
        <w:t>Engage</w:t>
      </w:r>
      <w:r>
        <w:rPr>
          <w:color w:val="23526E"/>
          <w:spacing w:val="33"/>
          <w:w w:val="105"/>
          <w:sz w:val="20"/>
        </w:rPr>
        <w:t> </w:t>
      </w:r>
      <w:r>
        <w:rPr>
          <w:color w:val="38647C"/>
          <w:w w:val="105"/>
          <w:sz w:val="20"/>
        </w:rPr>
        <w:t>in</w:t>
      </w:r>
      <w:r>
        <w:rPr>
          <w:color w:val="38647C"/>
          <w:spacing w:val="26"/>
          <w:w w:val="105"/>
          <w:sz w:val="20"/>
        </w:rPr>
        <w:t> </w:t>
      </w:r>
      <w:r>
        <w:rPr>
          <w:color w:val="23526E"/>
          <w:w w:val="105"/>
          <w:sz w:val="20"/>
        </w:rPr>
        <w:t>continuing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education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38647C"/>
          <w:w w:val="105"/>
          <w:sz w:val="20"/>
        </w:rPr>
        <w:t>in</w:t>
      </w:r>
      <w:r>
        <w:rPr>
          <w:color w:val="38647C"/>
          <w:spacing w:val="33"/>
          <w:w w:val="105"/>
          <w:sz w:val="20"/>
        </w:rPr>
        <w:t>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80"/>
          <w:w w:val="105"/>
          <w:sz w:val="20"/>
        </w:rPr>
        <w:t> </w:t>
      </w:r>
      <w:r>
        <w:rPr>
          <w:color w:val="23526E"/>
          <w:w w:val="105"/>
          <w:sz w:val="20"/>
        </w:rPr>
        <w:t>appropriate</w:t>
      </w:r>
      <w:r>
        <w:rPr>
          <w:color w:val="23526E"/>
          <w:spacing w:val="34"/>
          <w:w w:val="105"/>
          <w:sz w:val="20"/>
        </w:rPr>
        <w:t> </w:t>
      </w:r>
      <w:r>
        <w:rPr>
          <w:color w:val="23526E"/>
          <w:w w:val="105"/>
          <w:sz w:val="20"/>
        </w:rPr>
        <w:t>areas</w:t>
      </w:r>
      <w:r>
        <w:rPr>
          <w:color w:val="23526E"/>
          <w:spacing w:val="24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37"/>
          <w:w w:val="105"/>
          <w:sz w:val="20"/>
        </w:rPr>
        <w:t> </w:t>
      </w:r>
      <w:r>
        <w:rPr>
          <w:color w:val="23526E"/>
          <w:w w:val="105"/>
          <w:sz w:val="20"/>
        </w:rPr>
        <w:t>trauma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response</w:t>
      </w:r>
      <w:r>
        <w:rPr>
          <w:color w:val="4B7287"/>
          <w:w w:val="105"/>
          <w:sz w:val="20"/>
        </w:rPr>
        <w:t>. </w:t>
      </w:r>
      <w:r>
        <w:rPr>
          <w:color w:val="23526E"/>
          <w:w w:val="105"/>
          <w:sz w:val="20"/>
        </w:rPr>
        <w:t>Remain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current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in the</w:t>
      </w:r>
      <w:r>
        <w:rPr>
          <w:color w:val="23526E"/>
          <w:spacing w:val="80"/>
          <w:w w:val="105"/>
          <w:sz w:val="20"/>
        </w:rPr>
        <w:t> </w:t>
      </w:r>
      <w:r>
        <w:rPr>
          <w:color w:val="23526E"/>
          <w:w w:val="105"/>
          <w:sz w:val="20"/>
        </w:rPr>
        <w:t>field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and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ensure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that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interventions</w:t>
      </w:r>
      <w:r>
        <w:rPr>
          <w:color w:val="23526E"/>
          <w:spacing w:val="80"/>
          <w:w w:val="105"/>
          <w:sz w:val="20"/>
        </w:rPr>
        <w:t> </w:t>
      </w:r>
      <w:r>
        <w:rPr>
          <w:color w:val="23526E"/>
          <w:w w:val="105"/>
          <w:sz w:val="20"/>
        </w:rPr>
        <w:t>meet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current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standards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care</w:t>
      </w:r>
      <w:r>
        <w:rPr>
          <w:color w:val="4B7287"/>
          <w:w w:val="105"/>
          <w:sz w:val="20"/>
        </w:rPr>
        <w:t>.</w:t>
      </w:r>
    </w:p>
    <w:p>
      <w:pPr>
        <w:spacing w:before="145"/>
        <w:ind w:left="98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A3F5E"/>
          <w:w w:val="110"/>
          <w:sz w:val="18"/>
        </w:rPr>
        <w:t>In</w:t>
      </w:r>
      <w:r>
        <w:rPr>
          <w:rFonts w:ascii="Arial"/>
          <w:b/>
          <w:color w:val="23526E"/>
          <w:w w:val="110"/>
          <w:sz w:val="18"/>
        </w:rPr>
        <w:t>t</w:t>
      </w:r>
      <w:r>
        <w:rPr>
          <w:rFonts w:ascii="Arial"/>
          <w:b/>
          <w:color w:val="0A3F5E"/>
          <w:w w:val="110"/>
          <w:sz w:val="18"/>
        </w:rPr>
        <w:t>eg</w:t>
      </w:r>
      <w:r>
        <w:rPr>
          <w:rFonts w:ascii="Arial"/>
          <w:b/>
          <w:color w:val="23526E"/>
          <w:w w:val="110"/>
          <w:sz w:val="18"/>
        </w:rPr>
        <w:t>r</w:t>
      </w:r>
      <w:r>
        <w:rPr>
          <w:rFonts w:ascii="Arial"/>
          <w:b/>
          <w:color w:val="0A3F5E"/>
          <w:w w:val="110"/>
          <w:sz w:val="18"/>
        </w:rPr>
        <w:t>ity</w:t>
      </w:r>
      <w:r>
        <w:rPr>
          <w:rFonts w:ascii="Arial"/>
          <w:b/>
          <w:color w:val="0A3F5E"/>
          <w:spacing w:val="14"/>
          <w:w w:val="110"/>
          <w:sz w:val="18"/>
        </w:rPr>
        <w:t> </w:t>
      </w:r>
      <w:r>
        <w:rPr>
          <w:rFonts w:ascii="Arial"/>
          <w:b/>
          <w:color w:val="0A3F5E"/>
          <w:w w:val="110"/>
          <w:sz w:val="18"/>
        </w:rPr>
        <w:t>in</w:t>
      </w:r>
      <w:r>
        <w:rPr>
          <w:rFonts w:ascii="Arial"/>
          <w:b/>
          <w:color w:val="0A3F5E"/>
          <w:spacing w:val="-5"/>
          <w:w w:val="110"/>
          <w:sz w:val="18"/>
        </w:rPr>
        <w:t> </w:t>
      </w:r>
      <w:r>
        <w:rPr>
          <w:rFonts w:ascii="Arial"/>
          <w:b/>
          <w:color w:val="23526E"/>
          <w:spacing w:val="-2"/>
          <w:w w:val="110"/>
          <w:sz w:val="18"/>
        </w:rPr>
        <w:t>r</w:t>
      </w:r>
      <w:r>
        <w:rPr>
          <w:rFonts w:ascii="Arial"/>
          <w:b/>
          <w:color w:val="0A3F5E"/>
          <w:spacing w:val="-2"/>
          <w:w w:val="110"/>
          <w:sz w:val="18"/>
        </w:rPr>
        <w:t>el</w:t>
      </w:r>
      <w:r>
        <w:rPr>
          <w:rFonts w:ascii="Arial"/>
          <w:b/>
          <w:color w:val="23526E"/>
          <w:spacing w:val="-2"/>
          <w:w w:val="110"/>
          <w:sz w:val="18"/>
        </w:rPr>
        <w:t>at</w:t>
      </w:r>
      <w:r>
        <w:rPr>
          <w:rFonts w:ascii="Arial"/>
          <w:b/>
          <w:color w:val="0A3F5E"/>
          <w:spacing w:val="-2"/>
          <w:w w:val="110"/>
          <w:sz w:val="18"/>
        </w:rPr>
        <w:t>ions</w:t>
      </w:r>
      <w:r>
        <w:rPr>
          <w:rFonts w:ascii="Arial"/>
          <w:b/>
          <w:color w:val="23526E"/>
          <w:spacing w:val="-2"/>
          <w:w w:val="110"/>
          <w:sz w:val="18"/>
        </w:rPr>
        <w:t>h</w:t>
      </w:r>
      <w:r>
        <w:rPr>
          <w:rFonts w:ascii="Arial"/>
          <w:b/>
          <w:color w:val="0A3F5E"/>
          <w:spacing w:val="-2"/>
          <w:w w:val="110"/>
          <w:sz w:val="18"/>
        </w:rPr>
        <w:t>ips</w:t>
      </w:r>
    </w:p>
    <w:p>
      <w:pPr>
        <w:pStyle w:val="ListParagraph"/>
        <w:numPr>
          <w:ilvl w:val="1"/>
          <w:numId w:val="5"/>
        </w:numPr>
        <w:tabs>
          <w:tab w:pos="1344" w:val="left" w:leader="none"/>
          <w:tab w:pos="1345" w:val="left" w:leader="none"/>
        </w:tabs>
        <w:spacing w:line="249" w:lineRule="auto" w:before="16" w:after="0"/>
        <w:ind w:left="1340" w:right="1154" w:hanging="356"/>
        <w:jc w:val="left"/>
        <w:rPr>
          <w:color w:val="0A3F5E"/>
          <w:sz w:val="20"/>
        </w:rPr>
      </w:pPr>
      <w:r>
        <w:rPr/>
        <w:pict>
          <v:line style="position:absolute;mso-position-horizontal-relative:page;mso-position-vertical-relative:paragraph;z-index:15753728" from="71.391838pt,149.985142pt" to="71.391838pt,12.538758pt" stroked="true" strokeweight="1.201883pt" strokecolor="#000000">
            <v:stroke dashstyle="solid"/>
            <w10:wrap type="none"/>
          </v:line>
        </w:pict>
      </w:r>
      <w:r>
        <w:rPr>
          <w:color w:val="23526E"/>
          <w:w w:val="110"/>
          <w:sz w:val="20"/>
        </w:rPr>
        <w:t>Clearly and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accurately represent your training, competence,</w:t>
      </w:r>
      <w:r>
        <w:rPr>
          <w:color w:val="23526E"/>
          <w:w w:val="110"/>
          <w:sz w:val="20"/>
        </w:rPr>
        <w:t> and</w:t>
      </w:r>
      <w:r>
        <w:rPr>
          <w:color w:val="23526E"/>
          <w:spacing w:val="22"/>
          <w:w w:val="110"/>
          <w:sz w:val="20"/>
        </w:rPr>
        <w:t> </w:t>
      </w:r>
      <w:r>
        <w:rPr>
          <w:color w:val="23526E"/>
          <w:w w:val="110"/>
          <w:sz w:val="20"/>
        </w:rPr>
        <w:t>credentials.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Limit your practice to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methods and</w:t>
      </w:r>
      <w:r>
        <w:rPr>
          <w:color w:val="23526E"/>
          <w:spacing w:val="18"/>
          <w:w w:val="110"/>
          <w:sz w:val="20"/>
        </w:rPr>
        <w:t> </w:t>
      </w:r>
      <w:r>
        <w:rPr>
          <w:color w:val="23526E"/>
          <w:w w:val="110"/>
          <w:sz w:val="20"/>
        </w:rPr>
        <w:t>problems</w:t>
      </w:r>
      <w:r>
        <w:rPr>
          <w:color w:val="23526E"/>
          <w:spacing w:val="-10"/>
          <w:w w:val="110"/>
          <w:sz w:val="20"/>
        </w:rPr>
        <w:t> </w:t>
      </w:r>
      <w:r>
        <w:rPr>
          <w:color w:val="23526E"/>
          <w:w w:val="110"/>
          <w:sz w:val="20"/>
        </w:rPr>
        <w:t>for which</w:t>
      </w:r>
      <w:r>
        <w:rPr>
          <w:color w:val="23526E"/>
          <w:spacing w:val="22"/>
          <w:w w:val="110"/>
          <w:sz w:val="20"/>
        </w:rPr>
        <w:t> </w:t>
      </w:r>
      <w:r>
        <w:rPr>
          <w:color w:val="23526E"/>
          <w:w w:val="110"/>
          <w:sz w:val="20"/>
        </w:rPr>
        <w:t>you are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appropriately trained</w:t>
      </w:r>
      <w:r>
        <w:rPr>
          <w:color w:val="23526E"/>
          <w:spacing w:val="24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spacing w:val="20"/>
          <w:w w:val="110"/>
          <w:sz w:val="20"/>
        </w:rPr>
        <w:t> </w:t>
      </w:r>
      <w:r>
        <w:rPr>
          <w:color w:val="23526E"/>
          <w:w w:val="110"/>
          <w:sz w:val="20"/>
        </w:rPr>
        <w:t>qualified.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Readily</w:t>
      </w:r>
      <w:r>
        <w:rPr>
          <w:color w:val="23526E"/>
          <w:spacing w:val="21"/>
          <w:w w:val="110"/>
          <w:sz w:val="20"/>
        </w:rPr>
        <w:t> </w:t>
      </w:r>
      <w:r>
        <w:rPr>
          <w:color w:val="23526E"/>
          <w:w w:val="110"/>
          <w:sz w:val="20"/>
        </w:rPr>
        <w:t>refer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to or consult with colleagues who have appropriate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expertise; support requests for</w:t>
      </w:r>
      <w:r>
        <w:rPr>
          <w:color w:val="23526E"/>
          <w:spacing w:val="-10"/>
          <w:w w:val="110"/>
          <w:sz w:val="20"/>
        </w:rPr>
        <w:t> </w:t>
      </w:r>
      <w:r>
        <w:rPr>
          <w:color w:val="23526E"/>
          <w:w w:val="110"/>
          <w:sz w:val="20"/>
        </w:rPr>
        <w:t>such</w:t>
      </w:r>
      <w:r>
        <w:rPr>
          <w:color w:val="23526E"/>
          <w:w w:val="110"/>
          <w:sz w:val="20"/>
        </w:rPr>
        <w:t> referrals or consultations from</w:t>
      </w:r>
      <w:r>
        <w:rPr>
          <w:color w:val="23526E"/>
          <w:w w:val="110"/>
          <w:sz w:val="20"/>
        </w:rPr>
        <w:t> clients.</w:t>
      </w:r>
    </w:p>
    <w:p>
      <w:pPr>
        <w:pStyle w:val="ListParagraph"/>
        <w:numPr>
          <w:ilvl w:val="1"/>
          <w:numId w:val="5"/>
        </w:numPr>
        <w:tabs>
          <w:tab w:pos="1358" w:val="left" w:leader="none"/>
          <w:tab w:pos="1359" w:val="left" w:leader="none"/>
        </w:tabs>
        <w:spacing w:line="249" w:lineRule="auto" w:before="4" w:after="0"/>
        <w:ind w:left="1344" w:right="1304" w:hanging="360"/>
        <w:jc w:val="left"/>
        <w:rPr>
          <w:color w:val="0A3F5E"/>
          <w:sz w:val="20"/>
        </w:rPr>
      </w:pPr>
      <w:r>
        <w:rPr/>
        <w:pict>
          <v:line style="position:absolute;mso-position-horizontal-relative:page;mso-position-vertical-relative:paragraph;z-index:15755776" from="540.366516pt,198.404552pt" to="540.366516pt,.404867pt" stroked="true" strokeweight=".240377pt" strokecolor="#000000">
            <v:stroke dashstyle="solid"/>
            <w10:wrap type="none"/>
          </v:line>
        </w:pict>
      </w:r>
      <w:r>
        <w:rPr>
          <w:color w:val="23526E"/>
          <w:w w:val="110"/>
          <w:sz w:val="20"/>
        </w:rPr>
        <w:t>Maintain</w:t>
      </w:r>
      <w:r>
        <w:rPr>
          <w:color w:val="23526E"/>
          <w:spacing w:val="17"/>
          <w:w w:val="110"/>
          <w:sz w:val="20"/>
        </w:rPr>
        <w:t> </w:t>
      </w:r>
      <w:r>
        <w:rPr>
          <w:color w:val="23526E"/>
          <w:w w:val="110"/>
          <w:sz w:val="20"/>
        </w:rPr>
        <w:t>a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commitment</w:t>
      </w:r>
      <w:r>
        <w:rPr>
          <w:color w:val="23526E"/>
          <w:w w:val="110"/>
          <w:sz w:val="20"/>
        </w:rPr>
        <w:t> to confidentiality,</w:t>
      </w:r>
      <w:r>
        <w:rPr>
          <w:color w:val="23526E"/>
          <w:spacing w:val="-11"/>
          <w:w w:val="110"/>
          <w:sz w:val="20"/>
        </w:rPr>
        <w:t> </w:t>
      </w:r>
      <w:r>
        <w:rPr>
          <w:color w:val="23526E"/>
          <w:w w:val="110"/>
          <w:sz w:val="20"/>
        </w:rPr>
        <w:t>ensuring that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the rights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w w:val="110"/>
          <w:sz w:val="20"/>
        </w:rPr>
        <w:t> confidentiality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w w:val="110"/>
          <w:sz w:val="20"/>
        </w:rPr>
        <w:t> privacy are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maintained</w:t>
      </w:r>
      <w:r>
        <w:rPr>
          <w:color w:val="23526E"/>
          <w:w w:val="110"/>
          <w:sz w:val="20"/>
        </w:rPr>
        <w:t> for all clients.</w:t>
      </w:r>
    </w:p>
    <w:p>
      <w:pPr>
        <w:pStyle w:val="ListParagraph"/>
        <w:numPr>
          <w:ilvl w:val="1"/>
          <w:numId w:val="5"/>
        </w:numPr>
        <w:tabs>
          <w:tab w:pos="1353" w:val="left" w:leader="none"/>
          <w:tab w:pos="1354" w:val="left" w:leader="none"/>
        </w:tabs>
        <w:spacing w:line="249" w:lineRule="auto" w:before="2" w:after="0"/>
        <w:ind w:left="1340" w:right="1374" w:hanging="356"/>
        <w:jc w:val="left"/>
        <w:rPr>
          <w:color w:val="0A3F5E"/>
          <w:sz w:val="20"/>
        </w:rPr>
      </w:pPr>
      <w:r>
        <w:rPr>
          <w:color w:val="23526E"/>
          <w:w w:val="105"/>
          <w:sz w:val="20"/>
        </w:rPr>
        <w:t>Do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not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provide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professional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services</w:t>
      </w:r>
      <w:r>
        <w:rPr>
          <w:color w:val="23526E"/>
          <w:spacing w:val="31"/>
          <w:w w:val="105"/>
          <w:sz w:val="20"/>
        </w:rPr>
        <w:t> </w:t>
      </w:r>
      <w:r>
        <w:rPr>
          <w:color w:val="23526E"/>
          <w:w w:val="105"/>
          <w:sz w:val="20"/>
        </w:rPr>
        <w:t>to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people</w:t>
      </w:r>
      <w:r>
        <w:rPr>
          <w:color w:val="23526E"/>
          <w:spacing w:val="33"/>
          <w:w w:val="105"/>
          <w:sz w:val="20"/>
        </w:rPr>
        <w:t> </w:t>
      </w:r>
      <w:r>
        <w:rPr>
          <w:color w:val="23526E"/>
          <w:w w:val="105"/>
          <w:sz w:val="20"/>
        </w:rPr>
        <w:t>with</w:t>
      </w:r>
      <w:r>
        <w:rPr>
          <w:color w:val="23526E"/>
          <w:spacing w:val="39"/>
          <w:w w:val="105"/>
          <w:sz w:val="20"/>
        </w:rPr>
        <w:t> </w:t>
      </w:r>
      <w:r>
        <w:rPr>
          <w:color w:val="23526E"/>
          <w:w w:val="105"/>
          <w:sz w:val="20"/>
        </w:rPr>
        <w:t>whom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you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already</w:t>
      </w:r>
      <w:r>
        <w:rPr>
          <w:color w:val="23526E"/>
          <w:spacing w:val="39"/>
          <w:w w:val="105"/>
          <w:sz w:val="20"/>
        </w:rPr>
        <w:t> </w:t>
      </w:r>
      <w:r>
        <w:rPr>
          <w:color w:val="23526E"/>
          <w:w w:val="105"/>
          <w:sz w:val="20"/>
        </w:rPr>
        <w:t>have</w:t>
      </w:r>
      <w:r>
        <w:rPr>
          <w:color w:val="23526E"/>
          <w:spacing w:val="23"/>
          <w:w w:val="105"/>
          <w:sz w:val="20"/>
        </w:rPr>
        <w:t> </w:t>
      </w:r>
      <w:r>
        <w:rPr>
          <w:color w:val="23526E"/>
          <w:w w:val="105"/>
          <w:sz w:val="20"/>
        </w:rPr>
        <w:t>either</w:t>
      </w:r>
      <w:r>
        <w:rPr>
          <w:color w:val="23526E"/>
          <w:spacing w:val="29"/>
          <w:w w:val="105"/>
          <w:sz w:val="20"/>
        </w:rPr>
        <w:t> </w:t>
      </w:r>
      <w:r>
        <w:rPr>
          <w:color w:val="23526E"/>
          <w:w w:val="105"/>
          <w:sz w:val="20"/>
        </w:rPr>
        <w:t>emotional ties</w:t>
      </w:r>
      <w:r>
        <w:rPr>
          <w:color w:val="23526E"/>
          <w:spacing w:val="16"/>
          <w:w w:val="105"/>
          <w:sz w:val="20"/>
        </w:rPr>
        <w:t> </w:t>
      </w:r>
      <w:r>
        <w:rPr>
          <w:color w:val="23526E"/>
          <w:w w:val="105"/>
          <w:sz w:val="20"/>
        </w:rPr>
        <w:t>or extraneous</w:t>
      </w:r>
      <w:r>
        <w:rPr>
          <w:color w:val="23526E"/>
          <w:spacing w:val="34"/>
          <w:w w:val="105"/>
          <w:sz w:val="20"/>
        </w:rPr>
        <w:t> </w:t>
      </w:r>
      <w:r>
        <w:rPr>
          <w:color w:val="23526E"/>
          <w:w w:val="105"/>
          <w:sz w:val="20"/>
        </w:rPr>
        <w:t>relationships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responsibility.</w:t>
      </w:r>
      <w:r>
        <w:rPr>
          <w:color w:val="23526E"/>
          <w:spacing w:val="-5"/>
          <w:w w:val="105"/>
          <w:sz w:val="20"/>
        </w:rPr>
        <w:t>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24"/>
          <w:w w:val="105"/>
          <w:sz w:val="20"/>
        </w:rPr>
        <w:t> </w:t>
      </w:r>
      <w:r>
        <w:rPr>
          <w:color w:val="23526E"/>
          <w:w w:val="105"/>
          <w:sz w:val="20"/>
        </w:rPr>
        <w:t>one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exception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is in</w:t>
      </w:r>
      <w:r>
        <w:rPr>
          <w:color w:val="23526E"/>
          <w:spacing w:val="29"/>
          <w:w w:val="105"/>
          <w:sz w:val="20"/>
        </w:rPr>
        <w:t>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80"/>
          <w:w w:val="105"/>
          <w:sz w:val="20"/>
        </w:rPr>
        <w:t> </w:t>
      </w:r>
      <w:r>
        <w:rPr>
          <w:color w:val="23526E"/>
          <w:w w:val="105"/>
          <w:sz w:val="20"/>
        </w:rPr>
        <w:t>event</w:t>
      </w:r>
      <w:r>
        <w:rPr>
          <w:color w:val="23526E"/>
          <w:spacing w:val="20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38"/>
          <w:w w:val="105"/>
          <w:sz w:val="20"/>
        </w:rPr>
        <w:t> </w:t>
      </w:r>
      <w:r>
        <w:rPr>
          <w:color w:val="23526E"/>
          <w:w w:val="105"/>
          <w:sz w:val="20"/>
        </w:rPr>
        <w:t>an</w:t>
      </w:r>
      <w:r>
        <w:rPr>
          <w:color w:val="23526E"/>
          <w:spacing w:val="35"/>
          <w:w w:val="105"/>
          <w:sz w:val="20"/>
        </w:rPr>
        <w:t> </w:t>
      </w:r>
      <w:r>
        <w:rPr>
          <w:color w:val="23526E"/>
          <w:w w:val="105"/>
          <w:sz w:val="20"/>
        </w:rPr>
        <w:t>emer­ gency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in which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no other qualified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person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is available.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9" w:lineRule="auto" w:before="4" w:after="0"/>
        <w:ind w:left="1340" w:right="1441" w:hanging="356"/>
        <w:jc w:val="left"/>
        <w:rPr>
          <w:color w:val="0A3F5E"/>
          <w:sz w:val="20"/>
        </w:rPr>
      </w:pPr>
      <w:r>
        <w:rPr>
          <w:color w:val="23526E"/>
          <w:w w:val="110"/>
          <w:sz w:val="20"/>
        </w:rPr>
        <w:t>Refrain</w:t>
      </w:r>
      <w:r>
        <w:rPr>
          <w:color w:val="23526E"/>
          <w:spacing w:val="-11"/>
          <w:w w:val="110"/>
          <w:sz w:val="20"/>
        </w:rPr>
        <w:t> </w:t>
      </w:r>
      <w:r>
        <w:rPr>
          <w:color w:val="23526E"/>
          <w:w w:val="110"/>
          <w:sz w:val="20"/>
        </w:rPr>
        <w:t>from entering other relationships</w:t>
      </w:r>
      <w:r>
        <w:rPr>
          <w:color w:val="23526E"/>
          <w:w w:val="110"/>
          <w:sz w:val="20"/>
        </w:rPr>
        <w:t> with</w:t>
      </w:r>
      <w:r>
        <w:rPr>
          <w:color w:val="23526E"/>
          <w:w w:val="110"/>
          <w:sz w:val="20"/>
        </w:rPr>
        <w:t> present or</w:t>
      </w:r>
      <w:r>
        <w:rPr>
          <w:color w:val="23526E"/>
          <w:spacing w:val="-14"/>
          <w:w w:val="110"/>
          <w:sz w:val="20"/>
        </w:rPr>
        <w:t> </w:t>
      </w:r>
      <w:r>
        <w:rPr>
          <w:color w:val="23526E"/>
          <w:w w:val="110"/>
          <w:sz w:val="20"/>
        </w:rPr>
        <w:t>former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clients, especially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sexual</w:t>
      </w:r>
      <w:r>
        <w:rPr>
          <w:color w:val="23526E"/>
          <w:w w:val="110"/>
          <w:sz w:val="20"/>
        </w:rPr>
        <w:t> rela­ tionships or</w:t>
      </w:r>
      <w:r>
        <w:rPr>
          <w:color w:val="23526E"/>
          <w:w w:val="110"/>
          <w:sz w:val="20"/>
        </w:rPr>
        <w:t> relationships that normally entail accountability.</w:t>
      </w:r>
    </w:p>
    <w:p>
      <w:pPr>
        <w:pStyle w:val="ListParagraph"/>
        <w:numPr>
          <w:ilvl w:val="1"/>
          <w:numId w:val="5"/>
        </w:numPr>
        <w:tabs>
          <w:tab w:pos="1339" w:val="left" w:leader="none"/>
          <w:tab w:pos="1340" w:val="left" w:leader="none"/>
        </w:tabs>
        <w:spacing w:line="249" w:lineRule="auto" w:before="2" w:after="0"/>
        <w:ind w:left="1350" w:right="1421" w:hanging="366"/>
        <w:jc w:val="left"/>
        <w:rPr>
          <w:color w:val="0A3F5E"/>
          <w:sz w:val="20"/>
        </w:rPr>
      </w:pPr>
      <w:r>
        <w:rPr>
          <w:color w:val="23526E"/>
          <w:w w:val="105"/>
          <w:sz w:val="20"/>
        </w:rPr>
        <w:t>Within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agencies,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ensure that</w:t>
      </w:r>
      <w:r>
        <w:rPr>
          <w:color w:val="23526E"/>
          <w:spacing w:val="34"/>
          <w:w w:val="105"/>
          <w:sz w:val="20"/>
        </w:rPr>
        <w:t> </w:t>
      </w:r>
      <w:r>
        <w:rPr>
          <w:color w:val="23526E"/>
          <w:w w:val="105"/>
          <w:sz w:val="20"/>
        </w:rPr>
        <w:t>confidentiality</w:t>
      </w:r>
      <w:r>
        <w:rPr>
          <w:color w:val="23526E"/>
          <w:spacing w:val="35"/>
          <w:w w:val="105"/>
          <w:sz w:val="20"/>
        </w:rPr>
        <w:t> </w:t>
      </w:r>
      <w:r>
        <w:rPr>
          <w:color w:val="38647C"/>
          <w:w w:val="105"/>
          <w:sz w:val="20"/>
        </w:rPr>
        <w:t>is </w:t>
      </w:r>
      <w:r>
        <w:rPr>
          <w:color w:val="23526E"/>
          <w:w w:val="105"/>
          <w:sz w:val="20"/>
        </w:rPr>
        <w:t>consistent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0A3F5E"/>
          <w:w w:val="105"/>
          <w:sz w:val="20"/>
        </w:rPr>
        <w:t>w</w:t>
      </w:r>
      <w:r>
        <w:rPr>
          <w:color w:val="23526E"/>
          <w:w w:val="105"/>
          <w:sz w:val="20"/>
        </w:rPr>
        <w:t>ith organizational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policies;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explicitly inform individuals of the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legal limits of confidentiality</w:t>
      </w:r>
      <w:r>
        <w:rPr>
          <w:color w:val="4B7287"/>
          <w:w w:val="105"/>
          <w:sz w:val="20"/>
        </w:rPr>
        <w:t>.</w:t>
      </w:r>
    </w:p>
    <w:p>
      <w:pPr>
        <w:spacing w:before="135"/>
        <w:ind w:left="98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A3F5E"/>
          <w:w w:val="105"/>
          <w:sz w:val="18"/>
        </w:rPr>
        <w:t>Responsibility</w:t>
      </w:r>
      <w:r>
        <w:rPr>
          <w:rFonts w:ascii="Arial"/>
          <w:b/>
          <w:color w:val="0A3F5E"/>
          <w:spacing w:val="7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t</w:t>
      </w:r>
      <w:r>
        <w:rPr>
          <w:rFonts w:ascii="Arial"/>
          <w:b/>
          <w:color w:val="0A3F5E"/>
          <w:w w:val="105"/>
          <w:sz w:val="18"/>
        </w:rPr>
        <w:t>o</w:t>
      </w:r>
      <w:r>
        <w:rPr>
          <w:rFonts w:ascii="Arial"/>
          <w:b/>
          <w:color w:val="0A3F5E"/>
          <w:spacing w:val="20"/>
          <w:w w:val="105"/>
          <w:sz w:val="18"/>
        </w:rPr>
        <w:t> </w:t>
      </w:r>
      <w:r>
        <w:rPr>
          <w:rFonts w:ascii="Arial"/>
          <w:b/>
          <w:color w:val="0A3F5E"/>
          <w:spacing w:val="-2"/>
          <w:w w:val="105"/>
          <w:sz w:val="18"/>
        </w:rPr>
        <w:t>society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9" w:lineRule="auto" w:before="16" w:after="0"/>
        <w:ind w:left="1344" w:right="1365" w:hanging="360"/>
        <w:jc w:val="left"/>
        <w:rPr>
          <w:color w:val="0A3F5E"/>
          <w:sz w:val="20"/>
        </w:rPr>
      </w:pPr>
      <w:r>
        <w:rPr/>
        <w:pict>
          <v:line style="position:absolute;mso-position-horizontal-relative:page;mso-position-vertical-relative:paragraph;z-index:15753216" from="71.391838pt,138.451165pt" to="71.391838pt,13.499907pt" stroked="true" strokeweight="1.201883pt" strokecolor="#000000">
            <v:stroke dashstyle="solid"/>
            <w10:wrap type="none"/>
          </v:line>
        </w:pict>
      </w:r>
      <w:r>
        <w:rPr>
          <w:color w:val="23526E"/>
          <w:w w:val="110"/>
          <w:sz w:val="20"/>
        </w:rPr>
        <w:t>Be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committed</w:t>
      </w:r>
      <w:r>
        <w:rPr>
          <w:color w:val="23526E"/>
          <w:spacing w:val="21"/>
          <w:w w:val="110"/>
          <w:sz w:val="20"/>
        </w:rPr>
        <w:t> </w:t>
      </w:r>
      <w:r>
        <w:rPr>
          <w:color w:val="23526E"/>
          <w:w w:val="110"/>
          <w:sz w:val="20"/>
        </w:rPr>
        <w:t>to</w:t>
      </w:r>
      <w:r>
        <w:rPr>
          <w:color w:val="23526E"/>
          <w:spacing w:val="37"/>
          <w:w w:val="110"/>
          <w:sz w:val="20"/>
        </w:rPr>
        <w:t> </w:t>
      </w:r>
      <w:r>
        <w:rPr>
          <w:color w:val="23526E"/>
          <w:w w:val="110"/>
          <w:sz w:val="20"/>
        </w:rPr>
        <w:t>responding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to the</w:t>
      </w:r>
      <w:r>
        <w:rPr>
          <w:color w:val="23526E"/>
          <w:spacing w:val="39"/>
          <w:w w:val="110"/>
          <w:sz w:val="20"/>
        </w:rPr>
        <w:t> </w:t>
      </w:r>
      <w:r>
        <w:rPr>
          <w:color w:val="23526E"/>
          <w:w w:val="110"/>
          <w:sz w:val="20"/>
        </w:rPr>
        <w:t>needs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generated</w:t>
      </w:r>
      <w:r>
        <w:rPr>
          <w:color w:val="23526E"/>
          <w:spacing w:val="39"/>
          <w:w w:val="110"/>
          <w:sz w:val="20"/>
        </w:rPr>
        <w:t> </w:t>
      </w:r>
      <w:r>
        <w:rPr>
          <w:color w:val="23526E"/>
          <w:w w:val="110"/>
          <w:sz w:val="20"/>
        </w:rPr>
        <w:t>by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traumatic events, not only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at</w:t>
      </w:r>
      <w:r>
        <w:rPr>
          <w:color w:val="23526E"/>
          <w:spacing w:val="21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indi­ vidual</w:t>
      </w:r>
      <w:r>
        <w:rPr>
          <w:color w:val="23526E"/>
          <w:w w:val="110"/>
          <w:sz w:val="20"/>
        </w:rPr>
        <w:t> </w:t>
      </w:r>
      <w:r>
        <w:rPr>
          <w:color w:val="38647C"/>
          <w:w w:val="110"/>
          <w:sz w:val="20"/>
        </w:rPr>
        <w:t>level,</w:t>
      </w:r>
      <w:r>
        <w:rPr>
          <w:color w:val="38647C"/>
          <w:w w:val="110"/>
          <w:sz w:val="20"/>
        </w:rPr>
        <w:t> </w:t>
      </w:r>
      <w:r>
        <w:rPr>
          <w:color w:val="23526E"/>
          <w:w w:val="110"/>
          <w:sz w:val="20"/>
        </w:rPr>
        <w:t>but</w:t>
      </w:r>
      <w:r>
        <w:rPr>
          <w:color w:val="23526E"/>
          <w:w w:val="110"/>
          <w:sz w:val="20"/>
        </w:rPr>
        <w:t> also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at the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level of community and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community organizations</w:t>
      </w:r>
      <w:r>
        <w:rPr>
          <w:color w:val="23526E"/>
          <w:w w:val="110"/>
          <w:sz w:val="20"/>
        </w:rPr>
        <w:t> in ways</w:t>
      </w:r>
      <w:r>
        <w:rPr>
          <w:color w:val="23526E"/>
          <w:spacing w:val="-13"/>
          <w:w w:val="110"/>
          <w:sz w:val="20"/>
        </w:rPr>
        <w:t> </w:t>
      </w:r>
      <w:r>
        <w:rPr>
          <w:color w:val="23526E"/>
          <w:w w:val="110"/>
          <w:sz w:val="20"/>
        </w:rPr>
        <w:t>that are consistent with your qualifications, training, and</w:t>
      </w:r>
      <w:r>
        <w:rPr>
          <w:color w:val="23526E"/>
          <w:w w:val="110"/>
          <w:sz w:val="20"/>
        </w:rPr>
        <w:t> competence</w:t>
      </w:r>
      <w:r>
        <w:rPr>
          <w:color w:val="4B7287"/>
          <w:w w:val="110"/>
          <w:sz w:val="20"/>
        </w:rPr>
        <w:t>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9" w:lineRule="auto" w:before="3" w:after="0"/>
        <w:ind w:left="1344" w:right="1269" w:hanging="360"/>
        <w:jc w:val="left"/>
        <w:rPr>
          <w:color w:val="0A3F5E"/>
          <w:sz w:val="20"/>
        </w:rPr>
      </w:pPr>
      <w:r>
        <w:rPr>
          <w:color w:val="23526E"/>
          <w:w w:val="110"/>
          <w:sz w:val="20"/>
        </w:rPr>
        <w:t>Recognize that professions exist</w:t>
      </w:r>
      <w:r>
        <w:rPr>
          <w:color w:val="23526E"/>
          <w:w w:val="110"/>
          <w:sz w:val="20"/>
        </w:rPr>
        <w:t> by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virtue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of societal charters in expectation of their</w:t>
      </w:r>
      <w:r>
        <w:rPr>
          <w:color w:val="23526E"/>
          <w:spacing w:val="-12"/>
          <w:w w:val="110"/>
          <w:sz w:val="20"/>
        </w:rPr>
        <w:t> </w:t>
      </w:r>
      <w:r>
        <w:rPr>
          <w:color w:val="23526E"/>
          <w:w w:val="110"/>
          <w:sz w:val="20"/>
        </w:rPr>
        <w:t>functioning as socially valuable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resources</w:t>
      </w:r>
      <w:r>
        <w:rPr>
          <w:color w:val="4B7287"/>
          <w:w w:val="110"/>
          <w:sz w:val="20"/>
        </w:rPr>
        <w:t>.</w:t>
      </w:r>
      <w:r>
        <w:rPr>
          <w:color w:val="4B7287"/>
          <w:spacing w:val="-10"/>
          <w:w w:val="110"/>
          <w:sz w:val="20"/>
        </w:rPr>
        <w:t> </w:t>
      </w:r>
      <w:r>
        <w:rPr>
          <w:color w:val="23526E"/>
          <w:w w:val="110"/>
          <w:sz w:val="20"/>
        </w:rPr>
        <w:t>Seek to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educate government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agencies</w:t>
      </w:r>
      <w:r>
        <w:rPr>
          <w:color w:val="23526E"/>
          <w:spacing w:val="36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consumer</w:t>
      </w:r>
      <w:r>
        <w:rPr>
          <w:color w:val="23526E"/>
          <w:spacing w:val="39"/>
          <w:w w:val="110"/>
          <w:sz w:val="20"/>
        </w:rPr>
        <w:t> </w:t>
      </w:r>
      <w:r>
        <w:rPr>
          <w:color w:val="23526E"/>
          <w:w w:val="110"/>
          <w:sz w:val="20"/>
        </w:rPr>
        <w:t>groups about</w:t>
      </w:r>
      <w:r>
        <w:rPr>
          <w:color w:val="23526E"/>
          <w:spacing w:val="35"/>
          <w:w w:val="110"/>
          <w:sz w:val="20"/>
        </w:rPr>
        <w:t> </w:t>
      </w:r>
      <w:r>
        <w:rPr>
          <w:color w:val="23526E"/>
          <w:w w:val="110"/>
          <w:sz w:val="20"/>
        </w:rPr>
        <w:t>your expertise, services,</w:t>
      </w:r>
      <w:r>
        <w:rPr>
          <w:color w:val="23526E"/>
          <w:spacing w:val="38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spacing w:val="37"/>
          <w:w w:val="110"/>
          <w:sz w:val="20"/>
        </w:rPr>
        <w:t> </w:t>
      </w:r>
      <w:r>
        <w:rPr>
          <w:color w:val="23526E"/>
          <w:w w:val="110"/>
          <w:sz w:val="20"/>
        </w:rPr>
        <w:t>standards; support efforts</w:t>
      </w:r>
      <w:r>
        <w:rPr>
          <w:color w:val="23526E"/>
          <w:spacing w:val="37"/>
          <w:w w:val="110"/>
          <w:sz w:val="20"/>
        </w:rPr>
        <w:t> </w:t>
      </w:r>
      <w:r>
        <w:rPr>
          <w:color w:val="23526E"/>
          <w:w w:val="110"/>
          <w:sz w:val="20"/>
        </w:rPr>
        <w:t>by these agencies and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groups to ensure social</w:t>
      </w:r>
      <w:r>
        <w:rPr>
          <w:color w:val="23526E"/>
          <w:w w:val="110"/>
          <w:sz w:val="20"/>
        </w:rPr>
        <w:t> benefit and</w:t>
      </w:r>
      <w:r>
        <w:rPr>
          <w:color w:val="23526E"/>
          <w:w w:val="110"/>
          <w:sz w:val="20"/>
        </w:rPr>
        <w:t> consumer</w:t>
      </w:r>
      <w:r>
        <w:rPr>
          <w:color w:val="23526E"/>
          <w:w w:val="110"/>
          <w:sz w:val="20"/>
        </w:rPr>
        <w:t> protection.</w:t>
      </w:r>
    </w:p>
    <w:p>
      <w:pPr>
        <w:pStyle w:val="ListParagraph"/>
        <w:numPr>
          <w:ilvl w:val="1"/>
          <w:numId w:val="5"/>
        </w:numPr>
        <w:tabs>
          <w:tab w:pos="1356" w:val="left" w:leader="none"/>
          <w:tab w:pos="1357" w:val="left" w:leader="none"/>
        </w:tabs>
        <w:spacing w:line="249" w:lineRule="auto" w:before="5" w:after="0"/>
        <w:ind w:left="1334" w:right="1169" w:hanging="350"/>
        <w:jc w:val="left"/>
        <w:rPr>
          <w:color w:val="0A3F5E"/>
          <w:sz w:val="20"/>
        </w:rPr>
      </w:pPr>
      <w:r>
        <w:rPr/>
        <w:pict>
          <v:line style="position:absolute;mso-position-horizontal-relative:page;mso-position-vertical-relative:paragraph;z-index:15755264" from="540.366516pt,79.750791pt" to="540.366516pt,36.498432pt" stroked="true" strokeweight=".240377pt" strokecolor="#000000">
            <v:stroke dashstyle="solid"/>
            <w10:wrap type="none"/>
          </v:line>
        </w:pict>
      </w:r>
      <w:r>
        <w:rPr>
          <w:color w:val="23526E"/>
          <w:sz w:val="20"/>
        </w:rPr>
        <w:t>If</w:t>
      </w:r>
      <w:r>
        <w:rPr>
          <w:color w:val="23526E"/>
          <w:spacing w:val="32"/>
          <w:w w:val="105"/>
          <w:sz w:val="20"/>
        </w:rPr>
        <w:t> </w:t>
      </w:r>
      <w:r>
        <w:rPr>
          <w:color w:val="23526E"/>
          <w:w w:val="105"/>
          <w:sz w:val="20"/>
        </w:rPr>
        <w:t>you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become</w:t>
      </w:r>
      <w:r>
        <w:rPr>
          <w:color w:val="23526E"/>
          <w:spacing w:val="23"/>
          <w:w w:val="105"/>
          <w:sz w:val="20"/>
        </w:rPr>
        <w:t> </w:t>
      </w:r>
      <w:r>
        <w:rPr>
          <w:color w:val="23526E"/>
          <w:w w:val="105"/>
          <w:sz w:val="20"/>
        </w:rPr>
        <w:t>aware</w:t>
      </w:r>
      <w:r>
        <w:rPr>
          <w:color w:val="23526E"/>
          <w:spacing w:val="32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30"/>
          <w:w w:val="105"/>
          <w:sz w:val="20"/>
        </w:rPr>
        <w:t> </w:t>
      </w:r>
      <w:r>
        <w:rPr>
          <w:color w:val="23526E"/>
          <w:w w:val="105"/>
          <w:sz w:val="20"/>
        </w:rPr>
        <w:t>activities</w:t>
      </w:r>
      <w:r>
        <w:rPr>
          <w:color w:val="23526E"/>
          <w:spacing w:val="20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30"/>
          <w:w w:val="105"/>
          <w:sz w:val="20"/>
        </w:rPr>
        <w:t> </w:t>
      </w:r>
      <w:r>
        <w:rPr>
          <w:color w:val="23526E"/>
          <w:w w:val="105"/>
          <w:sz w:val="20"/>
        </w:rPr>
        <w:t>colleagues that</w:t>
      </w:r>
      <w:r>
        <w:rPr>
          <w:color w:val="23526E"/>
          <w:spacing w:val="38"/>
          <w:w w:val="105"/>
          <w:sz w:val="20"/>
        </w:rPr>
        <w:t> </w:t>
      </w:r>
      <w:r>
        <w:rPr>
          <w:color w:val="23526E"/>
          <w:w w:val="105"/>
          <w:sz w:val="20"/>
        </w:rPr>
        <w:t>may</w:t>
      </w:r>
      <w:r>
        <w:rPr>
          <w:color w:val="23526E"/>
          <w:spacing w:val="32"/>
          <w:w w:val="105"/>
          <w:sz w:val="20"/>
        </w:rPr>
        <w:t> </w:t>
      </w:r>
      <w:r>
        <w:rPr>
          <w:color w:val="23526E"/>
          <w:w w:val="105"/>
          <w:sz w:val="20"/>
        </w:rPr>
        <w:t>indicate</w:t>
      </w:r>
      <w:r>
        <w:rPr>
          <w:color w:val="23526E"/>
          <w:spacing w:val="28"/>
          <w:w w:val="105"/>
          <w:sz w:val="20"/>
        </w:rPr>
        <w:t> </w:t>
      </w:r>
      <w:r>
        <w:rPr>
          <w:color w:val="23526E"/>
          <w:w w:val="105"/>
          <w:sz w:val="20"/>
        </w:rPr>
        <w:t>ethical</w:t>
      </w:r>
      <w:r>
        <w:rPr>
          <w:color w:val="23526E"/>
          <w:spacing w:val="34"/>
          <w:w w:val="105"/>
          <w:sz w:val="20"/>
        </w:rPr>
        <w:t> </w:t>
      </w:r>
      <w:r>
        <w:rPr>
          <w:color w:val="23526E"/>
          <w:w w:val="105"/>
          <w:sz w:val="20"/>
        </w:rPr>
        <w:t>violations</w:t>
      </w:r>
      <w:r>
        <w:rPr>
          <w:color w:val="23526E"/>
          <w:spacing w:val="30"/>
          <w:w w:val="105"/>
          <w:sz w:val="20"/>
        </w:rPr>
        <w:t> </w:t>
      </w:r>
      <w:r>
        <w:rPr>
          <w:color w:val="23526E"/>
          <w:w w:val="105"/>
          <w:sz w:val="20"/>
        </w:rPr>
        <w:t>or</w:t>
      </w:r>
      <w:r>
        <w:rPr>
          <w:color w:val="23526E"/>
          <w:spacing w:val="36"/>
          <w:w w:val="105"/>
          <w:sz w:val="20"/>
        </w:rPr>
        <w:t> </w:t>
      </w:r>
      <w:r>
        <w:rPr>
          <w:color w:val="23526E"/>
          <w:w w:val="105"/>
          <w:sz w:val="20"/>
        </w:rPr>
        <w:t>impairment of</w:t>
      </w:r>
      <w:r>
        <w:rPr>
          <w:color w:val="23526E"/>
          <w:spacing w:val="27"/>
          <w:w w:val="105"/>
          <w:sz w:val="20"/>
        </w:rPr>
        <w:t> </w:t>
      </w:r>
      <w:r>
        <w:rPr>
          <w:color w:val="23526E"/>
          <w:w w:val="105"/>
          <w:sz w:val="20"/>
        </w:rPr>
        <w:t>functioning,</w:t>
      </w:r>
      <w:r>
        <w:rPr>
          <w:color w:val="23526E"/>
          <w:spacing w:val="30"/>
          <w:w w:val="105"/>
          <w:sz w:val="20"/>
        </w:rPr>
        <w:t> </w:t>
      </w:r>
      <w:r>
        <w:rPr>
          <w:color w:val="23526E"/>
          <w:w w:val="105"/>
          <w:sz w:val="20"/>
        </w:rPr>
        <w:t>seek first</w:t>
      </w:r>
      <w:r>
        <w:rPr>
          <w:color w:val="23526E"/>
          <w:spacing w:val="19"/>
          <w:w w:val="105"/>
          <w:sz w:val="20"/>
        </w:rPr>
        <w:t> </w:t>
      </w:r>
      <w:r>
        <w:rPr>
          <w:color w:val="23526E"/>
          <w:w w:val="105"/>
          <w:sz w:val="20"/>
        </w:rPr>
        <w:t>to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resolve</w:t>
      </w:r>
      <w:r>
        <w:rPr>
          <w:color w:val="23526E"/>
          <w:spacing w:val="20"/>
          <w:w w:val="105"/>
          <w:sz w:val="20"/>
        </w:rPr>
        <w:t>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80"/>
          <w:w w:val="105"/>
          <w:sz w:val="20"/>
        </w:rPr>
        <w:t> </w:t>
      </w:r>
      <w:r>
        <w:rPr>
          <w:color w:val="23526E"/>
          <w:w w:val="105"/>
          <w:sz w:val="20"/>
        </w:rPr>
        <w:t>matter</w:t>
      </w:r>
      <w:r>
        <w:rPr>
          <w:color w:val="23526E"/>
          <w:spacing w:val="17"/>
          <w:w w:val="105"/>
          <w:sz w:val="20"/>
        </w:rPr>
        <w:t> </w:t>
      </w:r>
      <w:r>
        <w:rPr>
          <w:color w:val="23526E"/>
          <w:w w:val="105"/>
          <w:sz w:val="20"/>
        </w:rPr>
        <w:t>through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direct</w:t>
      </w:r>
      <w:r>
        <w:rPr>
          <w:color w:val="23526E"/>
          <w:spacing w:val="22"/>
          <w:w w:val="105"/>
          <w:sz w:val="20"/>
        </w:rPr>
        <w:t> </w:t>
      </w:r>
      <w:r>
        <w:rPr>
          <w:color w:val="23526E"/>
          <w:w w:val="105"/>
          <w:sz w:val="20"/>
        </w:rPr>
        <w:t>expression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29"/>
          <w:w w:val="105"/>
          <w:sz w:val="20"/>
        </w:rPr>
        <w:t> </w:t>
      </w:r>
      <w:r>
        <w:rPr>
          <w:color w:val="23526E"/>
          <w:w w:val="105"/>
          <w:sz w:val="20"/>
        </w:rPr>
        <w:t>concern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and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offers of help</w:t>
      </w:r>
      <w:r>
        <w:rPr>
          <w:color w:val="23526E"/>
          <w:spacing w:val="27"/>
          <w:w w:val="105"/>
          <w:sz w:val="20"/>
        </w:rPr>
        <w:t> </w:t>
      </w:r>
      <w:r>
        <w:rPr>
          <w:color w:val="23526E"/>
          <w:w w:val="105"/>
          <w:sz w:val="20"/>
        </w:rPr>
        <w:t>to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those</w:t>
      </w:r>
      <w:r>
        <w:rPr>
          <w:color w:val="23526E"/>
          <w:spacing w:val="37"/>
          <w:w w:val="105"/>
          <w:sz w:val="20"/>
        </w:rPr>
        <w:t> </w:t>
      </w:r>
      <w:r>
        <w:rPr>
          <w:color w:val="23526E"/>
          <w:w w:val="105"/>
          <w:sz w:val="20"/>
        </w:rPr>
        <w:t>colleagues.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Failing</w:t>
      </w:r>
      <w:r>
        <w:rPr>
          <w:color w:val="23526E"/>
          <w:spacing w:val="39"/>
          <w:w w:val="105"/>
          <w:sz w:val="20"/>
        </w:rPr>
        <w:t> </w:t>
      </w:r>
      <w:r>
        <w:rPr>
          <w:color w:val="23526E"/>
          <w:w w:val="105"/>
          <w:sz w:val="20"/>
        </w:rPr>
        <w:t>a</w:t>
      </w:r>
      <w:r>
        <w:rPr>
          <w:color w:val="23526E"/>
          <w:spacing w:val="24"/>
          <w:w w:val="105"/>
          <w:sz w:val="20"/>
        </w:rPr>
        <w:t> </w:t>
      </w:r>
      <w:r>
        <w:rPr>
          <w:color w:val="23526E"/>
          <w:w w:val="105"/>
          <w:sz w:val="20"/>
        </w:rPr>
        <w:t>satisfactory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resolution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in this</w:t>
      </w:r>
      <w:r>
        <w:rPr>
          <w:color w:val="23526E"/>
          <w:spacing w:val="37"/>
          <w:w w:val="105"/>
          <w:sz w:val="20"/>
        </w:rPr>
        <w:t> </w:t>
      </w:r>
      <w:r>
        <w:rPr>
          <w:color w:val="23526E"/>
          <w:w w:val="105"/>
          <w:sz w:val="20"/>
        </w:rPr>
        <w:t>manner,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bring</w:t>
      </w:r>
      <w:r>
        <w:rPr>
          <w:color w:val="23526E"/>
          <w:spacing w:val="25"/>
          <w:w w:val="105"/>
          <w:sz w:val="20"/>
        </w:rPr>
        <w:t>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matter to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the attention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28"/>
          <w:w w:val="105"/>
          <w:sz w:val="20"/>
        </w:rPr>
        <w:t>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80"/>
          <w:w w:val="105"/>
          <w:sz w:val="20"/>
        </w:rPr>
        <w:t> </w:t>
      </w:r>
      <w:r>
        <w:rPr>
          <w:color w:val="23526E"/>
          <w:w w:val="105"/>
          <w:sz w:val="20"/>
        </w:rPr>
        <w:t>officers</w:t>
      </w:r>
      <w:r>
        <w:rPr>
          <w:color w:val="23526E"/>
          <w:spacing w:val="32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professional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societies and</w:t>
      </w:r>
      <w:r>
        <w:rPr>
          <w:color w:val="23526E"/>
          <w:spacing w:val="37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36"/>
          <w:w w:val="105"/>
          <w:sz w:val="20"/>
        </w:rPr>
        <w:t> </w:t>
      </w:r>
      <w:r>
        <w:rPr>
          <w:color w:val="23526E"/>
          <w:w w:val="105"/>
          <w:sz w:val="20"/>
        </w:rPr>
        <w:t>governments</w:t>
      </w:r>
      <w:r>
        <w:rPr>
          <w:color w:val="23526E"/>
          <w:spacing w:val="29"/>
          <w:w w:val="105"/>
          <w:sz w:val="20"/>
        </w:rPr>
        <w:t> </w:t>
      </w:r>
      <w:r>
        <w:rPr>
          <w:color w:val="23526E"/>
          <w:w w:val="105"/>
          <w:sz w:val="20"/>
        </w:rPr>
        <w:t>with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jurisdiction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over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pro­ fessional misconduct.</w:t>
      </w:r>
    </w:p>
    <w:p>
      <w:pPr>
        <w:spacing w:before="148"/>
        <w:ind w:left="98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A3F5E"/>
          <w:w w:val="105"/>
          <w:sz w:val="18"/>
        </w:rPr>
        <w:t>Clie</w:t>
      </w:r>
      <w:r>
        <w:rPr>
          <w:rFonts w:ascii="Arial"/>
          <w:b/>
          <w:color w:val="23526E"/>
          <w:w w:val="105"/>
          <w:sz w:val="18"/>
        </w:rPr>
        <w:t>nt</w:t>
      </w:r>
      <w:r>
        <w:rPr>
          <w:rFonts w:ascii="Arial"/>
          <w:b/>
          <w:color w:val="0A3F5E"/>
          <w:w w:val="105"/>
          <w:sz w:val="18"/>
        </w:rPr>
        <w:t>s</w:t>
      </w:r>
      <w:r>
        <w:rPr>
          <w:rFonts w:ascii="Arial"/>
          <w:b/>
          <w:color w:val="23526E"/>
          <w:w w:val="105"/>
          <w:sz w:val="18"/>
        </w:rPr>
        <w:t>'</w:t>
      </w:r>
      <w:r>
        <w:rPr>
          <w:rFonts w:ascii="Arial"/>
          <w:b/>
          <w:color w:val="23526E"/>
          <w:spacing w:val="20"/>
          <w:w w:val="105"/>
          <w:sz w:val="18"/>
        </w:rPr>
        <w:t> </w:t>
      </w:r>
      <w:r>
        <w:rPr>
          <w:rFonts w:ascii="Arial"/>
          <w:b/>
          <w:color w:val="0A3F5E"/>
          <w:w w:val="105"/>
          <w:sz w:val="18"/>
        </w:rPr>
        <w:t>u</w:t>
      </w:r>
      <w:r>
        <w:rPr>
          <w:rFonts w:ascii="Arial"/>
          <w:b/>
          <w:color w:val="23526E"/>
          <w:w w:val="105"/>
          <w:sz w:val="18"/>
        </w:rPr>
        <w:t>n</w:t>
      </w:r>
      <w:r>
        <w:rPr>
          <w:rFonts w:ascii="Arial"/>
          <w:b/>
          <w:color w:val="0A3F5E"/>
          <w:w w:val="105"/>
          <w:sz w:val="18"/>
        </w:rPr>
        <w:t>ive</w:t>
      </w:r>
      <w:r>
        <w:rPr>
          <w:rFonts w:ascii="Arial"/>
          <w:b/>
          <w:color w:val="23526E"/>
          <w:w w:val="105"/>
          <w:sz w:val="18"/>
        </w:rPr>
        <w:t>rsa</w:t>
      </w:r>
      <w:r>
        <w:rPr>
          <w:rFonts w:ascii="Arial"/>
          <w:b/>
          <w:color w:val="0A3F5E"/>
          <w:w w:val="105"/>
          <w:sz w:val="18"/>
        </w:rPr>
        <w:t>l</w:t>
      </w:r>
      <w:r>
        <w:rPr>
          <w:rFonts w:ascii="Arial"/>
          <w:b/>
          <w:color w:val="0A3F5E"/>
          <w:spacing w:val="-1"/>
          <w:w w:val="105"/>
          <w:sz w:val="18"/>
        </w:rPr>
        <w:t> </w:t>
      </w:r>
      <w:r>
        <w:rPr>
          <w:rFonts w:ascii="Arial"/>
          <w:b/>
          <w:color w:val="23526E"/>
          <w:spacing w:val="-2"/>
          <w:w w:val="105"/>
          <w:sz w:val="18"/>
        </w:rPr>
        <w:t>r</w:t>
      </w:r>
      <w:r>
        <w:rPr>
          <w:rFonts w:ascii="Arial"/>
          <w:b/>
          <w:color w:val="0A3F5E"/>
          <w:spacing w:val="-2"/>
          <w:w w:val="105"/>
          <w:sz w:val="18"/>
        </w:rPr>
        <w:t>ig</w:t>
      </w:r>
      <w:r>
        <w:rPr>
          <w:rFonts w:ascii="Arial"/>
          <w:b/>
          <w:color w:val="23526E"/>
          <w:spacing w:val="-2"/>
          <w:w w:val="105"/>
          <w:sz w:val="18"/>
        </w:rPr>
        <w:t>ht</w:t>
      </w:r>
      <w:r>
        <w:rPr>
          <w:rFonts w:ascii="Arial"/>
          <w:b/>
          <w:color w:val="0A3F5E"/>
          <w:spacing w:val="-2"/>
          <w:w w:val="105"/>
          <w:sz w:val="18"/>
        </w:rPr>
        <w:t>s</w:t>
      </w:r>
    </w:p>
    <w:p>
      <w:pPr>
        <w:spacing w:before="15"/>
        <w:ind w:left="989" w:right="0" w:firstLine="0"/>
        <w:jc w:val="left"/>
        <w:rPr>
          <w:sz w:val="20"/>
        </w:rPr>
      </w:pPr>
      <w:r>
        <w:rPr>
          <w:color w:val="0A3F5E"/>
          <w:w w:val="110"/>
          <w:sz w:val="20"/>
        </w:rPr>
        <w:t>A</w:t>
      </w:r>
      <w:r>
        <w:rPr>
          <w:color w:val="23526E"/>
          <w:w w:val="110"/>
          <w:sz w:val="20"/>
        </w:rPr>
        <w:t>ll</w:t>
      </w:r>
      <w:r>
        <w:rPr>
          <w:color w:val="23526E"/>
          <w:spacing w:val="-22"/>
          <w:w w:val="110"/>
          <w:sz w:val="20"/>
        </w:rPr>
        <w:t> </w:t>
      </w:r>
      <w:r>
        <w:rPr>
          <w:color w:val="23526E"/>
          <w:w w:val="110"/>
          <w:sz w:val="20"/>
        </w:rPr>
        <w:t>clients</w:t>
      </w:r>
      <w:r>
        <w:rPr>
          <w:color w:val="23526E"/>
          <w:spacing w:val="-9"/>
          <w:w w:val="110"/>
          <w:sz w:val="20"/>
        </w:rPr>
        <w:t> </w:t>
      </w:r>
      <w:r>
        <w:rPr>
          <w:color w:val="23526E"/>
          <w:w w:val="110"/>
          <w:sz w:val="20"/>
        </w:rPr>
        <w:t>have</w:t>
      </w:r>
      <w:r>
        <w:rPr>
          <w:color w:val="23526E"/>
          <w:spacing w:val="-13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right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spacing w:val="-5"/>
          <w:w w:val="110"/>
          <w:sz w:val="20"/>
        </w:rPr>
        <w:t>to:</w:t>
      </w:r>
    </w:p>
    <w:p>
      <w:pPr>
        <w:pStyle w:val="ListParagraph"/>
        <w:numPr>
          <w:ilvl w:val="1"/>
          <w:numId w:val="5"/>
        </w:numPr>
        <w:tabs>
          <w:tab w:pos="1364" w:val="left" w:leader="none"/>
          <w:tab w:pos="1365" w:val="left" w:leader="none"/>
        </w:tabs>
        <w:spacing w:line="249" w:lineRule="auto" w:before="11" w:after="0"/>
        <w:ind w:left="1340" w:right="1235" w:hanging="356"/>
        <w:jc w:val="left"/>
        <w:rPr>
          <w:color w:val="0A3F5E"/>
          <w:sz w:val="20"/>
        </w:rPr>
      </w:pPr>
      <w:r>
        <w:rPr/>
        <w:pict>
          <v:line style="position:absolute;mso-position-horizontal-relative:page;mso-position-vertical-relative:paragraph;z-index:15752704" from="71.391838pt,75.244946pt" to="71.391838pt,12.769318pt" stroked="true" strokeweight=".961506pt" strokecolor="#000000">
            <v:stroke dashstyle="solid"/>
            <w10:wrap type="none"/>
          </v:line>
        </w:pict>
      </w:r>
      <w:r>
        <w:rPr>
          <w:color w:val="23526E"/>
          <w:w w:val="110"/>
          <w:sz w:val="20"/>
        </w:rPr>
        <w:t>Not</w:t>
      </w:r>
      <w:r>
        <w:rPr>
          <w:color w:val="23526E"/>
          <w:spacing w:val="22"/>
          <w:w w:val="110"/>
          <w:sz w:val="20"/>
        </w:rPr>
        <w:t> </w:t>
      </w:r>
      <w:r>
        <w:rPr>
          <w:color w:val="23526E"/>
          <w:w w:val="110"/>
          <w:sz w:val="20"/>
        </w:rPr>
        <w:t>be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judged</w:t>
      </w:r>
      <w:r>
        <w:rPr>
          <w:color w:val="23526E"/>
          <w:spacing w:val="21"/>
          <w:w w:val="110"/>
          <w:sz w:val="20"/>
        </w:rPr>
        <w:t> </w:t>
      </w:r>
      <w:r>
        <w:rPr>
          <w:color w:val="23526E"/>
          <w:w w:val="110"/>
          <w:sz w:val="20"/>
        </w:rPr>
        <w:t>for any</w:t>
      </w:r>
      <w:r>
        <w:rPr>
          <w:color w:val="23526E"/>
          <w:spacing w:val="18"/>
          <w:w w:val="110"/>
          <w:sz w:val="20"/>
        </w:rPr>
        <w:t> </w:t>
      </w:r>
      <w:r>
        <w:rPr>
          <w:color w:val="23526E"/>
          <w:w w:val="110"/>
          <w:sz w:val="20"/>
        </w:rPr>
        <w:t>behaviors they</w:t>
      </w:r>
      <w:r>
        <w:rPr>
          <w:color w:val="23526E"/>
          <w:spacing w:val="19"/>
          <w:w w:val="110"/>
          <w:sz w:val="20"/>
        </w:rPr>
        <w:t> </w:t>
      </w:r>
      <w:r>
        <w:rPr>
          <w:color w:val="23526E"/>
          <w:w w:val="110"/>
          <w:sz w:val="20"/>
        </w:rPr>
        <w:t>used to</w:t>
      </w:r>
      <w:r>
        <w:rPr>
          <w:color w:val="23526E"/>
          <w:spacing w:val="32"/>
          <w:w w:val="110"/>
          <w:sz w:val="20"/>
        </w:rPr>
        <w:t> </w:t>
      </w:r>
      <w:r>
        <w:rPr>
          <w:color w:val="23526E"/>
          <w:w w:val="110"/>
          <w:sz w:val="20"/>
        </w:rPr>
        <w:t>cope, either at the</w:t>
      </w:r>
      <w:r>
        <w:rPr>
          <w:color w:val="23526E"/>
          <w:spacing w:val="24"/>
          <w:w w:val="110"/>
          <w:sz w:val="20"/>
        </w:rPr>
        <w:t> </w:t>
      </w:r>
      <w:r>
        <w:rPr>
          <w:color w:val="23526E"/>
          <w:w w:val="110"/>
          <w:sz w:val="20"/>
        </w:rPr>
        <w:t>time of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trauma</w:t>
      </w:r>
      <w:r>
        <w:rPr>
          <w:color w:val="23526E"/>
          <w:spacing w:val="21"/>
          <w:w w:val="110"/>
          <w:sz w:val="20"/>
        </w:rPr>
        <w:t> </w:t>
      </w:r>
      <w:r>
        <w:rPr>
          <w:color w:val="23526E"/>
          <w:w w:val="110"/>
          <w:sz w:val="20"/>
        </w:rPr>
        <w:t>or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after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the </w:t>
      </w:r>
      <w:r>
        <w:rPr>
          <w:color w:val="23526E"/>
          <w:spacing w:val="-2"/>
          <w:w w:val="110"/>
          <w:sz w:val="20"/>
        </w:rPr>
        <w:t>trauma</w:t>
      </w:r>
      <w:r>
        <w:rPr>
          <w:color w:val="4B7287"/>
          <w:spacing w:val="-2"/>
          <w:w w:val="110"/>
          <w:sz w:val="20"/>
        </w:rPr>
        <w:t>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0" w:lineRule="auto" w:before="2" w:after="0"/>
        <w:ind w:left="1358" w:right="0" w:hanging="374"/>
        <w:jc w:val="left"/>
        <w:rPr>
          <w:color w:val="0A3F5E"/>
          <w:sz w:val="20"/>
        </w:rPr>
      </w:pPr>
      <w:r>
        <w:rPr>
          <w:color w:val="23526E"/>
          <w:w w:val="110"/>
          <w:sz w:val="20"/>
        </w:rPr>
        <w:t>Be</w:t>
      </w:r>
      <w:r>
        <w:rPr>
          <w:color w:val="23526E"/>
          <w:spacing w:val="-11"/>
          <w:w w:val="110"/>
          <w:sz w:val="20"/>
        </w:rPr>
        <w:t> </w:t>
      </w:r>
      <w:r>
        <w:rPr>
          <w:color w:val="23526E"/>
          <w:w w:val="110"/>
          <w:sz w:val="20"/>
        </w:rPr>
        <w:t>treated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at</w:t>
      </w:r>
      <w:r>
        <w:rPr>
          <w:color w:val="23526E"/>
          <w:spacing w:val="1"/>
          <w:w w:val="110"/>
          <w:sz w:val="20"/>
        </w:rPr>
        <w:t> </w:t>
      </w:r>
      <w:r>
        <w:rPr>
          <w:color w:val="23526E"/>
          <w:w w:val="110"/>
          <w:sz w:val="20"/>
        </w:rPr>
        <w:t>all</w:t>
      </w:r>
      <w:r>
        <w:rPr>
          <w:color w:val="23526E"/>
          <w:spacing w:val="2"/>
          <w:w w:val="110"/>
          <w:sz w:val="20"/>
        </w:rPr>
        <w:t> </w:t>
      </w:r>
      <w:r>
        <w:rPr>
          <w:color w:val="23526E"/>
          <w:w w:val="110"/>
          <w:sz w:val="20"/>
        </w:rPr>
        <w:t>times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with</w:t>
      </w:r>
      <w:r>
        <w:rPr>
          <w:color w:val="23526E"/>
          <w:spacing w:val="24"/>
          <w:w w:val="110"/>
          <w:sz w:val="20"/>
        </w:rPr>
        <w:t> </w:t>
      </w:r>
      <w:r>
        <w:rPr>
          <w:color w:val="23526E"/>
          <w:w w:val="110"/>
          <w:sz w:val="20"/>
        </w:rPr>
        <w:t>respect,</w:t>
      </w:r>
      <w:r>
        <w:rPr>
          <w:color w:val="23526E"/>
          <w:spacing w:val="2"/>
          <w:w w:val="110"/>
          <w:sz w:val="20"/>
        </w:rPr>
        <w:t> </w:t>
      </w:r>
      <w:r>
        <w:rPr>
          <w:color w:val="23526E"/>
          <w:w w:val="110"/>
          <w:sz w:val="20"/>
        </w:rPr>
        <w:t>dignity,</w:t>
      </w:r>
      <w:r>
        <w:rPr>
          <w:color w:val="23526E"/>
          <w:spacing w:val="12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spacing w:val="17"/>
          <w:w w:val="110"/>
          <w:sz w:val="20"/>
        </w:rPr>
        <w:t> </w:t>
      </w:r>
      <w:r>
        <w:rPr>
          <w:color w:val="23526E"/>
          <w:w w:val="110"/>
          <w:sz w:val="20"/>
        </w:rPr>
        <w:t>concern</w:t>
      </w:r>
      <w:r>
        <w:rPr>
          <w:color w:val="23526E"/>
          <w:spacing w:val="2"/>
          <w:w w:val="110"/>
          <w:sz w:val="20"/>
        </w:rPr>
        <w:t> </w:t>
      </w:r>
      <w:r>
        <w:rPr>
          <w:color w:val="23526E"/>
          <w:w w:val="110"/>
          <w:sz w:val="20"/>
        </w:rPr>
        <w:t>for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their well-</w:t>
      </w:r>
      <w:r>
        <w:rPr>
          <w:color w:val="23526E"/>
          <w:spacing w:val="-2"/>
          <w:w w:val="110"/>
          <w:sz w:val="20"/>
        </w:rPr>
        <w:t>being.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0" w:lineRule="auto" w:before="10" w:after="0"/>
        <w:ind w:left="1358" w:right="0" w:hanging="374"/>
        <w:jc w:val="left"/>
        <w:rPr>
          <w:color w:val="0A3F5E"/>
          <w:sz w:val="20"/>
        </w:rPr>
      </w:pPr>
      <w:r>
        <w:rPr>
          <w:color w:val="23526E"/>
          <w:w w:val="105"/>
          <w:sz w:val="20"/>
        </w:rPr>
        <w:t>Refuse</w:t>
      </w:r>
      <w:r>
        <w:rPr>
          <w:color w:val="23526E"/>
          <w:spacing w:val="-3"/>
          <w:w w:val="105"/>
          <w:sz w:val="20"/>
        </w:rPr>
        <w:t> </w:t>
      </w:r>
      <w:r>
        <w:rPr>
          <w:color w:val="23526E"/>
          <w:w w:val="105"/>
          <w:sz w:val="20"/>
        </w:rPr>
        <w:t>treatment,</w:t>
      </w:r>
      <w:r>
        <w:rPr>
          <w:color w:val="23526E"/>
          <w:spacing w:val="18"/>
          <w:w w:val="105"/>
          <w:sz w:val="20"/>
        </w:rPr>
        <w:t> </w:t>
      </w:r>
      <w:r>
        <w:rPr>
          <w:color w:val="23526E"/>
          <w:w w:val="105"/>
          <w:sz w:val="20"/>
        </w:rPr>
        <w:t>unless</w:t>
      </w:r>
      <w:r>
        <w:rPr>
          <w:color w:val="23526E"/>
          <w:spacing w:val="-19"/>
          <w:w w:val="105"/>
          <w:sz w:val="20"/>
        </w:rPr>
        <w:t> </w:t>
      </w:r>
      <w:r>
        <w:rPr>
          <w:color w:val="23526E"/>
          <w:w w:val="105"/>
          <w:sz w:val="20"/>
        </w:rPr>
        <w:t>failure</w:t>
      </w:r>
      <w:r>
        <w:rPr>
          <w:color w:val="23526E"/>
          <w:spacing w:val="-2"/>
          <w:w w:val="105"/>
          <w:sz w:val="20"/>
        </w:rPr>
        <w:t> </w:t>
      </w:r>
      <w:r>
        <w:rPr>
          <w:color w:val="23526E"/>
          <w:w w:val="105"/>
          <w:sz w:val="20"/>
        </w:rPr>
        <w:t>to</w:t>
      </w:r>
      <w:r>
        <w:rPr>
          <w:color w:val="23526E"/>
          <w:spacing w:val="28"/>
          <w:w w:val="105"/>
          <w:sz w:val="20"/>
        </w:rPr>
        <w:t> </w:t>
      </w:r>
      <w:r>
        <w:rPr>
          <w:color w:val="23526E"/>
          <w:w w:val="105"/>
          <w:sz w:val="20"/>
        </w:rPr>
        <w:t>receive</w:t>
      </w:r>
      <w:r>
        <w:rPr>
          <w:color w:val="23526E"/>
          <w:spacing w:val="-8"/>
          <w:w w:val="105"/>
          <w:sz w:val="20"/>
        </w:rPr>
        <w:t> </w:t>
      </w:r>
      <w:r>
        <w:rPr>
          <w:color w:val="23526E"/>
          <w:w w:val="105"/>
          <w:sz w:val="20"/>
        </w:rPr>
        <w:t>treatment</w:t>
      </w:r>
      <w:r>
        <w:rPr>
          <w:color w:val="23526E"/>
          <w:spacing w:val="18"/>
          <w:w w:val="105"/>
          <w:sz w:val="20"/>
        </w:rPr>
        <w:t> </w:t>
      </w:r>
      <w:r>
        <w:rPr>
          <w:color w:val="23526E"/>
          <w:w w:val="105"/>
          <w:sz w:val="20"/>
        </w:rPr>
        <w:t>places</w:t>
      </w:r>
      <w:r>
        <w:rPr>
          <w:color w:val="23526E"/>
          <w:spacing w:val="-7"/>
          <w:w w:val="105"/>
          <w:sz w:val="20"/>
        </w:rPr>
        <w:t> </w:t>
      </w:r>
      <w:r>
        <w:rPr>
          <w:color w:val="23526E"/>
          <w:w w:val="105"/>
          <w:sz w:val="20"/>
        </w:rPr>
        <w:t>them</w:t>
      </w:r>
      <w:r>
        <w:rPr>
          <w:color w:val="23526E"/>
          <w:spacing w:val="12"/>
          <w:w w:val="105"/>
          <w:sz w:val="20"/>
        </w:rPr>
        <w:t> </w:t>
      </w:r>
      <w:r>
        <w:rPr>
          <w:color w:val="23526E"/>
          <w:w w:val="105"/>
          <w:sz w:val="20"/>
        </w:rPr>
        <w:t>at</w:t>
      </w:r>
      <w:r>
        <w:rPr>
          <w:color w:val="23526E"/>
          <w:spacing w:val="18"/>
          <w:w w:val="105"/>
          <w:sz w:val="20"/>
        </w:rPr>
        <w:t> </w:t>
      </w:r>
      <w:r>
        <w:rPr>
          <w:color w:val="23526E"/>
          <w:w w:val="105"/>
          <w:sz w:val="20"/>
        </w:rPr>
        <w:t>risk</w:t>
      </w:r>
      <w:r>
        <w:rPr>
          <w:color w:val="23526E"/>
          <w:spacing w:val="5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10"/>
          <w:w w:val="105"/>
          <w:sz w:val="20"/>
        </w:rPr>
        <w:t> </w:t>
      </w:r>
      <w:r>
        <w:rPr>
          <w:color w:val="23526E"/>
          <w:w w:val="105"/>
          <w:sz w:val="20"/>
        </w:rPr>
        <w:t>harm</w:t>
      </w:r>
      <w:r>
        <w:rPr>
          <w:color w:val="23526E"/>
          <w:spacing w:val="5"/>
          <w:w w:val="105"/>
          <w:sz w:val="20"/>
        </w:rPr>
        <w:t> </w:t>
      </w:r>
      <w:r>
        <w:rPr>
          <w:color w:val="23526E"/>
          <w:w w:val="105"/>
          <w:sz w:val="20"/>
        </w:rPr>
        <w:t>to</w:t>
      </w:r>
      <w:r>
        <w:rPr>
          <w:color w:val="23526E"/>
          <w:spacing w:val="16"/>
          <w:w w:val="105"/>
          <w:sz w:val="20"/>
        </w:rPr>
        <w:t> </w:t>
      </w:r>
      <w:r>
        <w:rPr>
          <w:color w:val="23526E"/>
          <w:w w:val="105"/>
          <w:sz w:val="20"/>
        </w:rPr>
        <w:t>self</w:t>
      </w:r>
      <w:r>
        <w:rPr>
          <w:color w:val="23526E"/>
          <w:spacing w:val="9"/>
          <w:w w:val="105"/>
          <w:sz w:val="20"/>
        </w:rPr>
        <w:t> </w:t>
      </w:r>
      <w:r>
        <w:rPr>
          <w:color w:val="23526E"/>
          <w:w w:val="105"/>
          <w:sz w:val="20"/>
        </w:rPr>
        <w:t>or</w:t>
      </w:r>
      <w:r>
        <w:rPr>
          <w:color w:val="23526E"/>
          <w:spacing w:val="11"/>
          <w:w w:val="105"/>
          <w:sz w:val="20"/>
        </w:rPr>
        <w:t> </w:t>
      </w:r>
      <w:r>
        <w:rPr>
          <w:color w:val="23526E"/>
          <w:spacing w:val="-2"/>
          <w:w w:val="105"/>
          <w:sz w:val="20"/>
        </w:rPr>
        <w:t>others</w:t>
      </w:r>
      <w:r>
        <w:rPr>
          <w:color w:val="4B7287"/>
          <w:spacing w:val="-2"/>
          <w:w w:val="105"/>
          <w:sz w:val="20"/>
        </w:rPr>
        <w:t>.</w:t>
      </w:r>
    </w:p>
    <w:p>
      <w:pPr>
        <w:spacing w:before="179"/>
        <w:ind w:left="7324" w:right="0" w:firstLine="0"/>
        <w:jc w:val="left"/>
        <w:rPr>
          <w:sz w:val="20"/>
        </w:rPr>
      </w:pPr>
      <w:r>
        <w:rPr>
          <w:color w:val="23526E"/>
          <w:w w:val="110"/>
          <w:sz w:val="20"/>
        </w:rPr>
        <w:t>(Continued</w:t>
      </w:r>
      <w:r>
        <w:rPr>
          <w:color w:val="23526E"/>
          <w:spacing w:val="17"/>
          <w:w w:val="110"/>
          <w:sz w:val="20"/>
        </w:rPr>
        <w:t> </w:t>
      </w:r>
      <w:r>
        <w:rPr>
          <w:color w:val="23526E"/>
          <w:w w:val="110"/>
          <w:sz w:val="20"/>
        </w:rPr>
        <w:t>on</w:t>
      </w:r>
      <w:r>
        <w:rPr>
          <w:color w:val="23526E"/>
          <w:spacing w:val="6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33"/>
          <w:w w:val="110"/>
          <w:sz w:val="20"/>
        </w:rPr>
        <w:t> </w:t>
      </w:r>
      <w:r>
        <w:rPr>
          <w:color w:val="23526E"/>
          <w:w w:val="110"/>
          <w:sz w:val="20"/>
        </w:rPr>
        <w:t>next</w:t>
      </w:r>
      <w:r>
        <w:rPr>
          <w:color w:val="23526E"/>
          <w:spacing w:val="12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page.)</w:t>
      </w:r>
    </w:p>
    <w:p>
      <w:pPr>
        <w:pStyle w:val="BodyText"/>
        <w:spacing w:before="3"/>
        <w:rPr>
          <w:sz w:val="16"/>
        </w:rPr>
      </w:pPr>
      <w:r>
        <w:rPr/>
        <w:pict>
          <v:shape style="position:absolute;margin-left:75.958992pt;margin-top:10.549219pt;width:305.8pt;height:.1pt;mso-position-horizontal-relative:page;mso-position-vertical-relative:paragraph;z-index:-15705088;mso-wrap-distance-left:0;mso-wrap-distance-right:0" id="docshape146" coordorigin="1519,211" coordsize="6116,0" path="m1519,211l7634,211e" filled="false" stroked="true" strokeweight=".48058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6"/>
        </w:rPr>
        <w:sectPr>
          <w:pgSz w:w="12240" w:h="15840"/>
          <w:pgMar w:header="696" w:footer="756" w:top="900" w:bottom="94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Heading8"/>
        <w:spacing w:line="249" w:lineRule="auto" w:before="0"/>
        <w:ind w:right="1121" w:firstLine="3"/>
      </w:pPr>
      <w:r>
        <w:rPr/>
        <w:pict>
          <v:line style="position:absolute;mso-position-horizontal-relative:page;mso-position-vertical-relative:paragraph;z-index:15758336" from="539.405029pt,515.409291pt" to="539.405029pt,-4.580174pt" stroked="true" strokeweight=".961506pt" strokecolor="#000000">
            <v:stroke dashstyle="solid"/>
            <w10:wrap type="none"/>
          </v:line>
        </w:pict>
      </w:r>
      <w:r>
        <w:rPr>
          <w:color w:val="3A647E"/>
          <w:w w:val="105"/>
        </w:rPr>
        <w:t>Exhibit 2.2-5: Academy</w:t>
      </w:r>
      <w:r>
        <w:rPr>
          <w:color w:val="3A647E"/>
          <w:w w:val="105"/>
        </w:rPr>
        <w:t> of Traumatology</w:t>
      </w:r>
      <w:r>
        <w:rPr>
          <w:color w:val="3A647E"/>
          <w:spacing w:val="35"/>
          <w:w w:val="105"/>
        </w:rPr>
        <w:t> </w:t>
      </w:r>
      <w:r>
        <w:rPr>
          <w:color w:val="3A647E"/>
          <w:w w:val="105"/>
        </w:rPr>
        <w:t>Ethical Guidelines for the Treatment of Clients Who Have Been Traumatized</w:t>
      </w:r>
      <w:r>
        <w:rPr>
          <w:color w:val="3A647E"/>
          <w:spacing w:val="40"/>
          <w:w w:val="105"/>
        </w:rPr>
        <w:t> </w:t>
      </w:r>
      <w:r>
        <w:rPr>
          <w:color w:val="3A647E"/>
          <w:w w:val="105"/>
        </w:rPr>
        <w:t>(continued)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0" w:lineRule="auto" w:before="166" w:after="0"/>
        <w:ind w:left="1358" w:right="0" w:hanging="384"/>
        <w:jc w:val="left"/>
        <w:rPr>
          <w:color w:val="0E4262"/>
          <w:sz w:val="20"/>
        </w:rPr>
      </w:pPr>
      <w:r>
        <w:rPr/>
        <w:pict>
          <v:line style="position:absolute;mso-position-horizontal-relative:page;mso-position-vertical-relative:paragraph;z-index:15757824" from="70.911087pt,73.86403pt" to="70.911087pt,11.388401pt" stroked="true" strokeweight=".961506pt" strokecolor="#000000">
            <v:stroke dashstyle="solid"/>
            <w10:wrap type="none"/>
          </v:line>
        </w:pict>
      </w:r>
      <w:r>
        <w:rPr>
          <w:color w:val="23526E"/>
          <w:w w:val="105"/>
          <w:sz w:val="20"/>
        </w:rPr>
        <w:t>Be</w:t>
      </w:r>
      <w:r>
        <w:rPr>
          <w:color w:val="23526E"/>
          <w:spacing w:val="31"/>
          <w:w w:val="105"/>
          <w:sz w:val="20"/>
        </w:rPr>
        <w:t> </w:t>
      </w:r>
      <w:r>
        <w:rPr>
          <w:color w:val="23526E"/>
          <w:w w:val="105"/>
          <w:sz w:val="20"/>
        </w:rPr>
        <w:t>regarded</w:t>
      </w:r>
      <w:r>
        <w:rPr>
          <w:color w:val="23526E"/>
          <w:spacing w:val="57"/>
          <w:w w:val="105"/>
          <w:sz w:val="20"/>
        </w:rPr>
        <w:t> </w:t>
      </w:r>
      <w:r>
        <w:rPr>
          <w:color w:val="23526E"/>
          <w:w w:val="105"/>
          <w:sz w:val="20"/>
        </w:rPr>
        <w:t>as</w:t>
      </w:r>
      <w:r>
        <w:rPr>
          <w:color w:val="23526E"/>
          <w:spacing w:val="17"/>
          <w:w w:val="105"/>
          <w:sz w:val="20"/>
        </w:rPr>
        <w:t> </w:t>
      </w:r>
      <w:r>
        <w:rPr>
          <w:color w:val="23526E"/>
          <w:w w:val="105"/>
          <w:sz w:val="20"/>
        </w:rPr>
        <w:t>collaborators</w:t>
      </w:r>
      <w:r>
        <w:rPr>
          <w:color w:val="23526E"/>
          <w:spacing w:val="37"/>
          <w:w w:val="105"/>
          <w:sz w:val="20"/>
        </w:rPr>
        <w:t> </w:t>
      </w:r>
      <w:r>
        <w:rPr>
          <w:color w:val="23526E"/>
          <w:w w:val="105"/>
          <w:sz w:val="20"/>
        </w:rPr>
        <w:t>in</w:t>
      </w:r>
      <w:r>
        <w:rPr>
          <w:color w:val="23526E"/>
          <w:spacing w:val="37"/>
          <w:w w:val="105"/>
          <w:sz w:val="20"/>
        </w:rPr>
        <w:t> </w:t>
      </w:r>
      <w:r>
        <w:rPr>
          <w:color w:val="23526E"/>
          <w:w w:val="105"/>
          <w:sz w:val="20"/>
        </w:rPr>
        <w:t>their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own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treatment</w:t>
      </w:r>
      <w:r>
        <w:rPr>
          <w:color w:val="23526E"/>
          <w:spacing w:val="58"/>
          <w:w w:val="105"/>
          <w:sz w:val="20"/>
        </w:rPr>
        <w:t> </w:t>
      </w:r>
      <w:r>
        <w:rPr>
          <w:color w:val="23526E"/>
          <w:spacing w:val="-2"/>
          <w:w w:val="105"/>
          <w:sz w:val="20"/>
        </w:rPr>
        <w:t>plans</w:t>
      </w:r>
      <w:r>
        <w:rPr>
          <w:color w:val="567991"/>
          <w:spacing w:val="-2"/>
          <w:w w:val="105"/>
          <w:sz w:val="20"/>
        </w:rPr>
        <w:t>.</w:t>
      </w:r>
    </w:p>
    <w:p>
      <w:pPr>
        <w:pStyle w:val="ListParagraph"/>
        <w:numPr>
          <w:ilvl w:val="1"/>
          <w:numId w:val="5"/>
        </w:numPr>
        <w:tabs>
          <w:tab w:pos="1358" w:val="left" w:leader="none"/>
          <w:tab w:pos="1359" w:val="left" w:leader="none"/>
        </w:tabs>
        <w:spacing w:line="240" w:lineRule="auto" w:before="11" w:after="0"/>
        <w:ind w:left="1358" w:right="0" w:hanging="384"/>
        <w:jc w:val="left"/>
        <w:rPr>
          <w:color w:val="0E4262"/>
          <w:sz w:val="20"/>
        </w:rPr>
      </w:pPr>
      <w:r>
        <w:rPr>
          <w:color w:val="23526E"/>
          <w:w w:val="110"/>
          <w:sz w:val="20"/>
        </w:rPr>
        <w:t>Provide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their</w:t>
      </w:r>
      <w:r>
        <w:rPr>
          <w:color w:val="23526E"/>
          <w:spacing w:val="3"/>
          <w:w w:val="110"/>
          <w:sz w:val="20"/>
        </w:rPr>
        <w:t> </w:t>
      </w:r>
      <w:r>
        <w:rPr>
          <w:color w:val="3A647E"/>
          <w:w w:val="110"/>
          <w:sz w:val="20"/>
        </w:rPr>
        <w:t>informed</w:t>
      </w:r>
      <w:r>
        <w:rPr>
          <w:color w:val="3A647E"/>
          <w:spacing w:val="14"/>
          <w:w w:val="110"/>
          <w:sz w:val="20"/>
        </w:rPr>
        <w:t> </w:t>
      </w:r>
      <w:r>
        <w:rPr>
          <w:color w:val="23526E"/>
          <w:w w:val="110"/>
          <w:sz w:val="20"/>
        </w:rPr>
        <w:t>consent</w:t>
      </w:r>
      <w:r>
        <w:rPr>
          <w:color w:val="23526E"/>
          <w:spacing w:val="11"/>
          <w:w w:val="110"/>
          <w:sz w:val="20"/>
        </w:rPr>
        <w:t> </w:t>
      </w:r>
      <w:r>
        <w:rPr>
          <w:color w:val="23526E"/>
          <w:w w:val="110"/>
          <w:sz w:val="20"/>
        </w:rPr>
        <w:t>before</w:t>
      </w:r>
      <w:r>
        <w:rPr>
          <w:color w:val="23526E"/>
          <w:spacing w:val="1"/>
          <w:w w:val="110"/>
          <w:sz w:val="20"/>
        </w:rPr>
        <w:t> </w:t>
      </w:r>
      <w:r>
        <w:rPr>
          <w:color w:val="23526E"/>
          <w:w w:val="110"/>
          <w:sz w:val="20"/>
        </w:rPr>
        <w:t>receiving</w:t>
      </w:r>
      <w:r>
        <w:rPr>
          <w:color w:val="23526E"/>
          <w:spacing w:val="12"/>
          <w:w w:val="110"/>
          <w:sz w:val="20"/>
        </w:rPr>
        <w:t> </w:t>
      </w:r>
      <w:r>
        <w:rPr>
          <w:color w:val="23526E"/>
          <w:w w:val="110"/>
          <w:sz w:val="20"/>
        </w:rPr>
        <w:t>any</w:t>
      </w:r>
      <w:r>
        <w:rPr>
          <w:color w:val="23526E"/>
          <w:spacing w:val="-10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treatment.</w:t>
      </w:r>
    </w:p>
    <w:p>
      <w:pPr>
        <w:pStyle w:val="ListParagraph"/>
        <w:numPr>
          <w:ilvl w:val="1"/>
          <w:numId w:val="5"/>
        </w:numPr>
        <w:tabs>
          <w:tab w:pos="1364" w:val="left" w:leader="none"/>
          <w:tab w:pos="1365" w:val="left" w:leader="none"/>
        </w:tabs>
        <w:spacing w:line="249" w:lineRule="auto" w:before="10" w:after="0"/>
        <w:ind w:left="1355" w:right="1310" w:hanging="380"/>
        <w:jc w:val="left"/>
        <w:rPr>
          <w:color w:val="0E4262"/>
          <w:sz w:val="20"/>
        </w:rPr>
      </w:pPr>
      <w:r>
        <w:rPr>
          <w:color w:val="23526E"/>
          <w:w w:val="110"/>
          <w:sz w:val="20"/>
        </w:rPr>
        <w:t>Not be</w:t>
      </w:r>
      <w:r>
        <w:rPr>
          <w:color w:val="23526E"/>
          <w:w w:val="110"/>
          <w:sz w:val="20"/>
        </w:rPr>
        <w:t> discriminated</w:t>
      </w:r>
      <w:r>
        <w:rPr>
          <w:color w:val="23526E"/>
          <w:spacing w:val="33"/>
          <w:w w:val="110"/>
          <w:sz w:val="20"/>
        </w:rPr>
        <w:t> </w:t>
      </w:r>
      <w:r>
        <w:rPr>
          <w:color w:val="23526E"/>
          <w:w w:val="110"/>
          <w:sz w:val="20"/>
        </w:rPr>
        <w:t>against</w:t>
      </w:r>
      <w:r>
        <w:rPr>
          <w:color w:val="23526E"/>
          <w:w w:val="110"/>
          <w:sz w:val="20"/>
        </w:rPr>
        <w:t> based on race,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culture, sex, religion, sexual orientation, socioeco­ nomic status, disability, or</w:t>
      </w:r>
      <w:r>
        <w:rPr>
          <w:color w:val="23526E"/>
          <w:w w:val="110"/>
          <w:sz w:val="20"/>
        </w:rPr>
        <w:t> age.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9" w:lineRule="auto" w:before="2" w:after="0"/>
        <w:ind w:left="1337" w:right="1164" w:hanging="362"/>
        <w:jc w:val="left"/>
        <w:rPr>
          <w:color w:val="0E4262"/>
          <w:sz w:val="20"/>
        </w:rPr>
      </w:pPr>
      <w:r>
        <w:rPr>
          <w:color w:val="23526E"/>
          <w:w w:val="110"/>
          <w:sz w:val="20"/>
        </w:rPr>
        <w:t>Have</w:t>
      </w:r>
      <w:r>
        <w:rPr>
          <w:color w:val="23526E"/>
          <w:w w:val="110"/>
          <w:sz w:val="20"/>
        </w:rPr>
        <w:t> promises kept, particularly</w:t>
      </w:r>
      <w:r>
        <w:rPr>
          <w:color w:val="23526E"/>
          <w:spacing w:val="27"/>
          <w:w w:val="110"/>
          <w:sz w:val="20"/>
        </w:rPr>
        <w:t> </w:t>
      </w:r>
      <w:r>
        <w:rPr>
          <w:color w:val="23526E"/>
          <w:w w:val="110"/>
          <w:sz w:val="20"/>
        </w:rPr>
        <w:t>regarding</w:t>
      </w:r>
      <w:r>
        <w:rPr>
          <w:color w:val="23526E"/>
          <w:w w:val="110"/>
          <w:sz w:val="20"/>
        </w:rPr>
        <w:t> issues related to</w:t>
      </w:r>
      <w:r>
        <w:rPr>
          <w:color w:val="23526E"/>
          <w:w w:val="110"/>
          <w:sz w:val="20"/>
        </w:rPr>
        <w:t> the treatment contract,</w:t>
      </w:r>
      <w:r>
        <w:rPr>
          <w:color w:val="23526E"/>
          <w:w w:val="110"/>
          <w:sz w:val="20"/>
        </w:rPr>
        <w:t> role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of coun- selor, and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program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rules and</w:t>
      </w:r>
      <w:r>
        <w:rPr>
          <w:color w:val="23526E"/>
          <w:w w:val="110"/>
          <w:sz w:val="20"/>
        </w:rPr>
        <w:t> expectations.</w:t>
      </w:r>
    </w:p>
    <w:p>
      <w:pPr>
        <w:spacing w:before="145"/>
        <w:ind w:left="97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E4262"/>
          <w:w w:val="105"/>
          <w:sz w:val="18"/>
        </w:rPr>
        <w:t>Procedures</w:t>
      </w:r>
      <w:r>
        <w:rPr>
          <w:rFonts w:ascii="Arial"/>
          <w:b/>
          <w:color w:val="0E4262"/>
          <w:spacing w:val="11"/>
          <w:w w:val="105"/>
          <w:sz w:val="18"/>
        </w:rPr>
        <w:t> </w:t>
      </w:r>
      <w:r>
        <w:rPr>
          <w:rFonts w:ascii="Arial"/>
          <w:b/>
          <w:color w:val="0E4262"/>
          <w:w w:val="105"/>
          <w:sz w:val="18"/>
        </w:rPr>
        <w:t>for</w:t>
      </w:r>
      <w:r>
        <w:rPr>
          <w:rFonts w:ascii="Arial"/>
          <w:b/>
          <w:color w:val="0E4262"/>
          <w:spacing w:val="19"/>
          <w:w w:val="105"/>
          <w:sz w:val="18"/>
        </w:rPr>
        <w:t> </w:t>
      </w:r>
      <w:r>
        <w:rPr>
          <w:rFonts w:ascii="Arial"/>
          <w:b/>
          <w:color w:val="0E4262"/>
          <w:w w:val="105"/>
          <w:sz w:val="18"/>
        </w:rPr>
        <w:t>introducing</w:t>
      </w:r>
      <w:r>
        <w:rPr>
          <w:rFonts w:ascii="Arial"/>
          <w:b/>
          <w:color w:val="0E4262"/>
          <w:spacing w:val="30"/>
          <w:w w:val="105"/>
          <w:sz w:val="18"/>
        </w:rPr>
        <w:t> </w:t>
      </w:r>
      <w:r>
        <w:rPr>
          <w:rFonts w:ascii="Arial"/>
          <w:b/>
          <w:color w:val="0E4262"/>
          <w:w w:val="105"/>
          <w:sz w:val="18"/>
        </w:rPr>
        <w:t>clients</w:t>
      </w:r>
      <w:r>
        <w:rPr>
          <w:rFonts w:ascii="Arial"/>
          <w:b/>
          <w:color w:val="0E4262"/>
          <w:spacing w:val="4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to</w:t>
      </w:r>
      <w:r>
        <w:rPr>
          <w:rFonts w:ascii="Arial"/>
          <w:b/>
          <w:color w:val="23526E"/>
          <w:spacing w:val="32"/>
          <w:w w:val="105"/>
          <w:sz w:val="18"/>
        </w:rPr>
        <w:t> </w:t>
      </w:r>
      <w:r>
        <w:rPr>
          <w:rFonts w:ascii="Arial"/>
          <w:b/>
          <w:color w:val="23526E"/>
          <w:spacing w:val="-2"/>
          <w:w w:val="105"/>
          <w:sz w:val="18"/>
        </w:rPr>
        <w:t>treatment</w:t>
      </w:r>
    </w:p>
    <w:p>
      <w:pPr>
        <w:spacing w:line="249" w:lineRule="auto" w:before="16"/>
        <w:ind w:left="985" w:right="1121" w:hanging="6"/>
        <w:jc w:val="left"/>
        <w:rPr>
          <w:sz w:val="20"/>
        </w:rPr>
      </w:pPr>
      <w:r>
        <w:rPr>
          <w:color w:val="23526E"/>
          <w:w w:val="105"/>
          <w:sz w:val="20"/>
        </w:rPr>
        <w:t>Obtain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informed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consent,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providing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clients</w:t>
      </w:r>
      <w:r>
        <w:rPr>
          <w:color w:val="23526E"/>
          <w:spacing w:val="23"/>
          <w:w w:val="105"/>
          <w:sz w:val="20"/>
        </w:rPr>
        <w:t> </w:t>
      </w:r>
      <w:r>
        <w:rPr>
          <w:color w:val="23526E"/>
          <w:w w:val="105"/>
          <w:sz w:val="20"/>
        </w:rPr>
        <w:t>with</w:t>
      </w:r>
      <w:r>
        <w:rPr>
          <w:color w:val="23526E"/>
          <w:spacing w:val="34"/>
          <w:w w:val="105"/>
          <w:sz w:val="20"/>
        </w:rPr>
        <w:t> </w:t>
      </w:r>
      <w:r>
        <w:rPr>
          <w:color w:val="23526E"/>
          <w:w w:val="105"/>
          <w:sz w:val="20"/>
        </w:rPr>
        <w:t>information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on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what</w:t>
      </w:r>
      <w:r>
        <w:rPr>
          <w:color w:val="23526E"/>
          <w:spacing w:val="22"/>
          <w:w w:val="105"/>
          <w:sz w:val="20"/>
        </w:rPr>
        <w:t> </w:t>
      </w:r>
      <w:r>
        <w:rPr>
          <w:color w:val="23526E"/>
          <w:w w:val="105"/>
          <w:sz w:val="20"/>
        </w:rPr>
        <w:t>they can</w:t>
      </w:r>
      <w:r>
        <w:rPr>
          <w:color w:val="23526E"/>
          <w:spacing w:val="35"/>
          <w:w w:val="105"/>
          <w:sz w:val="20"/>
        </w:rPr>
        <w:t> </w:t>
      </w:r>
      <w:r>
        <w:rPr>
          <w:color w:val="23526E"/>
          <w:w w:val="105"/>
          <w:sz w:val="20"/>
        </w:rPr>
        <w:t>expect</w:t>
      </w:r>
      <w:r>
        <w:rPr>
          <w:color w:val="23526E"/>
          <w:spacing w:val="26"/>
          <w:w w:val="105"/>
          <w:sz w:val="20"/>
        </w:rPr>
        <w:t> </w:t>
      </w:r>
      <w:r>
        <w:rPr>
          <w:color w:val="23526E"/>
          <w:w w:val="105"/>
          <w:sz w:val="20"/>
        </w:rPr>
        <w:t>while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receiving professional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services.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In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addition</w:t>
      </w:r>
      <w:r>
        <w:rPr>
          <w:color w:val="23526E"/>
          <w:spacing w:val="36"/>
          <w:w w:val="105"/>
          <w:sz w:val="20"/>
        </w:rPr>
        <w:t> </w:t>
      </w:r>
      <w:r>
        <w:rPr>
          <w:color w:val="23526E"/>
          <w:w w:val="105"/>
          <w:sz w:val="20"/>
        </w:rPr>
        <w:t>to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general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information</w:t>
      </w:r>
      <w:r>
        <w:rPr>
          <w:color w:val="23526E"/>
          <w:spacing w:val="72"/>
          <w:w w:val="105"/>
          <w:sz w:val="20"/>
        </w:rPr>
        <w:t> </w:t>
      </w:r>
      <w:r>
        <w:rPr>
          <w:color w:val="23526E"/>
          <w:w w:val="105"/>
          <w:sz w:val="20"/>
        </w:rPr>
        <w:t>provided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to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all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new</w:t>
      </w:r>
      <w:r>
        <w:rPr>
          <w:color w:val="23526E"/>
          <w:spacing w:val="26"/>
          <w:w w:val="105"/>
          <w:sz w:val="20"/>
        </w:rPr>
        <w:t> </w:t>
      </w:r>
      <w:r>
        <w:rPr>
          <w:color w:val="23526E"/>
          <w:w w:val="105"/>
          <w:sz w:val="20"/>
        </w:rPr>
        <w:t>clients,</w:t>
      </w:r>
      <w:r>
        <w:rPr>
          <w:color w:val="23526E"/>
          <w:spacing w:val="27"/>
          <w:w w:val="105"/>
          <w:sz w:val="20"/>
        </w:rPr>
        <w:t> </w:t>
      </w:r>
      <w:r>
        <w:rPr>
          <w:color w:val="23526E"/>
          <w:w w:val="105"/>
          <w:sz w:val="20"/>
        </w:rPr>
        <w:t>clients</w:t>
      </w:r>
      <w:r>
        <w:rPr>
          <w:color w:val="23526E"/>
          <w:spacing w:val="32"/>
          <w:w w:val="105"/>
          <w:sz w:val="20"/>
        </w:rPr>
        <w:t> </w:t>
      </w:r>
      <w:r>
        <w:rPr>
          <w:color w:val="23526E"/>
          <w:w w:val="105"/>
          <w:sz w:val="20"/>
        </w:rPr>
        <w:t>present­ ing</w:t>
      </w:r>
      <w:r>
        <w:rPr>
          <w:color w:val="23526E"/>
          <w:spacing w:val="26"/>
          <w:w w:val="105"/>
          <w:sz w:val="20"/>
        </w:rPr>
        <w:t> </w:t>
      </w:r>
      <w:r>
        <w:rPr>
          <w:color w:val="23526E"/>
          <w:w w:val="105"/>
          <w:sz w:val="20"/>
        </w:rPr>
        <w:t>for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treatment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who have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histories</w:t>
      </w:r>
      <w:r>
        <w:rPr>
          <w:color w:val="23526E"/>
          <w:spacing w:val="29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38"/>
          <w:w w:val="105"/>
          <w:sz w:val="20"/>
        </w:rPr>
        <w:t> </w:t>
      </w:r>
      <w:r>
        <w:rPr>
          <w:color w:val="23526E"/>
          <w:w w:val="105"/>
          <w:sz w:val="20"/>
        </w:rPr>
        <w:t>trauma</w:t>
      </w:r>
      <w:r>
        <w:rPr>
          <w:color w:val="23526E"/>
          <w:spacing w:val="34"/>
          <w:w w:val="105"/>
          <w:sz w:val="20"/>
        </w:rPr>
        <w:t> </w:t>
      </w:r>
      <w:r>
        <w:rPr>
          <w:color w:val="23526E"/>
          <w:w w:val="105"/>
          <w:sz w:val="20"/>
        </w:rPr>
        <w:t>should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also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receive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information</w:t>
      </w:r>
      <w:r>
        <w:rPr>
          <w:color w:val="23526E"/>
          <w:spacing w:val="80"/>
          <w:w w:val="105"/>
          <w:sz w:val="20"/>
        </w:rPr>
        <w:t> </w:t>
      </w:r>
      <w:r>
        <w:rPr>
          <w:color w:val="23526E"/>
          <w:w w:val="105"/>
          <w:sz w:val="20"/>
        </w:rPr>
        <w:t>on:</w:t>
      </w:r>
    </w:p>
    <w:p>
      <w:pPr>
        <w:pStyle w:val="ListParagraph"/>
        <w:numPr>
          <w:ilvl w:val="1"/>
          <w:numId w:val="5"/>
        </w:numPr>
        <w:tabs>
          <w:tab w:pos="1336" w:val="left" w:leader="none"/>
          <w:tab w:pos="1337" w:val="left" w:leader="none"/>
        </w:tabs>
        <w:spacing w:line="249" w:lineRule="auto" w:before="3" w:after="0"/>
        <w:ind w:left="1355" w:right="1254" w:hanging="380"/>
        <w:jc w:val="left"/>
        <w:rPr>
          <w:color w:val="0E4262"/>
          <w:sz w:val="20"/>
        </w:rPr>
      </w:pPr>
      <w:r>
        <w:rPr/>
        <w:pict>
          <v:line style="position:absolute;mso-position-horizontal-relative:page;mso-position-vertical-relative:paragraph;z-index:15757312" from="70.911087pt,65.233446pt" to="70.911087pt,9.485962pt" stroked="true" strokeweight=".961506pt" strokecolor="#000000">
            <v:stroke dashstyle="solid"/>
            <w10:wrap type="none"/>
          </v:line>
        </w:pict>
      </w:r>
      <w:r>
        <w:rPr>
          <w:color w:val="23526E"/>
          <w:w w:val="110"/>
          <w:sz w:val="20"/>
        </w:rPr>
        <w:t>The possible short-term</w:t>
      </w:r>
      <w:r>
        <w:rPr>
          <w:color w:val="23526E"/>
          <w:spacing w:val="32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long-term</w:t>
      </w:r>
      <w:r>
        <w:rPr>
          <w:color w:val="23526E"/>
          <w:spacing w:val="30"/>
          <w:w w:val="110"/>
          <w:sz w:val="20"/>
        </w:rPr>
        <w:t> </w:t>
      </w:r>
      <w:r>
        <w:rPr>
          <w:color w:val="23526E"/>
          <w:w w:val="110"/>
          <w:sz w:val="20"/>
        </w:rPr>
        <w:t>effects of trauma treatment on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the client and the</w:t>
      </w:r>
      <w:r>
        <w:rPr>
          <w:color w:val="23526E"/>
          <w:spacing w:val="37"/>
          <w:w w:val="110"/>
          <w:sz w:val="20"/>
        </w:rPr>
        <w:t> </w:t>
      </w:r>
      <w:r>
        <w:rPr>
          <w:color w:val="23526E"/>
          <w:w w:val="110"/>
          <w:sz w:val="20"/>
        </w:rPr>
        <w:t>client's relationships with others</w:t>
      </w:r>
      <w:r>
        <w:rPr>
          <w:color w:val="567991"/>
          <w:w w:val="110"/>
          <w:sz w:val="20"/>
        </w:rPr>
        <w:t>.</w:t>
      </w:r>
    </w:p>
    <w:p>
      <w:pPr>
        <w:pStyle w:val="ListParagraph"/>
        <w:numPr>
          <w:ilvl w:val="1"/>
          <w:numId w:val="5"/>
        </w:numPr>
        <w:tabs>
          <w:tab w:pos="1336" w:val="left" w:leader="none"/>
          <w:tab w:pos="1337" w:val="left" w:leader="none"/>
        </w:tabs>
        <w:spacing w:line="240" w:lineRule="auto" w:before="2" w:after="0"/>
        <w:ind w:left="1336" w:right="0" w:hanging="362"/>
        <w:jc w:val="left"/>
        <w:rPr>
          <w:color w:val="0E4262"/>
          <w:sz w:val="20"/>
        </w:rPr>
      </w:pPr>
      <w:r>
        <w:rPr>
          <w:color w:val="23526E"/>
          <w:w w:val="110"/>
          <w:sz w:val="20"/>
        </w:rPr>
        <w:t>The</w:t>
      </w:r>
      <w:r>
        <w:rPr>
          <w:color w:val="23526E"/>
          <w:spacing w:val="-10"/>
          <w:w w:val="110"/>
          <w:sz w:val="20"/>
        </w:rPr>
        <w:t> </w:t>
      </w:r>
      <w:r>
        <w:rPr>
          <w:color w:val="23526E"/>
          <w:w w:val="110"/>
          <w:sz w:val="20"/>
        </w:rPr>
        <w:t>amount</w:t>
      </w:r>
      <w:r>
        <w:rPr>
          <w:color w:val="23526E"/>
          <w:spacing w:val="12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spacing w:val="1"/>
          <w:w w:val="110"/>
          <w:sz w:val="20"/>
        </w:rPr>
        <w:t> </w:t>
      </w:r>
      <w:r>
        <w:rPr>
          <w:color w:val="23526E"/>
          <w:w w:val="110"/>
          <w:sz w:val="20"/>
        </w:rPr>
        <w:t>distress</w:t>
      </w:r>
      <w:r>
        <w:rPr>
          <w:color w:val="23526E"/>
          <w:spacing w:val="-13"/>
          <w:w w:val="110"/>
          <w:sz w:val="20"/>
        </w:rPr>
        <w:t> </w:t>
      </w:r>
      <w:r>
        <w:rPr>
          <w:color w:val="23526E"/>
          <w:w w:val="110"/>
          <w:sz w:val="20"/>
        </w:rPr>
        <w:t>typically</w:t>
      </w:r>
      <w:r>
        <w:rPr>
          <w:color w:val="23526E"/>
          <w:spacing w:val="1"/>
          <w:w w:val="110"/>
          <w:sz w:val="20"/>
        </w:rPr>
        <w:t> </w:t>
      </w:r>
      <w:r>
        <w:rPr>
          <w:color w:val="23526E"/>
          <w:w w:val="110"/>
          <w:sz w:val="20"/>
        </w:rPr>
        <w:t>experienced</w:t>
      </w:r>
      <w:r>
        <w:rPr>
          <w:color w:val="23526E"/>
          <w:spacing w:val="17"/>
          <w:w w:val="110"/>
          <w:sz w:val="20"/>
        </w:rPr>
        <w:t> </w:t>
      </w:r>
      <w:r>
        <w:rPr>
          <w:color w:val="23526E"/>
          <w:w w:val="110"/>
          <w:sz w:val="20"/>
        </w:rPr>
        <w:t>with</w:t>
      </w:r>
      <w:r>
        <w:rPr>
          <w:color w:val="23526E"/>
          <w:spacing w:val="2"/>
          <w:w w:val="110"/>
          <w:sz w:val="20"/>
        </w:rPr>
        <w:t> </w:t>
      </w:r>
      <w:r>
        <w:rPr>
          <w:color w:val="23526E"/>
          <w:w w:val="110"/>
          <w:sz w:val="20"/>
        </w:rPr>
        <w:t>any</w:t>
      </w:r>
      <w:r>
        <w:rPr>
          <w:color w:val="23526E"/>
          <w:spacing w:val="7"/>
          <w:w w:val="110"/>
          <w:sz w:val="20"/>
        </w:rPr>
        <w:t> </w:t>
      </w:r>
      <w:r>
        <w:rPr>
          <w:color w:val="23526E"/>
          <w:w w:val="110"/>
          <w:sz w:val="20"/>
        </w:rPr>
        <w:t>particular trauma</w:t>
      </w:r>
      <w:r>
        <w:rPr>
          <w:color w:val="23526E"/>
          <w:spacing w:val="6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treatment.</w:t>
      </w:r>
    </w:p>
    <w:p>
      <w:pPr>
        <w:pStyle w:val="ListParagraph"/>
        <w:numPr>
          <w:ilvl w:val="1"/>
          <w:numId w:val="5"/>
        </w:numPr>
        <w:tabs>
          <w:tab w:pos="1358" w:val="left" w:leader="none"/>
          <w:tab w:pos="1359" w:val="left" w:leader="none"/>
        </w:tabs>
        <w:spacing w:line="240" w:lineRule="auto" w:before="11" w:after="0"/>
        <w:ind w:left="1358" w:right="0" w:hanging="384"/>
        <w:jc w:val="left"/>
        <w:rPr>
          <w:color w:val="0E4262"/>
          <w:sz w:val="20"/>
        </w:rPr>
      </w:pPr>
      <w:r>
        <w:rPr>
          <w:color w:val="23526E"/>
          <w:w w:val="110"/>
          <w:sz w:val="20"/>
        </w:rPr>
        <w:t>Possible</w:t>
      </w:r>
      <w:r>
        <w:rPr>
          <w:color w:val="23526E"/>
          <w:spacing w:val="6"/>
          <w:w w:val="110"/>
          <w:sz w:val="20"/>
        </w:rPr>
        <w:t> </w:t>
      </w:r>
      <w:r>
        <w:rPr>
          <w:color w:val="23526E"/>
          <w:w w:val="110"/>
          <w:sz w:val="20"/>
        </w:rPr>
        <w:t>negative</w:t>
      </w:r>
      <w:r>
        <w:rPr>
          <w:color w:val="23526E"/>
          <w:spacing w:val="7"/>
          <w:w w:val="110"/>
          <w:sz w:val="20"/>
        </w:rPr>
        <w:t> </w:t>
      </w:r>
      <w:r>
        <w:rPr>
          <w:color w:val="23526E"/>
          <w:w w:val="110"/>
          <w:sz w:val="20"/>
        </w:rPr>
        <w:t>effects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spacing w:val="1"/>
          <w:w w:val="110"/>
          <w:sz w:val="20"/>
        </w:rPr>
        <w:t> </w:t>
      </w:r>
      <w:r>
        <w:rPr>
          <w:color w:val="23526E"/>
          <w:w w:val="110"/>
          <w:sz w:val="20"/>
        </w:rPr>
        <w:t>a</w:t>
      </w:r>
      <w:r>
        <w:rPr>
          <w:color w:val="23526E"/>
          <w:spacing w:val="12"/>
          <w:w w:val="110"/>
          <w:sz w:val="20"/>
        </w:rPr>
        <w:t> </w:t>
      </w:r>
      <w:r>
        <w:rPr>
          <w:color w:val="23526E"/>
          <w:w w:val="110"/>
          <w:sz w:val="20"/>
        </w:rPr>
        <w:t>particular</w:t>
      </w:r>
      <w:r>
        <w:rPr>
          <w:color w:val="23526E"/>
          <w:spacing w:val="1"/>
          <w:w w:val="110"/>
          <w:sz w:val="20"/>
        </w:rPr>
        <w:t> </w:t>
      </w:r>
      <w:r>
        <w:rPr>
          <w:color w:val="23526E"/>
          <w:w w:val="110"/>
          <w:sz w:val="20"/>
        </w:rPr>
        <w:t>trauma</w:t>
      </w:r>
      <w:r>
        <w:rPr>
          <w:color w:val="23526E"/>
          <w:spacing w:val="6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treatment.</w:t>
      </w:r>
    </w:p>
    <w:p>
      <w:pPr>
        <w:pStyle w:val="ListParagraph"/>
        <w:numPr>
          <w:ilvl w:val="1"/>
          <w:numId w:val="5"/>
        </w:numPr>
        <w:tabs>
          <w:tab w:pos="1336" w:val="left" w:leader="none"/>
          <w:tab w:pos="1337" w:val="left" w:leader="none"/>
        </w:tabs>
        <w:spacing w:line="249" w:lineRule="auto" w:before="10" w:after="0"/>
        <w:ind w:left="1355" w:right="1581" w:hanging="380"/>
        <w:jc w:val="left"/>
        <w:rPr>
          <w:color w:val="0E4262"/>
          <w:sz w:val="20"/>
        </w:rPr>
      </w:pPr>
      <w:r>
        <w:rPr>
          <w:color w:val="23526E"/>
          <w:w w:val="110"/>
          <w:sz w:val="20"/>
        </w:rPr>
        <w:t>The possibility of</w:t>
      </w:r>
      <w:r>
        <w:rPr>
          <w:color w:val="23526E"/>
          <w:spacing w:val="22"/>
          <w:w w:val="110"/>
          <w:sz w:val="20"/>
        </w:rPr>
        <w:t> </w:t>
      </w:r>
      <w:r>
        <w:rPr>
          <w:color w:val="23526E"/>
          <w:w w:val="110"/>
          <w:sz w:val="20"/>
        </w:rPr>
        <w:t>lapses and</w:t>
      </w:r>
      <w:r>
        <w:rPr>
          <w:color w:val="23526E"/>
          <w:spacing w:val="27"/>
          <w:w w:val="110"/>
          <w:sz w:val="20"/>
        </w:rPr>
        <w:t> </w:t>
      </w:r>
      <w:r>
        <w:rPr>
          <w:color w:val="23526E"/>
          <w:w w:val="110"/>
          <w:sz w:val="20"/>
        </w:rPr>
        <w:t>relapses </w:t>
      </w:r>
      <w:r>
        <w:rPr>
          <w:color w:val="0E4262"/>
          <w:w w:val="110"/>
          <w:sz w:val="20"/>
        </w:rPr>
        <w:t>when</w:t>
      </w:r>
      <w:r>
        <w:rPr>
          <w:color w:val="0E4262"/>
          <w:w w:val="110"/>
          <w:sz w:val="20"/>
        </w:rPr>
        <w:t> </w:t>
      </w:r>
      <w:r>
        <w:rPr>
          <w:color w:val="23526E"/>
          <w:w w:val="110"/>
          <w:sz w:val="20"/>
        </w:rPr>
        <w:t>doing trauma work,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spacing w:val="25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32"/>
          <w:w w:val="110"/>
          <w:sz w:val="20"/>
        </w:rPr>
        <w:t> </w:t>
      </w:r>
      <w:r>
        <w:rPr>
          <w:color w:val="23526E"/>
          <w:w w:val="110"/>
          <w:sz w:val="20"/>
        </w:rPr>
        <w:t>fact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that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these are</w:t>
      </w:r>
      <w:r>
        <w:rPr>
          <w:color w:val="23526E"/>
          <w:spacing w:val="-9"/>
          <w:w w:val="110"/>
          <w:sz w:val="20"/>
        </w:rPr>
        <w:t> </w:t>
      </w:r>
      <w:r>
        <w:rPr>
          <w:color w:val="23526E"/>
          <w:w w:val="110"/>
          <w:sz w:val="20"/>
        </w:rPr>
        <w:t>a normal and</w:t>
      </w:r>
      <w:r>
        <w:rPr>
          <w:color w:val="23526E"/>
          <w:w w:val="110"/>
          <w:sz w:val="20"/>
        </w:rPr>
        <w:t> expected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part of</w:t>
      </w:r>
      <w:r>
        <w:rPr>
          <w:color w:val="23526E"/>
          <w:w w:val="110"/>
          <w:sz w:val="20"/>
        </w:rPr>
        <w:t> healing.</w:t>
      </w:r>
    </w:p>
    <w:p>
      <w:pPr>
        <w:spacing w:before="135"/>
        <w:ind w:left="97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E4262"/>
          <w:w w:val="105"/>
          <w:sz w:val="18"/>
        </w:rPr>
        <w:t>Reaching</w:t>
      </w:r>
      <w:r>
        <w:rPr>
          <w:rFonts w:ascii="Arial"/>
          <w:b/>
          <w:color w:val="0E4262"/>
          <w:spacing w:val="13"/>
          <w:w w:val="105"/>
          <w:sz w:val="18"/>
        </w:rPr>
        <w:t> </w:t>
      </w:r>
      <w:r>
        <w:rPr>
          <w:rFonts w:ascii="Arial"/>
          <w:b/>
          <w:color w:val="0E4262"/>
          <w:w w:val="105"/>
          <w:sz w:val="18"/>
        </w:rPr>
        <w:t>counseling</w:t>
      </w:r>
      <w:r>
        <w:rPr>
          <w:rFonts w:ascii="Arial"/>
          <w:b/>
          <w:color w:val="0E4262"/>
          <w:spacing w:val="12"/>
          <w:w w:val="105"/>
          <w:sz w:val="18"/>
        </w:rPr>
        <w:t> </w:t>
      </w:r>
      <w:r>
        <w:rPr>
          <w:rFonts w:ascii="Arial"/>
          <w:b/>
          <w:color w:val="0E4262"/>
          <w:w w:val="105"/>
          <w:sz w:val="18"/>
        </w:rPr>
        <w:t>goals</w:t>
      </w:r>
      <w:r>
        <w:rPr>
          <w:rFonts w:ascii="Arial"/>
          <w:b/>
          <w:color w:val="0E4262"/>
          <w:spacing w:val="7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through</w:t>
      </w:r>
      <w:r>
        <w:rPr>
          <w:rFonts w:ascii="Arial"/>
          <w:b/>
          <w:color w:val="23526E"/>
          <w:spacing w:val="13"/>
          <w:w w:val="105"/>
          <w:sz w:val="18"/>
        </w:rPr>
        <w:t> </w:t>
      </w:r>
      <w:r>
        <w:rPr>
          <w:rFonts w:ascii="Arial"/>
          <w:b/>
          <w:color w:val="0E4262"/>
          <w:spacing w:val="-2"/>
          <w:w w:val="105"/>
          <w:sz w:val="18"/>
        </w:rPr>
        <w:t>consensus</w:t>
      </w:r>
    </w:p>
    <w:p>
      <w:pPr>
        <w:spacing w:line="249" w:lineRule="auto" w:before="16"/>
        <w:ind w:left="971" w:right="1121" w:firstLine="7"/>
        <w:jc w:val="left"/>
        <w:rPr>
          <w:sz w:val="20"/>
        </w:rPr>
      </w:pPr>
      <w:r>
        <w:rPr>
          <w:color w:val="23526E"/>
          <w:w w:val="110"/>
          <w:sz w:val="20"/>
        </w:rPr>
        <w:t>Collaborate</w:t>
      </w:r>
      <w:r>
        <w:rPr>
          <w:color w:val="23526E"/>
          <w:w w:val="110"/>
          <w:sz w:val="20"/>
        </w:rPr>
        <w:t> with clients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in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design of</w:t>
      </w:r>
      <w:r>
        <w:rPr>
          <w:color w:val="23526E"/>
          <w:w w:val="110"/>
          <w:sz w:val="20"/>
        </w:rPr>
        <w:t> a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clearly defined</w:t>
      </w:r>
      <w:r>
        <w:rPr>
          <w:color w:val="23526E"/>
          <w:w w:val="110"/>
          <w:sz w:val="20"/>
        </w:rPr>
        <w:t> contract that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articulates a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specific goal </w:t>
      </w:r>
      <w:r>
        <w:rPr>
          <w:color w:val="3A647E"/>
          <w:w w:val="110"/>
          <w:sz w:val="20"/>
        </w:rPr>
        <w:t>in </w:t>
      </w:r>
      <w:r>
        <w:rPr>
          <w:color w:val="23526E"/>
          <w:w w:val="110"/>
          <w:sz w:val="20"/>
        </w:rPr>
        <w:t>a specific time period</w:t>
      </w:r>
      <w:r>
        <w:rPr>
          <w:color w:val="23526E"/>
          <w:spacing w:val="37"/>
          <w:w w:val="110"/>
          <w:sz w:val="20"/>
        </w:rPr>
        <w:t> </w:t>
      </w:r>
      <w:r>
        <w:rPr>
          <w:color w:val="23526E"/>
          <w:w w:val="110"/>
          <w:sz w:val="20"/>
        </w:rPr>
        <w:t>or a contract that allows for a more open-ended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process with</w:t>
      </w:r>
      <w:r>
        <w:rPr>
          <w:color w:val="23526E"/>
          <w:spacing w:val="36"/>
          <w:w w:val="110"/>
          <w:sz w:val="20"/>
        </w:rPr>
        <w:t> </w:t>
      </w:r>
      <w:r>
        <w:rPr>
          <w:color w:val="23526E"/>
          <w:w w:val="110"/>
          <w:sz w:val="20"/>
        </w:rPr>
        <w:t>periodic evalua­ tions of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progress and goals.</w:t>
      </w:r>
    </w:p>
    <w:p>
      <w:pPr>
        <w:spacing w:before="146"/>
        <w:ind w:left="97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E4262"/>
          <w:w w:val="105"/>
          <w:sz w:val="18"/>
        </w:rPr>
        <w:t>Informing</w:t>
      </w:r>
      <w:r>
        <w:rPr>
          <w:rFonts w:ascii="Arial"/>
          <w:b/>
          <w:color w:val="0E4262"/>
          <w:spacing w:val="40"/>
          <w:w w:val="105"/>
          <w:sz w:val="18"/>
        </w:rPr>
        <w:t> </w:t>
      </w:r>
      <w:r>
        <w:rPr>
          <w:rFonts w:ascii="Arial"/>
          <w:b/>
          <w:color w:val="0E4262"/>
          <w:w w:val="105"/>
          <w:sz w:val="18"/>
        </w:rPr>
        <w:t>clients</w:t>
      </w:r>
      <w:r>
        <w:rPr>
          <w:rFonts w:ascii="Arial"/>
          <w:b/>
          <w:color w:val="0E4262"/>
          <w:spacing w:val="11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about</w:t>
      </w:r>
      <w:r>
        <w:rPr>
          <w:rFonts w:ascii="Arial"/>
          <w:b/>
          <w:color w:val="23526E"/>
          <w:spacing w:val="15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the</w:t>
      </w:r>
      <w:r>
        <w:rPr>
          <w:rFonts w:ascii="Arial"/>
          <w:b/>
          <w:color w:val="23526E"/>
          <w:spacing w:val="32"/>
          <w:w w:val="105"/>
          <w:sz w:val="18"/>
        </w:rPr>
        <w:t> </w:t>
      </w:r>
      <w:r>
        <w:rPr>
          <w:rFonts w:ascii="Arial"/>
          <w:b/>
          <w:color w:val="0E4262"/>
          <w:w w:val="105"/>
          <w:sz w:val="18"/>
        </w:rPr>
        <w:t>healing</w:t>
      </w:r>
      <w:r>
        <w:rPr>
          <w:rFonts w:ascii="Arial"/>
          <w:b/>
          <w:color w:val="0E4262"/>
          <w:spacing w:val="22"/>
          <w:w w:val="105"/>
          <w:sz w:val="18"/>
        </w:rPr>
        <w:t> </w:t>
      </w:r>
      <w:r>
        <w:rPr>
          <w:rFonts w:ascii="Arial"/>
          <w:b/>
          <w:color w:val="0E4262"/>
          <w:spacing w:val="-2"/>
          <w:w w:val="105"/>
          <w:sz w:val="18"/>
        </w:rPr>
        <w:t>process</w:t>
      </w:r>
    </w:p>
    <w:p>
      <w:pPr>
        <w:pStyle w:val="ListParagraph"/>
        <w:numPr>
          <w:ilvl w:val="1"/>
          <w:numId w:val="5"/>
        </w:numPr>
        <w:tabs>
          <w:tab w:pos="1344" w:val="left" w:leader="none"/>
          <w:tab w:pos="1345" w:val="left" w:leader="none"/>
        </w:tabs>
        <w:spacing w:line="240" w:lineRule="auto" w:before="15" w:after="0"/>
        <w:ind w:left="1344" w:right="0" w:hanging="370"/>
        <w:jc w:val="left"/>
        <w:rPr>
          <w:color w:val="0E4262"/>
          <w:sz w:val="20"/>
        </w:rPr>
      </w:pPr>
      <w:r>
        <w:rPr>
          <w:color w:val="23526E"/>
          <w:w w:val="110"/>
          <w:sz w:val="20"/>
        </w:rPr>
        <w:t>Clearly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explain</w:t>
      </w:r>
      <w:r>
        <w:rPr>
          <w:color w:val="23526E"/>
          <w:spacing w:val="7"/>
          <w:w w:val="110"/>
          <w:sz w:val="20"/>
        </w:rPr>
        <w:t> </w:t>
      </w:r>
      <w:r>
        <w:rPr>
          <w:color w:val="23526E"/>
          <w:w w:val="110"/>
          <w:sz w:val="20"/>
        </w:rPr>
        <w:t>to</w:t>
      </w:r>
      <w:r>
        <w:rPr>
          <w:color w:val="23526E"/>
          <w:spacing w:val="12"/>
          <w:w w:val="110"/>
          <w:sz w:val="20"/>
        </w:rPr>
        <w:t> </w:t>
      </w:r>
      <w:r>
        <w:rPr>
          <w:color w:val="23526E"/>
          <w:w w:val="110"/>
          <w:sz w:val="20"/>
        </w:rPr>
        <w:t>clients</w:t>
      </w:r>
      <w:r>
        <w:rPr>
          <w:color w:val="23526E"/>
          <w:spacing w:val="-13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31"/>
          <w:w w:val="110"/>
          <w:sz w:val="20"/>
        </w:rPr>
        <w:t> </w:t>
      </w:r>
      <w:r>
        <w:rPr>
          <w:color w:val="23526E"/>
          <w:w w:val="110"/>
          <w:sz w:val="20"/>
        </w:rPr>
        <w:t>nature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33"/>
          <w:w w:val="110"/>
          <w:sz w:val="20"/>
        </w:rPr>
        <w:t> </w:t>
      </w:r>
      <w:r>
        <w:rPr>
          <w:color w:val="23526E"/>
          <w:w w:val="110"/>
          <w:sz w:val="20"/>
        </w:rPr>
        <w:t>healing</w:t>
      </w:r>
      <w:r>
        <w:rPr>
          <w:color w:val="23526E"/>
          <w:spacing w:val="9"/>
          <w:w w:val="110"/>
          <w:sz w:val="20"/>
        </w:rPr>
        <w:t> </w:t>
      </w:r>
      <w:r>
        <w:rPr>
          <w:color w:val="23526E"/>
          <w:w w:val="110"/>
          <w:sz w:val="20"/>
        </w:rPr>
        <w:t>process,</w:t>
      </w:r>
      <w:r>
        <w:rPr>
          <w:color w:val="23526E"/>
          <w:spacing w:val="7"/>
          <w:w w:val="110"/>
          <w:sz w:val="20"/>
        </w:rPr>
        <w:t> </w:t>
      </w:r>
      <w:r>
        <w:rPr>
          <w:color w:val="23526E"/>
          <w:w w:val="110"/>
          <w:sz w:val="20"/>
        </w:rPr>
        <w:t>making</w:t>
      </w:r>
      <w:r>
        <w:rPr>
          <w:color w:val="23526E"/>
          <w:spacing w:val="2"/>
          <w:w w:val="110"/>
          <w:sz w:val="20"/>
        </w:rPr>
        <w:t> </w:t>
      </w:r>
      <w:r>
        <w:rPr>
          <w:color w:val="23526E"/>
          <w:w w:val="110"/>
          <w:sz w:val="20"/>
        </w:rPr>
        <w:t>sure</w:t>
      </w:r>
      <w:r>
        <w:rPr>
          <w:color w:val="23526E"/>
          <w:spacing w:val="-10"/>
          <w:w w:val="110"/>
          <w:sz w:val="20"/>
        </w:rPr>
        <w:t> </w:t>
      </w:r>
      <w:r>
        <w:rPr>
          <w:color w:val="23526E"/>
          <w:w w:val="110"/>
          <w:sz w:val="20"/>
        </w:rPr>
        <w:t>clients</w:t>
      </w:r>
      <w:r>
        <w:rPr>
          <w:color w:val="23526E"/>
          <w:spacing w:val="6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understand.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8" w:val="left" w:leader="none"/>
        </w:tabs>
        <w:spacing w:line="249" w:lineRule="auto" w:before="11" w:after="0"/>
        <w:ind w:left="1355" w:right="1413" w:hanging="380"/>
        <w:jc w:val="left"/>
        <w:rPr>
          <w:color w:val="0E4262"/>
          <w:sz w:val="20"/>
        </w:rPr>
      </w:pPr>
      <w:r>
        <w:rPr/>
        <w:pict>
          <v:line style="position:absolute;mso-position-horizontal-relative:page;mso-position-vertical-relative:paragraph;z-index:15756800" from="70.911087pt,104.560523pt" to="70.911087pt,.754863pt" stroked="true" strokeweight=".72113pt" strokecolor="#000000">
            <v:stroke dashstyle="solid"/>
            <w10:wrap type="none"/>
          </v:line>
        </w:pict>
      </w:r>
      <w:r>
        <w:rPr>
          <w:color w:val="23526E"/>
          <w:w w:val="110"/>
          <w:sz w:val="20"/>
        </w:rPr>
        <w:t>Encourage clients to</w:t>
      </w:r>
      <w:r>
        <w:rPr>
          <w:color w:val="23526E"/>
          <w:spacing w:val="27"/>
          <w:w w:val="110"/>
          <w:sz w:val="20"/>
        </w:rPr>
        <w:t> </w:t>
      </w:r>
      <w:r>
        <w:rPr>
          <w:color w:val="23526E"/>
          <w:w w:val="110"/>
          <w:sz w:val="20"/>
        </w:rPr>
        <w:t>ask questions about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any and</w:t>
      </w:r>
      <w:r>
        <w:rPr>
          <w:color w:val="23526E"/>
          <w:spacing w:val="27"/>
          <w:w w:val="110"/>
          <w:sz w:val="20"/>
        </w:rPr>
        <w:t> </w:t>
      </w:r>
      <w:r>
        <w:rPr>
          <w:color w:val="23526E"/>
          <w:w w:val="110"/>
          <w:sz w:val="20"/>
        </w:rPr>
        <w:t>all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aspects of treatment and the therapeutic relationship.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Provide clients with answers in a manner they can understand.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8" w:val="left" w:leader="none"/>
        </w:tabs>
        <w:spacing w:line="240" w:lineRule="auto" w:before="2" w:after="0"/>
        <w:ind w:left="1357" w:right="0" w:hanging="383"/>
        <w:jc w:val="left"/>
        <w:rPr>
          <w:color w:val="0E4262"/>
          <w:sz w:val="20"/>
        </w:rPr>
      </w:pPr>
      <w:r>
        <w:rPr>
          <w:color w:val="23526E"/>
          <w:w w:val="105"/>
          <w:sz w:val="20"/>
        </w:rPr>
        <w:t>Encourage</w:t>
      </w:r>
      <w:r>
        <w:rPr>
          <w:color w:val="23526E"/>
          <w:spacing w:val="29"/>
          <w:w w:val="105"/>
          <w:sz w:val="20"/>
        </w:rPr>
        <w:t> </w:t>
      </w:r>
      <w:r>
        <w:rPr>
          <w:color w:val="23526E"/>
          <w:w w:val="105"/>
          <w:sz w:val="20"/>
        </w:rPr>
        <w:t>clients</w:t>
      </w:r>
      <w:r>
        <w:rPr>
          <w:color w:val="23526E"/>
          <w:spacing w:val="9"/>
          <w:w w:val="105"/>
          <w:sz w:val="20"/>
        </w:rPr>
        <w:t> </w:t>
      </w:r>
      <w:r>
        <w:rPr>
          <w:color w:val="23526E"/>
          <w:w w:val="105"/>
          <w:sz w:val="20"/>
        </w:rPr>
        <w:t>to</w:t>
      </w:r>
      <w:r>
        <w:rPr>
          <w:color w:val="23526E"/>
          <w:spacing w:val="38"/>
          <w:w w:val="105"/>
          <w:sz w:val="20"/>
        </w:rPr>
        <w:t> </w:t>
      </w:r>
      <w:r>
        <w:rPr>
          <w:color w:val="23526E"/>
          <w:w w:val="105"/>
          <w:sz w:val="20"/>
        </w:rPr>
        <w:t>inform</w:t>
      </w:r>
      <w:r>
        <w:rPr>
          <w:color w:val="23526E"/>
          <w:spacing w:val="33"/>
          <w:w w:val="105"/>
          <w:sz w:val="20"/>
        </w:rPr>
        <w:t> </w:t>
      </w:r>
      <w:r>
        <w:rPr>
          <w:color w:val="23526E"/>
          <w:w w:val="105"/>
          <w:sz w:val="20"/>
        </w:rPr>
        <w:t>you</w:t>
      </w:r>
      <w:r>
        <w:rPr>
          <w:color w:val="23526E"/>
          <w:spacing w:val="28"/>
          <w:w w:val="105"/>
          <w:sz w:val="20"/>
        </w:rPr>
        <w:t> </w:t>
      </w:r>
      <w:r>
        <w:rPr>
          <w:color w:val="23526E"/>
          <w:w w:val="105"/>
          <w:sz w:val="20"/>
        </w:rPr>
        <w:t>if</w:t>
      </w:r>
      <w:r>
        <w:rPr>
          <w:color w:val="23526E"/>
          <w:spacing w:val="11"/>
          <w:w w:val="105"/>
          <w:sz w:val="20"/>
        </w:rPr>
        <w:t>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30"/>
          <w:w w:val="105"/>
          <w:sz w:val="20"/>
        </w:rPr>
        <w:t>  </w:t>
      </w:r>
      <w:r>
        <w:rPr>
          <w:color w:val="23526E"/>
          <w:w w:val="105"/>
          <w:sz w:val="20"/>
        </w:rPr>
        <w:t>material</w:t>
      </w:r>
      <w:r>
        <w:rPr>
          <w:color w:val="23526E"/>
          <w:spacing w:val="26"/>
          <w:w w:val="105"/>
          <w:sz w:val="20"/>
        </w:rPr>
        <w:t> </w:t>
      </w:r>
      <w:r>
        <w:rPr>
          <w:color w:val="23526E"/>
          <w:w w:val="105"/>
          <w:sz w:val="20"/>
        </w:rPr>
        <w:t>discussed</w:t>
      </w:r>
      <w:r>
        <w:rPr>
          <w:color w:val="23526E"/>
          <w:spacing w:val="44"/>
          <w:w w:val="105"/>
          <w:sz w:val="20"/>
        </w:rPr>
        <w:t> </w:t>
      </w:r>
      <w:r>
        <w:rPr>
          <w:color w:val="23526E"/>
          <w:w w:val="105"/>
          <w:sz w:val="20"/>
        </w:rPr>
        <w:t>becomes</w:t>
      </w:r>
      <w:r>
        <w:rPr>
          <w:color w:val="23526E"/>
          <w:spacing w:val="9"/>
          <w:w w:val="105"/>
          <w:sz w:val="20"/>
        </w:rPr>
        <w:t> </w:t>
      </w:r>
      <w:r>
        <w:rPr>
          <w:color w:val="23526E"/>
          <w:w w:val="105"/>
          <w:sz w:val="20"/>
        </w:rPr>
        <w:t>overwhelming</w:t>
      </w:r>
      <w:r>
        <w:rPr>
          <w:color w:val="23526E"/>
          <w:spacing w:val="33"/>
          <w:w w:val="105"/>
          <w:sz w:val="20"/>
        </w:rPr>
        <w:t> </w:t>
      </w:r>
      <w:r>
        <w:rPr>
          <w:color w:val="23526E"/>
          <w:w w:val="105"/>
          <w:sz w:val="20"/>
        </w:rPr>
        <w:t>or</w:t>
      </w:r>
      <w:r>
        <w:rPr>
          <w:color w:val="23526E"/>
          <w:spacing w:val="19"/>
          <w:w w:val="105"/>
          <w:sz w:val="20"/>
        </w:rPr>
        <w:t> </w:t>
      </w:r>
      <w:r>
        <w:rPr>
          <w:color w:val="23526E"/>
          <w:spacing w:val="-2"/>
          <w:w w:val="105"/>
          <w:sz w:val="20"/>
        </w:rPr>
        <w:t>intolerable.</w:t>
      </w:r>
    </w:p>
    <w:p>
      <w:pPr>
        <w:pStyle w:val="ListParagraph"/>
        <w:numPr>
          <w:ilvl w:val="1"/>
          <w:numId w:val="5"/>
        </w:numPr>
        <w:tabs>
          <w:tab w:pos="1356" w:val="left" w:leader="none"/>
          <w:tab w:pos="1357" w:val="left" w:leader="none"/>
        </w:tabs>
        <w:spacing w:line="249" w:lineRule="auto" w:before="10" w:after="0"/>
        <w:ind w:left="1355" w:right="1523" w:hanging="380"/>
        <w:jc w:val="left"/>
        <w:rPr>
          <w:color w:val="0E4262"/>
          <w:sz w:val="20"/>
        </w:rPr>
      </w:pPr>
      <w:r>
        <w:rPr>
          <w:color w:val="23526E"/>
          <w:w w:val="105"/>
          <w:sz w:val="20"/>
        </w:rPr>
        <w:t>Inform</w:t>
      </w:r>
      <w:r>
        <w:rPr>
          <w:color w:val="23526E"/>
          <w:spacing w:val="27"/>
          <w:w w:val="105"/>
          <w:sz w:val="20"/>
        </w:rPr>
        <w:t> </w:t>
      </w:r>
      <w:r>
        <w:rPr>
          <w:color w:val="23526E"/>
          <w:w w:val="105"/>
          <w:sz w:val="20"/>
        </w:rPr>
        <w:t>clients of the</w:t>
      </w:r>
      <w:r>
        <w:rPr>
          <w:color w:val="23526E"/>
          <w:spacing w:val="80"/>
          <w:w w:val="105"/>
          <w:sz w:val="20"/>
        </w:rPr>
        <w:t> </w:t>
      </w:r>
      <w:r>
        <w:rPr>
          <w:color w:val="23526E"/>
          <w:w w:val="105"/>
          <w:sz w:val="20"/>
        </w:rPr>
        <w:t>necessity</w:t>
      </w:r>
      <w:r>
        <w:rPr>
          <w:color w:val="23526E"/>
          <w:spacing w:val="24"/>
          <w:w w:val="105"/>
          <w:sz w:val="20"/>
        </w:rPr>
        <w:t> </w:t>
      </w:r>
      <w:r>
        <w:rPr>
          <w:color w:val="23526E"/>
          <w:w w:val="105"/>
          <w:sz w:val="20"/>
        </w:rPr>
        <w:t>of</w:t>
      </w:r>
      <w:r>
        <w:rPr>
          <w:color w:val="23526E"/>
          <w:spacing w:val="30"/>
          <w:w w:val="105"/>
          <w:sz w:val="20"/>
        </w:rPr>
        <w:t> </w:t>
      </w:r>
      <w:r>
        <w:rPr>
          <w:color w:val="23526E"/>
          <w:w w:val="105"/>
          <w:sz w:val="20"/>
        </w:rPr>
        <w:t>contacting</w:t>
      </w:r>
      <w:r>
        <w:rPr>
          <w:color w:val="23526E"/>
          <w:spacing w:val="32"/>
          <w:w w:val="105"/>
          <w:sz w:val="20"/>
        </w:rPr>
        <w:t> </w:t>
      </w:r>
      <w:r>
        <w:rPr>
          <w:color w:val="23526E"/>
          <w:w w:val="105"/>
          <w:sz w:val="20"/>
        </w:rPr>
        <w:t>you or</w:t>
      </w:r>
      <w:r>
        <w:rPr>
          <w:color w:val="23526E"/>
          <w:spacing w:val="27"/>
          <w:w w:val="105"/>
          <w:sz w:val="20"/>
        </w:rPr>
        <w:t> </w:t>
      </w:r>
      <w:r>
        <w:rPr>
          <w:color w:val="23526E"/>
          <w:w w:val="105"/>
          <w:sz w:val="20"/>
        </w:rPr>
        <w:t>emergency services</w:t>
      </w:r>
      <w:r>
        <w:rPr>
          <w:color w:val="23526E"/>
          <w:spacing w:val="25"/>
          <w:w w:val="105"/>
          <w:sz w:val="20"/>
        </w:rPr>
        <w:t> </w:t>
      </w:r>
      <w:r>
        <w:rPr>
          <w:color w:val="23526E"/>
          <w:w w:val="105"/>
          <w:sz w:val="20"/>
        </w:rPr>
        <w:t>if they feel suicidal</w:t>
      </w:r>
      <w:r>
        <w:rPr>
          <w:color w:val="23526E"/>
          <w:spacing w:val="24"/>
          <w:w w:val="105"/>
          <w:sz w:val="20"/>
        </w:rPr>
        <w:t> </w:t>
      </w:r>
      <w:r>
        <w:rPr>
          <w:color w:val="23526E"/>
          <w:w w:val="105"/>
          <w:sz w:val="20"/>
        </w:rPr>
        <w:t>or homicidal,</w:t>
      </w:r>
      <w:r>
        <w:rPr>
          <w:color w:val="23526E"/>
          <w:spacing w:val="24"/>
          <w:w w:val="105"/>
          <w:sz w:val="20"/>
        </w:rPr>
        <w:t> </w:t>
      </w:r>
      <w:r>
        <w:rPr>
          <w:color w:val="23526E"/>
          <w:w w:val="105"/>
          <w:sz w:val="20"/>
        </w:rPr>
        <w:t>are</w:t>
      </w:r>
      <w:r>
        <w:rPr>
          <w:color w:val="23526E"/>
          <w:spacing w:val="39"/>
          <w:w w:val="105"/>
          <w:sz w:val="20"/>
        </w:rPr>
        <w:t> </w:t>
      </w:r>
      <w:r>
        <w:rPr>
          <w:color w:val="23526E"/>
          <w:w w:val="105"/>
          <w:sz w:val="20"/>
        </w:rPr>
        <w:t>at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risk of</w:t>
      </w:r>
      <w:r>
        <w:rPr>
          <w:color w:val="23526E"/>
          <w:spacing w:val="29"/>
          <w:w w:val="105"/>
          <w:sz w:val="20"/>
        </w:rPr>
        <w:t> </w:t>
      </w:r>
      <w:r>
        <w:rPr>
          <w:color w:val="23526E"/>
          <w:w w:val="105"/>
          <w:sz w:val="20"/>
        </w:rPr>
        <w:t>self-injury,</w:t>
      </w:r>
      <w:r>
        <w:rPr>
          <w:color w:val="23526E"/>
          <w:spacing w:val="27"/>
          <w:w w:val="105"/>
          <w:sz w:val="20"/>
        </w:rPr>
        <w:t> </w:t>
      </w:r>
      <w:r>
        <w:rPr>
          <w:color w:val="23526E"/>
          <w:w w:val="105"/>
          <w:sz w:val="20"/>
        </w:rPr>
        <w:t>or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have</w:t>
      </w:r>
      <w:r>
        <w:rPr>
          <w:color w:val="23526E"/>
          <w:spacing w:val="21"/>
          <w:w w:val="105"/>
          <w:sz w:val="20"/>
        </w:rPr>
        <w:t> </w:t>
      </w:r>
      <w:r>
        <w:rPr>
          <w:color w:val="23526E"/>
          <w:w w:val="105"/>
          <w:sz w:val="20"/>
        </w:rPr>
        <w:t>a sense of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being</w:t>
      </w:r>
      <w:r>
        <w:rPr>
          <w:color w:val="23526E"/>
          <w:spacing w:val="32"/>
          <w:w w:val="105"/>
          <w:sz w:val="20"/>
        </w:rPr>
        <w:t> </w:t>
      </w:r>
      <w:r>
        <w:rPr>
          <w:color w:val="23526E"/>
          <w:w w:val="105"/>
          <w:sz w:val="20"/>
        </w:rPr>
        <w:t>out</w:t>
      </w:r>
      <w:r>
        <w:rPr>
          <w:color w:val="23526E"/>
          <w:spacing w:val="32"/>
          <w:w w:val="105"/>
          <w:sz w:val="20"/>
        </w:rPr>
        <w:t> </w:t>
      </w:r>
      <w:r>
        <w:rPr>
          <w:color w:val="23526E"/>
          <w:w w:val="105"/>
          <w:sz w:val="20"/>
        </w:rPr>
        <w:t>of touch</w:t>
      </w:r>
      <w:r>
        <w:rPr>
          <w:color w:val="23526E"/>
          <w:spacing w:val="27"/>
          <w:w w:val="105"/>
          <w:sz w:val="20"/>
        </w:rPr>
        <w:t> </w:t>
      </w:r>
      <w:r>
        <w:rPr>
          <w:color w:val="23526E"/>
          <w:w w:val="105"/>
          <w:sz w:val="20"/>
        </w:rPr>
        <w:t>with</w:t>
      </w:r>
      <w:r>
        <w:rPr>
          <w:color w:val="23526E"/>
          <w:spacing w:val="33"/>
          <w:w w:val="105"/>
          <w:sz w:val="20"/>
        </w:rPr>
        <w:t> </w:t>
      </w:r>
      <w:r>
        <w:rPr>
          <w:color w:val="23526E"/>
          <w:w w:val="105"/>
          <w:sz w:val="20"/>
        </w:rPr>
        <w:t>reality.</w:t>
      </w:r>
    </w:p>
    <w:p>
      <w:pPr>
        <w:pStyle w:val="ListParagraph"/>
        <w:numPr>
          <w:ilvl w:val="1"/>
          <w:numId w:val="5"/>
        </w:numPr>
        <w:tabs>
          <w:tab w:pos="1344" w:val="left" w:leader="none"/>
          <w:tab w:pos="1345" w:val="left" w:leader="none"/>
        </w:tabs>
        <w:spacing w:line="240" w:lineRule="auto" w:before="2" w:after="0"/>
        <w:ind w:left="1344" w:right="0" w:hanging="370"/>
        <w:jc w:val="left"/>
        <w:rPr>
          <w:color w:val="0E4262"/>
          <w:sz w:val="20"/>
        </w:rPr>
      </w:pPr>
      <w:r>
        <w:rPr>
          <w:color w:val="23526E"/>
          <w:w w:val="105"/>
          <w:sz w:val="20"/>
        </w:rPr>
        <w:t>Give</w:t>
      </w:r>
      <w:r>
        <w:rPr>
          <w:color w:val="23526E"/>
          <w:spacing w:val="17"/>
          <w:w w:val="105"/>
          <w:sz w:val="20"/>
        </w:rPr>
        <w:t> </w:t>
      </w:r>
      <w:r>
        <w:rPr>
          <w:color w:val="23526E"/>
          <w:w w:val="105"/>
          <w:sz w:val="20"/>
        </w:rPr>
        <w:t>clients</w:t>
      </w:r>
      <w:r>
        <w:rPr>
          <w:color w:val="23526E"/>
          <w:spacing w:val="11"/>
          <w:w w:val="105"/>
          <w:sz w:val="20"/>
        </w:rPr>
        <w:t> </w:t>
      </w:r>
      <w:r>
        <w:rPr>
          <w:color w:val="0E4262"/>
          <w:w w:val="105"/>
          <w:sz w:val="20"/>
        </w:rPr>
        <w:t>written</w:t>
      </w:r>
      <w:r>
        <w:rPr>
          <w:color w:val="0E4262"/>
          <w:spacing w:val="45"/>
          <w:w w:val="105"/>
          <w:sz w:val="20"/>
        </w:rPr>
        <w:t> </w:t>
      </w:r>
      <w:r>
        <w:rPr>
          <w:color w:val="23526E"/>
          <w:w w:val="105"/>
          <w:sz w:val="20"/>
        </w:rPr>
        <w:t>contact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information</w:t>
      </w:r>
      <w:r>
        <w:rPr>
          <w:color w:val="23526E"/>
          <w:spacing w:val="47"/>
          <w:w w:val="105"/>
          <w:sz w:val="20"/>
        </w:rPr>
        <w:t> </w:t>
      </w:r>
      <w:r>
        <w:rPr>
          <w:color w:val="23526E"/>
          <w:w w:val="105"/>
          <w:sz w:val="20"/>
        </w:rPr>
        <w:t>about</w:t>
      </w:r>
      <w:r>
        <w:rPr>
          <w:color w:val="23526E"/>
          <w:spacing w:val="25"/>
          <w:w w:val="105"/>
          <w:sz w:val="20"/>
        </w:rPr>
        <w:t> </w:t>
      </w:r>
      <w:r>
        <w:rPr>
          <w:color w:val="23526E"/>
          <w:w w:val="105"/>
          <w:sz w:val="20"/>
        </w:rPr>
        <w:t>available</w:t>
      </w:r>
      <w:r>
        <w:rPr>
          <w:color w:val="23526E"/>
          <w:spacing w:val="39"/>
          <w:w w:val="105"/>
          <w:sz w:val="20"/>
        </w:rPr>
        <w:t> </w:t>
      </w:r>
      <w:r>
        <w:rPr>
          <w:color w:val="23526E"/>
          <w:w w:val="105"/>
          <w:sz w:val="20"/>
        </w:rPr>
        <w:t>crisis</w:t>
      </w:r>
      <w:r>
        <w:rPr>
          <w:color w:val="23526E"/>
          <w:spacing w:val="21"/>
          <w:w w:val="105"/>
          <w:sz w:val="20"/>
        </w:rPr>
        <w:t> </w:t>
      </w:r>
      <w:r>
        <w:rPr>
          <w:color w:val="23526E"/>
          <w:w w:val="105"/>
          <w:sz w:val="20"/>
        </w:rPr>
        <w:t>or</w:t>
      </w:r>
      <w:r>
        <w:rPr>
          <w:color w:val="23526E"/>
          <w:spacing w:val="34"/>
          <w:w w:val="105"/>
          <w:sz w:val="20"/>
        </w:rPr>
        <w:t> </w:t>
      </w:r>
      <w:r>
        <w:rPr>
          <w:color w:val="23526E"/>
          <w:w w:val="105"/>
          <w:sz w:val="20"/>
        </w:rPr>
        <w:t>emergency</w:t>
      </w:r>
      <w:r>
        <w:rPr>
          <w:color w:val="23526E"/>
          <w:spacing w:val="21"/>
          <w:w w:val="105"/>
          <w:sz w:val="20"/>
        </w:rPr>
        <w:t> </w:t>
      </w:r>
      <w:r>
        <w:rPr>
          <w:color w:val="23526E"/>
          <w:spacing w:val="-2"/>
          <w:w w:val="105"/>
          <w:sz w:val="20"/>
        </w:rPr>
        <w:t>services.</w:t>
      </w:r>
    </w:p>
    <w:p>
      <w:pPr>
        <w:pStyle w:val="ListParagraph"/>
        <w:numPr>
          <w:ilvl w:val="1"/>
          <w:numId w:val="5"/>
        </w:numPr>
        <w:tabs>
          <w:tab w:pos="1356" w:val="left" w:leader="none"/>
          <w:tab w:pos="1357" w:val="left" w:leader="none"/>
        </w:tabs>
        <w:spacing w:line="249" w:lineRule="auto" w:before="11" w:after="0"/>
        <w:ind w:left="1337" w:right="1264" w:hanging="362"/>
        <w:jc w:val="left"/>
        <w:rPr>
          <w:color w:val="0E4262"/>
          <w:sz w:val="20"/>
        </w:rPr>
      </w:pPr>
      <w:r>
        <w:rPr>
          <w:color w:val="23526E"/>
          <w:w w:val="115"/>
          <w:sz w:val="20"/>
        </w:rPr>
        <w:t>Inform</w:t>
      </w:r>
      <w:r>
        <w:rPr>
          <w:color w:val="23526E"/>
          <w:spacing w:val="-11"/>
          <w:w w:val="115"/>
          <w:sz w:val="20"/>
        </w:rPr>
        <w:t> </w:t>
      </w:r>
      <w:r>
        <w:rPr>
          <w:color w:val="23526E"/>
          <w:w w:val="115"/>
          <w:sz w:val="20"/>
        </w:rPr>
        <w:t>clients</w:t>
      </w:r>
      <w:r>
        <w:rPr>
          <w:color w:val="23526E"/>
          <w:spacing w:val="-15"/>
          <w:w w:val="115"/>
          <w:sz w:val="20"/>
        </w:rPr>
        <w:t> </w:t>
      </w:r>
      <w:r>
        <w:rPr>
          <w:color w:val="23526E"/>
          <w:w w:val="115"/>
          <w:sz w:val="20"/>
        </w:rPr>
        <w:t>about</w:t>
      </w:r>
      <w:r>
        <w:rPr>
          <w:color w:val="23526E"/>
          <w:spacing w:val="-14"/>
          <w:w w:val="115"/>
          <w:sz w:val="20"/>
        </w:rPr>
        <w:t> </w:t>
      </w:r>
      <w:r>
        <w:rPr>
          <w:color w:val="23526E"/>
          <w:w w:val="115"/>
          <w:sz w:val="20"/>
        </w:rPr>
        <w:t>what</w:t>
      </w:r>
      <w:r>
        <w:rPr>
          <w:color w:val="23526E"/>
          <w:spacing w:val="-14"/>
          <w:w w:val="115"/>
          <w:sz w:val="20"/>
        </w:rPr>
        <w:t> </w:t>
      </w:r>
      <w:r>
        <w:rPr>
          <w:color w:val="23526E"/>
          <w:w w:val="115"/>
          <w:sz w:val="20"/>
        </w:rPr>
        <w:t>constitutes</w:t>
      </w:r>
      <w:r>
        <w:rPr>
          <w:color w:val="23526E"/>
          <w:spacing w:val="-10"/>
          <w:w w:val="115"/>
          <w:sz w:val="20"/>
        </w:rPr>
        <w:t> </w:t>
      </w:r>
      <w:r>
        <w:rPr>
          <w:color w:val="23526E"/>
          <w:w w:val="115"/>
          <w:sz w:val="20"/>
        </w:rPr>
        <w:t>growth</w:t>
      </w:r>
      <w:r>
        <w:rPr>
          <w:color w:val="23526E"/>
          <w:spacing w:val="-14"/>
          <w:w w:val="115"/>
          <w:sz w:val="20"/>
        </w:rPr>
        <w:t> </w:t>
      </w:r>
      <w:r>
        <w:rPr>
          <w:color w:val="23526E"/>
          <w:w w:val="115"/>
          <w:sz w:val="20"/>
        </w:rPr>
        <w:t>and</w:t>
      </w:r>
      <w:r>
        <w:rPr>
          <w:color w:val="23526E"/>
          <w:spacing w:val="-2"/>
          <w:w w:val="115"/>
          <w:sz w:val="20"/>
        </w:rPr>
        <w:t> </w:t>
      </w:r>
      <w:r>
        <w:rPr>
          <w:color w:val="23526E"/>
          <w:w w:val="115"/>
          <w:sz w:val="20"/>
        </w:rPr>
        <w:t>recovery</w:t>
      </w:r>
      <w:r>
        <w:rPr>
          <w:color w:val="23526E"/>
          <w:spacing w:val="-12"/>
          <w:w w:val="115"/>
          <w:sz w:val="20"/>
        </w:rPr>
        <w:t> </w:t>
      </w:r>
      <w:r>
        <w:rPr>
          <w:color w:val="23526E"/>
          <w:w w:val="115"/>
          <w:sz w:val="20"/>
        </w:rPr>
        <w:t>and</w:t>
      </w:r>
      <w:r>
        <w:rPr>
          <w:color w:val="23526E"/>
          <w:spacing w:val="-10"/>
          <w:w w:val="115"/>
          <w:sz w:val="20"/>
        </w:rPr>
        <w:t> </w:t>
      </w:r>
      <w:r>
        <w:rPr>
          <w:color w:val="23526E"/>
          <w:w w:val="115"/>
          <w:sz w:val="20"/>
        </w:rPr>
        <w:t>about</w:t>
      </w:r>
      <w:r>
        <w:rPr>
          <w:color w:val="23526E"/>
          <w:spacing w:val="-14"/>
          <w:w w:val="115"/>
          <w:sz w:val="20"/>
        </w:rPr>
        <w:t> </w:t>
      </w:r>
      <w:r>
        <w:rPr>
          <w:color w:val="23526E"/>
          <w:w w:val="115"/>
          <w:sz w:val="20"/>
        </w:rPr>
        <w:t>the</w:t>
      </w:r>
      <w:r>
        <w:rPr>
          <w:color w:val="23526E"/>
          <w:spacing w:val="-15"/>
          <w:w w:val="115"/>
          <w:sz w:val="20"/>
        </w:rPr>
        <w:t> </w:t>
      </w:r>
      <w:r>
        <w:rPr>
          <w:color w:val="23526E"/>
          <w:w w:val="115"/>
          <w:sz w:val="20"/>
        </w:rPr>
        <w:t>fact</w:t>
      </w:r>
      <w:r>
        <w:rPr>
          <w:color w:val="23526E"/>
          <w:spacing w:val="-14"/>
          <w:w w:val="115"/>
          <w:sz w:val="20"/>
        </w:rPr>
        <w:t> </w:t>
      </w:r>
      <w:r>
        <w:rPr>
          <w:color w:val="23526E"/>
          <w:w w:val="115"/>
          <w:sz w:val="20"/>
        </w:rPr>
        <w:t>that</w:t>
      </w:r>
      <w:r>
        <w:rPr>
          <w:color w:val="23526E"/>
          <w:spacing w:val="-15"/>
          <w:w w:val="115"/>
          <w:sz w:val="20"/>
        </w:rPr>
        <w:t> </w:t>
      </w:r>
      <w:r>
        <w:rPr>
          <w:color w:val="23526E"/>
          <w:w w:val="115"/>
          <w:sz w:val="20"/>
        </w:rPr>
        <w:t>some</w:t>
      </w:r>
      <w:r>
        <w:rPr>
          <w:color w:val="23526E"/>
          <w:spacing w:val="-14"/>
          <w:w w:val="115"/>
          <w:sz w:val="20"/>
        </w:rPr>
        <w:t> </w:t>
      </w:r>
      <w:r>
        <w:rPr>
          <w:color w:val="23526E"/>
          <w:w w:val="115"/>
          <w:sz w:val="20"/>
        </w:rPr>
        <w:t>trauma symptoms may not</w:t>
      </w:r>
      <w:r>
        <w:rPr>
          <w:color w:val="23526E"/>
          <w:spacing w:val="26"/>
          <w:w w:val="115"/>
          <w:sz w:val="20"/>
        </w:rPr>
        <w:t> </w:t>
      </w:r>
      <w:r>
        <w:rPr>
          <w:color w:val="23526E"/>
          <w:w w:val="115"/>
          <w:sz w:val="20"/>
        </w:rPr>
        <w:t>be</w:t>
      </w:r>
      <w:r>
        <w:rPr>
          <w:color w:val="23526E"/>
          <w:w w:val="115"/>
          <w:sz w:val="20"/>
        </w:rPr>
        <w:t> fully</w:t>
      </w:r>
      <w:r>
        <w:rPr>
          <w:color w:val="23526E"/>
          <w:spacing w:val="-4"/>
          <w:w w:val="115"/>
          <w:sz w:val="20"/>
        </w:rPr>
        <w:t> </w:t>
      </w:r>
      <w:r>
        <w:rPr>
          <w:color w:val="23526E"/>
          <w:w w:val="115"/>
          <w:sz w:val="20"/>
        </w:rPr>
        <w:t>treatable.</w:t>
      </w:r>
    </w:p>
    <w:p>
      <w:pPr>
        <w:pStyle w:val="ListParagraph"/>
        <w:numPr>
          <w:ilvl w:val="1"/>
          <w:numId w:val="5"/>
        </w:numPr>
        <w:tabs>
          <w:tab w:pos="1345" w:val="left" w:leader="none"/>
          <w:tab w:pos="1346" w:val="left" w:leader="none"/>
        </w:tabs>
        <w:spacing w:line="240" w:lineRule="auto" w:before="2" w:after="0"/>
        <w:ind w:left="1345" w:right="0" w:hanging="371"/>
        <w:jc w:val="left"/>
        <w:rPr>
          <w:color w:val="0E4262"/>
          <w:sz w:val="20"/>
        </w:rPr>
      </w:pPr>
      <w:r>
        <w:rPr>
          <w:color w:val="0E4262"/>
          <w:w w:val="110"/>
          <w:sz w:val="20"/>
        </w:rPr>
        <w:t>Address</w:t>
      </w:r>
      <w:r>
        <w:rPr>
          <w:color w:val="0E4262"/>
          <w:spacing w:val="17"/>
          <w:w w:val="110"/>
          <w:sz w:val="20"/>
        </w:rPr>
        <w:t> </w:t>
      </w:r>
      <w:r>
        <w:rPr>
          <w:color w:val="23526E"/>
          <w:w w:val="110"/>
          <w:sz w:val="20"/>
        </w:rPr>
        <w:t>unrealistic</w:t>
      </w:r>
      <w:r>
        <w:rPr>
          <w:color w:val="23526E"/>
          <w:spacing w:val="5"/>
          <w:w w:val="110"/>
          <w:sz w:val="20"/>
        </w:rPr>
        <w:t> </w:t>
      </w:r>
      <w:r>
        <w:rPr>
          <w:color w:val="23526E"/>
          <w:w w:val="110"/>
          <w:sz w:val="20"/>
        </w:rPr>
        <w:t>expectations</w:t>
      </w:r>
      <w:r>
        <w:rPr>
          <w:color w:val="23526E"/>
          <w:spacing w:val="13"/>
          <w:w w:val="110"/>
          <w:sz w:val="20"/>
        </w:rPr>
        <w:t> </w:t>
      </w:r>
      <w:r>
        <w:rPr>
          <w:color w:val="23526E"/>
          <w:w w:val="110"/>
          <w:sz w:val="20"/>
        </w:rPr>
        <w:t>clients</w:t>
      </w:r>
      <w:r>
        <w:rPr>
          <w:color w:val="23526E"/>
          <w:spacing w:val="12"/>
          <w:w w:val="110"/>
          <w:sz w:val="20"/>
        </w:rPr>
        <w:t> </w:t>
      </w:r>
      <w:r>
        <w:rPr>
          <w:color w:val="23526E"/>
          <w:w w:val="110"/>
          <w:sz w:val="20"/>
        </w:rPr>
        <w:t>may</w:t>
      </w:r>
      <w:r>
        <w:rPr>
          <w:color w:val="23526E"/>
          <w:spacing w:val="13"/>
          <w:w w:val="110"/>
          <w:sz w:val="20"/>
        </w:rPr>
        <w:t> </w:t>
      </w:r>
      <w:r>
        <w:rPr>
          <w:color w:val="23526E"/>
          <w:w w:val="110"/>
          <w:sz w:val="20"/>
        </w:rPr>
        <w:t>have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about</w:t>
      </w:r>
      <w:r>
        <w:rPr>
          <w:color w:val="23526E"/>
          <w:spacing w:val="4"/>
          <w:w w:val="110"/>
          <w:sz w:val="20"/>
        </w:rPr>
        <w:t> </w:t>
      </w:r>
      <w:r>
        <w:rPr>
          <w:color w:val="23526E"/>
          <w:w w:val="110"/>
          <w:sz w:val="20"/>
        </w:rPr>
        <w:t>counseling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and/or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18"/>
          <w:w w:val="110"/>
          <w:sz w:val="20"/>
        </w:rPr>
        <w:t> </w:t>
      </w:r>
      <w:r>
        <w:rPr>
          <w:color w:val="23526E"/>
          <w:w w:val="110"/>
          <w:sz w:val="20"/>
        </w:rPr>
        <w:t>recovery</w:t>
      </w:r>
      <w:r>
        <w:rPr>
          <w:color w:val="23526E"/>
          <w:spacing w:val="19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process</w:t>
      </w:r>
      <w:r>
        <w:rPr>
          <w:color w:val="567991"/>
          <w:spacing w:val="-2"/>
          <w:w w:val="110"/>
          <w:sz w:val="20"/>
        </w:rPr>
        <w:t>.</w:t>
      </w:r>
    </w:p>
    <w:p>
      <w:pPr>
        <w:spacing w:before="144"/>
        <w:ind w:left="97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E4262"/>
          <w:w w:val="105"/>
          <w:sz w:val="18"/>
        </w:rPr>
        <w:t>Level</w:t>
      </w:r>
      <w:r>
        <w:rPr>
          <w:rFonts w:ascii="Arial"/>
          <w:b/>
          <w:color w:val="0E4262"/>
          <w:spacing w:val="9"/>
          <w:w w:val="105"/>
          <w:sz w:val="18"/>
        </w:rPr>
        <w:t> </w:t>
      </w:r>
      <w:r>
        <w:rPr>
          <w:rFonts w:ascii="Arial"/>
          <w:b/>
          <w:color w:val="0E4262"/>
          <w:w w:val="105"/>
          <w:sz w:val="18"/>
        </w:rPr>
        <w:t>of</w:t>
      </w:r>
      <w:r>
        <w:rPr>
          <w:rFonts w:ascii="Arial"/>
          <w:b/>
          <w:color w:val="0E4262"/>
          <w:spacing w:val="22"/>
          <w:w w:val="105"/>
          <w:sz w:val="18"/>
        </w:rPr>
        <w:t> </w:t>
      </w:r>
      <w:r>
        <w:rPr>
          <w:rFonts w:ascii="Arial"/>
          <w:b/>
          <w:color w:val="23526E"/>
          <w:spacing w:val="-2"/>
          <w:w w:val="105"/>
          <w:sz w:val="18"/>
        </w:rPr>
        <w:t>functioning</w:t>
      </w:r>
    </w:p>
    <w:p>
      <w:pPr>
        <w:pStyle w:val="ListParagraph"/>
        <w:numPr>
          <w:ilvl w:val="1"/>
          <w:numId w:val="5"/>
        </w:numPr>
        <w:tabs>
          <w:tab w:pos="1356" w:val="left" w:leader="none"/>
          <w:tab w:pos="1357" w:val="left" w:leader="none"/>
        </w:tabs>
        <w:spacing w:line="249" w:lineRule="auto" w:before="15" w:after="0"/>
        <w:ind w:left="1344" w:right="1293" w:hanging="370"/>
        <w:jc w:val="left"/>
        <w:rPr>
          <w:color w:val="0E4262"/>
          <w:sz w:val="20"/>
        </w:rPr>
      </w:pPr>
      <w:r>
        <w:rPr>
          <w:color w:val="23526E"/>
          <w:w w:val="110"/>
          <w:sz w:val="20"/>
        </w:rPr>
        <w:t>Inform</w:t>
      </w:r>
      <w:r>
        <w:rPr>
          <w:color w:val="23526E"/>
          <w:spacing w:val="16"/>
          <w:w w:val="110"/>
          <w:sz w:val="20"/>
        </w:rPr>
        <w:t> </w:t>
      </w:r>
      <w:r>
        <w:rPr>
          <w:color w:val="23526E"/>
          <w:w w:val="110"/>
          <w:sz w:val="20"/>
        </w:rPr>
        <w:t>clients</w:t>
      </w:r>
      <w:r>
        <w:rPr>
          <w:color w:val="23526E"/>
          <w:spacing w:val="-10"/>
          <w:w w:val="110"/>
          <w:sz w:val="20"/>
        </w:rPr>
        <w:t> </w:t>
      </w:r>
      <w:r>
        <w:rPr>
          <w:color w:val="23526E"/>
          <w:w w:val="110"/>
          <w:sz w:val="20"/>
        </w:rPr>
        <w:t>that they</w:t>
      </w:r>
      <w:r>
        <w:rPr>
          <w:color w:val="23526E"/>
          <w:spacing w:val="14"/>
          <w:w w:val="110"/>
          <w:sz w:val="20"/>
        </w:rPr>
        <w:t> </w:t>
      </w:r>
      <w:r>
        <w:rPr>
          <w:color w:val="23526E"/>
          <w:w w:val="110"/>
          <w:sz w:val="20"/>
        </w:rPr>
        <w:t>may</w:t>
      </w:r>
      <w:r>
        <w:rPr>
          <w:color w:val="23526E"/>
          <w:spacing w:val="16"/>
          <w:w w:val="110"/>
          <w:sz w:val="20"/>
        </w:rPr>
        <w:t> </w:t>
      </w:r>
      <w:r>
        <w:rPr>
          <w:color w:val="23526E"/>
          <w:w w:val="110"/>
          <w:sz w:val="20"/>
        </w:rPr>
        <w:t>not</w:t>
      </w:r>
      <w:r>
        <w:rPr>
          <w:color w:val="23526E"/>
          <w:spacing w:val="39"/>
          <w:w w:val="110"/>
          <w:sz w:val="20"/>
        </w:rPr>
        <w:t> </w:t>
      </w:r>
      <w:r>
        <w:rPr>
          <w:color w:val="23526E"/>
          <w:w w:val="110"/>
          <w:sz w:val="20"/>
        </w:rPr>
        <w:t>be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able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to function at</w:t>
      </w:r>
      <w:r>
        <w:rPr>
          <w:color w:val="23526E"/>
          <w:spacing w:val="22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highest</w:t>
      </w:r>
      <w:r>
        <w:rPr>
          <w:color w:val="23526E"/>
          <w:spacing w:val="14"/>
          <w:w w:val="110"/>
          <w:sz w:val="20"/>
        </w:rPr>
        <w:t> </w:t>
      </w:r>
      <w:r>
        <w:rPr>
          <w:color w:val="23526E"/>
          <w:w w:val="110"/>
          <w:sz w:val="20"/>
        </w:rPr>
        <w:t>level</w:t>
      </w:r>
      <w:r>
        <w:rPr>
          <w:color w:val="23526E"/>
          <w:spacing w:val="13"/>
          <w:w w:val="110"/>
          <w:sz w:val="20"/>
        </w:rPr>
        <w:t> </w:t>
      </w:r>
      <w:r>
        <w:rPr>
          <w:color w:val="23526E"/>
          <w:w w:val="110"/>
          <w:sz w:val="20"/>
        </w:rPr>
        <w:t>of their ability-or even at their usual level-when</w:t>
      </w:r>
      <w:r>
        <w:rPr>
          <w:color w:val="23526E"/>
          <w:w w:val="110"/>
          <w:sz w:val="20"/>
        </w:rPr>
        <w:t> working with traumatic material.</w:t>
      </w:r>
    </w:p>
    <w:p>
      <w:pPr>
        <w:pStyle w:val="ListParagraph"/>
        <w:numPr>
          <w:ilvl w:val="1"/>
          <w:numId w:val="5"/>
        </w:numPr>
        <w:tabs>
          <w:tab w:pos="1358" w:val="left" w:leader="none"/>
          <w:tab w:pos="1359" w:val="left" w:leader="none"/>
        </w:tabs>
        <w:spacing w:line="249" w:lineRule="auto" w:before="2" w:after="0"/>
        <w:ind w:left="1355" w:right="1388" w:hanging="380"/>
        <w:jc w:val="left"/>
        <w:rPr>
          <w:color w:val="0E4262"/>
          <w:sz w:val="20"/>
        </w:rPr>
      </w:pPr>
      <w:r>
        <w:rPr>
          <w:color w:val="23526E"/>
          <w:w w:val="105"/>
          <w:sz w:val="20"/>
        </w:rPr>
        <w:t>Prepare clients to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experience trauma-related symptoms, such as</w:t>
      </w:r>
      <w:r>
        <w:rPr>
          <w:color w:val="23526E"/>
          <w:spacing w:val="35"/>
          <w:w w:val="105"/>
          <w:sz w:val="20"/>
        </w:rPr>
        <w:t> </w:t>
      </w:r>
      <w:r>
        <w:rPr>
          <w:color w:val="23526E"/>
          <w:w w:val="105"/>
          <w:sz w:val="20"/>
        </w:rPr>
        <w:t>intrusive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memories, dissociative reactions,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reexperiencing, avoidance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behaviors,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hypervigilance, or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unusual emotional</w:t>
      </w:r>
      <w:r>
        <w:rPr>
          <w:color w:val="23526E"/>
          <w:spacing w:val="40"/>
          <w:w w:val="105"/>
          <w:sz w:val="20"/>
        </w:rPr>
        <w:t> </w:t>
      </w:r>
      <w:r>
        <w:rPr>
          <w:color w:val="23526E"/>
          <w:w w:val="105"/>
          <w:sz w:val="20"/>
        </w:rPr>
        <w:t>reactivity.</w:t>
      </w:r>
    </w:p>
    <w:p>
      <w:pPr>
        <w:spacing w:before="132"/>
        <w:ind w:left="989" w:right="0" w:firstLine="0"/>
        <w:jc w:val="left"/>
        <w:rPr>
          <w:i/>
          <w:sz w:val="21"/>
        </w:rPr>
      </w:pPr>
      <w:r>
        <w:rPr>
          <w:i/>
          <w:color w:val="23526E"/>
          <w:w w:val="105"/>
          <w:sz w:val="21"/>
        </w:rPr>
        <w:t>Source:</w:t>
      </w:r>
      <w:r>
        <w:rPr>
          <w:i/>
          <w:color w:val="23526E"/>
          <w:spacing w:val="3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Green</w:t>
      </w:r>
      <w:r>
        <w:rPr>
          <w:i/>
          <w:color w:val="23526E"/>
          <w:spacing w:val="7"/>
          <w:w w:val="105"/>
          <w:sz w:val="21"/>
        </w:rPr>
        <w:t> </w:t>
      </w:r>
      <w:r>
        <w:rPr>
          <w:color w:val="23526E"/>
          <w:w w:val="105"/>
          <w:sz w:val="20"/>
        </w:rPr>
        <w:t>Cross</w:t>
      </w:r>
      <w:r>
        <w:rPr>
          <w:color w:val="23526E"/>
          <w:spacing w:val="13"/>
          <w:w w:val="105"/>
          <w:sz w:val="20"/>
        </w:rPr>
        <w:t> </w:t>
      </w:r>
      <w:r>
        <w:rPr>
          <w:i/>
          <w:color w:val="0E4262"/>
          <w:w w:val="105"/>
          <w:sz w:val="21"/>
        </w:rPr>
        <w:t>Academy</w:t>
      </w:r>
      <w:r>
        <w:rPr>
          <w:i/>
          <w:color w:val="0E4262"/>
          <w:spacing w:val="-2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of</w:t>
      </w:r>
      <w:r>
        <w:rPr>
          <w:i/>
          <w:color w:val="23526E"/>
          <w:spacing w:val="12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Traumatology,</w:t>
      </w:r>
      <w:r>
        <w:rPr>
          <w:i/>
          <w:color w:val="23526E"/>
          <w:spacing w:val="14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2007.</w:t>
      </w:r>
      <w:r>
        <w:rPr>
          <w:i/>
          <w:color w:val="23526E"/>
          <w:spacing w:val="7"/>
          <w:w w:val="105"/>
          <w:sz w:val="21"/>
        </w:rPr>
        <w:t> </w:t>
      </w:r>
      <w:r>
        <w:rPr>
          <w:i/>
          <w:color w:val="0E4262"/>
          <w:w w:val="105"/>
          <w:sz w:val="21"/>
        </w:rPr>
        <w:t>Adapted</w:t>
      </w:r>
      <w:r>
        <w:rPr>
          <w:i/>
          <w:color w:val="0E4262"/>
          <w:spacing w:val="31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with</w:t>
      </w:r>
      <w:r>
        <w:rPr>
          <w:i/>
          <w:color w:val="23526E"/>
          <w:spacing w:val="25"/>
          <w:w w:val="105"/>
          <w:sz w:val="21"/>
        </w:rPr>
        <w:t> </w:t>
      </w:r>
      <w:r>
        <w:rPr>
          <w:i/>
          <w:color w:val="23526E"/>
          <w:spacing w:val="-2"/>
          <w:w w:val="105"/>
          <w:sz w:val="21"/>
        </w:rPr>
        <w:t>permission.</w:t>
      </w: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Heading3"/>
        <w:spacing w:line="244" w:lineRule="auto"/>
        <w:ind w:left="856"/>
      </w:pPr>
      <w:r>
        <w:rPr>
          <w:i/>
          <w:color w:val="3A647E"/>
          <w:w w:val="105"/>
        </w:rPr>
        <w:t>Boundaries</w:t>
      </w:r>
      <w:r>
        <w:rPr>
          <w:i/>
          <w:color w:val="3A647E"/>
          <w:w w:val="105"/>
        </w:rPr>
        <w:t> in</w:t>
      </w:r>
      <w:r>
        <w:rPr>
          <w:i/>
          <w:color w:val="3A647E"/>
          <w:spacing w:val="-3"/>
          <w:w w:val="105"/>
        </w:rPr>
        <w:t> </w:t>
      </w:r>
      <w:r>
        <w:rPr>
          <w:i/>
          <w:color w:val="3A647E"/>
          <w:w w:val="105"/>
        </w:rPr>
        <w:t>therapeutic</w:t>
      </w:r>
      <w:r>
        <w:rPr>
          <w:color w:val="3A647E"/>
          <w:w w:val="105"/>
        </w:rPr>
        <w:t> </w:t>
      </w:r>
      <w:r>
        <w:rPr>
          <w:color w:val="3A647E"/>
          <w:spacing w:val="-2"/>
          <w:w w:val="105"/>
        </w:rPr>
        <w:t>relationships</w:t>
      </w:r>
    </w:p>
    <w:p>
      <w:pPr>
        <w:pStyle w:val="BodyText"/>
        <w:spacing w:line="273" w:lineRule="auto" w:before="57"/>
        <w:ind w:left="844" w:right="61" w:hanging="6"/>
      </w:pPr>
      <w:r>
        <w:rPr>
          <w:color w:val="0E4262"/>
          <w:w w:val="105"/>
        </w:rPr>
        <w:t>Maintaining appropriate</w:t>
      </w:r>
      <w:r>
        <w:rPr>
          <w:color w:val="0E4262"/>
          <w:w w:val="105"/>
        </w:rPr>
        <w:t> therapeutic bounda­</w:t>
      </w:r>
      <w:r>
        <w:rPr>
          <w:color w:val="0E4262"/>
          <w:spacing w:val="40"/>
          <w:w w:val="105"/>
        </w:rPr>
        <w:t> </w:t>
      </w:r>
      <w:r>
        <w:rPr>
          <w:color w:val="23526E"/>
          <w:w w:val="105"/>
        </w:rPr>
        <w:t>ries </w:t>
      </w:r>
      <w:r>
        <w:rPr>
          <w:color w:val="0E4262"/>
          <w:w w:val="105"/>
        </w:rPr>
        <w:t>is a primary ethical concern for behavioral health professionals. Counselors working with clients who have </w:t>
      </w:r>
      <w:r>
        <w:rPr>
          <w:color w:val="23526E"/>
          <w:w w:val="105"/>
        </w:rPr>
        <w:t>substance </w:t>
      </w:r>
      <w:r>
        <w:rPr>
          <w:color w:val="0E4262"/>
          <w:w w:val="105"/>
        </w:rPr>
        <w:t>use, trauma­</w:t>
      </w:r>
      <w:r>
        <w:rPr>
          <w:color w:val="0E4262"/>
          <w:spacing w:val="80"/>
          <w:w w:val="105"/>
        </w:rPr>
        <w:t> </w:t>
      </w:r>
      <w:r>
        <w:rPr>
          <w:color w:val="0E4262"/>
          <w:w w:val="105"/>
        </w:rPr>
        <w:t>related, and other mental disorders may feel challenged at times to maintain boundaries</w:t>
      </w:r>
    </w:p>
    <w:p>
      <w:pPr>
        <w:pStyle w:val="BodyText"/>
        <w:spacing w:line="273" w:lineRule="auto" w:before="92"/>
        <w:ind w:left="370" w:right="811" w:firstLine="5"/>
      </w:pPr>
      <w:r>
        <w:rPr/>
        <w:br w:type="column"/>
      </w:r>
      <w:r>
        <w:rPr>
          <w:color w:val="0E4262"/>
          <w:w w:val="110"/>
        </w:rPr>
        <w:t>that</w:t>
      </w:r>
      <w:r>
        <w:rPr>
          <w:color w:val="0E4262"/>
          <w:spacing w:val="-3"/>
          <w:w w:val="110"/>
        </w:rPr>
        <w:t> </w:t>
      </w:r>
      <w:r>
        <w:rPr>
          <w:color w:val="0E4262"/>
          <w:w w:val="110"/>
        </w:rPr>
        <w:t>create a</w:t>
      </w:r>
      <w:r>
        <w:rPr>
          <w:color w:val="0E4262"/>
          <w:spacing w:val="-7"/>
          <w:w w:val="110"/>
        </w:rPr>
        <w:t> </w:t>
      </w:r>
      <w:r>
        <w:rPr>
          <w:color w:val="23526E"/>
          <w:w w:val="110"/>
        </w:rPr>
        <w:t>safe </w:t>
      </w:r>
      <w:r>
        <w:rPr>
          <w:color w:val="0E4262"/>
          <w:w w:val="110"/>
        </w:rPr>
        <w:t>therapeutic container. Some clients, especially those with longstanding disorders, bring a history of client-counselor relationships</w:t>
      </w:r>
      <w:r>
        <w:rPr>
          <w:color w:val="0E4262"/>
          <w:w w:val="110"/>
        </w:rPr>
        <w:t> to</w:t>
      </w:r>
      <w:r>
        <w:rPr>
          <w:color w:val="0E4262"/>
          <w:spacing w:val="-2"/>
          <w:w w:val="110"/>
        </w:rPr>
        <w:t> </w:t>
      </w:r>
      <w:r>
        <w:rPr>
          <w:color w:val="0E4262"/>
          <w:w w:val="110"/>
        </w:rPr>
        <w:t>counseling. Clients</w:t>
      </w:r>
      <w:r>
        <w:rPr>
          <w:color w:val="0E4262"/>
          <w:spacing w:val="-6"/>
          <w:w w:val="110"/>
        </w:rPr>
        <w:t> </w:t>
      </w:r>
      <w:r>
        <w:rPr>
          <w:color w:val="0E4262"/>
          <w:w w:val="110"/>
        </w:rPr>
        <w:t>who</w:t>
      </w:r>
      <w:r>
        <w:rPr>
          <w:color w:val="0E4262"/>
          <w:spacing w:val="-4"/>
          <w:w w:val="110"/>
        </w:rPr>
        <w:t> </w:t>
      </w:r>
      <w:r>
        <w:rPr>
          <w:color w:val="0E4262"/>
          <w:w w:val="110"/>
        </w:rPr>
        <w:t>have been traumatized</w:t>
      </w:r>
      <w:r>
        <w:rPr>
          <w:color w:val="0E4262"/>
          <w:spacing w:val="36"/>
          <w:w w:val="110"/>
        </w:rPr>
        <w:t> </w:t>
      </w:r>
      <w:r>
        <w:rPr>
          <w:color w:val="0E4262"/>
          <w:w w:val="110"/>
        </w:rPr>
        <w:t>may need help understand­ ing the roles and responsibilities of both the counselor and</w:t>
      </w:r>
      <w:r>
        <w:rPr>
          <w:color w:val="0E4262"/>
          <w:spacing w:val="-1"/>
          <w:w w:val="110"/>
        </w:rPr>
        <w:t> </w:t>
      </w:r>
      <w:r>
        <w:rPr>
          <w:color w:val="0E4262"/>
          <w:w w:val="110"/>
        </w:rPr>
        <w:t>the client.</w:t>
      </w:r>
      <w:r>
        <w:rPr>
          <w:color w:val="0E4262"/>
          <w:spacing w:val="-6"/>
          <w:w w:val="110"/>
        </w:rPr>
        <w:t> </w:t>
      </w:r>
      <w:r>
        <w:rPr>
          <w:color w:val="0E4262"/>
          <w:w w:val="110"/>
        </w:rPr>
        <w:t>Clients</w:t>
      </w:r>
      <w:r>
        <w:rPr>
          <w:color w:val="0E4262"/>
          <w:spacing w:val="-6"/>
          <w:w w:val="110"/>
        </w:rPr>
        <w:t> </w:t>
      </w:r>
      <w:r>
        <w:rPr>
          <w:color w:val="0E4262"/>
          <w:w w:val="110"/>
        </w:rPr>
        <w:t>with</w:t>
      </w:r>
      <w:r>
        <w:rPr>
          <w:color w:val="0E4262"/>
          <w:spacing w:val="-3"/>
          <w:w w:val="110"/>
        </w:rPr>
        <w:t> </w:t>
      </w:r>
      <w:r>
        <w:rPr>
          <w:color w:val="0E4262"/>
          <w:w w:val="110"/>
        </w:rPr>
        <w:t>trauma­ </w:t>
      </w:r>
      <w:r>
        <w:rPr>
          <w:color w:val="0E4262"/>
          <w:w w:val="105"/>
        </w:rPr>
        <w:t>related</w:t>
      </w:r>
      <w:r>
        <w:rPr>
          <w:color w:val="0E4262"/>
          <w:spacing w:val="14"/>
          <w:w w:val="105"/>
        </w:rPr>
        <w:t> </w:t>
      </w:r>
      <w:r>
        <w:rPr>
          <w:color w:val="0E4262"/>
          <w:w w:val="105"/>
        </w:rPr>
        <w:t>conditions</w:t>
      </w:r>
      <w:r>
        <w:rPr>
          <w:color w:val="0E4262"/>
          <w:spacing w:val="29"/>
          <w:w w:val="105"/>
        </w:rPr>
        <w:t> </w:t>
      </w:r>
      <w:r>
        <w:rPr>
          <w:color w:val="0E4262"/>
          <w:w w:val="105"/>
        </w:rPr>
        <w:t>may</w:t>
      </w:r>
      <w:r>
        <w:rPr>
          <w:color w:val="0E4262"/>
          <w:spacing w:val="2"/>
          <w:w w:val="105"/>
        </w:rPr>
        <w:t> </w:t>
      </w:r>
      <w:r>
        <w:rPr>
          <w:color w:val="0E4262"/>
          <w:w w:val="105"/>
        </w:rPr>
        <w:t>also</w:t>
      </w:r>
      <w:r>
        <w:rPr>
          <w:color w:val="0E4262"/>
          <w:spacing w:val="11"/>
          <w:w w:val="105"/>
        </w:rPr>
        <w:t> </w:t>
      </w:r>
      <w:r>
        <w:rPr>
          <w:color w:val="0E4262"/>
          <w:w w:val="105"/>
        </w:rPr>
        <w:t>have</w:t>
      </w:r>
      <w:r>
        <w:rPr>
          <w:color w:val="0E4262"/>
          <w:spacing w:val="8"/>
          <w:w w:val="105"/>
        </w:rPr>
        <w:t> </w:t>
      </w:r>
      <w:r>
        <w:rPr>
          <w:color w:val="0E4262"/>
          <w:w w:val="105"/>
        </w:rPr>
        <w:t>special</w:t>
      </w:r>
      <w:r>
        <w:rPr>
          <w:color w:val="0E4262"/>
          <w:spacing w:val="11"/>
          <w:w w:val="105"/>
        </w:rPr>
        <w:t> </w:t>
      </w:r>
      <w:r>
        <w:rPr>
          <w:color w:val="0E4262"/>
          <w:spacing w:val="-2"/>
          <w:w w:val="105"/>
        </w:rPr>
        <w:t>needs</w:t>
      </w:r>
    </w:p>
    <w:p>
      <w:pPr>
        <w:spacing w:after="0" w:line="273" w:lineRule="auto"/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299" w:space="40"/>
            <w:col w:w="584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4"/>
        </w:rPr>
      </w:pPr>
    </w:p>
    <w:p>
      <w:pPr>
        <w:pStyle w:val="BodyText"/>
        <w:ind w:left="782"/>
        <w:rPr>
          <w:sz w:val="20"/>
        </w:rPr>
      </w:pPr>
      <w:r>
        <w:rPr>
          <w:sz w:val="20"/>
        </w:rPr>
        <w:drawing>
          <wp:inline distT="0" distB="0" distL="0" distR="0">
            <wp:extent cx="5961887" cy="2109216"/>
            <wp:effectExtent l="0" t="0" r="0" b="0"/>
            <wp:docPr id="45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8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7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696" w:footer="756" w:top="900" w:bottom="960" w:left="600" w:right="460"/>
        </w:sectPr>
      </w:pPr>
    </w:p>
    <w:p>
      <w:pPr>
        <w:pStyle w:val="BodyText"/>
        <w:spacing w:line="273" w:lineRule="auto" w:before="61"/>
        <w:ind w:left="835" w:firstLine="4"/>
      </w:pPr>
      <w:r>
        <w:rPr>
          <w:color w:val="0F4462"/>
          <w:w w:val="110"/>
        </w:rPr>
        <w:t>in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establishing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appropriate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boundaries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in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the counseling setting; they may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be particularly vulnerable and</w:t>
      </w:r>
      <w:r>
        <w:rPr>
          <w:color w:val="0F4462"/>
          <w:w w:val="110"/>
        </w:rPr>
        <w:t> not understand</w:t>
      </w:r>
      <w:r>
        <w:rPr>
          <w:color w:val="0F4462"/>
          <w:w w:val="110"/>
        </w:rPr>
        <w:t> or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appreciate the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need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for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professional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boundaries,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includ­ ing not engaging in dual relationships. For example, some clients might experience a counselor's</w:t>
      </w:r>
      <w:r>
        <w:rPr>
          <w:color w:val="0F4462"/>
          <w:w w:val="110"/>
        </w:rPr>
        <w:t> boundary around not giving the client his or her personal phone number for emergency calls as a rejection or abandon­ ment. Cultural considerations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also influence therapeutic boundaries.</w:t>
      </w:r>
    </w:p>
    <w:p>
      <w:pPr>
        <w:pStyle w:val="BodyText"/>
        <w:spacing w:line="273" w:lineRule="auto" w:before="158"/>
        <w:ind w:left="835" w:firstLine="4"/>
      </w:pPr>
      <w:r>
        <w:rPr>
          <w:color w:val="0F4462"/>
          <w:w w:val="110"/>
        </w:rPr>
        <w:t>Administrators, in collaboration with clinical supervisors, are responsible for creating poli­ cies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regarding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counselor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client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boundaries for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various issues (e.g.,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giving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and receiving gifts,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counselor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personal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disclosure,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coun­ selor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roles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and responsibilities</w:t>
      </w:r>
      <w:r>
        <w:rPr>
          <w:color w:val="0F4462"/>
          <w:spacing w:val="-17"/>
          <w:w w:val="110"/>
        </w:rPr>
        <w:t> </w:t>
      </w:r>
      <w:r>
        <w:rPr>
          <w:color w:val="0F4462"/>
          <w:w w:val="110"/>
        </w:rPr>
        <w:t>when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attending the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same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12-Step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meetings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as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clients);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policies should be specific to their organization and conform</w:t>
      </w:r>
      <w:r>
        <w:rPr>
          <w:color w:val="0F4462"/>
          <w:w w:val="110"/>
        </w:rPr>
        <w:t> to State and Federal law and behav­ ioral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health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professional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codes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ethics.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Clini­ cal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supervisors</w:t>
      </w:r>
      <w:r>
        <w:rPr>
          <w:color w:val="0F4462"/>
          <w:w w:val="110"/>
        </w:rPr>
        <w:t> are responsible for training counselors in the</w:t>
      </w:r>
      <w:r>
        <w:rPr>
          <w:color w:val="0F4462"/>
          <w:w w:val="110"/>
        </w:rPr>
        <w:t> informed consent process and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effective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ways to discuss boundaries with clients when they enter treatment.</w:t>
      </w:r>
    </w:p>
    <w:p>
      <w:pPr>
        <w:pStyle w:val="BodyText"/>
        <w:spacing w:line="273" w:lineRule="auto" w:before="163"/>
        <w:ind w:left="835" w:firstLine="8"/>
      </w:pPr>
      <w:r>
        <w:rPr>
          <w:color w:val="0F4462"/>
          <w:w w:val="110"/>
        </w:rPr>
        <w:t>Guidelines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for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establishing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maintaining boundaries in therapeutic relationships, adapted from the Green Cross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Academy of Traumatology, are given in Exhibit 2.2-6.</w:t>
      </w:r>
    </w:p>
    <w:p>
      <w:pPr>
        <w:pStyle w:val="BodyText"/>
        <w:spacing w:line="273" w:lineRule="auto" w:before="159"/>
        <w:ind w:left="835" w:right="38" w:firstLine="8"/>
      </w:pPr>
      <w:r>
        <w:rPr>
          <w:color w:val="0F4462"/>
          <w:w w:val="105"/>
        </w:rPr>
        <w:t>Clients with trauma histories may be especial­ ly vulnerable to counselor behaviors that are</w:t>
      </w:r>
    </w:p>
    <w:p>
      <w:pPr>
        <w:pStyle w:val="BodyText"/>
        <w:spacing w:line="273" w:lineRule="auto" w:before="61"/>
        <w:ind w:left="338" w:right="974" w:firstLine="9"/>
      </w:pPr>
      <w:r>
        <w:rPr/>
        <w:br w:type="column"/>
      </w:r>
      <w:r>
        <w:rPr>
          <w:color w:val="0F4462"/>
          <w:w w:val="110"/>
        </w:rPr>
        <w:t>inconsistent</w:t>
      </w:r>
      <w:r>
        <w:rPr>
          <w:color w:val="0F4462"/>
          <w:w w:val="110"/>
        </w:rPr>
        <w:t> or that are experienced by the client as boundary violations. Examples of such behavior include: being late for appoint­ ments, ending counseling sessions early, re­ peatedly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excessively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extending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session time, canceling or "forgetting" appointments multiple times, spending time in the session talking about their own needs and life experi­ ences,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exploring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opportunities for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contact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out­ side the</w:t>
      </w:r>
      <w:r>
        <w:rPr>
          <w:color w:val="0F4462"/>
          <w:w w:val="110"/>
        </w:rPr>
        <w:t> therapeutic relationship (including making arrangements</w:t>
      </w:r>
      <w:r>
        <w:rPr>
          <w:color w:val="0F4462"/>
          <w:w w:val="110"/>
        </w:rPr>
        <w:t> to meet at AA or other 12-Step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recovery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group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meetings),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enforc­ ing rules differently for one client than for </w:t>
      </w:r>
      <w:r>
        <w:rPr>
          <w:color w:val="0F4462"/>
          <w:spacing w:val="-2"/>
          <w:w w:val="110"/>
        </w:rPr>
        <w:t>another.</w:t>
      </w:r>
    </w:p>
    <w:p>
      <w:pPr>
        <w:spacing w:line="288" w:lineRule="exact" w:before="133"/>
        <w:ind w:left="346" w:right="974" w:firstLine="4"/>
        <w:jc w:val="left"/>
        <w:rPr>
          <w:sz w:val="22"/>
        </w:rPr>
      </w:pPr>
      <w:r>
        <w:rPr>
          <w:color w:val="0F4462"/>
          <w:w w:val="110"/>
          <w:sz w:val="22"/>
        </w:rPr>
        <w:t>Due</w:t>
      </w:r>
      <w:r>
        <w:rPr>
          <w:color w:val="0F4462"/>
          <w:spacing w:val="-5"/>
          <w:w w:val="110"/>
          <w:sz w:val="22"/>
        </w:rPr>
        <w:t> </w:t>
      </w:r>
      <w:r>
        <w:rPr>
          <w:color w:val="0F4462"/>
          <w:w w:val="110"/>
          <w:sz w:val="22"/>
        </w:rPr>
        <w:t>to</w:t>
      </w:r>
      <w:r>
        <w:rPr>
          <w:color w:val="0F4462"/>
          <w:spacing w:val="-13"/>
          <w:w w:val="110"/>
          <w:sz w:val="22"/>
        </w:rPr>
        <w:t> </w:t>
      </w:r>
      <w:r>
        <w:rPr>
          <w:color w:val="0F4462"/>
          <w:w w:val="110"/>
          <w:sz w:val="22"/>
        </w:rPr>
        <w:t>the</w:t>
      </w:r>
      <w:r>
        <w:rPr>
          <w:color w:val="0F4462"/>
          <w:spacing w:val="-7"/>
          <w:w w:val="110"/>
          <w:sz w:val="22"/>
        </w:rPr>
        <w:t> </w:t>
      </w:r>
      <w:r>
        <w:rPr>
          <w:color w:val="0F4462"/>
          <w:w w:val="110"/>
          <w:sz w:val="22"/>
        </w:rPr>
        <w:t>complex</w:t>
      </w:r>
      <w:r>
        <w:rPr>
          <w:color w:val="0F4462"/>
          <w:spacing w:val="-8"/>
          <w:w w:val="110"/>
          <w:sz w:val="22"/>
        </w:rPr>
        <w:t> </w:t>
      </w:r>
      <w:r>
        <w:rPr>
          <w:color w:val="0F4462"/>
          <w:w w:val="110"/>
          <w:sz w:val="22"/>
        </w:rPr>
        <w:t>dynamics</w:t>
      </w:r>
      <w:r>
        <w:rPr>
          <w:color w:val="0F4462"/>
          <w:spacing w:val="-1"/>
          <w:w w:val="110"/>
          <w:sz w:val="22"/>
        </w:rPr>
        <w:t> </w:t>
      </w:r>
      <w:r>
        <w:rPr>
          <w:color w:val="0F4462"/>
          <w:w w:val="110"/>
          <w:sz w:val="22"/>
        </w:rPr>
        <w:t>that</w:t>
      </w:r>
      <w:r>
        <w:rPr>
          <w:color w:val="0F4462"/>
          <w:spacing w:val="-11"/>
          <w:w w:val="110"/>
          <w:sz w:val="22"/>
        </w:rPr>
        <w:t> </w:t>
      </w:r>
      <w:r>
        <w:rPr>
          <w:color w:val="0F4462"/>
          <w:w w:val="110"/>
          <w:sz w:val="22"/>
        </w:rPr>
        <w:t>can</w:t>
      </w:r>
      <w:r>
        <w:rPr>
          <w:color w:val="0F4462"/>
          <w:spacing w:val="-14"/>
          <w:w w:val="110"/>
          <w:sz w:val="22"/>
        </w:rPr>
        <w:t> </w:t>
      </w:r>
      <w:r>
        <w:rPr>
          <w:color w:val="0F4462"/>
          <w:w w:val="110"/>
          <w:sz w:val="22"/>
        </w:rPr>
        <w:t>arise</w:t>
      </w:r>
      <w:r>
        <w:rPr>
          <w:color w:val="0F4462"/>
          <w:spacing w:val="-10"/>
          <w:w w:val="110"/>
          <w:sz w:val="22"/>
        </w:rPr>
        <w:t> </w:t>
      </w:r>
      <w:r>
        <w:rPr>
          <w:color w:val="0F4462"/>
          <w:w w:val="110"/>
          <w:sz w:val="22"/>
        </w:rPr>
        <w:t>in the</w:t>
      </w:r>
      <w:r>
        <w:rPr>
          <w:color w:val="0F4462"/>
          <w:spacing w:val="22"/>
          <w:w w:val="110"/>
          <w:sz w:val="22"/>
        </w:rPr>
        <w:t> </w:t>
      </w:r>
      <w:r>
        <w:rPr>
          <w:color w:val="0F4462"/>
          <w:w w:val="110"/>
          <w:sz w:val="22"/>
        </w:rPr>
        <w:t>treatment of</w:t>
      </w:r>
      <w:r>
        <w:rPr>
          <w:color w:val="0F4462"/>
          <w:spacing w:val="-9"/>
          <w:w w:val="110"/>
          <w:sz w:val="22"/>
        </w:rPr>
        <w:t> </w:t>
      </w:r>
      <w:r>
        <w:rPr>
          <w:color w:val="0F4462"/>
          <w:w w:val="110"/>
          <w:sz w:val="22"/>
        </w:rPr>
        <w:t>clients</w:t>
      </w:r>
      <w:r>
        <w:rPr>
          <w:color w:val="0F4462"/>
          <w:spacing w:val="-6"/>
          <w:w w:val="110"/>
          <w:sz w:val="22"/>
        </w:rPr>
        <w:t> </w:t>
      </w:r>
      <w:r>
        <w:rPr>
          <w:color w:val="0F4462"/>
          <w:w w:val="110"/>
          <w:sz w:val="22"/>
        </w:rPr>
        <w:t>with trauma histories, </w:t>
      </w:r>
      <w:r>
        <w:rPr>
          <w:color w:val="0F4462"/>
          <w:w w:val="105"/>
          <w:sz w:val="22"/>
        </w:rPr>
        <w:t>regularly scheduled</w:t>
      </w:r>
      <w:r>
        <w:rPr>
          <w:color w:val="0F4462"/>
          <w:w w:val="105"/>
          <w:sz w:val="22"/>
        </w:rPr>
        <w:t> clinical supervision, where </w:t>
      </w:r>
      <w:r>
        <w:rPr>
          <w:color w:val="0F4462"/>
          <w:w w:val="110"/>
          <w:sz w:val="22"/>
        </w:rPr>
        <w:t>issues of ethics and boundaries can be dis­ cussed, is recommended for counselors. For more</w:t>
      </w:r>
      <w:r>
        <w:rPr>
          <w:color w:val="0F4462"/>
          <w:spacing w:val="-7"/>
          <w:w w:val="110"/>
          <w:sz w:val="22"/>
        </w:rPr>
        <w:t> </w:t>
      </w:r>
      <w:r>
        <w:rPr>
          <w:color w:val="0F4462"/>
          <w:w w:val="110"/>
          <w:sz w:val="22"/>
        </w:rPr>
        <w:t>information</w:t>
      </w:r>
      <w:r>
        <w:rPr>
          <w:color w:val="0F4462"/>
          <w:w w:val="110"/>
          <w:sz w:val="22"/>
        </w:rPr>
        <w:t> on how</w:t>
      </w:r>
      <w:r>
        <w:rPr>
          <w:color w:val="0F4462"/>
          <w:spacing w:val="-13"/>
          <w:w w:val="110"/>
          <w:sz w:val="22"/>
        </w:rPr>
        <w:t> </w:t>
      </w:r>
      <w:r>
        <w:rPr>
          <w:color w:val="0F4462"/>
          <w:w w:val="110"/>
          <w:sz w:val="22"/>
        </w:rPr>
        <w:t>clinical</w:t>
      </w:r>
      <w:r>
        <w:rPr>
          <w:color w:val="0F4462"/>
          <w:spacing w:val="-8"/>
          <w:w w:val="110"/>
          <w:sz w:val="22"/>
        </w:rPr>
        <w:t> </w:t>
      </w:r>
      <w:r>
        <w:rPr>
          <w:color w:val="0F4462"/>
          <w:w w:val="110"/>
          <w:sz w:val="22"/>
        </w:rPr>
        <w:t>supervision can</w:t>
      </w:r>
      <w:r>
        <w:rPr>
          <w:color w:val="0F4462"/>
          <w:spacing w:val="-4"/>
          <w:w w:val="110"/>
          <w:sz w:val="22"/>
        </w:rPr>
        <w:t> </w:t>
      </w:r>
      <w:r>
        <w:rPr>
          <w:color w:val="0F4462"/>
          <w:w w:val="110"/>
          <w:sz w:val="22"/>
        </w:rPr>
        <w:t>be</w:t>
      </w:r>
      <w:r>
        <w:rPr>
          <w:color w:val="0F4462"/>
          <w:spacing w:val="-7"/>
          <w:w w:val="110"/>
          <w:sz w:val="22"/>
        </w:rPr>
        <w:t> </w:t>
      </w:r>
      <w:r>
        <w:rPr>
          <w:color w:val="0F4462"/>
          <w:w w:val="110"/>
          <w:sz w:val="22"/>
        </w:rPr>
        <w:t>effectively used,</w:t>
      </w:r>
      <w:r>
        <w:rPr>
          <w:color w:val="0F4462"/>
          <w:spacing w:val="-8"/>
          <w:w w:val="110"/>
          <w:sz w:val="22"/>
        </w:rPr>
        <w:t> </w:t>
      </w:r>
      <w:r>
        <w:rPr>
          <w:color w:val="0F4462"/>
          <w:w w:val="110"/>
          <w:sz w:val="22"/>
        </w:rPr>
        <w:t>see</w:t>
      </w:r>
      <w:r>
        <w:rPr>
          <w:color w:val="0F4462"/>
          <w:spacing w:val="-16"/>
          <w:w w:val="110"/>
          <w:sz w:val="22"/>
        </w:rPr>
        <w:t> </w:t>
      </w:r>
      <w:r>
        <w:rPr>
          <w:b/>
          <w:color w:val="0F4462"/>
          <w:w w:val="110"/>
          <w:sz w:val="24"/>
        </w:rPr>
        <w:t>TIP</w:t>
      </w:r>
      <w:r>
        <w:rPr>
          <w:b/>
          <w:color w:val="0F4462"/>
          <w:spacing w:val="-16"/>
          <w:w w:val="110"/>
          <w:sz w:val="24"/>
        </w:rPr>
        <w:t> </w:t>
      </w:r>
      <w:r>
        <w:rPr>
          <w:color w:val="0F4462"/>
          <w:w w:val="110"/>
          <w:sz w:val="22"/>
        </w:rPr>
        <w:t>52,</w:t>
      </w:r>
      <w:r>
        <w:rPr>
          <w:color w:val="0F4462"/>
          <w:spacing w:val="20"/>
          <w:w w:val="110"/>
          <w:sz w:val="22"/>
        </w:rPr>
        <w:t> </w:t>
      </w:r>
      <w:r>
        <w:rPr>
          <w:i/>
          <w:color w:val="0F4462"/>
          <w:w w:val="110"/>
          <w:sz w:val="21"/>
        </w:rPr>
        <w:t>Clinical</w:t>
      </w:r>
      <w:r>
        <w:rPr>
          <w:i/>
          <w:color w:val="0F4462"/>
          <w:w w:val="110"/>
          <w:sz w:val="21"/>
        </w:rPr>
        <w:t> </w:t>
      </w:r>
      <w:r>
        <w:rPr>
          <w:i/>
          <w:color w:val="0F4462"/>
          <w:w w:val="105"/>
          <w:sz w:val="21"/>
        </w:rPr>
        <w:t>Supervision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 the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Professional Development </w:t>
      </w:r>
      <w:r>
        <w:rPr>
          <w:i/>
          <w:color w:val="0F4462"/>
          <w:w w:val="105"/>
          <w:sz w:val="26"/>
        </w:rPr>
        <w:t>of </w:t>
      </w:r>
      <w:r>
        <w:rPr>
          <w:i/>
          <w:color w:val="0F4462"/>
          <w:w w:val="105"/>
          <w:sz w:val="21"/>
        </w:rPr>
        <w:t>the Substance Abuse Counselor </w:t>
      </w:r>
      <w:r>
        <w:rPr>
          <w:color w:val="0F4462"/>
          <w:w w:val="105"/>
          <w:sz w:val="22"/>
        </w:rPr>
        <w:t>(CSAT, 20096).</w:t>
      </w:r>
    </w:p>
    <w:p>
      <w:pPr>
        <w:pStyle w:val="Heading3"/>
        <w:spacing w:line="244" w:lineRule="auto" w:before="198"/>
        <w:ind w:right="986" w:firstLine="14"/>
      </w:pPr>
      <w:r>
        <w:rPr>
          <w:i/>
          <w:color w:val="316079"/>
          <w:w w:val="105"/>
        </w:rPr>
        <w:t>Boundary crossing</w:t>
      </w:r>
      <w:r>
        <w:rPr>
          <w:i/>
          <w:color w:val="316079"/>
          <w:w w:val="105"/>
        </w:rPr>
        <w:t> and boundary</w:t>
      </w:r>
      <w:r>
        <w:rPr>
          <w:color w:val="316079"/>
          <w:w w:val="105"/>
        </w:rPr>
        <w:t> </w:t>
      </w:r>
      <w:r>
        <w:rPr>
          <w:color w:val="316079"/>
          <w:spacing w:val="-2"/>
          <w:w w:val="105"/>
        </w:rPr>
        <w:t>violation</w:t>
      </w:r>
    </w:p>
    <w:p>
      <w:pPr>
        <w:pStyle w:val="BodyText"/>
        <w:spacing w:line="273" w:lineRule="auto" w:before="52"/>
        <w:ind w:left="342" w:right="986"/>
      </w:pPr>
      <w:r>
        <w:rPr>
          <w:color w:val="0F4462"/>
          <w:w w:val="110"/>
        </w:rPr>
        <w:t>Although guidelines and codes of ethics are useful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tools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in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helping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clinical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supervisors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and counselors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understand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boundaries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between counselors and</w:t>
      </w:r>
      <w:r>
        <w:rPr>
          <w:color w:val="0F4462"/>
          <w:w w:val="110"/>
        </w:rPr>
        <w:t> clients, they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are open to inter­ pretation and are context-bound. Given these limitations, it is crucial to educate counselors</w:t>
      </w:r>
    </w:p>
    <w:p>
      <w:pPr>
        <w:spacing w:after="0" w:line="273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23" w:space="40"/>
            <w:col w:w="581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pStyle w:val="BodyText"/>
        <w:spacing w:line="20" w:lineRule="exact"/>
        <w:ind w:left="7322"/>
        <w:rPr>
          <w:sz w:val="2"/>
        </w:rPr>
      </w:pPr>
      <w:r>
        <w:rPr>
          <w:sz w:val="2"/>
        </w:rPr>
        <w:pict>
          <v:group style="width:138.5pt;height:.5pt;mso-position-horizontal-relative:char;mso-position-vertical-relative:line" id="docshapegroup147" coordorigin="0,0" coordsize="2770,10">
            <v:line style="position:absolute" from="0,5" to="2769,5" stroked="true" strokeweight=".48058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8"/>
        <w:ind w:left="980"/>
      </w:pPr>
      <w:r>
        <w:rPr/>
        <w:pict>
          <v:line style="position:absolute;mso-position-horizontal-relative:page;mso-position-vertical-relative:paragraph;z-index:15760384" from="539.405029pt,582.912570pt" to="539.405029pt,3.330966pt" stroked="true" strokeweight=".961506pt" strokecolor="#000000">
            <v:stroke dashstyle="solid"/>
            <w10:wrap type="none"/>
          </v:line>
        </w:pict>
      </w:r>
      <w:r>
        <w:rPr>
          <w:color w:val="36627C"/>
          <w:w w:val="105"/>
        </w:rPr>
        <w:t>Exhibit</w:t>
      </w:r>
      <w:r>
        <w:rPr>
          <w:color w:val="36627C"/>
          <w:spacing w:val="21"/>
          <w:w w:val="105"/>
        </w:rPr>
        <w:t> </w:t>
      </w:r>
      <w:r>
        <w:rPr>
          <w:color w:val="36627C"/>
          <w:w w:val="105"/>
        </w:rPr>
        <w:t>2.2-6:</w:t>
      </w:r>
      <w:r>
        <w:rPr>
          <w:color w:val="36627C"/>
          <w:spacing w:val="8"/>
          <w:w w:val="105"/>
        </w:rPr>
        <w:t> </w:t>
      </w:r>
      <w:r>
        <w:rPr>
          <w:color w:val="36627C"/>
          <w:w w:val="105"/>
        </w:rPr>
        <w:t>Boundaries</w:t>
      </w:r>
      <w:r>
        <w:rPr>
          <w:color w:val="36627C"/>
          <w:spacing w:val="17"/>
          <w:w w:val="105"/>
        </w:rPr>
        <w:t> </w:t>
      </w:r>
      <w:r>
        <w:rPr>
          <w:color w:val="36627C"/>
          <w:w w:val="105"/>
        </w:rPr>
        <w:t>in</w:t>
      </w:r>
      <w:r>
        <w:rPr>
          <w:color w:val="36627C"/>
          <w:spacing w:val="-4"/>
          <w:w w:val="105"/>
        </w:rPr>
        <w:t> </w:t>
      </w:r>
      <w:r>
        <w:rPr>
          <w:color w:val="36627C"/>
          <w:w w:val="105"/>
        </w:rPr>
        <w:t>Therapeutic</w:t>
      </w:r>
      <w:r>
        <w:rPr>
          <w:color w:val="36627C"/>
          <w:spacing w:val="29"/>
          <w:w w:val="105"/>
        </w:rPr>
        <w:t> </w:t>
      </w:r>
      <w:r>
        <w:rPr>
          <w:color w:val="36627C"/>
          <w:spacing w:val="-2"/>
          <w:w w:val="105"/>
        </w:rPr>
        <w:t>Relationships</w:t>
      </w:r>
    </w:p>
    <w:p>
      <w:pPr>
        <w:spacing w:before="188"/>
        <w:ind w:left="97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A3F60"/>
          <w:w w:val="105"/>
          <w:sz w:val="18"/>
        </w:rPr>
        <w:t>Procedures</w:t>
      </w:r>
      <w:r>
        <w:rPr>
          <w:rFonts w:ascii="Arial"/>
          <w:b/>
          <w:color w:val="0A3F60"/>
          <w:spacing w:val="4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for</w:t>
      </w:r>
      <w:r>
        <w:rPr>
          <w:rFonts w:ascii="Arial"/>
          <w:b/>
          <w:color w:val="23526E"/>
          <w:spacing w:val="16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Establishing</w:t>
      </w:r>
      <w:r>
        <w:rPr>
          <w:rFonts w:ascii="Arial"/>
          <w:b/>
          <w:color w:val="23526E"/>
          <w:spacing w:val="22"/>
          <w:w w:val="105"/>
          <w:sz w:val="18"/>
        </w:rPr>
        <w:t> </w:t>
      </w:r>
      <w:r>
        <w:rPr>
          <w:rFonts w:ascii="Arial"/>
          <w:b/>
          <w:color w:val="23526E"/>
          <w:spacing w:val="-2"/>
          <w:w w:val="105"/>
          <w:sz w:val="18"/>
        </w:rPr>
        <w:t>Safety</w:t>
      </w:r>
    </w:p>
    <w:p>
      <w:pPr>
        <w:spacing w:before="140"/>
        <w:ind w:left="1002" w:right="0" w:firstLine="0"/>
        <w:jc w:val="left"/>
        <w:rPr>
          <w:b/>
          <w:i/>
          <w:sz w:val="20"/>
        </w:rPr>
      </w:pPr>
      <w:r>
        <w:rPr>
          <w:b/>
          <w:i/>
          <w:color w:val="0A3F60"/>
          <w:w w:val="110"/>
          <w:sz w:val="20"/>
        </w:rPr>
        <w:t>Roles</w:t>
      </w:r>
      <w:r>
        <w:rPr>
          <w:b/>
          <w:i/>
          <w:color w:val="0A3F60"/>
          <w:spacing w:val="-3"/>
          <w:w w:val="110"/>
          <w:sz w:val="20"/>
        </w:rPr>
        <w:t> </w:t>
      </w:r>
      <w:r>
        <w:rPr>
          <w:b/>
          <w:i/>
          <w:color w:val="23526E"/>
          <w:w w:val="110"/>
          <w:sz w:val="20"/>
        </w:rPr>
        <w:t>and</w:t>
      </w:r>
      <w:r>
        <w:rPr>
          <w:b/>
          <w:i/>
          <w:color w:val="23526E"/>
          <w:w w:val="110"/>
          <w:sz w:val="20"/>
        </w:rPr>
        <w:t> </w:t>
      </w:r>
      <w:r>
        <w:rPr>
          <w:b/>
          <w:i/>
          <w:color w:val="23526E"/>
          <w:spacing w:val="-2"/>
          <w:w w:val="110"/>
          <w:sz w:val="20"/>
        </w:rPr>
        <w:t>boundaries</w:t>
      </w:r>
    </w:p>
    <w:p>
      <w:pPr>
        <w:spacing w:line="249" w:lineRule="auto" w:before="11"/>
        <w:ind w:left="989" w:right="535" w:hanging="11"/>
        <w:jc w:val="left"/>
        <w:rPr>
          <w:sz w:val="20"/>
        </w:rPr>
      </w:pPr>
      <w:r>
        <w:rPr>
          <w:color w:val="23526E"/>
          <w:w w:val="110"/>
          <w:sz w:val="20"/>
        </w:rPr>
        <w:t>Counselor</w:t>
      </w:r>
      <w:r>
        <w:rPr>
          <w:color w:val="23526E"/>
          <w:w w:val="110"/>
          <w:sz w:val="20"/>
        </w:rPr>
        <w:t> roles and</w:t>
      </w:r>
      <w:r>
        <w:rPr>
          <w:color w:val="23526E"/>
          <w:spacing w:val="30"/>
          <w:w w:val="110"/>
          <w:sz w:val="20"/>
        </w:rPr>
        <w:t> </w:t>
      </w:r>
      <w:r>
        <w:rPr>
          <w:color w:val="23526E"/>
          <w:w w:val="110"/>
          <w:sz w:val="20"/>
        </w:rPr>
        <w:t>boundaries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should</w:t>
      </w:r>
      <w:r>
        <w:rPr>
          <w:color w:val="23526E"/>
          <w:w w:val="110"/>
          <w:sz w:val="20"/>
        </w:rPr>
        <w:t> be established</w:t>
      </w:r>
      <w:r>
        <w:rPr>
          <w:color w:val="23526E"/>
          <w:spacing w:val="24"/>
          <w:w w:val="110"/>
          <w:sz w:val="20"/>
        </w:rPr>
        <w:t> </w:t>
      </w:r>
      <w:r>
        <w:rPr>
          <w:color w:val="23526E"/>
          <w:w w:val="110"/>
          <w:sz w:val="20"/>
        </w:rPr>
        <w:t>at the</w:t>
      </w:r>
      <w:r>
        <w:rPr>
          <w:color w:val="23526E"/>
          <w:w w:val="110"/>
          <w:sz w:val="20"/>
        </w:rPr>
        <w:t> start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of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counseling</w:t>
      </w:r>
      <w:r>
        <w:rPr>
          <w:color w:val="23526E"/>
          <w:spacing w:val="27"/>
          <w:w w:val="110"/>
          <w:sz w:val="20"/>
        </w:rPr>
        <w:t> </w:t>
      </w:r>
      <w:r>
        <w:rPr>
          <w:color w:val="23526E"/>
          <w:w w:val="110"/>
          <w:sz w:val="20"/>
        </w:rPr>
        <w:t>relationship </w:t>
      </w:r>
      <w:r>
        <w:rPr>
          <w:color w:val="36627C"/>
          <w:w w:val="110"/>
          <w:sz w:val="20"/>
        </w:rPr>
        <w:t>and </w:t>
      </w:r>
      <w:r>
        <w:rPr>
          <w:color w:val="23526E"/>
          <w:w w:val="110"/>
          <w:sz w:val="20"/>
        </w:rPr>
        <w:t>reinforced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periodically,</w:t>
      </w:r>
      <w:r>
        <w:rPr>
          <w:color w:val="23526E"/>
          <w:spacing w:val="32"/>
          <w:w w:val="110"/>
          <w:sz w:val="20"/>
        </w:rPr>
        <w:t> </w:t>
      </w:r>
      <w:r>
        <w:rPr>
          <w:color w:val="23526E"/>
          <w:w w:val="110"/>
          <w:sz w:val="20"/>
        </w:rPr>
        <w:t>particularly</w:t>
      </w:r>
      <w:r>
        <w:rPr>
          <w:color w:val="23526E"/>
          <w:w w:val="110"/>
          <w:sz w:val="20"/>
        </w:rPr>
        <w:t> at</w:t>
      </w:r>
      <w:r>
        <w:rPr>
          <w:color w:val="23526E"/>
          <w:w w:val="110"/>
          <w:sz w:val="20"/>
        </w:rPr>
        <w:t> times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when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client </w:t>
      </w:r>
      <w:r>
        <w:rPr>
          <w:color w:val="36627C"/>
          <w:w w:val="110"/>
          <w:sz w:val="20"/>
        </w:rPr>
        <w:t>is</w:t>
      </w:r>
      <w:r>
        <w:rPr>
          <w:color w:val="36627C"/>
          <w:spacing w:val="-10"/>
          <w:w w:val="110"/>
          <w:sz w:val="20"/>
        </w:rPr>
        <w:t> </w:t>
      </w:r>
      <w:r>
        <w:rPr>
          <w:color w:val="23526E"/>
          <w:w w:val="110"/>
          <w:sz w:val="20"/>
        </w:rPr>
        <w:t>experiencing</w:t>
      </w:r>
      <w:r>
        <w:rPr>
          <w:color w:val="23526E"/>
          <w:spacing w:val="30"/>
          <w:w w:val="110"/>
          <w:sz w:val="20"/>
        </w:rPr>
        <w:t> </w:t>
      </w:r>
      <w:r>
        <w:rPr>
          <w:color w:val="23526E"/>
          <w:w w:val="110"/>
          <w:sz w:val="20"/>
        </w:rPr>
        <w:t>high stress</w:t>
      </w:r>
      <w:r>
        <w:rPr>
          <w:color w:val="4B7089"/>
          <w:w w:val="110"/>
          <w:sz w:val="20"/>
        </w:rPr>
        <w:t>.</w:t>
      </w:r>
    </w:p>
    <w:p>
      <w:pPr>
        <w:spacing w:before="135"/>
        <w:ind w:left="97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A3F60"/>
          <w:w w:val="105"/>
          <w:sz w:val="18"/>
        </w:rPr>
        <w:t>Ongoing</w:t>
      </w:r>
      <w:r>
        <w:rPr>
          <w:rFonts w:ascii="Arial"/>
          <w:b/>
          <w:color w:val="0A3F60"/>
          <w:spacing w:val="7"/>
          <w:w w:val="105"/>
          <w:sz w:val="18"/>
        </w:rPr>
        <w:t> </w:t>
      </w:r>
      <w:r>
        <w:rPr>
          <w:rFonts w:ascii="Arial"/>
          <w:b/>
          <w:color w:val="0A3F60"/>
          <w:w w:val="105"/>
          <w:sz w:val="18"/>
        </w:rPr>
        <w:t>Relationships</w:t>
      </w:r>
      <w:r>
        <w:rPr>
          <w:rFonts w:ascii="Arial"/>
          <w:b/>
          <w:color w:val="0A3F60"/>
          <w:spacing w:val="12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and</w:t>
      </w:r>
      <w:r>
        <w:rPr>
          <w:rFonts w:ascii="Arial"/>
          <w:b/>
          <w:color w:val="23526E"/>
          <w:spacing w:val="-2"/>
          <w:w w:val="105"/>
          <w:sz w:val="18"/>
        </w:rPr>
        <w:t> </w:t>
      </w:r>
      <w:r>
        <w:rPr>
          <w:rFonts w:ascii="Arial"/>
          <w:b/>
          <w:color w:val="23526E"/>
          <w:w w:val="105"/>
          <w:sz w:val="18"/>
        </w:rPr>
        <w:t>the</w:t>
      </w:r>
      <w:r>
        <w:rPr>
          <w:rFonts w:ascii="Arial"/>
          <w:b/>
          <w:color w:val="23526E"/>
          <w:spacing w:val="30"/>
          <w:w w:val="105"/>
          <w:sz w:val="18"/>
        </w:rPr>
        <w:t> </w:t>
      </w:r>
      <w:r>
        <w:rPr>
          <w:rFonts w:ascii="Arial"/>
          <w:b/>
          <w:color w:val="0A3F60"/>
          <w:w w:val="105"/>
          <w:sz w:val="18"/>
        </w:rPr>
        <w:t>Issue</w:t>
      </w:r>
      <w:r>
        <w:rPr>
          <w:rFonts w:ascii="Arial"/>
          <w:b/>
          <w:color w:val="0A3F60"/>
          <w:spacing w:val="14"/>
          <w:w w:val="105"/>
          <w:sz w:val="18"/>
        </w:rPr>
        <w:t> </w:t>
      </w:r>
      <w:r>
        <w:rPr>
          <w:rFonts w:ascii="Arial"/>
          <w:b/>
          <w:color w:val="0A3F60"/>
          <w:w w:val="105"/>
          <w:sz w:val="18"/>
        </w:rPr>
        <w:t>of</w:t>
      </w:r>
      <w:r>
        <w:rPr>
          <w:rFonts w:ascii="Arial"/>
          <w:b/>
          <w:color w:val="0A3F60"/>
          <w:spacing w:val="27"/>
          <w:w w:val="105"/>
          <w:sz w:val="18"/>
        </w:rPr>
        <w:t> </w:t>
      </w:r>
      <w:r>
        <w:rPr>
          <w:rFonts w:ascii="Arial"/>
          <w:b/>
          <w:color w:val="0A3F60"/>
          <w:spacing w:val="-2"/>
          <w:w w:val="105"/>
          <w:sz w:val="18"/>
        </w:rPr>
        <w:t>Boundaries</w:t>
      </w:r>
    </w:p>
    <w:p>
      <w:pPr>
        <w:spacing w:before="140"/>
        <w:ind w:left="1003" w:right="0" w:firstLine="0"/>
        <w:jc w:val="left"/>
        <w:rPr>
          <w:b/>
          <w:i/>
          <w:sz w:val="20"/>
        </w:rPr>
      </w:pPr>
      <w:r>
        <w:rPr>
          <w:b/>
          <w:i/>
          <w:color w:val="0A3F60"/>
          <w:sz w:val="20"/>
        </w:rPr>
        <w:t>Dual</w:t>
      </w:r>
      <w:r>
        <w:rPr>
          <w:b/>
          <w:i/>
          <w:color w:val="0A3F60"/>
          <w:spacing w:val="7"/>
          <w:w w:val="105"/>
          <w:sz w:val="20"/>
        </w:rPr>
        <w:t> </w:t>
      </w:r>
      <w:r>
        <w:rPr>
          <w:b/>
          <w:i/>
          <w:color w:val="23526E"/>
          <w:spacing w:val="-2"/>
          <w:w w:val="105"/>
          <w:sz w:val="20"/>
        </w:rPr>
        <w:t>relationships</w:t>
      </w:r>
    </w:p>
    <w:p>
      <w:pPr>
        <w:spacing w:line="249" w:lineRule="auto" w:before="11"/>
        <w:ind w:left="979" w:right="1174" w:firstLine="8"/>
        <w:jc w:val="left"/>
        <w:rPr>
          <w:sz w:val="20"/>
        </w:rPr>
      </w:pPr>
      <w:r>
        <w:rPr>
          <w:color w:val="23526E"/>
          <w:w w:val="110"/>
          <w:sz w:val="20"/>
        </w:rPr>
        <w:t>Dual</w:t>
      </w:r>
      <w:r>
        <w:rPr>
          <w:color w:val="23526E"/>
          <w:w w:val="110"/>
          <w:sz w:val="20"/>
        </w:rPr>
        <w:t> relationships and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inappropriate interactions with clients</w:t>
      </w:r>
      <w:r>
        <w:rPr>
          <w:color w:val="23526E"/>
          <w:spacing w:val="-9"/>
          <w:w w:val="110"/>
          <w:sz w:val="20"/>
        </w:rPr>
        <w:t> </w:t>
      </w:r>
      <w:r>
        <w:rPr>
          <w:color w:val="23526E"/>
          <w:w w:val="110"/>
          <w:sz w:val="20"/>
        </w:rPr>
        <w:t>are </w:t>
      </w:r>
      <w:r>
        <w:rPr>
          <w:color w:val="36627C"/>
          <w:w w:val="110"/>
          <w:sz w:val="20"/>
        </w:rPr>
        <w:t>to</w:t>
      </w:r>
      <w:r>
        <w:rPr>
          <w:color w:val="36627C"/>
          <w:spacing w:val="24"/>
          <w:w w:val="110"/>
          <w:sz w:val="20"/>
        </w:rPr>
        <w:t> </w:t>
      </w:r>
      <w:r>
        <w:rPr>
          <w:color w:val="23526E"/>
          <w:w w:val="110"/>
          <w:sz w:val="20"/>
        </w:rPr>
        <w:t>be avoided. It </w:t>
      </w:r>
      <w:r>
        <w:rPr>
          <w:color w:val="36627C"/>
          <w:w w:val="110"/>
          <w:sz w:val="20"/>
        </w:rPr>
        <w:t>is</w:t>
      </w:r>
      <w:r>
        <w:rPr>
          <w:color w:val="36627C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important</w:t>
      </w:r>
      <w:r>
        <w:rPr>
          <w:color w:val="23526E"/>
          <w:w w:val="110"/>
          <w:sz w:val="20"/>
        </w:rPr>
        <w:t> to </w:t>
      </w:r>
      <w:r>
        <w:rPr>
          <w:color w:val="36627C"/>
          <w:w w:val="110"/>
          <w:sz w:val="20"/>
        </w:rPr>
        <w:t>tell </w:t>
      </w:r>
      <w:r>
        <w:rPr>
          <w:color w:val="23526E"/>
          <w:w w:val="110"/>
          <w:sz w:val="20"/>
        </w:rPr>
        <w:t>clients at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beginning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spacing w:val="27"/>
          <w:w w:val="110"/>
          <w:sz w:val="20"/>
        </w:rPr>
        <w:t> </w:t>
      </w:r>
      <w:r>
        <w:rPr>
          <w:color w:val="23526E"/>
          <w:w w:val="110"/>
          <w:sz w:val="20"/>
        </w:rPr>
        <w:t>counseling</w:t>
      </w:r>
      <w:r>
        <w:rPr>
          <w:color w:val="23526E"/>
          <w:spacing w:val="30"/>
          <w:w w:val="110"/>
          <w:sz w:val="20"/>
        </w:rPr>
        <w:t> </w:t>
      </w:r>
      <w:r>
        <w:rPr>
          <w:color w:val="23526E"/>
          <w:w w:val="110"/>
          <w:sz w:val="20"/>
        </w:rPr>
        <w:t>that contact</w:t>
      </w:r>
      <w:r>
        <w:rPr>
          <w:color w:val="23526E"/>
          <w:spacing w:val="32"/>
          <w:w w:val="110"/>
          <w:sz w:val="20"/>
        </w:rPr>
        <w:t> </w:t>
      </w:r>
      <w:r>
        <w:rPr>
          <w:color w:val="23526E"/>
          <w:w w:val="110"/>
          <w:sz w:val="20"/>
        </w:rPr>
        <w:t>between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counselor</w:t>
      </w:r>
      <w:r>
        <w:rPr>
          <w:color w:val="23526E"/>
          <w:spacing w:val="27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spacing w:val="26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client can only occur</w:t>
      </w:r>
      <w:r>
        <w:rPr>
          <w:color w:val="23526E"/>
          <w:spacing w:val="-11"/>
          <w:w w:val="110"/>
          <w:sz w:val="20"/>
        </w:rPr>
        <w:t> </w:t>
      </w:r>
      <w:r>
        <w:rPr>
          <w:color w:val="23526E"/>
          <w:w w:val="110"/>
          <w:sz w:val="20"/>
        </w:rPr>
        <w:t>within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boundaries of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professional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relationship</w:t>
      </w:r>
      <w:r>
        <w:rPr>
          <w:color w:val="4B7089"/>
          <w:w w:val="110"/>
          <w:sz w:val="20"/>
        </w:rPr>
        <w:t>.</w:t>
      </w:r>
      <w:r>
        <w:rPr>
          <w:color w:val="4B7089"/>
          <w:spacing w:val="-24"/>
          <w:w w:val="110"/>
          <w:sz w:val="20"/>
        </w:rPr>
        <w:t> </w:t>
      </w:r>
      <w:r>
        <w:rPr>
          <w:color w:val="23526E"/>
          <w:w w:val="110"/>
          <w:sz w:val="20"/>
        </w:rPr>
        <w:t>This</w:t>
      </w:r>
      <w:r>
        <w:rPr>
          <w:color w:val="23526E"/>
          <w:spacing w:val="-10"/>
          <w:w w:val="110"/>
          <w:sz w:val="20"/>
        </w:rPr>
        <w:t> </w:t>
      </w:r>
      <w:r>
        <w:rPr>
          <w:color w:val="23526E"/>
          <w:w w:val="110"/>
          <w:sz w:val="20"/>
        </w:rPr>
        <w:t>information</w:t>
      </w:r>
      <w:r>
        <w:rPr>
          <w:color w:val="23526E"/>
          <w:spacing w:val="16"/>
          <w:w w:val="110"/>
          <w:sz w:val="20"/>
        </w:rPr>
        <w:t> </w:t>
      </w:r>
      <w:r>
        <w:rPr>
          <w:color w:val="36627C"/>
          <w:w w:val="110"/>
          <w:sz w:val="20"/>
        </w:rPr>
        <w:t>is </w:t>
      </w:r>
      <w:r>
        <w:rPr>
          <w:color w:val="23526E"/>
          <w:w w:val="110"/>
          <w:sz w:val="20"/>
        </w:rPr>
        <w:t>part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informed consent</w:t>
      </w:r>
      <w:r>
        <w:rPr>
          <w:color w:val="23526E"/>
          <w:w w:val="110"/>
          <w:sz w:val="20"/>
        </w:rPr>
        <w:t> process. Relationships outside these</w:t>
      </w:r>
      <w:r>
        <w:rPr>
          <w:color w:val="23526E"/>
          <w:w w:val="110"/>
          <w:sz w:val="20"/>
        </w:rPr>
        <w:t> boundaries </w:t>
      </w:r>
      <w:r>
        <w:rPr>
          <w:color w:val="36627C"/>
          <w:w w:val="110"/>
          <w:sz w:val="20"/>
        </w:rPr>
        <w:t>include </w:t>
      </w:r>
      <w:r>
        <w:rPr>
          <w:color w:val="23526E"/>
          <w:w w:val="110"/>
          <w:sz w:val="20"/>
        </w:rPr>
        <w:t>sexual or romantic relationships, a counselor also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serving as a client's sponsor in</w:t>
      </w:r>
      <w:r>
        <w:rPr>
          <w:color w:val="23526E"/>
          <w:spacing w:val="18"/>
          <w:w w:val="110"/>
          <w:sz w:val="20"/>
        </w:rPr>
        <w:t> </w:t>
      </w:r>
      <w:r>
        <w:rPr>
          <w:color w:val="23526E"/>
          <w:w w:val="110"/>
          <w:sz w:val="20"/>
        </w:rPr>
        <w:t>12-Step</w:t>
      </w:r>
      <w:r>
        <w:rPr>
          <w:color w:val="23526E"/>
          <w:spacing w:val="24"/>
          <w:w w:val="110"/>
          <w:sz w:val="20"/>
        </w:rPr>
        <w:t> </w:t>
      </w:r>
      <w:r>
        <w:rPr>
          <w:color w:val="23526E"/>
          <w:w w:val="110"/>
          <w:sz w:val="20"/>
        </w:rPr>
        <w:t>programs, and</w:t>
      </w:r>
      <w:r>
        <w:rPr>
          <w:color w:val="23526E"/>
          <w:spacing w:val="21"/>
          <w:w w:val="110"/>
          <w:sz w:val="20"/>
        </w:rPr>
        <w:t> </w:t>
      </w:r>
      <w:r>
        <w:rPr>
          <w:color w:val="23526E"/>
          <w:w w:val="110"/>
          <w:sz w:val="20"/>
        </w:rPr>
        <w:t>any</w:t>
      </w:r>
      <w:r>
        <w:rPr>
          <w:color w:val="23526E"/>
          <w:spacing w:val="18"/>
          <w:w w:val="110"/>
          <w:sz w:val="20"/>
        </w:rPr>
        <w:t> </w:t>
      </w:r>
      <w:r>
        <w:rPr>
          <w:color w:val="23526E"/>
          <w:w w:val="110"/>
          <w:sz w:val="20"/>
        </w:rPr>
        <w:t>kind of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relationship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in</w:t>
      </w:r>
      <w:r>
        <w:rPr>
          <w:color w:val="23526E"/>
          <w:w w:val="110"/>
          <w:sz w:val="20"/>
        </w:rPr>
        <w:t> which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counselor exploits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client for financial</w:t>
      </w:r>
      <w:r>
        <w:rPr>
          <w:color w:val="23526E"/>
          <w:w w:val="110"/>
          <w:sz w:val="20"/>
        </w:rPr>
        <w:t> gain</w:t>
      </w:r>
      <w:r>
        <w:rPr>
          <w:color w:val="4B7089"/>
          <w:w w:val="110"/>
          <w:sz w:val="20"/>
        </w:rPr>
        <w:t>.</w:t>
      </w:r>
    </w:p>
    <w:p>
      <w:pPr>
        <w:spacing w:before="170"/>
        <w:ind w:left="990" w:right="0" w:firstLine="0"/>
        <w:jc w:val="left"/>
        <w:rPr>
          <w:rFonts w:ascii="Arial"/>
          <w:b/>
          <w:sz w:val="18"/>
        </w:rPr>
      </w:pPr>
      <w:r>
        <w:rPr>
          <w:b/>
          <w:i/>
          <w:color w:val="23526E"/>
          <w:w w:val="105"/>
          <w:sz w:val="20"/>
        </w:rPr>
        <w:t>Sexual</w:t>
      </w:r>
      <w:r>
        <w:rPr>
          <w:b/>
          <w:i/>
          <w:color w:val="23526E"/>
          <w:spacing w:val="12"/>
          <w:w w:val="105"/>
          <w:sz w:val="20"/>
        </w:rPr>
        <w:t> </w:t>
      </w:r>
      <w:r>
        <w:rPr>
          <w:rFonts w:ascii="Arial"/>
          <w:b/>
          <w:color w:val="23526E"/>
          <w:spacing w:val="-2"/>
          <w:w w:val="105"/>
          <w:sz w:val="18"/>
        </w:rPr>
        <w:t>contact</w:t>
      </w:r>
    </w:p>
    <w:p>
      <w:pPr>
        <w:pStyle w:val="ListParagraph"/>
        <w:numPr>
          <w:ilvl w:val="1"/>
          <w:numId w:val="5"/>
        </w:numPr>
        <w:tabs>
          <w:tab w:pos="1364" w:val="left" w:leader="none"/>
          <w:tab w:pos="1365" w:val="left" w:leader="none"/>
        </w:tabs>
        <w:spacing w:line="240" w:lineRule="auto" w:before="10" w:after="0"/>
        <w:ind w:left="1364" w:right="0" w:hanging="390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Never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engage</w:t>
      </w:r>
      <w:r>
        <w:rPr>
          <w:color w:val="23526E"/>
          <w:spacing w:val="9"/>
          <w:w w:val="110"/>
          <w:sz w:val="20"/>
        </w:rPr>
        <w:t> </w:t>
      </w:r>
      <w:r>
        <w:rPr>
          <w:color w:val="23526E"/>
          <w:w w:val="110"/>
          <w:sz w:val="20"/>
        </w:rPr>
        <w:t>in any</w:t>
      </w:r>
      <w:r>
        <w:rPr>
          <w:color w:val="23526E"/>
          <w:spacing w:val="-15"/>
          <w:w w:val="110"/>
          <w:sz w:val="20"/>
        </w:rPr>
        <w:t> </w:t>
      </w:r>
      <w:r>
        <w:rPr>
          <w:color w:val="23526E"/>
          <w:w w:val="110"/>
          <w:sz w:val="20"/>
        </w:rPr>
        <w:t>form</w:t>
      </w:r>
      <w:r>
        <w:rPr>
          <w:color w:val="23526E"/>
          <w:spacing w:val="4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sexual</w:t>
      </w:r>
      <w:r>
        <w:rPr>
          <w:color w:val="23526E"/>
          <w:spacing w:val="8"/>
          <w:w w:val="110"/>
          <w:sz w:val="20"/>
        </w:rPr>
        <w:t> </w:t>
      </w:r>
      <w:r>
        <w:rPr>
          <w:color w:val="23526E"/>
          <w:w w:val="110"/>
          <w:sz w:val="20"/>
        </w:rPr>
        <w:t>contact</w:t>
      </w:r>
      <w:r>
        <w:rPr>
          <w:color w:val="23526E"/>
          <w:spacing w:val="6"/>
          <w:w w:val="110"/>
          <w:sz w:val="20"/>
        </w:rPr>
        <w:t> </w:t>
      </w:r>
      <w:r>
        <w:rPr>
          <w:color w:val="23526E"/>
          <w:w w:val="110"/>
          <w:sz w:val="20"/>
        </w:rPr>
        <w:t>with</w:t>
      </w:r>
      <w:r>
        <w:rPr>
          <w:color w:val="23526E"/>
          <w:spacing w:val="3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clients.</w:t>
      </w:r>
    </w:p>
    <w:p>
      <w:pPr>
        <w:pStyle w:val="ListParagraph"/>
        <w:numPr>
          <w:ilvl w:val="1"/>
          <w:numId w:val="5"/>
        </w:numPr>
        <w:tabs>
          <w:tab w:pos="1353" w:val="left" w:leader="none"/>
          <w:tab w:pos="1354" w:val="left" w:leader="none"/>
        </w:tabs>
        <w:spacing w:line="240" w:lineRule="auto" w:before="10" w:after="0"/>
        <w:ind w:left="1353" w:right="0" w:hanging="379"/>
        <w:jc w:val="left"/>
        <w:rPr>
          <w:color w:val="0A3F60"/>
          <w:sz w:val="20"/>
        </w:rPr>
      </w:pPr>
      <w:r>
        <w:rPr/>
        <w:pict>
          <v:line style="position:absolute;mso-position-horizontal-relative:page;mso-position-vertical-relative:paragraph;z-index:15759872" from="70.911087pt,173.233681pt" to="70.911087pt,1.185411pt" stroked="true" strokeweight=".961506pt" strokecolor="#000000">
            <v:stroke dashstyle="solid"/>
            <w10:wrap type="none"/>
          </v:line>
        </w:pict>
      </w:r>
      <w:r>
        <w:rPr>
          <w:color w:val="23526E"/>
          <w:w w:val="105"/>
          <w:sz w:val="20"/>
        </w:rPr>
        <w:t>Do</w:t>
      </w:r>
      <w:r>
        <w:rPr>
          <w:color w:val="23526E"/>
          <w:spacing w:val="27"/>
          <w:w w:val="105"/>
          <w:sz w:val="20"/>
        </w:rPr>
        <w:t> </w:t>
      </w:r>
      <w:r>
        <w:rPr>
          <w:color w:val="23526E"/>
          <w:w w:val="105"/>
          <w:sz w:val="20"/>
        </w:rPr>
        <w:t>not</w:t>
      </w:r>
      <w:r>
        <w:rPr>
          <w:color w:val="23526E"/>
          <w:spacing w:val="57"/>
          <w:w w:val="105"/>
          <w:sz w:val="20"/>
        </w:rPr>
        <w:t> </w:t>
      </w:r>
      <w:r>
        <w:rPr>
          <w:color w:val="23526E"/>
          <w:w w:val="105"/>
          <w:sz w:val="20"/>
        </w:rPr>
        <w:t>reward</w:t>
      </w:r>
      <w:r>
        <w:rPr>
          <w:color w:val="23526E"/>
          <w:spacing w:val="23"/>
          <w:w w:val="105"/>
          <w:sz w:val="20"/>
        </w:rPr>
        <w:t> </w:t>
      </w:r>
      <w:r>
        <w:rPr>
          <w:color w:val="23526E"/>
          <w:w w:val="105"/>
          <w:sz w:val="20"/>
        </w:rPr>
        <w:t>sexualized</w:t>
      </w:r>
      <w:r>
        <w:rPr>
          <w:color w:val="23526E"/>
          <w:spacing w:val="61"/>
          <w:w w:val="105"/>
          <w:sz w:val="20"/>
        </w:rPr>
        <w:t> </w:t>
      </w:r>
      <w:r>
        <w:rPr>
          <w:color w:val="23526E"/>
          <w:w w:val="105"/>
          <w:sz w:val="20"/>
        </w:rPr>
        <w:t>behaviors</w:t>
      </w:r>
      <w:r>
        <w:rPr>
          <w:color w:val="23526E"/>
          <w:spacing w:val="29"/>
          <w:w w:val="105"/>
          <w:sz w:val="20"/>
        </w:rPr>
        <w:t> </w:t>
      </w:r>
      <w:r>
        <w:rPr>
          <w:color w:val="23526E"/>
          <w:w w:val="105"/>
          <w:sz w:val="20"/>
        </w:rPr>
        <w:t>with</w:t>
      </w:r>
      <w:r>
        <w:rPr>
          <w:color w:val="23526E"/>
          <w:spacing w:val="23"/>
          <w:w w:val="105"/>
          <w:sz w:val="20"/>
        </w:rPr>
        <w:t> </w:t>
      </w:r>
      <w:r>
        <w:rPr>
          <w:color w:val="23526E"/>
          <w:w w:val="105"/>
          <w:sz w:val="20"/>
        </w:rPr>
        <w:t>attention</w:t>
      </w:r>
      <w:r>
        <w:rPr>
          <w:color w:val="23526E"/>
          <w:spacing w:val="29"/>
          <w:w w:val="105"/>
          <w:sz w:val="20"/>
        </w:rPr>
        <w:t> </w:t>
      </w:r>
      <w:r>
        <w:rPr>
          <w:color w:val="23526E"/>
          <w:w w:val="105"/>
          <w:sz w:val="20"/>
        </w:rPr>
        <w:t>or</w:t>
      </w:r>
      <w:r>
        <w:rPr>
          <w:color w:val="23526E"/>
          <w:spacing w:val="26"/>
          <w:w w:val="105"/>
          <w:sz w:val="20"/>
        </w:rPr>
        <w:t> </w:t>
      </w:r>
      <w:r>
        <w:rPr>
          <w:color w:val="23526E"/>
          <w:spacing w:val="-2"/>
          <w:w w:val="105"/>
          <w:sz w:val="20"/>
        </w:rPr>
        <w:t>reactivity.</w:t>
      </w:r>
    </w:p>
    <w:p>
      <w:pPr>
        <w:pStyle w:val="ListParagraph"/>
        <w:numPr>
          <w:ilvl w:val="1"/>
          <w:numId w:val="5"/>
        </w:numPr>
        <w:tabs>
          <w:tab w:pos="1353" w:val="left" w:leader="none"/>
          <w:tab w:pos="1354" w:val="left" w:leader="none"/>
        </w:tabs>
        <w:spacing w:line="249" w:lineRule="auto" w:before="11" w:after="0"/>
        <w:ind w:left="1345" w:right="1297" w:hanging="370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Directly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clarify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boundaries of the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therapeutic</w:t>
      </w:r>
      <w:r>
        <w:rPr>
          <w:color w:val="23526E"/>
          <w:w w:val="110"/>
          <w:sz w:val="20"/>
        </w:rPr>
        <w:t> relationship,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and</w:t>
      </w:r>
      <w:r>
        <w:rPr>
          <w:color w:val="23526E"/>
          <w:w w:val="110"/>
          <w:sz w:val="20"/>
        </w:rPr>
        <w:t> address</w:t>
      </w:r>
      <w:r>
        <w:rPr>
          <w:color w:val="23526E"/>
          <w:spacing w:val="-14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16"/>
          <w:w w:val="110"/>
          <w:sz w:val="20"/>
        </w:rPr>
        <w:t> </w:t>
      </w:r>
      <w:r>
        <w:rPr>
          <w:color w:val="23526E"/>
          <w:w w:val="110"/>
          <w:sz w:val="20"/>
        </w:rPr>
        <w:t>underlying</w:t>
      </w:r>
      <w:r>
        <w:rPr>
          <w:color w:val="23526E"/>
          <w:spacing w:val="15"/>
          <w:w w:val="110"/>
          <w:sz w:val="20"/>
        </w:rPr>
        <w:t> </w:t>
      </w:r>
      <w:r>
        <w:rPr>
          <w:color w:val="23526E"/>
          <w:w w:val="110"/>
          <w:sz w:val="20"/>
        </w:rPr>
        <w:t>moti­ vations of</w:t>
      </w:r>
      <w:r>
        <w:rPr>
          <w:color w:val="23526E"/>
          <w:w w:val="110"/>
          <w:sz w:val="20"/>
        </w:rPr>
        <w:t> persisting sexualized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behavior.</w:t>
      </w:r>
    </w:p>
    <w:p>
      <w:pPr>
        <w:pStyle w:val="ListParagraph"/>
        <w:numPr>
          <w:ilvl w:val="1"/>
          <w:numId w:val="5"/>
        </w:numPr>
        <w:tabs>
          <w:tab w:pos="1339" w:val="left" w:leader="none"/>
          <w:tab w:pos="1340" w:val="left" w:leader="none"/>
        </w:tabs>
        <w:spacing w:line="249" w:lineRule="auto" w:before="2" w:after="0"/>
        <w:ind w:left="1337" w:right="1389" w:hanging="362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Set</w:t>
      </w:r>
      <w:r>
        <w:rPr>
          <w:color w:val="23526E"/>
          <w:spacing w:val="15"/>
          <w:w w:val="110"/>
          <w:sz w:val="20"/>
        </w:rPr>
        <w:t> </w:t>
      </w:r>
      <w:r>
        <w:rPr>
          <w:color w:val="23526E"/>
          <w:w w:val="110"/>
          <w:sz w:val="20"/>
        </w:rPr>
        <w:t>limits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on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a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client's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inappropriate</w:t>
      </w:r>
      <w:r>
        <w:rPr>
          <w:color w:val="23526E"/>
          <w:w w:val="110"/>
          <w:sz w:val="20"/>
        </w:rPr>
        <w:t> behaviors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while</w:t>
      </w:r>
      <w:r>
        <w:rPr>
          <w:color w:val="23526E"/>
          <w:w w:val="110"/>
          <w:sz w:val="20"/>
        </w:rPr>
        <w:t> maintaining</w:t>
      </w:r>
      <w:r>
        <w:rPr>
          <w:color w:val="23526E"/>
          <w:spacing w:val="13"/>
          <w:w w:val="110"/>
          <w:sz w:val="20"/>
        </w:rPr>
        <w:t> </w:t>
      </w:r>
      <w:r>
        <w:rPr>
          <w:color w:val="23526E"/>
          <w:w w:val="110"/>
          <w:sz w:val="20"/>
        </w:rPr>
        <w:t>an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ethos</w:t>
      </w:r>
      <w:r>
        <w:rPr>
          <w:color w:val="23526E"/>
          <w:spacing w:val="-14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care.</w:t>
      </w:r>
      <w:r>
        <w:rPr>
          <w:color w:val="23526E"/>
          <w:w w:val="110"/>
          <w:sz w:val="20"/>
        </w:rPr>
        <w:t> Maintain</w:t>
      </w:r>
      <w:r>
        <w:rPr>
          <w:color w:val="23526E"/>
          <w:spacing w:val="23"/>
          <w:w w:val="110"/>
          <w:sz w:val="20"/>
        </w:rPr>
        <w:t> </w:t>
      </w:r>
      <w:r>
        <w:rPr>
          <w:color w:val="23526E"/>
          <w:w w:val="110"/>
          <w:sz w:val="20"/>
        </w:rPr>
        <w:t>re­ spect for</w:t>
      </w:r>
      <w:r>
        <w:rPr>
          <w:color w:val="23526E"/>
          <w:spacing w:val="-12"/>
          <w:w w:val="110"/>
          <w:sz w:val="20"/>
        </w:rPr>
        <w:t> </w:t>
      </w:r>
      <w:r>
        <w:rPr>
          <w:color w:val="23526E"/>
          <w:w w:val="110"/>
          <w:sz w:val="20"/>
        </w:rPr>
        <w:t>the dignity and</w:t>
      </w:r>
      <w:r>
        <w:rPr>
          <w:color w:val="23526E"/>
          <w:spacing w:val="38"/>
          <w:w w:val="110"/>
          <w:sz w:val="20"/>
        </w:rPr>
        <w:t> </w:t>
      </w:r>
      <w:r>
        <w:rPr>
          <w:color w:val="23526E"/>
          <w:w w:val="110"/>
          <w:sz w:val="20"/>
        </w:rPr>
        <w:t>worth of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client at</w:t>
      </w:r>
      <w:r>
        <w:rPr>
          <w:color w:val="23526E"/>
          <w:w w:val="110"/>
          <w:sz w:val="20"/>
        </w:rPr>
        <w:t> all times.</w:t>
      </w:r>
    </w:p>
    <w:p>
      <w:pPr>
        <w:pStyle w:val="ListParagraph"/>
        <w:numPr>
          <w:ilvl w:val="1"/>
          <w:numId w:val="5"/>
        </w:numPr>
        <w:tabs>
          <w:tab w:pos="1360" w:val="left" w:leader="none"/>
          <w:tab w:pos="1361" w:val="left" w:leader="none"/>
        </w:tabs>
        <w:spacing w:line="249" w:lineRule="auto" w:before="2" w:after="0"/>
        <w:ind w:left="1355" w:right="1428" w:hanging="380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Understand that a client's attempt to sexualize a therapeutic</w:t>
      </w:r>
      <w:r>
        <w:rPr>
          <w:color w:val="23526E"/>
          <w:w w:val="110"/>
          <w:sz w:val="20"/>
        </w:rPr>
        <w:t> relationship may reflect an early history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w w:val="110"/>
          <w:sz w:val="20"/>
        </w:rPr>
        <w:t> abuse,</w:t>
      </w:r>
      <w:r>
        <w:rPr>
          <w:color w:val="23526E"/>
          <w:spacing w:val="-4"/>
          <w:w w:val="110"/>
          <w:sz w:val="20"/>
        </w:rPr>
        <w:t> </w:t>
      </w:r>
      <w:r>
        <w:rPr>
          <w:color w:val="23526E"/>
          <w:w w:val="110"/>
          <w:sz w:val="20"/>
        </w:rPr>
        <w:t>difficulty</w:t>
      </w:r>
      <w:r>
        <w:rPr>
          <w:color w:val="23526E"/>
          <w:w w:val="110"/>
          <w:sz w:val="20"/>
        </w:rPr>
        <w:t> understanding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w w:val="110"/>
          <w:sz w:val="20"/>
        </w:rPr>
        <w:t>social</w:t>
      </w:r>
      <w:r>
        <w:rPr>
          <w:color w:val="23526E"/>
          <w:w w:val="110"/>
          <w:sz w:val="20"/>
        </w:rPr>
        <w:t> norms,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or</w:t>
      </w:r>
      <w:r>
        <w:rPr>
          <w:color w:val="23526E"/>
          <w:spacing w:val="-10"/>
          <w:w w:val="110"/>
          <w:sz w:val="20"/>
        </w:rPr>
        <w:t> </w:t>
      </w:r>
      <w:r>
        <w:rPr>
          <w:color w:val="23526E"/>
          <w:w w:val="110"/>
          <w:sz w:val="20"/>
        </w:rPr>
        <w:t>a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variety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of</w:t>
      </w:r>
      <w:r>
        <w:rPr>
          <w:color w:val="23526E"/>
          <w:w w:val="110"/>
          <w:sz w:val="20"/>
        </w:rPr>
        <w:t> psychological</w:t>
      </w:r>
      <w:r>
        <w:rPr>
          <w:color w:val="23526E"/>
          <w:spacing w:val="19"/>
          <w:w w:val="110"/>
          <w:sz w:val="20"/>
        </w:rPr>
        <w:t> </w:t>
      </w:r>
      <w:r>
        <w:rPr>
          <w:color w:val="23526E"/>
          <w:w w:val="110"/>
          <w:sz w:val="20"/>
        </w:rPr>
        <w:t>problems.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9" w:lineRule="auto" w:before="2" w:after="0"/>
        <w:ind w:left="1355" w:right="1270" w:hanging="380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Readdress the</w:t>
      </w:r>
      <w:r>
        <w:rPr>
          <w:color w:val="23526E"/>
          <w:w w:val="110"/>
          <w:sz w:val="20"/>
        </w:rPr>
        <w:t> absolute inappropriateness</w:t>
      </w:r>
      <w:r>
        <w:rPr>
          <w:color w:val="23526E"/>
          <w:spacing w:val="-9"/>
          <w:w w:val="110"/>
          <w:sz w:val="20"/>
        </w:rPr>
        <w:t> </w:t>
      </w:r>
      <w:r>
        <w:rPr>
          <w:color w:val="23526E"/>
          <w:w w:val="110"/>
          <w:sz w:val="20"/>
        </w:rPr>
        <w:t>of sexual and/or romantic behavior in a nonlecturing, nonpunitive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manner.</w:t>
      </w:r>
    </w:p>
    <w:p>
      <w:pPr>
        <w:pStyle w:val="ListParagraph"/>
        <w:numPr>
          <w:ilvl w:val="1"/>
          <w:numId w:val="5"/>
        </w:numPr>
        <w:tabs>
          <w:tab w:pos="1356" w:val="left" w:leader="none"/>
          <w:tab w:pos="1357" w:val="left" w:leader="none"/>
        </w:tabs>
        <w:spacing w:line="249" w:lineRule="auto" w:before="3" w:after="0"/>
        <w:ind w:left="1344" w:right="1167" w:hanging="370"/>
        <w:jc w:val="left"/>
        <w:rPr>
          <w:color w:val="0A3F60"/>
          <w:sz w:val="20"/>
        </w:rPr>
      </w:pPr>
      <w:r>
        <w:rPr>
          <w:color w:val="23526E"/>
          <w:sz w:val="20"/>
        </w:rPr>
        <w:t>If </w:t>
      </w:r>
      <w:r>
        <w:rPr>
          <w:color w:val="23526E"/>
          <w:w w:val="110"/>
          <w:sz w:val="20"/>
        </w:rPr>
        <w:t>sexual</w:t>
      </w:r>
      <w:r>
        <w:rPr>
          <w:color w:val="23526E"/>
          <w:spacing w:val="24"/>
          <w:w w:val="110"/>
          <w:sz w:val="20"/>
        </w:rPr>
        <w:t> </w:t>
      </w:r>
      <w:r>
        <w:rPr>
          <w:color w:val="23526E"/>
          <w:w w:val="110"/>
          <w:sz w:val="20"/>
        </w:rPr>
        <w:t>behavior</w:t>
      </w:r>
      <w:r>
        <w:rPr>
          <w:color w:val="23526E"/>
          <w:spacing w:val="21"/>
          <w:w w:val="110"/>
          <w:sz w:val="20"/>
        </w:rPr>
        <w:t> </w:t>
      </w:r>
      <w:r>
        <w:rPr>
          <w:color w:val="23526E"/>
          <w:w w:val="110"/>
          <w:sz w:val="20"/>
        </w:rPr>
        <w:t>between</w:t>
      </w:r>
      <w:r>
        <w:rPr>
          <w:color w:val="23526E"/>
          <w:spacing w:val="15"/>
          <w:w w:val="110"/>
          <w:sz w:val="20"/>
        </w:rPr>
        <w:t> </w:t>
      </w:r>
      <w:r>
        <w:rPr>
          <w:color w:val="23526E"/>
          <w:w w:val="110"/>
          <w:sz w:val="20"/>
        </w:rPr>
        <w:t>clients occurs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in a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treatment</w:t>
      </w:r>
      <w:r>
        <w:rPr>
          <w:color w:val="23526E"/>
          <w:spacing w:val="20"/>
          <w:w w:val="110"/>
          <w:sz w:val="20"/>
        </w:rPr>
        <w:t> </w:t>
      </w:r>
      <w:r>
        <w:rPr>
          <w:color w:val="23526E"/>
          <w:w w:val="110"/>
          <w:sz w:val="20"/>
        </w:rPr>
        <w:t>program,</w:t>
      </w:r>
      <w:r>
        <w:rPr>
          <w:color w:val="23526E"/>
          <w:spacing w:val="13"/>
          <w:w w:val="110"/>
          <w:sz w:val="20"/>
        </w:rPr>
        <w:t> </w:t>
      </w:r>
      <w:r>
        <w:rPr>
          <w:color w:val="23526E"/>
          <w:w w:val="110"/>
          <w:sz w:val="20"/>
        </w:rPr>
        <w:t>counselors should consult with a clinical supervisor.</w:t>
      </w:r>
      <w:r>
        <w:rPr>
          <w:color w:val="23526E"/>
          <w:w w:val="110"/>
          <w:sz w:val="20"/>
        </w:rPr>
        <w:t> Document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nature of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contact and</w:t>
      </w:r>
      <w:r>
        <w:rPr>
          <w:color w:val="23526E"/>
          <w:w w:val="110"/>
          <w:sz w:val="20"/>
        </w:rPr>
        <w:t> how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issue is</w:t>
      </w:r>
      <w:r>
        <w:rPr>
          <w:color w:val="23526E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addressed.</w:t>
      </w:r>
    </w:p>
    <w:p>
      <w:pPr>
        <w:pStyle w:val="ListParagraph"/>
        <w:numPr>
          <w:ilvl w:val="1"/>
          <w:numId w:val="5"/>
        </w:numPr>
        <w:tabs>
          <w:tab w:pos="1356" w:val="left" w:leader="none"/>
          <w:tab w:pos="1357" w:val="left" w:leader="none"/>
        </w:tabs>
        <w:spacing w:line="249" w:lineRule="auto" w:before="2" w:after="0"/>
        <w:ind w:left="1334" w:right="1208" w:hanging="360"/>
        <w:jc w:val="left"/>
        <w:rPr>
          <w:color w:val="0A3F60"/>
          <w:sz w:val="20"/>
        </w:rPr>
      </w:pPr>
      <w:r>
        <w:rPr>
          <w:color w:val="23526E"/>
          <w:sz w:val="20"/>
        </w:rPr>
        <w:t>If </w:t>
      </w:r>
      <w:r>
        <w:rPr>
          <w:color w:val="23526E"/>
          <w:w w:val="110"/>
          <w:sz w:val="20"/>
        </w:rPr>
        <w:t>a counselor</w:t>
      </w:r>
      <w:r>
        <w:rPr>
          <w:color w:val="23526E"/>
          <w:w w:val="110"/>
          <w:sz w:val="20"/>
        </w:rPr>
        <w:t> has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sexual contact with a client,</w:t>
      </w:r>
      <w:r>
        <w:rPr>
          <w:color w:val="23526E"/>
          <w:w w:val="110"/>
          <w:sz w:val="20"/>
        </w:rPr>
        <w:t> he or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she</w:t>
      </w:r>
      <w:r>
        <w:rPr>
          <w:color w:val="23526E"/>
          <w:w w:val="110"/>
          <w:sz w:val="20"/>
        </w:rPr>
        <w:t> should</w:t>
      </w:r>
      <w:r>
        <w:rPr>
          <w:color w:val="23526E"/>
          <w:w w:val="110"/>
          <w:sz w:val="20"/>
        </w:rPr>
        <w:t> take responsibility by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ceasing counseling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practice,</w:t>
      </w:r>
      <w:r>
        <w:rPr>
          <w:color w:val="23526E"/>
          <w:w w:val="110"/>
          <w:sz w:val="20"/>
        </w:rPr>
        <w:t> referring</w:t>
      </w:r>
      <w:r>
        <w:rPr>
          <w:color w:val="23526E"/>
          <w:w w:val="110"/>
          <w:sz w:val="20"/>
        </w:rPr>
        <w:t> clients to</w:t>
      </w:r>
      <w:r>
        <w:rPr>
          <w:color w:val="23526E"/>
          <w:w w:val="110"/>
          <w:sz w:val="20"/>
        </w:rPr>
        <w:t> other treatment</w:t>
      </w:r>
      <w:r>
        <w:rPr>
          <w:color w:val="23526E"/>
          <w:w w:val="110"/>
          <w:sz w:val="20"/>
        </w:rPr>
        <w:t> providers,</w:t>
      </w:r>
      <w:r>
        <w:rPr>
          <w:color w:val="23526E"/>
          <w:w w:val="110"/>
          <w:sz w:val="20"/>
        </w:rPr>
        <w:t> and</w:t>
      </w:r>
      <w:r>
        <w:rPr>
          <w:color w:val="23526E"/>
          <w:spacing w:val="36"/>
          <w:w w:val="110"/>
          <w:sz w:val="20"/>
        </w:rPr>
        <w:t> </w:t>
      </w:r>
      <w:r>
        <w:rPr>
          <w:color w:val="23526E"/>
          <w:w w:val="110"/>
          <w:sz w:val="20"/>
        </w:rPr>
        <w:t>notifying</w:t>
      </w:r>
      <w:r>
        <w:rPr>
          <w:color w:val="23526E"/>
          <w:spacing w:val="32"/>
          <w:w w:val="110"/>
          <w:sz w:val="20"/>
        </w:rPr>
        <w:t> </w:t>
      </w:r>
      <w:r>
        <w:rPr>
          <w:color w:val="23526E"/>
          <w:w w:val="110"/>
          <w:sz w:val="20"/>
        </w:rPr>
        <w:t>legal and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pro­ fessional</w:t>
      </w:r>
      <w:r>
        <w:rPr>
          <w:color w:val="23526E"/>
          <w:w w:val="110"/>
          <w:sz w:val="20"/>
        </w:rPr>
        <w:t> authorities</w:t>
      </w:r>
      <w:r>
        <w:rPr>
          <w:color w:val="4B7089"/>
          <w:w w:val="110"/>
          <w:sz w:val="20"/>
        </w:rPr>
        <w:t>.</w:t>
      </w:r>
      <w:r>
        <w:rPr>
          <w:color w:val="4B7089"/>
          <w:spacing w:val="-11"/>
          <w:w w:val="110"/>
          <w:sz w:val="20"/>
        </w:rPr>
        <w:t> </w:t>
      </w:r>
      <w:r>
        <w:rPr>
          <w:color w:val="23526E"/>
          <w:sz w:val="20"/>
        </w:rPr>
        <w:t>If </w:t>
      </w:r>
      <w:r>
        <w:rPr>
          <w:color w:val="23526E"/>
          <w:w w:val="110"/>
          <w:sz w:val="20"/>
        </w:rPr>
        <w:t>a counselor </w:t>
      </w:r>
      <w:r>
        <w:rPr>
          <w:color w:val="36627C"/>
          <w:w w:val="110"/>
          <w:sz w:val="20"/>
        </w:rPr>
        <w:t>is</w:t>
      </w:r>
      <w:r>
        <w:rPr>
          <w:color w:val="36627C"/>
          <w:spacing w:val="-8"/>
          <w:w w:val="110"/>
          <w:sz w:val="20"/>
        </w:rPr>
        <w:t> </w:t>
      </w:r>
      <w:r>
        <w:rPr>
          <w:color w:val="23526E"/>
          <w:w w:val="110"/>
          <w:sz w:val="20"/>
        </w:rPr>
        <w:t>at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risk</w:t>
      </w:r>
      <w:r>
        <w:rPr>
          <w:color w:val="23526E"/>
          <w:spacing w:val="-11"/>
          <w:w w:val="110"/>
          <w:sz w:val="20"/>
        </w:rPr>
        <w:t> </w:t>
      </w:r>
      <w:r>
        <w:rPr>
          <w:color w:val="23526E"/>
          <w:w w:val="110"/>
          <w:sz w:val="20"/>
        </w:rPr>
        <w:t>for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engaging with a client</w:t>
      </w:r>
      <w:r>
        <w:rPr>
          <w:color w:val="23526E"/>
          <w:spacing w:val="-12"/>
          <w:w w:val="110"/>
          <w:sz w:val="20"/>
        </w:rPr>
        <w:t> </w:t>
      </w:r>
      <w:r>
        <w:rPr>
          <w:color w:val="23526E"/>
          <w:w w:val="110"/>
          <w:sz w:val="20"/>
        </w:rPr>
        <w:t>sexually</w:t>
      </w:r>
      <w:r>
        <w:rPr>
          <w:color w:val="23526E"/>
          <w:w w:val="110"/>
          <w:sz w:val="20"/>
        </w:rPr>
        <w:t> but</w:t>
      </w:r>
      <w:r>
        <w:rPr>
          <w:color w:val="23526E"/>
          <w:spacing w:val="25"/>
          <w:w w:val="110"/>
          <w:sz w:val="20"/>
        </w:rPr>
        <w:t> </w:t>
      </w:r>
      <w:r>
        <w:rPr>
          <w:color w:val="23526E"/>
          <w:w w:val="110"/>
          <w:sz w:val="20"/>
        </w:rPr>
        <w:t>has not acted on </w:t>
      </w:r>
      <w:r>
        <w:rPr>
          <w:color w:val="36627C"/>
          <w:w w:val="110"/>
          <w:sz w:val="20"/>
        </w:rPr>
        <w:t>it,</w:t>
      </w:r>
      <w:r>
        <w:rPr>
          <w:color w:val="36627C"/>
          <w:spacing w:val="-11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27"/>
          <w:w w:val="110"/>
          <w:sz w:val="20"/>
        </w:rPr>
        <w:t> </w:t>
      </w:r>
      <w:r>
        <w:rPr>
          <w:color w:val="23526E"/>
          <w:w w:val="110"/>
          <w:sz w:val="20"/>
        </w:rPr>
        <w:t>counselor should</w:t>
      </w:r>
      <w:r>
        <w:rPr>
          <w:color w:val="23526E"/>
          <w:spacing w:val="24"/>
          <w:w w:val="110"/>
          <w:sz w:val="20"/>
        </w:rPr>
        <w:t> </w:t>
      </w:r>
      <w:r>
        <w:rPr>
          <w:color w:val="23526E"/>
          <w:w w:val="110"/>
          <w:sz w:val="20"/>
        </w:rPr>
        <w:t>immediately</w:t>
      </w:r>
      <w:r>
        <w:rPr>
          <w:color w:val="23526E"/>
          <w:w w:val="110"/>
          <w:sz w:val="20"/>
        </w:rPr>
        <w:t> consult with a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supervisor,</w:t>
      </w:r>
      <w:r>
        <w:rPr>
          <w:color w:val="23526E"/>
          <w:w w:val="110"/>
          <w:sz w:val="20"/>
        </w:rPr>
        <w:t> colleague, or</w:t>
      </w:r>
      <w:r>
        <w:rPr>
          <w:color w:val="23526E"/>
          <w:w w:val="110"/>
          <w:sz w:val="20"/>
        </w:rPr>
        <w:t> psychotherapist.</w:t>
      </w:r>
    </w:p>
    <w:p>
      <w:pPr>
        <w:spacing w:before="120"/>
        <w:ind w:left="1001" w:right="0" w:firstLine="0"/>
        <w:jc w:val="left"/>
        <w:rPr>
          <w:b/>
          <w:i/>
          <w:sz w:val="20"/>
        </w:rPr>
      </w:pPr>
      <w:r>
        <w:rPr>
          <w:b/>
          <w:i/>
          <w:color w:val="0A3F60"/>
          <w:spacing w:val="-2"/>
          <w:w w:val="105"/>
          <w:sz w:val="20"/>
        </w:rPr>
        <w:t>Boundaries</w:t>
      </w:r>
    </w:p>
    <w:p>
      <w:pPr>
        <w:spacing w:line="249" w:lineRule="auto" w:before="10"/>
        <w:ind w:left="971" w:right="1317" w:firstLine="7"/>
        <w:jc w:val="left"/>
        <w:rPr>
          <w:sz w:val="20"/>
        </w:rPr>
      </w:pPr>
      <w:r>
        <w:rPr>
          <w:color w:val="23526E"/>
          <w:w w:val="110"/>
          <w:sz w:val="20"/>
        </w:rPr>
        <w:t>Counselors should</w:t>
      </w:r>
      <w:r>
        <w:rPr>
          <w:color w:val="23526E"/>
          <w:spacing w:val="28"/>
          <w:w w:val="110"/>
          <w:sz w:val="20"/>
        </w:rPr>
        <w:t> </w:t>
      </w:r>
      <w:r>
        <w:rPr>
          <w:color w:val="23526E"/>
          <w:w w:val="110"/>
          <w:sz w:val="20"/>
        </w:rPr>
        <w:t>use care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with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self-disclosure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or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any behaviors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that may be</w:t>
      </w:r>
      <w:r>
        <w:rPr>
          <w:color w:val="23526E"/>
          <w:w w:val="110"/>
          <w:sz w:val="20"/>
        </w:rPr>
        <w:t> experienced</w:t>
      </w:r>
      <w:r>
        <w:rPr>
          <w:color w:val="23526E"/>
          <w:spacing w:val="29"/>
          <w:w w:val="110"/>
          <w:sz w:val="20"/>
        </w:rPr>
        <w:t> </w:t>
      </w:r>
      <w:r>
        <w:rPr>
          <w:color w:val="23526E"/>
          <w:w w:val="110"/>
          <w:sz w:val="20"/>
        </w:rPr>
        <w:t>as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intru­ sive by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client, including:</w:t>
      </w:r>
    </w:p>
    <w:p>
      <w:pPr>
        <w:pStyle w:val="ListParagraph"/>
        <w:numPr>
          <w:ilvl w:val="1"/>
          <w:numId w:val="5"/>
        </w:numPr>
        <w:tabs>
          <w:tab w:pos="1358" w:val="left" w:leader="none"/>
          <w:tab w:pos="1359" w:val="left" w:leader="none"/>
        </w:tabs>
        <w:spacing w:line="240" w:lineRule="auto" w:before="2" w:after="0"/>
        <w:ind w:left="1358" w:right="0" w:hanging="384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Personal</w:t>
      </w:r>
      <w:r>
        <w:rPr>
          <w:color w:val="23526E"/>
          <w:spacing w:val="8"/>
          <w:w w:val="110"/>
          <w:sz w:val="20"/>
        </w:rPr>
        <w:t> </w:t>
      </w:r>
      <w:r>
        <w:rPr>
          <w:color w:val="23526E"/>
          <w:w w:val="110"/>
          <w:sz w:val="20"/>
        </w:rPr>
        <w:t>disclosures</w:t>
      </w:r>
      <w:r>
        <w:rPr>
          <w:color w:val="23526E"/>
          <w:spacing w:val="11"/>
          <w:w w:val="110"/>
          <w:sz w:val="20"/>
        </w:rPr>
        <w:t> </w:t>
      </w:r>
      <w:r>
        <w:rPr>
          <w:color w:val="23526E"/>
          <w:w w:val="110"/>
          <w:sz w:val="20"/>
        </w:rPr>
        <w:t>made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for</w:t>
      </w:r>
      <w:r>
        <w:rPr>
          <w:color w:val="23526E"/>
          <w:spacing w:val="-3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20"/>
          <w:w w:val="110"/>
          <w:sz w:val="20"/>
        </w:rPr>
        <w:t> </w:t>
      </w:r>
      <w:r>
        <w:rPr>
          <w:color w:val="23526E"/>
          <w:w w:val="110"/>
          <w:sz w:val="20"/>
        </w:rPr>
        <w:t>counselor's</w:t>
      </w:r>
      <w:r>
        <w:rPr>
          <w:color w:val="23526E"/>
          <w:spacing w:val="4"/>
          <w:w w:val="110"/>
          <w:sz w:val="20"/>
        </w:rPr>
        <w:t> </w:t>
      </w:r>
      <w:r>
        <w:rPr>
          <w:color w:val="23526E"/>
          <w:w w:val="110"/>
          <w:sz w:val="20"/>
        </w:rPr>
        <w:t>own</w:t>
      </w:r>
      <w:r>
        <w:rPr>
          <w:color w:val="23526E"/>
          <w:spacing w:val="9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gratification.</w:t>
      </w:r>
    </w:p>
    <w:p>
      <w:pPr>
        <w:pStyle w:val="ListParagraph"/>
        <w:numPr>
          <w:ilvl w:val="1"/>
          <w:numId w:val="5"/>
        </w:numPr>
        <w:tabs>
          <w:tab w:pos="1339" w:val="left" w:leader="none"/>
          <w:tab w:pos="1340" w:val="left" w:leader="none"/>
        </w:tabs>
        <w:spacing w:line="240" w:lineRule="auto" w:before="10" w:after="0"/>
        <w:ind w:left="1339" w:right="0" w:hanging="365"/>
        <w:jc w:val="left"/>
        <w:rPr>
          <w:color w:val="0A3F60"/>
          <w:sz w:val="20"/>
        </w:rPr>
      </w:pPr>
      <w:r>
        <w:rPr/>
        <w:pict>
          <v:line style="position:absolute;mso-position-horizontal-relative:page;mso-position-vertical-relative:paragraph;z-index:15759360" from="70.911087pt,90.093049pt" to="70.911087pt,.704842pt" stroked="true" strokeweight=".961506pt" strokecolor="#000000">
            <v:stroke dashstyle="solid"/>
            <w10:wrap type="none"/>
          </v:line>
        </w:pict>
      </w:r>
      <w:r>
        <w:rPr>
          <w:color w:val="23526E"/>
          <w:w w:val="105"/>
          <w:sz w:val="20"/>
        </w:rPr>
        <w:t>Sexualized</w:t>
      </w:r>
      <w:r>
        <w:rPr>
          <w:color w:val="23526E"/>
          <w:spacing w:val="44"/>
          <w:w w:val="105"/>
          <w:sz w:val="20"/>
        </w:rPr>
        <w:t> </w:t>
      </w:r>
      <w:r>
        <w:rPr>
          <w:color w:val="23526E"/>
          <w:w w:val="105"/>
          <w:sz w:val="20"/>
        </w:rPr>
        <w:t>behavior</w:t>
      </w:r>
      <w:r>
        <w:rPr>
          <w:color w:val="23526E"/>
          <w:spacing w:val="16"/>
          <w:w w:val="105"/>
          <w:sz w:val="20"/>
        </w:rPr>
        <w:t> </w:t>
      </w:r>
      <w:r>
        <w:rPr>
          <w:color w:val="23526E"/>
          <w:w w:val="105"/>
          <w:sz w:val="20"/>
        </w:rPr>
        <w:t>with</w:t>
      </w:r>
      <w:r>
        <w:rPr>
          <w:color w:val="23526E"/>
          <w:spacing w:val="9"/>
          <w:w w:val="105"/>
          <w:sz w:val="20"/>
        </w:rPr>
        <w:t> </w:t>
      </w:r>
      <w:r>
        <w:rPr>
          <w:color w:val="23526E"/>
          <w:w w:val="105"/>
          <w:sz w:val="20"/>
        </w:rPr>
        <w:t>the</w:t>
      </w:r>
      <w:r>
        <w:rPr>
          <w:color w:val="23526E"/>
          <w:spacing w:val="47"/>
          <w:w w:val="105"/>
          <w:sz w:val="20"/>
        </w:rPr>
        <w:t> </w:t>
      </w:r>
      <w:r>
        <w:rPr>
          <w:color w:val="23526E"/>
          <w:spacing w:val="-2"/>
          <w:w w:val="105"/>
          <w:sz w:val="20"/>
        </w:rPr>
        <w:t>client.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8" w:val="left" w:leader="none"/>
        </w:tabs>
        <w:spacing w:line="240" w:lineRule="auto" w:before="11" w:after="0"/>
        <w:ind w:left="1357" w:right="0" w:hanging="383"/>
        <w:jc w:val="left"/>
        <w:rPr>
          <w:color w:val="0A3F60"/>
          <w:sz w:val="20"/>
        </w:rPr>
      </w:pPr>
      <w:r>
        <w:rPr>
          <w:color w:val="23526E"/>
          <w:w w:val="105"/>
          <w:sz w:val="20"/>
        </w:rPr>
        <w:t>Excessively</w:t>
      </w:r>
      <w:r>
        <w:rPr>
          <w:color w:val="23526E"/>
          <w:spacing w:val="31"/>
          <w:w w:val="105"/>
          <w:sz w:val="20"/>
        </w:rPr>
        <w:t> </w:t>
      </w:r>
      <w:r>
        <w:rPr>
          <w:color w:val="36627C"/>
          <w:w w:val="105"/>
          <w:sz w:val="20"/>
        </w:rPr>
        <w:t>intrusive</w:t>
      </w:r>
      <w:r>
        <w:rPr>
          <w:color w:val="36627C"/>
          <w:spacing w:val="13"/>
          <w:w w:val="105"/>
          <w:sz w:val="20"/>
        </w:rPr>
        <w:t> </w:t>
      </w:r>
      <w:r>
        <w:rPr>
          <w:color w:val="23526E"/>
          <w:w w:val="105"/>
          <w:sz w:val="20"/>
        </w:rPr>
        <w:t>questions</w:t>
      </w:r>
      <w:r>
        <w:rPr>
          <w:color w:val="23526E"/>
          <w:spacing w:val="21"/>
          <w:w w:val="105"/>
          <w:sz w:val="20"/>
        </w:rPr>
        <w:t> </w:t>
      </w:r>
      <w:r>
        <w:rPr>
          <w:color w:val="23526E"/>
          <w:w w:val="105"/>
          <w:sz w:val="20"/>
        </w:rPr>
        <w:t>or</w:t>
      </w:r>
      <w:r>
        <w:rPr>
          <w:color w:val="23526E"/>
          <w:spacing w:val="-4"/>
          <w:w w:val="105"/>
          <w:sz w:val="20"/>
        </w:rPr>
        <w:t> </w:t>
      </w:r>
      <w:r>
        <w:rPr>
          <w:color w:val="23526E"/>
          <w:spacing w:val="-2"/>
          <w:w w:val="105"/>
          <w:sz w:val="20"/>
        </w:rPr>
        <w:t>statements</w:t>
      </w:r>
      <w:r>
        <w:rPr>
          <w:color w:val="4B7089"/>
          <w:spacing w:val="-2"/>
          <w:w w:val="105"/>
          <w:sz w:val="20"/>
        </w:rPr>
        <w:t>.</w:t>
      </w:r>
    </w:p>
    <w:p>
      <w:pPr>
        <w:pStyle w:val="ListParagraph"/>
        <w:numPr>
          <w:ilvl w:val="1"/>
          <w:numId w:val="5"/>
        </w:numPr>
        <w:tabs>
          <w:tab w:pos="1356" w:val="left" w:leader="none"/>
          <w:tab w:pos="1357" w:val="left" w:leader="none"/>
        </w:tabs>
        <w:spacing w:line="240" w:lineRule="auto" w:before="10" w:after="0"/>
        <w:ind w:left="1356" w:right="0" w:hanging="382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Interrupting</w:t>
      </w:r>
      <w:r>
        <w:rPr>
          <w:color w:val="23526E"/>
          <w:spacing w:val="3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14"/>
          <w:w w:val="110"/>
          <w:sz w:val="20"/>
        </w:rPr>
        <w:t> </w:t>
      </w:r>
      <w:r>
        <w:rPr>
          <w:color w:val="23526E"/>
          <w:w w:val="110"/>
          <w:sz w:val="20"/>
        </w:rPr>
        <w:t>client</w:t>
      </w:r>
      <w:r>
        <w:rPr>
          <w:color w:val="23526E"/>
          <w:spacing w:val="-13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frequently</w:t>
      </w:r>
      <w:r>
        <w:rPr>
          <w:color w:val="4B7089"/>
          <w:spacing w:val="-2"/>
          <w:w w:val="110"/>
          <w:sz w:val="20"/>
        </w:rPr>
        <w:t>.</w:t>
      </w:r>
    </w:p>
    <w:p>
      <w:pPr>
        <w:pStyle w:val="ListParagraph"/>
        <w:numPr>
          <w:ilvl w:val="1"/>
          <w:numId w:val="5"/>
        </w:numPr>
        <w:tabs>
          <w:tab w:pos="1340" w:val="left" w:leader="none"/>
          <w:tab w:pos="1341" w:val="left" w:leader="none"/>
        </w:tabs>
        <w:spacing w:line="240" w:lineRule="auto" w:before="10" w:after="0"/>
        <w:ind w:left="1340" w:right="0" w:hanging="366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Violating</w:t>
      </w:r>
      <w:r>
        <w:rPr>
          <w:color w:val="23526E"/>
          <w:spacing w:val="-5"/>
          <w:w w:val="110"/>
          <w:sz w:val="20"/>
        </w:rPr>
        <w:t> </w:t>
      </w:r>
      <w:r>
        <w:rPr>
          <w:color w:val="23526E"/>
          <w:w w:val="110"/>
          <w:sz w:val="20"/>
        </w:rPr>
        <w:t>the</w:t>
      </w:r>
      <w:r>
        <w:rPr>
          <w:color w:val="23526E"/>
          <w:spacing w:val="15"/>
          <w:w w:val="110"/>
          <w:sz w:val="20"/>
        </w:rPr>
        <w:t> </w:t>
      </w:r>
      <w:r>
        <w:rPr>
          <w:color w:val="23526E"/>
          <w:w w:val="110"/>
          <w:sz w:val="20"/>
        </w:rPr>
        <w:t>client's</w:t>
      </w:r>
      <w:r>
        <w:rPr>
          <w:color w:val="23526E"/>
          <w:spacing w:val="-9"/>
          <w:w w:val="110"/>
          <w:sz w:val="20"/>
        </w:rPr>
        <w:t> </w:t>
      </w:r>
      <w:r>
        <w:rPr>
          <w:color w:val="23526E"/>
          <w:w w:val="110"/>
          <w:sz w:val="20"/>
        </w:rPr>
        <w:t>personal</w:t>
      </w:r>
      <w:r>
        <w:rPr>
          <w:color w:val="23526E"/>
          <w:spacing w:val="-11"/>
          <w:w w:val="110"/>
          <w:sz w:val="20"/>
        </w:rPr>
        <w:t> </w:t>
      </w:r>
      <w:r>
        <w:rPr>
          <w:color w:val="23526E"/>
          <w:spacing w:val="-2"/>
          <w:w w:val="110"/>
          <w:sz w:val="20"/>
        </w:rPr>
        <w:t>space.</w:t>
      </w:r>
    </w:p>
    <w:p>
      <w:pPr>
        <w:pStyle w:val="ListParagraph"/>
        <w:numPr>
          <w:ilvl w:val="1"/>
          <w:numId w:val="5"/>
        </w:numPr>
        <w:tabs>
          <w:tab w:pos="1356" w:val="left" w:leader="none"/>
          <w:tab w:pos="1357" w:val="left" w:leader="none"/>
        </w:tabs>
        <w:spacing w:line="249" w:lineRule="auto" w:before="11" w:after="0"/>
        <w:ind w:left="1357" w:right="1293" w:hanging="382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Interpersonal touch,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w w:val="110"/>
          <w:sz w:val="20"/>
        </w:rPr>
        <w:t>which</w:t>
      </w:r>
      <w:r>
        <w:rPr>
          <w:color w:val="23526E"/>
          <w:spacing w:val="18"/>
          <w:w w:val="110"/>
          <w:sz w:val="20"/>
        </w:rPr>
        <w:t> </w:t>
      </w:r>
      <w:r>
        <w:rPr>
          <w:color w:val="23526E"/>
          <w:w w:val="110"/>
          <w:sz w:val="20"/>
        </w:rPr>
        <w:t>might activate</w:t>
      </w:r>
      <w:r>
        <w:rPr>
          <w:color w:val="23526E"/>
          <w:w w:val="110"/>
          <w:sz w:val="20"/>
        </w:rPr>
        <w:t> intrusive</w:t>
      </w:r>
      <w:r>
        <w:rPr>
          <w:color w:val="23526E"/>
          <w:spacing w:val="16"/>
          <w:w w:val="110"/>
          <w:sz w:val="20"/>
        </w:rPr>
        <w:t> </w:t>
      </w:r>
      <w:r>
        <w:rPr>
          <w:color w:val="23526E"/>
          <w:w w:val="110"/>
          <w:sz w:val="20"/>
        </w:rPr>
        <w:t>memories</w:t>
      </w:r>
      <w:r>
        <w:rPr>
          <w:color w:val="23526E"/>
          <w:spacing w:val="-1"/>
          <w:w w:val="110"/>
          <w:sz w:val="20"/>
        </w:rPr>
        <w:t> </w:t>
      </w:r>
      <w:r>
        <w:rPr>
          <w:color w:val="23526E"/>
          <w:w w:val="110"/>
          <w:sz w:val="20"/>
        </w:rPr>
        <w:t>or</w:t>
      </w:r>
      <w:r>
        <w:rPr>
          <w:color w:val="23526E"/>
          <w:spacing w:val="-7"/>
          <w:w w:val="110"/>
          <w:sz w:val="20"/>
        </w:rPr>
        <w:t> </w:t>
      </w:r>
      <w:r>
        <w:rPr>
          <w:color w:val="23526E"/>
          <w:w w:val="110"/>
          <w:sz w:val="20"/>
        </w:rPr>
        <w:t>dissociative</w:t>
      </w:r>
      <w:r>
        <w:rPr>
          <w:color w:val="23526E"/>
          <w:w w:val="110"/>
          <w:sz w:val="20"/>
        </w:rPr>
        <w:t> reactions or</w:t>
      </w:r>
      <w:r>
        <w:rPr>
          <w:color w:val="23526E"/>
          <w:w w:val="110"/>
          <w:sz w:val="20"/>
        </w:rPr>
        <w:t> be ex­ perienced</w:t>
      </w:r>
      <w:r>
        <w:rPr>
          <w:color w:val="23526E"/>
          <w:w w:val="110"/>
          <w:sz w:val="20"/>
        </w:rPr>
        <w:t> as a boundary violation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by the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23526E"/>
          <w:w w:val="110"/>
          <w:sz w:val="20"/>
        </w:rPr>
        <w:t>client</w:t>
      </w:r>
      <w:r>
        <w:rPr>
          <w:color w:val="4B7089"/>
          <w:w w:val="110"/>
          <w:sz w:val="20"/>
        </w:rPr>
        <w:t>.</w:t>
      </w:r>
    </w:p>
    <w:p>
      <w:pPr>
        <w:pStyle w:val="ListParagraph"/>
        <w:numPr>
          <w:ilvl w:val="1"/>
          <w:numId w:val="5"/>
        </w:numPr>
        <w:tabs>
          <w:tab w:pos="1357" w:val="left" w:leader="none"/>
          <w:tab w:pos="1359" w:val="left" w:leader="none"/>
        </w:tabs>
        <w:spacing w:line="244" w:lineRule="auto" w:before="2" w:after="0"/>
        <w:ind w:left="1340" w:right="1264" w:hanging="365"/>
        <w:jc w:val="left"/>
        <w:rPr>
          <w:color w:val="0A3F60"/>
          <w:sz w:val="20"/>
        </w:rPr>
      </w:pPr>
      <w:r>
        <w:rPr>
          <w:color w:val="23526E"/>
          <w:w w:val="110"/>
          <w:sz w:val="20"/>
        </w:rPr>
        <w:t>Being consistently</w:t>
      </w:r>
      <w:r>
        <w:rPr>
          <w:color w:val="23526E"/>
          <w:w w:val="110"/>
          <w:sz w:val="20"/>
        </w:rPr>
        <w:t> late</w:t>
      </w:r>
      <w:r>
        <w:rPr>
          <w:color w:val="23526E"/>
          <w:spacing w:val="-14"/>
          <w:w w:val="110"/>
          <w:sz w:val="20"/>
        </w:rPr>
        <w:t> </w:t>
      </w:r>
      <w:r>
        <w:rPr>
          <w:color w:val="23526E"/>
          <w:w w:val="110"/>
          <w:sz w:val="20"/>
        </w:rPr>
        <w:t>for</w:t>
      </w:r>
      <w:r>
        <w:rPr>
          <w:color w:val="23526E"/>
          <w:spacing w:val="-6"/>
          <w:w w:val="110"/>
          <w:sz w:val="20"/>
        </w:rPr>
        <w:t> </w:t>
      </w:r>
      <w:r>
        <w:rPr>
          <w:color w:val="23526E"/>
          <w:w w:val="110"/>
          <w:sz w:val="20"/>
        </w:rPr>
        <w:t>appointments or</w:t>
      </w:r>
      <w:r>
        <w:rPr>
          <w:color w:val="23526E"/>
          <w:spacing w:val="-11"/>
          <w:w w:val="110"/>
          <w:sz w:val="20"/>
        </w:rPr>
        <w:t> </w:t>
      </w:r>
      <w:r>
        <w:rPr>
          <w:color w:val="23526E"/>
          <w:w w:val="110"/>
          <w:sz w:val="20"/>
        </w:rPr>
        <w:t>allowing</w:t>
      </w:r>
      <w:r>
        <w:rPr>
          <w:color w:val="23526E"/>
          <w:w w:val="110"/>
          <w:sz w:val="20"/>
        </w:rPr>
        <w:t> outside influences</w:t>
      </w:r>
      <w:r>
        <w:rPr>
          <w:color w:val="23526E"/>
          <w:spacing w:val="-2"/>
          <w:w w:val="110"/>
          <w:sz w:val="20"/>
        </w:rPr>
        <w:t> </w:t>
      </w:r>
      <w:r>
        <w:rPr>
          <w:color w:val="23526E"/>
          <w:w w:val="110"/>
          <w:sz w:val="20"/>
        </w:rPr>
        <w:t>(such as telephone calls) to</w:t>
      </w:r>
      <w:r>
        <w:rPr>
          <w:color w:val="23526E"/>
          <w:spacing w:val="40"/>
          <w:w w:val="110"/>
          <w:sz w:val="20"/>
        </w:rPr>
        <w:t> </w:t>
      </w:r>
      <w:r>
        <w:rPr>
          <w:color w:val="36627C"/>
          <w:w w:val="110"/>
          <w:sz w:val="20"/>
        </w:rPr>
        <w:t>interrupt </w:t>
      </w:r>
      <w:r>
        <w:rPr>
          <w:color w:val="23526E"/>
          <w:w w:val="110"/>
          <w:sz w:val="20"/>
        </w:rPr>
        <w:t>the</w:t>
      </w:r>
      <w:r>
        <w:rPr>
          <w:color w:val="23526E"/>
          <w:w w:val="110"/>
          <w:sz w:val="20"/>
        </w:rPr>
        <w:t> client's time in a counseling</w:t>
      </w:r>
      <w:r>
        <w:rPr>
          <w:color w:val="23526E"/>
          <w:w w:val="110"/>
          <w:sz w:val="20"/>
        </w:rPr>
        <w:t> session.</w:t>
      </w:r>
    </w:p>
    <w:p>
      <w:pPr>
        <w:spacing w:before="132"/>
        <w:ind w:left="978" w:right="0" w:firstLine="0"/>
        <w:jc w:val="left"/>
        <w:rPr>
          <w:sz w:val="20"/>
        </w:rPr>
      </w:pPr>
      <w:r>
        <w:rPr>
          <w:color w:val="23526E"/>
          <w:w w:val="105"/>
          <w:sz w:val="20"/>
        </w:rPr>
        <w:t>Source:</w:t>
      </w:r>
      <w:r>
        <w:rPr>
          <w:color w:val="23526E"/>
          <w:spacing w:val="15"/>
          <w:w w:val="105"/>
          <w:sz w:val="20"/>
        </w:rPr>
        <w:t> </w:t>
      </w:r>
      <w:r>
        <w:rPr>
          <w:color w:val="23526E"/>
          <w:w w:val="105"/>
          <w:sz w:val="20"/>
        </w:rPr>
        <w:t>Green</w:t>
      </w:r>
      <w:r>
        <w:rPr>
          <w:color w:val="23526E"/>
          <w:spacing w:val="26"/>
          <w:w w:val="105"/>
          <w:sz w:val="20"/>
        </w:rPr>
        <w:t> </w:t>
      </w:r>
      <w:r>
        <w:rPr>
          <w:color w:val="23526E"/>
          <w:w w:val="105"/>
          <w:sz w:val="20"/>
        </w:rPr>
        <w:t>Cross</w:t>
      </w:r>
      <w:r>
        <w:rPr>
          <w:color w:val="23526E"/>
          <w:spacing w:val="24"/>
          <w:w w:val="105"/>
          <w:sz w:val="20"/>
        </w:rPr>
        <w:t> </w:t>
      </w:r>
      <w:r>
        <w:rPr>
          <w:i/>
          <w:color w:val="0A3F60"/>
          <w:w w:val="105"/>
          <w:sz w:val="21"/>
        </w:rPr>
        <w:t>Academy</w:t>
      </w:r>
      <w:r>
        <w:rPr>
          <w:i/>
          <w:color w:val="0A3F60"/>
          <w:spacing w:val="6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of</w:t>
      </w:r>
      <w:r>
        <w:rPr>
          <w:i/>
          <w:color w:val="23526E"/>
          <w:spacing w:val="23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Traumatology,</w:t>
      </w:r>
      <w:r>
        <w:rPr>
          <w:i/>
          <w:color w:val="23526E"/>
          <w:spacing w:val="12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2007.</w:t>
      </w:r>
      <w:r>
        <w:rPr>
          <w:i/>
          <w:color w:val="23526E"/>
          <w:spacing w:val="16"/>
          <w:w w:val="105"/>
          <w:sz w:val="21"/>
        </w:rPr>
        <w:t> </w:t>
      </w:r>
      <w:r>
        <w:rPr>
          <w:i/>
          <w:color w:val="0A3F60"/>
          <w:w w:val="105"/>
          <w:sz w:val="21"/>
        </w:rPr>
        <w:t>Adapted</w:t>
      </w:r>
      <w:r>
        <w:rPr>
          <w:i/>
          <w:color w:val="0A3F60"/>
          <w:spacing w:val="45"/>
          <w:w w:val="105"/>
          <w:sz w:val="21"/>
        </w:rPr>
        <w:t> </w:t>
      </w:r>
      <w:r>
        <w:rPr>
          <w:i/>
          <w:color w:val="23526E"/>
          <w:w w:val="105"/>
          <w:sz w:val="21"/>
        </w:rPr>
        <w:t>with</w:t>
      </w:r>
      <w:r>
        <w:rPr>
          <w:i/>
          <w:color w:val="23526E"/>
          <w:spacing w:val="13"/>
          <w:w w:val="105"/>
          <w:sz w:val="21"/>
        </w:rPr>
        <w:t> </w:t>
      </w:r>
      <w:r>
        <w:rPr>
          <w:color w:val="23526E"/>
          <w:spacing w:val="-2"/>
          <w:w w:val="105"/>
          <w:sz w:val="20"/>
        </w:rPr>
        <w:t>permission.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spacing w:line="273" w:lineRule="auto" w:before="211"/>
        <w:ind w:left="844" w:hanging="5"/>
        <w:jc w:val="both"/>
      </w:pPr>
      <w:r>
        <w:rPr>
          <w:color w:val="0A3F60"/>
          <w:w w:val="105"/>
        </w:rPr>
        <w:t>in</w:t>
      </w:r>
      <w:r>
        <w:rPr>
          <w:color w:val="0A3F60"/>
          <w:spacing w:val="-2"/>
          <w:w w:val="105"/>
        </w:rPr>
        <w:t> </w:t>
      </w:r>
      <w:r>
        <w:rPr>
          <w:color w:val="0A3F60"/>
          <w:w w:val="105"/>
        </w:rPr>
        <w:t>TIC</w:t>
      </w:r>
      <w:r>
        <w:rPr>
          <w:color w:val="0A3F60"/>
          <w:spacing w:val="40"/>
          <w:w w:val="105"/>
        </w:rPr>
        <w:t> </w:t>
      </w:r>
      <w:r>
        <w:rPr>
          <w:color w:val="23526E"/>
          <w:w w:val="105"/>
        </w:rPr>
        <w:t>settings </w:t>
      </w:r>
      <w:r>
        <w:rPr>
          <w:color w:val="0A3F60"/>
          <w:w w:val="105"/>
        </w:rPr>
        <w:t>regarding the boundary issues that may arise for clients who have been trau­ matized and to </w:t>
      </w:r>
      <w:r>
        <w:rPr>
          <w:color w:val="23526E"/>
          <w:w w:val="105"/>
        </w:rPr>
        <w:t>give </w:t>
      </w:r>
      <w:r>
        <w:rPr>
          <w:color w:val="0A3F60"/>
          <w:w w:val="105"/>
        </w:rPr>
        <w:t>counselors a conceptual</w:t>
      </w:r>
    </w:p>
    <w:p>
      <w:pPr>
        <w:pStyle w:val="BodyText"/>
        <w:spacing w:line="273" w:lineRule="auto" w:before="211"/>
        <w:ind w:left="435" w:right="631" w:hanging="9"/>
      </w:pPr>
      <w:r>
        <w:rPr/>
        <w:br w:type="column"/>
      </w:r>
      <w:r>
        <w:rPr>
          <w:color w:val="0A3F60"/>
          <w:w w:val="110"/>
        </w:rPr>
        <w:t>framework for understanding the contextual nature</w:t>
      </w:r>
      <w:r>
        <w:rPr>
          <w:color w:val="0A3F60"/>
          <w:spacing w:val="-16"/>
          <w:w w:val="110"/>
        </w:rPr>
        <w:t> </w:t>
      </w:r>
      <w:r>
        <w:rPr>
          <w:color w:val="0A3F60"/>
          <w:w w:val="110"/>
        </w:rPr>
        <w:t>of</w:t>
      </w:r>
      <w:r>
        <w:rPr>
          <w:color w:val="0A3F60"/>
          <w:spacing w:val="-15"/>
          <w:w w:val="110"/>
        </w:rPr>
        <w:t> </w:t>
      </w:r>
      <w:r>
        <w:rPr>
          <w:color w:val="0A3F60"/>
          <w:w w:val="110"/>
        </w:rPr>
        <w:t>boundaries.</w:t>
      </w:r>
      <w:r>
        <w:rPr>
          <w:color w:val="0A3F60"/>
          <w:spacing w:val="-12"/>
          <w:w w:val="110"/>
        </w:rPr>
        <w:t> </w:t>
      </w:r>
      <w:r>
        <w:rPr>
          <w:color w:val="0A3F60"/>
          <w:w w:val="110"/>
        </w:rPr>
        <w:t>For</w:t>
      </w:r>
      <w:r>
        <w:rPr>
          <w:color w:val="0A3F60"/>
          <w:spacing w:val="-15"/>
          <w:w w:val="110"/>
        </w:rPr>
        <w:t> </w:t>
      </w:r>
      <w:r>
        <w:rPr>
          <w:color w:val="0A3F60"/>
          <w:w w:val="110"/>
        </w:rPr>
        <w:t>example,</w:t>
      </w:r>
      <w:r>
        <w:rPr>
          <w:color w:val="0A3F60"/>
          <w:spacing w:val="-15"/>
          <w:w w:val="110"/>
        </w:rPr>
        <w:t> </w:t>
      </w:r>
      <w:r>
        <w:rPr>
          <w:color w:val="0A3F60"/>
          <w:w w:val="110"/>
        </w:rPr>
        <w:t>it</w:t>
      </w:r>
      <w:r>
        <w:rPr>
          <w:color w:val="0A3F60"/>
          <w:spacing w:val="-16"/>
          <w:w w:val="110"/>
        </w:rPr>
        <w:t> </w:t>
      </w:r>
      <w:r>
        <w:rPr>
          <w:color w:val="0A3F60"/>
          <w:w w:val="110"/>
        </w:rPr>
        <w:t>would</w:t>
      </w:r>
      <w:r>
        <w:rPr>
          <w:color w:val="0A3F60"/>
          <w:spacing w:val="-12"/>
          <w:w w:val="110"/>
        </w:rPr>
        <w:t> </w:t>
      </w:r>
      <w:r>
        <w:rPr>
          <w:color w:val="0A3F60"/>
          <w:w w:val="110"/>
        </w:rPr>
        <w:t>be useful</w:t>
      </w:r>
      <w:r>
        <w:rPr>
          <w:color w:val="0A3F60"/>
          <w:spacing w:val="-10"/>
          <w:w w:val="110"/>
        </w:rPr>
        <w:t> </w:t>
      </w:r>
      <w:r>
        <w:rPr>
          <w:color w:val="0A3F60"/>
          <w:w w:val="110"/>
        </w:rPr>
        <w:t>for clinical </w:t>
      </w:r>
      <w:r>
        <w:rPr>
          <w:color w:val="23526E"/>
          <w:w w:val="110"/>
        </w:rPr>
        <w:t>supervisors</w:t>
      </w:r>
      <w:r>
        <w:rPr>
          <w:color w:val="23526E"/>
          <w:w w:val="110"/>
        </w:rPr>
        <w:t> </w:t>
      </w:r>
      <w:r>
        <w:rPr>
          <w:color w:val="0A3F60"/>
          <w:w w:val="110"/>
        </w:rPr>
        <w:t>to discuss</w:t>
      </w:r>
      <w:r>
        <w:rPr>
          <w:color w:val="0A3F60"/>
          <w:spacing w:val="-1"/>
          <w:w w:val="110"/>
        </w:rPr>
        <w:t> </w:t>
      </w:r>
      <w:r>
        <w:rPr>
          <w:color w:val="0A3F60"/>
          <w:w w:val="110"/>
        </w:rPr>
        <w:t>with</w:t>
      </w:r>
    </w:p>
    <w:p>
      <w:pPr>
        <w:spacing w:after="0" w:line="273" w:lineRule="auto"/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237" w:space="40"/>
            <w:col w:w="5903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56" w:top="900" w:bottom="960" w:left="600" w:right="460"/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71" w:lineRule="auto"/>
        <w:ind w:left="838" w:firstLine="5"/>
      </w:pPr>
      <w:r>
        <w:rPr>
          <w:color w:val="0F4262"/>
          <w:w w:val="110"/>
        </w:rPr>
        <w:t>counselors the</w:t>
      </w:r>
      <w:r>
        <w:rPr>
          <w:color w:val="0F4262"/>
          <w:w w:val="110"/>
        </w:rPr>
        <w:t> distinction between boundary crossings and boundary violations in clinical practice. Gutheil and Brodsky </w:t>
      </w:r>
      <w:r>
        <w:rPr>
          <w:color w:val="0F4262"/>
          <w:w w:val="110"/>
          <w:sz w:val="23"/>
        </w:rPr>
        <w:t>(2008) </w:t>
      </w:r>
      <w:r>
        <w:rPr>
          <w:color w:val="0F4262"/>
          <w:w w:val="110"/>
        </w:rPr>
        <w:t>define boundary crossing as a departure from the customary norms of counseling practice in relation to psychological,</w:t>
      </w:r>
      <w:r>
        <w:rPr>
          <w:color w:val="0F4262"/>
          <w:spacing w:val="-23"/>
          <w:w w:val="110"/>
        </w:rPr>
        <w:t> </w:t>
      </w:r>
      <w:r>
        <w:rPr>
          <w:color w:val="0F4262"/>
          <w:w w:val="110"/>
        </w:rPr>
        <w:t>physical,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or social space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"that are harmless, are nonexploitative, and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may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even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support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or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advance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7"/>
          <w:w w:val="110"/>
        </w:rPr>
        <w:t> </w:t>
      </w:r>
      <w:r>
        <w:rPr>
          <w:color w:val="0F4262"/>
          <w:w w:val="110"/>
        </w:rPr>
        <w:t>therapy" (p.</w:t>
      </w:r>
      <w:r>
        <w:rPr>
          <w:color w:val="0F4262"/>
          <w:spacing w:val="-25"/>
          <w:w w:val="110"/>
        </w:rPr>
        <w:t> </w:t>
      </w:r>
      <w:r>
        <w:rPr>
          <w:color w:val="0F4262"/>
          <w:w w:val="110"/>
          <w:sz w:val="23"/>
        </w:rPr>
        <w:t>20).</w:t>
      </w:r>
      <w:r>
        <w:rPr>
          <w:color w:val="0F4262"/>
          <w:spacing w:val="-11"/>
          <w:w w:val="110"/>
          <w:sz w:val="23"/>
        </w:rPr>
        <w:t> </w:t>
      </w:r>
      <w:r>
        <w:rPr>
          <w:color w:val="0F4262"/>
          <w:w w:val="110"/>
        </w:rPr>
        <w:t>Examples of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boundary crossings in­ clude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taking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phone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calls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from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a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client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between sessions if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the client is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in crisis or telling a client a story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about the counselor's</w:t>
      </w:r>
      <w:r>
        <w:rPr>
          <w:color w:val="0F4262"/>
          <w:w w:val="110"/>
        </w:rPr>
        <w:t> recovery from trauma (without offering specific per­ sonal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information or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graphic/detailed descrip­ tion of the trauma) with the intention of offering hope that it is possible to recover.</w:t>
      </w:r>
    </w:p>
    <w:p>
      <w:pPr>
        <w:pStyle w:val="BodyText"/>
        <w:spacing w:line="273" w:lineRule="auto" w:before="168"/>
        <w:ind w:left="835" w:firstLine="8"/>
      </w:pPr>
      <w:r>
        <w:rPr>
          <w:color w:val="0F4262"/>
          <w:w w:val="110"/>
        </w:rPr>
        <w:t>Gutheil and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Brodsky </w:t>
      </w:r>
      <w:r>
        <w:rPr>
          <w:color w:val="0F4262"/>
          <w:w w:val="110"/>
          <w:sz w:val="23"/>
        </w:rPr>
        <w:t>(2008) </w:t>
      </w:r>
      <w:r>
        <w:rPr>
          <w:color w:val="0F4262"/>
          <w:w w:val="110"/>
        </w:rPr>
        <w:t>define boundary violations as boundary crossings that are un­ wanted and dangerous and which exploit the client, stating that "some boundary crossings are inadvisable because of their intent (i.e., they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are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not done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in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service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the patient's well-being and growth, involve extra thera­ peutic gratification for the therapist) and/or their effect (i.e., they are not likely to benefit</w:t>
      </w:r>
    </w:p>
    <w:p>
      <w:pPr>
        <w:spacing w:line="240" w:lineRule="auto"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3" w:lineRule="auto"/>
        <w:ind w:left="331" w:right="995" w:firstLine="10"/>
      </w:pPr>
      <w:r>
        <w:rPr>
          <w:color w:val="0F4262"/>
          <w:w w:val="110"/>
        </w:rPr>
        <w:t>the patient and entail a significant risk of harming the patient)" (pp.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  <w:sz w:val="23"/>
        </w:rPr>
        <w:t>20-21). </w:t>
      </w:r>
      <w:r>
        <w:rPr>
          <w:color w:val="0F4262"/>
          <w:w w:val="110"/>
        </w:rPr>
        <w:t>An exam­ ple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 boundary violation would be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when a counselor invites a client to attend the same AA</w:t>
      </w:r>
      <w:r>
        <w:rPr>
          <w:color w:val="0F4262"/>
          <w:spacing w:val="25"/>
          <w:w w:val="110"/>
        </w:rPr>
        <w:t> </w:t>
      </w:r>
      <w:r>
        <w:rPr>
          <w:color w:val="0F4262"/>
          <w:w w:val="110"/>
        </w:rPr>
        <w:t>meetings the counselor attends or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shares drinking and drugging "war stories" for the counselor's own gratification.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Two key ele­ ments in understanding when a boundary </w:t>
      </w:r>
      <w:r>
        <w:rPr>
          <w:color w:val="0F4262"/>
          <w:spacing w:val="-2"/>
          <w:w w:val="110"/>
        </w:rPr>
        <w:t>crossing</w:t>
      </w:r>
      <w:r>
        <w:rPr>
          <w:color w:val="0F4262"/>
          <w:spacing w:val="-8"/>
          <w:w w:val="110"/>
        </w:rPr>
        <w:t> </w:t>
      </w:r>
      <w:r>
        <w:rPr>
          <w:color w:val="0F4262"/>
          <w:spacing w:val="-2"/>
          <w:w w:val="110"/>
        </w:rPr>
        <w:t>becomes a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boundary</w:t>
      </w:r>
      <w:r>
        <w:rPr>
          <w:color w:val="0F4262"/>
          <w:spacing w:val="-12"/>
          <w:w w:val="110"/>
        </w:rPr>
        <w:t> </w:t>
      </w:r>
      <w:r>
        <w:rPr>
          <w:color w:val="0F4262"/>
          <w:spacing w:val="-2"/>
          <w:w w:val="110"/>
        </w:rPr>
        <w:t>violation</w:t>
      </w:r>
      <w:r>
        <w:rPr>
          <w:color w:val="0F4262"/>
          <w:spacing w:val="-6"/>
          <w:w w:val="110"/>
        </w:rPr>
        <w:t> </w:t>
      </w:r>
      <w:r>
        <w:rPr>
          <w:color w:val="0F4262"/>
          <w:spacing w:val="-2"/>
          <w:w w:val="110"/>
        </w:rPr>
        <w:t>are</w:t>
      </w:r>
      <w:r>
        <w:rPr>
          <w:color w:val="0F4262"/>
          <w:spacing w:val="-8"/>
          <w:w w:val="110"/>
        </w:rPr>
        <w:t> </w:t>
      </w:r>
      <w:r>
        <w:rPr>
          <w:color w:val="0F4262"/>
          <w:spacing w:val="-2"/>
          <w:w w:val="110"/>
        </w:rPr>
        <w:t>the </w:t>
      </w:r>
      <w:r>
        <w:rPr>
          <w:color w:val="0F4262"/>
          <w:w w:val="110"/>
        </w:rPr>
        <w:t>intent of the counselor and the damaging ef­ fect on the client. Maintaining a standard of practice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nonexploitation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client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is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the primary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focus for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clinical supervisors and counselors in determining when boundary crossings become boundary violations.</w:t>
      </w:r>
    </w:p>
    <w:p>
      <w:pPr>
        <w:pStyle w:val="BodyText"/>
        <w:spacing w:line="273" w:lineRule="auto" w:before="150"/>
        <w:ind w:left="331" w:right="1018" w:firstLine="9"/>
      </w:pPr>
      <w:r>
        <w:rPr>
          <w:color w:val="0F4262"/>
          <w:w w:val="105"/>
        </w:rPr>
        <w:t>Context is also an important consideration in determining the acceptability of boundary crossings.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For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example, it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may be acceptable for a counselor in a partial hospitalization pro­ gram</w:t>
      </w:r>
      <w:r>
        <w:rPr>
          <w:color w:val="0F4262"/>
          <w:spacing w:val="29"/>
          <w:w w:val="105"/>
        </w:rPr>
        <w:t> </w:t>
      </w:r>
      <w:r>
        <w:rPr>
          <w:color w:val="0F4262"/>
          <w:w w:val="105"/>
        </w:rPr>
        <w:t>for</w:t>
      </w:r>
      <w:r>
        <w:rPr>
          <w:color w:val="0F4262"/>
          <w:spacing w:val="22"/>
          <w:w w:val="105"/>
        </w:rPr>
        <w:t> </w:t>
      </w:r>
      <w:r>
        <w:rPr>
          <w:color w:val="0F4262"/>
          <w:w w:val="105"/>
        </w:rPr>
        <w:t>serious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mental</w:t>
      </w:r>
      <w:r>
        <w:rPr>
          <w:color w:val="0F4262"/>
          <w:spacing w:val="25"/>
          <w:w w:val="105"/>
        </w:rPr>
        <w:t> </w:t>
      </w:r>
      <w:r>
        <w:rPr>
          <w:color w:val="0F4262"/>
          <w:w w:val="105"/>
        </w:rPr>
        <w:t>illness</w:t>
      </w:r>
      <w:r>
        <w:rPr>
          <w:color w:val="0F4262"/>
          <w:spacing w:val="39"/>
          <w:w w:val="105"/>
        </w:rPr>
        <w:t> </w:t>
      </w:r>
      <w:r>
        <w:rPr>
          <w:color w:val="0F4262"/>
          <w:w w:val="105"/>
        </w:rPr>
        <w:t>to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have</w:t>
      </w:r>
      <w:r>
        <w:rPr>
          <w:color w:val="0F4262"/>
          <w:spacing w:val="27"/>
          <w:w w:val="105"/>
        </w:rPr>
        <w:t> </w:t>
      </w:r>
      <w:r>
        <w:rPr>
          <w:color w:val="0F4262"/>
          <w:w w:val="105"/>
        </w:rPr>
        <w:t>a</w:t>
      </w:r>
      <w:r>
        <w:rPr>
          <w:color w:val="0F4262"/>
          <w:spacing w:val="21"/>
          <w:w w:val="105"/>
        </w:rPr>
        <w:t> </w:t>
      </w:r>
      <w:r>
        <w:rPr>
          <w:color w:val="0F4262"/>
          <w:w w:val="105"/>
        </w:rPr>
        <w:t>cup</w:t>
      </w:r>
      <w:r>
        <w:rPr>
          <w:color w:val="0F4262"/>
          <w:w w:val="105"/>
        </w:rPr>
        <w:t> of coffee at 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kitchen table with a resident, whereas for a counselor in an outpatient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men­ tal health</w:t>
      </w:r>
      <w:r>
        <w:rPr>
          <w:color w:val="0F4262"/>
          <w:spacing w:val="29"/>
          <w:w w:val="105"/>
        </w:rPr>
        <w:t> </w:t>
      </w:r>
      <w:r>
        <w:rPr>
          <w:color w:val="0F4262"/>
          <w:w w:val="105"/>
        </w:rPr>
        <w:t>program,</w:t>
      </w:r>
      <w:r>
        <w:rPr>
          <w:color w:val="0F4262"/>
          <w:spacing w:val="24"/>
          <w:w w:val="105"/>
        </w:rPr>
        <w:t> </w:t>
      </w:r>
      <w:r>
        <w:rPr>
          <w:color w:val="0F4262"/>
          <w:w w:val="105"/>
        </w:rPr>
        <w:t>having a cup of coffee with a client at the local coffee shop would be a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much more questionable boundary crossing.</w:t>
      </w:r>
    </w:p>
    <w:p>
      <w:pPr>
        <w:spacing w:after="0" w:line="273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33" w:space="40"/>
            <w:col w:w="5807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ind w:left="792"/>
        <w:rPr>
          <w:sz w:val="20"/>
        </w:rPr>
      </w:pPr>
      <w:r>
        <w:rPr>
          <w:sz w:val="20"/>
        </w:rPr>
        <w:drawing>
          <wp:inline distT="0" distB="0" distL="0" distR="0">
            <wp:extent cx="5961887" cy="3444240"/>
            <wp:effectExtent l="0" t="0" r="0" b="0"/>
            <wp:docPr id="47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9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7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712" w:footer="756" w:top="520" w:bottom="280" w:left="600" w:right="4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Heading2"/>
        <w:spacing w:line="254" w:lineRule="auto" w:before="253"/>
        <w:ind w:left="841"/>
      </w:pPr>
      <w:r>
        <w:rPr>
          <w:color w:val="316079"/>
        </w:rPr>
        <w:t>Clinical Supervision</w:t>
      </w:r>
      <w:r>
        <w:rPr>
          <w:color w:val="316079"/>
          <w:spacing w:val="40"/>
        </w:rPr>
        <w:t> </w:t>
      </w:r>
      <w:r>
        <w:rPr>
          <w:color w:val="316079"/>
        </w:rPr>
        <w:t>and </w:t>
      </w:r>
      <w:r>
        <w:rPr>
          <w:color w:val="316079"/>
          <w:spacing w:val="-2"/>
          <w:w w:val="105"/>
        </w:rPr>
        <w:t>Consultation</w:t>
      </w:r>
    </w:p>
    <w:p>
      <w:pPr>
        <w:spacing w:line="261" w:lineRule="auto" w:before="141"/>
        <w:ind w:left="840" w:right="0" w:firstLine="3"/>
        <w:jc w:val="left"/>
        <w:rPr>
          <w:sz w:val="23"/>
        </w:rPr>
      </w:pPr>
      <w:r>
        <w:rPr>
          <w:color w:val="0E4262"/>
          <w:w w:val="105"/>
          <w:sz w:val="23"/>
        </w:rPr>
        <w:t>Organizational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change toward a TIC</w:t>
      </w:r>
      <w:r>
        <w:rPr>
          <w:color w:val="0E4262"/>
          <w:spacing w:val="80"/>
          <w:w w:val="105"/>
          <w:sz w:val="23"/>
        </w:rPr>
        <w:t> </w:t>
      </w:r>
      <w:r>
        <w:rPr>
          <w:color w:val="0E4262"/>
          <w:w w:val="105"/>
          <w:sz w:val="23"/>
        </w:rPr>
        <w:t>model doesn't happen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in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w w:val="105"/>
          <w:sz w:val="23"/>
        </w:rPr>
        <w:t>isolation. Ongoing support, supervision, and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consultation are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key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ingredi­ ents that reinforce behavioral health profes­ sionals' training in trauma-informed and trauma-specific counseling methods and en-</w:t>
      </w:r>
    </w:p>
    <w:p>
      <w:pPr>
        <w:spacing w:line="240" w:lineRule="auto" w:before="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61" w:lineRule="auto" w:before="0"/>
        <w:ind w:left="398" w:right="817" w:firstLine="2"/>
        <w:jc w:val="left"/>
        <w:rPr>
          <w:sz w:val="23"/>
        </w:rPr>
      </w:pPr>
      <w:r>
        <w:rPr>
          <w:color w:val="0E4262"/>
          <w:w w:val="105"/>
          <w:sz w:val="23"/>
        </w:rPr>
        <w:t>sure compliance with practice standards and consistency over time. Often, considerable energy and resources are spent on the transi­ tion to new clinical and programmatic ap­ proaches, but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without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long-range planning to support those changes over time. The</w:t>
      </w:r>
      <w:r>
        <w:rPr>
          <w:color w:val="0E4262"/>
          <w:spacing w:val="40"/>
          <w:w w:val="105"/>
          <w:sz w:val="23"/>
        </w:rPr>
        <w:t> </w:t>
      </w:r>
      <w:r>
        <w:rPr>
          <w:color w:val="0E4262"/>
          <w:w w:val="105"/>
          <w:sz w:val="23"/>
        </w:rPr>
        <w:t>new treatment approach fades quickly, making it hard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to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recognize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and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lessening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its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reliability.</w:t>
      </w:r>
    </w:p>
    <w:p>
      <w:pPr>
        <w:spacing w:after="0" w:line="261" w:lineRule="auto"/>
        <w:jc w:val="left"/>
        <w:rPr>
          <w:sz w:val="23"/>
        </w:rPr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271" w:space="40"/>
            <w:col w:w="5869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ind w:left="820"/>
        <w:rPr>
          <w:sz w:val="20"/>
        </w:rPr>
      </w:pPr>
      <w:r>
        <w:rPr>
          <w:sz w:val="20"/>
        </w:rPr>
        <w:drawing>
          <wp:inline distT="0" distB="0" distL="0" distR="0">
            <wp:extent cx="5967984" cy="6492240"/>
            <wp:effectExtent l="0" t="0" r="0" b="0"/>
            <wp:docPr id="49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0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84" cy="64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696" w:footer="756" w:top="520" w:bottom="280" w:left="600" w:right="4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56" w:top="900" w:bottom="960" w:left="600" w:right="460"/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73" w:lineRule="auto"/>
        <w:ind w:left="840" w:firstLine="3"/>
      </w:pPr>
      <w:r>
        <w:rPr>
          <w:color w:val="0F4262"/>
          <w:w w:val="110"/>
        </w:rPr>
        <w:t>Ongoing supervision and consultation</w:t>
      </w:r>
      <w:r>
        <w:rPr>
          <w:color w:val="0F4262"/>
          <w:w w:val="110"/>
        </w:rPr>
        <w:t> sup­ ports the organizational message that TIC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is the</w:t>
      </w:r>
      <w:r>
        <w:rPr>
          <w:color w:val="0F4262"/>
          <w:w w:val="110"/>
        </w:rPr>
        <w:t> standard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practice.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It</w:t>
      </w:r>
      <w:r>
        <w:rPr>
          <w:color w:val="0F4262"/>
          <w:spacing w:val="7"/>
          <w:w w:val="110"/>
        </w:rPr>
        <w:t> </w:t>
      </w:r>
      <w:r>
        <w:rPr>
          <w:color w:val="0F4262"/>
          <w:w w:val="110"/>
        </w:rPr>
        <w:t>normalizes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second­ ary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traumatization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as a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systemic issue (not the individual pathology of the counselor)</w:t>
      </w:r>
      <w:r>
        <w:rPr>
          <w:color w:val="0F4262"/>
          <w:w w:val="110"/>
        </w:rPr>
        <w:t> and reinforces the</w:t>
      </w:r>
      <w:r>
        <w:rPr>
          <w:color w:val="0F4262"/>
          <w:w w:val="110"/>
        </w:rPr>
        <w:t> need for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counselor self-care to prevent and lessen the</w:t>
      </w:r>
      <w:r>
        <w:rPr>
          <w:color w:val="0F4262"/>
          <w:w w:val="110"/>
        </w:rPr>
        <w:t> impact of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secondary </w:t>
      </w:r>
      <w:r>
        <w:rPr>
          <w:color w:val="0F4262"/>
          <w:spacing w:val="-2"/>
          <w:w w:val="110"/>
        </w:rPr>
        <w:t>traumatization.</w:t>
      </w:r>
      <w:r>
        <w:rPr>
          <w:color w:val="0F4262"/>
          <w:spacing w:val="-10"/>
          <w:w w:val="110"/>
        </w:rPr>
        <w:t> </w:t>
      </w:r>
      <w:r>
        <w:rPr>
          <w:color w:val="0F4262"/>
          <w:spacing w:val="-2"/>
          <w:w w:val="110"/>
        </w:rPr>
        <w:t>Qyality clinical supervision for </w:t>
      </w:r>
      <w:r>
        <w:rPr>
          <w:color w:val="0F4262"/>
          <w:w w:val="110"/>
        </w:rPr>
        <w:t>direct care staff demonstrates</w:t>
      </w:r>
      <w:r>
        <w:rPr>
          <w:color w:val="0F4262"/>
          <w:w w:val="110"/>
        </w:rPr>
        <w:t> the organiza­ tion's commitment to implementing</w:t>
      </w:r>
      <w:r>
        <w:rPr>
          <w:color w:val="0F4262"/>
          <w:w w:val="110"/>
        </w:rPr>
        <w:t> a fully integrated, trauma-informed system of care.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78" w:lineRule="auto"/>
        <w:ind w:left="842"/>
      </w:pPr>
      <w:r>
        <w:rPr>
          <w:rFonts w:ascii="Arial"/>
          <w:b/>
          <w:color w:val="316079"/>
          <w:w w:val="105"/>
          <w:sz w:val="25"/>
        </w:rPr>
        <w:t>Supervision</w:t>
      </w:r>
      <w:r>
        <w:rPr>
          <w:rFonts w:ascii="Arial"/>
          <w:b/>
          <w:color w:val="316079"/>
          <w:w w:val="105"/>
          <w:sz w:val="25"/>
        </w:rPr>
        <w:t> and Consultation </w:t>
      </w:r>
      <w:r>
        <w:rPr>
          <w:color w:val="0F4262"/>
          <w:w w:val="105"/>
        </w:rPr>
        <w:t>Historically, there was an administrative belief that counselors who had extensive clinical experience and</w:t>
      </w:r>
      <w:r>
        <w:rPr>
          <w:color w:val="0F4262"/>
          <w:w w:val="105"/>
        </w:rPr>
        <w:t> training would naturally be the best clinical supervisors. However, research</w:t>
      </w:r>
    </w:p>
    <w:p>
      <w:pPr>
        <w:spacing w:line="240" w:lineRule="auto" w:before="3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271" w:lineRule="auto"/>
        <w:ind w:left="337" w:right="952" w:firstLine="4"/>
      </w:pPr>
      <w:r>
        <w:rPr>
          <w:color w:val="0F4262"/>
          <w:w w:val="110"/>
        </w:rPr>
        <w:t>does not support this idea (Falender </w:t>
      </w:r>
      <w:r>
        <w:rPr>
          <w:color w:val="0F4262"/>
          <w:w w:val="110"/>
          <w:sz w:val="24"/>
        </w:rPr>
        <w:t>&amp; </w:t>
      </w:r>
      <w:r>
        <w:rPr>
          <w:color w:val="0F4262"/>
          <w:w w:val="110"/>
        </w:rPr>
        <w:t>Shafranske, 2004). Although a competent clinical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supervisor</w:t>
      </w:r>
      <w:r>
        <w:rPr>
          <w:color w:val="0F4262"/>
          <w:w w:val="110"/>
        </w:rPr>
        <w:t> needs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to have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an extensive clinical background in the</w:t>
      </w:r>
      <w:r>
        <w:rPr>
          <w:color w:val="0F4262"/>
          <w:w w:val="110"/>
        </w:rPr>
        <w:t> treatment of sub­ stance use, trauma-related, and other mental disorders, it is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also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essential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for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any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counselor moving into a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supervisory role to have exten­ sive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training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in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theory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practice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clin­ ical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supervision before taking on this role. </w:t>
      </w:r>
      <w:r>
        <w:rPr>
          <w:color w:val="0F4262"/>
          <w:w w:val="110"/>
          <w:sz w:val="25"/>
        </w:rPr>
        <w:t>In </w:t>
      </w:r>
      <w:r>
        <w:rPr>
          <w:color w:val="0F4262"/>
          <w:w w:val="110"/>
        </w:rPr>
        <w:t>particular, clinical supervisors in</w:t>
      </w:r>
      <w:r>
        <w:rPr>
          <w:color w:val="0F4262"/>
          <w:w w:val="110"/>
        </w:rPr>
        <w:t> trauma­ informed</w:t>
      </w:r>
      <w:r>
        <w:rPr>
          <w:color w:val="0F4262"/>
          <w:w w:val="110"/>
        </w:rPr>
        <w:t> behavioral health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settings should be educated in how to perform clinical supervi­ sion (not just administrative supervision) of direct service staff and in the importance of providing continuous clinical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supervision and support for staff members working with indi­ viduals affected by trauma. Clinical</w:t>
      </w:r>
    </w:p>
    <w:p>
      <w:pPr>
        <w:spacing w:after="0" w:line="271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28" w:space="40"/>
            <w:col w:w="5812"/>
          </w:cols>
        </w:sectPr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830"/>
        <w:rPr>
          <w:sz w:val="20"/>
        </w:rPr>
      </w:pPr>
      <w:r>
        <w:rPr>
          <w:sz w:val="20"/>
        </w:rPr>
        <w:drawing>
          <wp:inline distT="0" distB="0" distL="0" distR="0">
            <wp:extent cx="5961888" cy="4931664"/>
            <wp:effectExtent l="0" t="0" r="0" b="0"/>
            <wp:docPr id="51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1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493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712" w:footer="756" w:top="520" w:bottom="280" w:left="600" w:right="4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3" w:lineRule="auto"/>
        <w:ind w:left="844" w:right="75" w:hanging="4"/>
      </w:pPr>
      <w:r>
        <w:rPr>
          <w:color w:val="0F4262"/>
          <w:w w:val="105"/>
        </w:rPr>
        <w:t>supervision in a</w:t>
      </w:r>
      <w:r>
        <w:rPr>
          <w:color w:val="0F4262"/>
          <w:spacing w:val="-2"/>
          <w:w w:val="105"/>
        </w:rPr>
        <w:t> </w:t>
      </w:r>
      <w:r>
        <w:rPr>
          <w:color w:val="0F4262"/>
          <w:w w:val="105"/>
        </w:rPr>
        <w:t>TIC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organization should fo­ cus on</w:t>
      </w:r>
      <w:r>
        <w:rPr>
          <w:color w:val="0F4262"/>
          <w:w w:val="105"/>
        </w:rPr>
        <w:t> the following priorities:</w:t>
      </w:r>
    </w:p>
    <w:p>
      <w:pPr>
        <w:pStyle w:val="ListParagraph"/>
        <w:numPr>
          <w:ilvl w:val="0"/>
          <w:numId w:val="8"/>
        </w:numPr>
        <w:tabs>
          <w:tab w:pos="1204" w:val="left" w:leader="none"/>
          <w:tab w:pos="1205" w:val="left" w:leader="none"/>
        </w:tabs>
        <w:spacing w:line="240" w:lineRule="auto" w:before="5" w:after="0"/>
        <w:ind w:left="1204" w:right="0" w:hanging="366"/>
        <w:jc w:val="left"/>
        <w:rPr>
          <w:sz w:val="22"/>
        </w:rPr>
      </w:pPr>
      <w:r>
        <w:rPr>
          <w:color w:val="0F4262"/>
          <w:w w:val="105"/>
          <w:sz w:val="22"/>
        </w:rPr>
        <w:t>General</w:t>
      </w:r>
      <w:r>
        <w:rPr>
          <w:color w:val="0F4262"/>
          <w:spacing w:val="6"/>
          <w:w w:val="105"/>
          <w:sz w:val="22"/>
        </w:rPr>
        <w:t> </w:t>
      </w:r>
      <w:r>
        <w:rPr>
          <w:color w:val="0F4262"/>
          <w:w w:val="105"/>
          <w:sz w:val="22"/>
        </w:rPr>
        <w:t>case</w:t>
      </w:r>
      <w:r>
        <w:rPr>
          <w:color w:val="0F4262"/>
          <w:spacing w:val="3"/>
          <w:w w:val="105"/>
          <w:sz w:val="22"/>
        </w:rPr>
        <w:t> </w:t>
      </w:r>
      <w:r>
        <w:rPr>
          <w:color w:val="0F4262"/>
          <w:spacing w:val="-2"/>
          <w:w w:val="105"/>
          <w:sz w:val="22"/>
        </w:rPr>
        <w:t>consultation</w:t>
      </w:r>
    </w:p>
    <w:p>
      <w:pPr>
        <w:pStyle w:val="ListParagraph"/>
        <w:numPr>
          <w:ilvl w:val="0"/>
          <w:numId w:val="8"/>
        </w:numPr>
        <w:tabs>
          <w:tab w:pos="1203" w:val="left" w:leader="none"/>
          <w:tab w:pos="1204" w:val="left" w:leader="none"/>
        </w:tabs>
        <w:spacing w:line="273" w:lineRule="auto" w:before="30" w:after="0"/>
        <w:ind w:left="1207" w:right="448" w:hanging="368"/>
        <w:jc w:val="left"/>
        <w:rPr>
          <w:sz w:val="22"/>
        </w:rPr>
      </w:pPr>
      <w:r>
        <w:rPr>
          <w:color w:val="0F4262"/>
          <w:w w:val="105"/>
          <w:sz w:val="22"/>
        </w:rPr>
        <w:t>Specialized consultation in</w:t>
      </w:r>
      <w:r>
        <w:rPr>
          <w:color w:val="0F4262"/>
          <w:spacing w:val="-7"/>
          <w:w w:val="105"/>
          <w:sz w:val="22"/>
        </w:rPr>
        <w:t> </w:t>
      </w:r>
      <w:r>
        <w:rPr>
          <w:color w:val="0F4262"/>
          <w:w w:val="105"/>
          <w:sz w:val="22"/>
        </w:rPr>
        <w:t>specific</w:t>
      </w:r>
      <w:r>
        <w:rPr>
          <w:color w:val="0F4262"/>
          <w:spacing w:val="-10"/>
          <w:w w:val="105"/>
          <w:sz w:val="22"/>
        </w:rPr>
        <w:t> </w:t>
      </w:r>
      <w:r>
        <w:rPr>
          <w:color w:val="0F4262"/>
          <w:w w:val="105"/>
          <w:sz w:val="22"/>
        </w:rPr>
        <w:t>and unusual cases</w:t>
      </w:r>
    </w:p>
    <w:p>
      <w:pPr>
        <w:pStyle w:val="ListParagraph"/>
        <w:numPr>
          <w:ilvl w:val="0"/>
          <w:numId w:val="8"/>
        </w:numPr>
        <w:tabs>
          <w:tab w:pos="1204" w:val="left" w:leader="none"/>
          <w:tab w:pos="1205" w:val="left" w:leader="none"/>
        </w:tabs>
        <w:spacing w:line="268" w:lineRule="auto" w:before="5" w:after="0"/>
        <w:ind w:left="1210" w:right="160" w:hanging="371"/>
        <w:jc w:val="left"/>
        <w:rPr>
          <w:sz w:val="22"/>
        </w:rPr>
      </w:pPr>
      <w:r>
        <w:rPr>
          <w:color w:val="0F4262"/>
          <w:w w:val="105"/>
          <w:sz w:val="22"/>
        </w:rPr>
        <w:t>Opportunities to process clients'</w:t>
      </w:r>
      <w:r>
        <w:rPr>
          <w:color w:val="0F4262"/>
          <w:spacing w:val="-18"/>
          <w:w w:val="105"/>
          <w:sz w:val="22"/>
        </w:rPr>
        <w:t> </w:t>
      </w:r>
      <w:r>
        <w:rPr>
          <w:color w:val="0F4262"/>
          <w:w w:val="105"/>
          <w:sz w:val="22"/>
        </w:rPr>
        <w:t>traumatic </w:t>
      </w:r>
      <w:r>
        <w:rPr>
          <w:color w:val="0F4262"/>
          <w:spacing w:val="-2"/>
          <w:w w:val="105"/>
          <w:sz w:val="22"/>
        </w:rPr>
        <w:t>material</w:t>
      </w:r>
    </w:p>
    <w:p>
      <w:pPr>
        <w:pStyle w:val="ListParagraph"/>
        <w:numPr>
          <w:ilvl w:val="0"/>
          <w:numId w:val="8"/>
        </w:numPr>
        <w:tabs>
          <w:tab w:pos="1203" w:val="left" w:leader="none"/>
          <w:tab w:pos="1204" w:val="left" w:leader="none"/>
        </w:tabs>
        <w:spacing w:line="273" w:lineRule="auto" w:before="5" w:after="0"/>
        <w:ind w:left="1201" w:right="107" w:hanging="362"/>
        <w:jc w:val="left"/>
        <w:rPr>
          <w:sz w:val="22"/>
        </w:rPr>
      </w:pPr>
      <w:r>
        <w:rPr>
          <w:color w:val="0F4262"/>
          <w:w w:val="105"/>
          <w:sz w:val="22"/>
        </w:rPr>
        <w:t>Boundaries in the therapeutic and supervi- sory relationship</w:t>
      </w:r>
    </w:p>
    <w:p>
      <w:pPr>
        <w:pStyle w:val="ListParagraph"/>
        <w:numPr>
          <w:ilvl w:val="0"/>
          <w:numId w:val="8"/>
        </w:numPr>
        <w:tabs>
          <w:tab w:pos="1200" w:val="left" w:leader="none"/>
          <w:tab w:pos="1202" w:val="left" w:leader="none"/>
        </w:tabs>
        <w:spacing w:line="240" w:lineRule="auto" w:before="0" w:after="0"/>
        <w:ind w:left="1201" w:right="0" w:hanging="363"/>
        <w:jc w:val="left"/>
        <w:rPr>
          <w:sz w:val="22"/>
        </w:rPr>
      </w:pPr>
      <w:r>
        <w:rPr>
          <w:color w:val="0F4262"/>
          <w:w w:val="105"/>
          <w:sz w:val="22"/>
        </w:rPr>
        <w:t>Assessment</w:t>
      </w:r>
      <w:r>
        <w:rPr>
          <w:color w:val="0F4262"/>
          <w:spacing w:val="4"/>
          <w:w w:val="105"/>
          <w:sz w:val="22"/>
        </w:rPr>
        <w:t> </w:t>
      </w:r>
      <w:r>
        <w:rPr>
          <w:color w:val="0F4262"/>
          <w:w w:val="105"/>
          <w:sz w:val="22"/>
        </w:rPr>
        <w:t>of</w:t>
      </w:r>
      <w:r>
        <w:rPr>
          <w:color w:val="0F4262"/>
          <w:spacing w:val="-14"/>
          <w:w w:val="105"/>
          <w:sz w:val="22"/>
        </w:rPr>
        <w:t> </w:t>
      </w:r>
      <w:r>
        <w:rPr>
          <w:color w:val="0F4262"/>
          <w:w w:val="105"/>
          <w:sz w:val="22"/>
        </w:rPr>
        <w:t>secondary</w:t>
      </w:r>
      <w:r>
        <w:rPr>
          <w:color w:val="0F4262"/>
          <w:spacing w:val="7"/>
          <w:w w:val="105"/>
          <w:sz w:val="22"/>
        </w:rPr>
        <w:t> </w:t>
      </w:r>
      <w:r>
        <w:rPr>
          <w:color w:val="0F4262"/>
          <w:spacing w:val="-2"/>
          <w:w w:val="105"/>
          <w:sz w:val="22"/>
        </w:rPr>
        <w:t>traumatization</w:t>
      </w:r>
    </w:p>
    <w:p>
      <w:pPr>
        <w:pStyle w:val="ListParagraph"/>
        <w:numPr>
          <w:ilvl w:val="0"/>
          <w:numId w:val="8"/>
        </w:numPr>
        <w:tabs>
          <w:tab w:pos="1204" w:val="left" w:leader="none"/>
          <w:tab w:pos="1205" w:val="left" w:leader="none"/>
        </w:tabs>
        <w:spacing w:line="240" w:lineRule="auto" w:before="36" w:after="0"/>
        <w:ind w:left="1204" w:right="0" w:hanging="366"/>
        <w:jc w:val="left"/>
        <w:rPr>
          <w:sz w:val="22"/>
        </w:rPr>
      </w:pPr>
      <w:r>
        <w:rPr>
          <w:color w:val="0F4262"/>
          <w:w w:val="105"/>
          <w:sz w:val="22"/>
        </w:rPr>
        <w:t>Counselor</w:t>
      </w:r>
      <w:r>
        <w:rPr>
          <w:color w:val="0F4262"/>
          <w:spacing w:val="8"/>
          <w:w w:val="105"/>
          <w:sz w:val="22"/>
        </w:rPr>
        <w:t> </w:t>
      </w:r>
      <w:r>
        <w:rPr>
          <w:color w:val="0F4262"/>
          <w:w w:val="105"/>
          <w:sz w:val="22"/>
        </w:rPr>
        <w:t>self-care and</w:t>
      </w:r>
      <w:r>
        <w:rPr>
          <w:color w:val="0F4262"/>
          <w:spacing w:val="3"/>
          <w:w w:val="105"/>
          <w:sz w:val="22"/>
        </w:rPr>
        <w:t> </w:t>
      </w:r>
      <w:r>
        <w:rPr>
          <w:color w:val="0F4262"/>
          <w:w w:val="105"/>
          <w:sz w:val="22"/>
        </w:rPr>
        <w:t>stress</w:t>
      </w:r>
      <w:r>
        <w:rPr>
          <w:color w:val="0F4262"/>
          <w:spacing w:val="7"/>
          <w:w w:val="105"/>
          <w:sz w:val="22"/>
        </w:rPr>
        <w:t> </w:t>
      </w:r>
      <w:r>
        <w:rPr>
          <w:color w:val="0F4262"/>
          <w:spacing w:val="-2"/>
          <w:w w:val="105"/>
          <w:sz w:val="22"/>
        </w:rPr>
        <w:t>management</w:t>
      </w:r>
    </w:p>
    <w:p>
      <w:pPr>
        <w:pStyle w:val="ListParagraph"/>
        <w:numPr>
          <w:ilvl w:val="0"/>
          <w:numId w:val="8"/>
        </w:numPr>
        <w:tabs>
          <w:tab w:pos="1204" w:val="left" w:leader="none"/>
          <w:tab w:pos="1205" w:val="left" w:leader="none"/>
        </w:tabs>
        <w:spacing w:line="273" w:lineRule="auto" w:before="59" w:after="0"/>
        <w:ind w:left="1199" w:right="291" w:hanging="361"/>
        <w:jc w:val="left"/>
        <w:rPr>
          <w:sz w:val="22"/>
        </w:rPr>
      </w:pPr>
      <w:r>
        <w:rPr>
          <w:color w:val="0F4262"/>
          <w:w w:val="110"/>
          <w:sz w:val="22"/>
        </w:rPr>
        <w:t>Personal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growth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and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professional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devel- opment of the counselor</w:t>
      </w:r>
    </w:p>
    <w:p>
      <w:pPr>
        <w:pStyle w:val="BodyText"/>
        <w:spacing w:line="273" w:lineRule="auto" w:before="96"/>
        <w:ind w:left="836" w:right="75" w:firstLine="6"/>
      </w:pPr>
      <w:r>
        <w:rPr>
          <w:color w:val="0F4262"/>
          <w:w w:val="105"/>
        </w:rPr>
        <w:t>Supervision</w:t>
      </w:r>
      <w:r>
        <w:rPr>
          <w:color w:val="0F4262"/>
          <w:w w:val="105"/>
        </w:rPr>
        <w:t> of counselors working with trau­ matized clients should be regularly scheduled, with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identified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goals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and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with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</w:t>
      </w:r>
      <w:r>
        <w:rPr>
          <w:color w:val="0F4262"/>
          <w:spacing w:val="32"/>
          <w:w w:val="105"/>
        </w:rPr>
        <w:t> </w:t>
      </w:r>
      <w:r>
        <w:rPr>
          <w:color w:val="0F4262"/>
          <w:w w:val="105"/>
        </w:rPr>
        <w:t>supervisor who is</w:t>
      </w:r>
      <w:r>
        <w:rPr>
          <w:color w:val="0F4262"/>
          <w:spacing w:val="38"/>
          <w:w w:val="105"/>
        </w:rPr>
        <w:t> </w:t>
      </w:r>
      <w:r>
        <w:rPr>
          <w:color w:val="0F4262"/>
          <w:w w:val="105"/>
        </w:rPr>
        <w:t>trained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and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experienced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in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working with trauma survivors.</w:t>
      </w:r>
      <w:r>
        <w:rPr>
          <w:color w:val="0F4262"/>
          <w:spacing w:val="-11"/>
          <w:w w:val="105"/>
        </w:rPr>
        <w:t> </w:t>
      </w:r>
      <w:r>
        <w:rPr>
          <w:color w:val="0F4262"/>
          <w:w w:val="105"/>
        </w:rPr>
        <w:t>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styles and types of supervision and consultation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may vary accord­ ing to the kind of trauma work and its context. For instance, trauma counseling in a major natural disaster would require a different ap­ proach to supervision and consultation</w:t>
      </w:r>
      <w:r>
        <w:rPr>
          <w:color w:val="0F4262"/>
          <w:w w:val="105"/>
        </w:rPr>
        <w:t> than would counseling adults who experienced childhood developmental trauma or counsel­</w:t>
      </w:r>
      <w:r>
        <w:rPr>
          <w:color w:val="0F4262"/>
          <w:spacing w:val="80"/>
          <w:w w:val="105"/>
        </w:rPr>
        <w:t> </w:t>
      </w:r>
      <w:r>
        <w:rPr>
          <w:color w:val="0F4262"/>
          <w:w w:val="105"/>
        </w:rPr>
        <w:t>ing clients in an intensive early recovery treatment program using a manualized</w:t>
      </w:r>
    </w:p>
    <w:p>
      <w:pPr>
        <w:pStyle w:val="BodyText"/>
        <w:spacing w:line="252" w:lineRule="exact"/>
        <w:ind w:left="844"/>
      </w:pPr>
      <w:r>
        <w:rPr>
          <w:color w:val="0F4262"/>
          <w:w w:val="105"/>
        </w:rPr>
        <w:t>trauma-specific</w:t>
      </w:r>
      <w:r>
        <w:rPr>
          <w:color w:val="0F4262"/>
          <w:spacing w:val="20"/>
          <w:w w:val="105"/>
        </w:rPr>
        <w:t> </w:t>
      </w:r>
      <w:r>
        <w:rPr>
          <w:color w:val="0F4262"/>
          <w:w w:val="105"/>
        </w:rPr>
        <w:t>counseling</w:t>
      </w:r>
      <w:r>
        <w:rPr>
          <w:color w:val="0F4262"/>
          <w:spacing w:val="41"/>
          <w:w w:val="105"/>
        </w:rPr>
        <w:t> </w:t>
      </w:r>
      <w:r>
        <w:rPr>
          <w:color w:val="0F4262"/>
          <w:spacing w:val="-2"/>
          <w:w w:val="105"/>
        </w:rPr>
        <w:t>protocol.</w:t>
      </w:r>
    </w:p>
    <w:p>
      <w:pPr>
        <w:pStyle w:val="BodyText"/>
        <w:spacing w:line="273" w:lineRule="auto" w:before="194"/>
        <w:ind w:left="839" w:firstLine="4"/>
      </w:pPr>
      <w:r>
        <w:rPr>
          <w:color w:val="0F4262"/>
          <w:w w:val="110"/>
        </w:rPr>
        <w:t>Competence-based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clinical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supervision is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rec­ ommended for trauma-informed organiza­ tions. Competence-based clinical supervision models identify the knowledge and clinical skills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each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counselor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needs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to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master,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they use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targeted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learning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strategies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and evaluation procedures,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such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as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direct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observation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coun­ selor sessions with clients,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individualized coaching, and performance-based feedback.</w:t>
      </w:r>
    </w:p>
    <w:p>
      <w:pPr>
        <w:pStyle w:val="BodyText"/>
        <w:spacing w:line="273" w:lineRule="auto" w:before="4"/>
        <w:ind w:left="840" w:firstLine="2"/>
      </w:pPr>
      <w:r>
        <w:rPr>
          <w:color w:val="0F4262"/>
          <w:w w:val="110"/>
        </w:rPr>
        <w:t>Studies on competence-based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supervision ap­ proaches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have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demonstrated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that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these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models improve counselor treatment skills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w w:val="110"/>
        </w:rPr>
        <w:t> profi­ ciency (Martino et al.,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2011).</w:t>
      </w:r>
    </w:p>
    <w:p>
      <w:pPr>
        <w:pStyle w:val="BodyText"/>
        <w:spacing w:line="273" w:lineRule="auto" w:before="159"/>
        <w:ind w:left="839" w:right="75" w:hanging="5"/>
      </w:pPr>
      <w:r>
        <w:rPr>
          <w:color w:val="0F4262"/>
          <w:w w:val="110"/>
        </w:rPr>
        <w:t>Whichever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model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clinical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supervision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an organization adopts,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the key to successful</w:t>
      </w:r>
    </w:p>
    <w:p>
      <w:pPr>
        <w:spacing w:line="240" w:lineRule="auto" w:before="5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3" w:lineRule="auto"/>
        <w:ind w:left="332" w:right="809" w:firstLine="4"/>
      </w:pPr>
      <w:r>
        <w:rPr>
          <w:color w:val="0F4262"/>
          <w:w w:val="110"/>
        </w:rPr>
        <w:t>trauma-informed clinical supervision is the recognition that interactions between the su­ pervisor and the counselor may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parallel those between the counselor and the client.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Clinical supervisors</w:t>
      </w:r>
      <w:r>
        <w:rPr>
          <w:color w:val="0F4262"/>
          <w:w w:val="110"/>
        </w:rPr>
        <w:t> need to recognize counselors' trauma reactions (whether they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are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primary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or secondary to the work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with survivors of trau­ ma) and understand</w:t>
      </w:r>
      <w:r>
        <w:rPr>
          <w:color w:val="0F4262"/>
          <w:w w:val="110"/>
        </w:rPr>
        <w:t> that a confrontational or </w:t>
      </w:r>
      <w:r>
        <w:rPr>
          <w:color w:val="0F4262"/>
          <w:spacing w:val="-2"/>
          <w:w w:val="110"/>
        </w:rPr>
        <w:t>punitive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approach</w:t>
      </w:r>
      <w:r>
        <w:rPr>
          <w:color w:val="0F4262"/>
          <w:spacing w:val="-12"/>
          <w:w w:val="110"/>
        </w:rPr>
        <w:t> </w:t>
      </w:r>
      <w:r>
        <w:rPr>
          <w:color w:val="0F4262"/>
          <w:spacing w:val="-2"/>
          <w:w w:val="110"/>
        </w:rPr>
        <w:t>will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be</w:t>
      </w:r>
      <w:r>
        <w:rPr>
          <w:color w:val="0F4262"/>
          <w:spacing w:val="-13"/>
          <w:w w:val="110"/>
        </w:rPr>
        <w:t> </w:t>
      </w:r>
      <w:r>
        <w:rPr>
          <w:color w:val="0F4262"/>
          <w:spacing w:val="-2"/>
          <w:w w:val="110"/>
        </w:rPr>
        <w:t>ineffective and</w:t>
      </w:r>
      <w:r>
        <w:rPr>
          <w:color w:val="0F4262"/>
          <w:spacing w:val="-13"/>
          <w:w w:val="110"/>
        </w:rPr>
        <w:t> </w:t>
      </w:r>
      <w:r>
        <w:rPr>
          <w:color w:val="0F4262"/>
          <w:spacing w:val="-2"/>
          <w:w w:val="110"/>
        </w:rPr>
        <w:t>likely </w:t>
      </w:r>
      <w:r>
        <w:rPr>
          <w:color w:val="0F4262"/>
          <w:w w:val="110"/>
        </w:rPr>
        <w:t>retraumatize counselors.</w:t>
      </w:r>
    </w:p>
    <w:p>
      <w:pPr>
        <w:pStyle w:val="BodyText"/>
        <w:spacing w:line="273" w:lineRule="auto" w:before="163"/>
        <w:ind w:left="327" w:right="1000" w:firstLine="8"/>
      </w:pPr>
      <w:r>
        <w:rPr>
          <w:color w:val="0F4262"/>
          <w:w w:val="105"/>
        </w:rPr>
        <w:t>Clinical supervisors should adopt a respectful and collaborative working relationship with counselors in which role expectations are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clearly defined in an informed consent process similar to that used in the</w:t>
      </w:r>
      <w:r>
        <w:rPr>
          <w:color w:val="0F4262"/>
          <w:w w:val="105"/>
        </w:rPr>
        <w:t> beginning of the counselor-client relationship and in which exploring 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nature of boundaries in both client-counselor and counselor-supervisor relationships is standard practice. Clear role boundaries, performance</w:t>
      </w:r>
      <w:r>
        <w:rPr>
          <w:color w:val="0F4262"/>
          <w:w w:val="105"/>
        </w:rPr>
        <w:t> expectations, open dialog, and supervisor transparency can go a long way toward creating a safe and respectful relationship container for the supervisor and supervisee and set the stage for a mutually enhancing, collaborative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relationship. This respectful, collaborative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supervisory relation­ ship is 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main source of training and profes­ sional growth for the counselor and for the provision of quality care to people with behav­ ioral health disorders.</w:t>
      </w:r>
    </w:p>
    <w:p>
      <w:pPr>
        <w:pStyle w:val="BodyText"/>
        <w:spacing w:before="4"/>
        <w:rPr>
          <w:sz w:val="21"/>
        </w:rPr>
      </w:pPr>
    </w:p>
    <w:p>
      <w:pPr>
        <w:pStyle w:val="Heading2"/>
        <w:ind w:left="332"/>
      </w:pPr>
      <w:r>
        <w:rPr>
          <w:color w:val="316079"/>
          <w:w w:val="105"/>
        </w:rPr>
        <w:t>Secondary</w:t>
      </w:r>
      <w:r>
        <w:rPr>
          <w:color w:val="316079"/>
          <w:spacing w:val="-17"/>
          <w:w w:val="105"/>
        </w:rPr>
        <w:t> </w:t>
      </w:r>
      <w:r>
        <w:rPr>
          <w:color w:val="316079"/>
          <w:spacing w:val="-2"/>
          <w:w w:val="105"/>
        </w:rPr>
        <w:t>Traumatization</w:t>
      </w:r>
    </w:p>
    <w:p>
      <w:pPr>
        <w:pStyle w:val="BodyText"/>
        <w:spacing w:line="268" w:lineRule="auto" w:before="172"/>
        <w:ind w:left="331" w:right="1035" w:hanging="9"/>
      </w:pPr>
      <w:r>
        <w:rPr>
          <w:color w:val="0F4262"/>
          <w:w w:val="105"/>
        </w:rPr>
        <w:t>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demands of caregiving exact a price from behavioral health professionals</w:t>
      </w:r>
      <w:r>
        <w:rPr>
          <w:color w:val="0F4262"/>
          <w:w w:val="105"/>
        </w:rPr>
        <w:t> that cannot be ignored; otherwise, they may become ineffec­ tive in their jobs or, worse, emotionally or psychologically impaired. </w:t>
      </w:r>
      <w:r>
        <w:rPr>
          <w:color w:val="0F4262"/>
          <w:w w:val="105"/>
          <w:sz w:val="25"/>
        </w:rPr>
        <w:t>In </w:t>
      </w:r>
      <w:r>
        <w:rPr>
          <w:color w:val="0F4262"/>
          <w:w w:val="105"/>
        </w:rPr>
        <w:t>a study of Mas­ ter's</w:t>
      </w:r>
      <w:r>
        <w:rPr>
          <w:color w:val="0F4262"/>
          <w:spacing w:val="-2"/>
          <w:w w:val="105"/>
        </w:rPr>
        <w:t> </w:t>
      </w:r>
      <w:r>
        <w:rPr>
          <w:color w:val="0F4262"/>
          <w:w w:val="105"/>
        </w:rPr>
        <w:t>level</w:t>
      </w:r>
      <w:r>
        <w:rPr>
          <w:color w:val="0F4262"/>
          <w:spacing w:val="-2"/>
          <w:w w:val="105"/>
        </w:rPr>
        <w:t> </w:t>
      </w:r>
      <w:r>
        <w:rPr>
          <w:color w:val="0F4262"/>
          <w:w w:val="105"/>
        </w:rPr>
        <w:t>licensed social workers, 15</w:t>
      </w:r>
      <w:r>
        <w:rPr>
          <w:color w:val="0F4262"/>
          <w:w w:val="105"/>
          <w:sz w:val="23"/>
        </w:rPr>
        <w:t>.2 </w:t>
      </w:r>
      <w:r>
        <w:rPr>
          <w:color w:val="0F4262"/>
          <w:w w:val="105"/>
        </w:rPr>
        <w:t>percent of respondents to a survey reported STS as a result of indirect exposure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to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trauma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material at a level that meets the diagnostic criteria for PTSD. This rate is almost twice 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rate of PTSD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in the general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population.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The</w:t>
      </w:r>
      <w:r>
        <w:rPr>
          <w:color w:val="0F4262"/>
          <w:spacing w:val="80"/>
          <w:w w:val="105"/>
        </w:rPr>
        <w:t> </w:t>
      </w:r>
      <w:r>
        <w:rPr>
          <w:color w:val="0F4262"/>
          <w:w w:val="105"/>
        </w:rPr>
        <w:t>author</w:t>
      </w:r>
    </w:p>
    <w:p>
      <w:pPr>
        <w:spacing w:after="0" w:line="268" w:lineRule="auto"/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38" w:space="40"/>
            <w:col w:w="580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56" w:top="900" w:bottom="960" w:left="600" w:right="460"/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71" w:lineRule="auto"/>
        <w:ind w:left="3282" w:right="35" w:firstLine="8"/>
      </w:pP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914400</wp:posOffset>
            </wp:positionH>
            <wp:positionV relativeFrom="paragraph">
              <wp:posOffset>28592</wp:posOffset>
            </wp:positionV>
            <wp:extent cx="1438656" cy="1944624"/>
            <wp:effectExtent l="0" t="0" r="0" b="0"/>
            <wp:wrapNone/>
            <wp:docPr id="53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2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656" cy="1944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4462"/>
          <w:w w:val="105"/>
        </w:rPr>
        <w:t>concluded</w:t>
      </w:r>
      <w:r>
        <w:rPr>
          <w:color w:val="0F4462"/>
          <w:w w:val="105"/>
        </w:rPr>
        <w:t> that be­ havioral health pro­ fessionals'</w:t>
      </w:r>
      <w:r>
        <w:rPr>
          <w:color w:val="0F4462"/>
          <w:spacing w:val="-15"/>
          <w:w w:val="105"/>
        </w:rPr>
        <w:t> </w:t>
      </w:r>
      <w:r>
        <w:rPr>
          <w:color w:val="0F4462"/>
          <w:w w:val="105"/>
        </w:rPr>
        <w:t>experience of </w:t>
      </w:r>
      <w:r>
        <w:rPr>
          <w:b/>
          <w:color w:val="0F4462"/>
          <w:w w:val="105"/>
          <w:sz w:val="23"/>
        </w:rPr>
        <w:t>STS </w:t>
      </w:r>
      <w:r>
        <w:rPr>
          <w:color w:val="0F4462"/>
          <w:w w:val="105"/>
        </w:rPr>
        <w:t>is a contrib­ uting factor in staff turnover and one reason why many behavioral health service professionals leave the</w:t>
      </w:r>
      <w:r>
        <w:rPr>
          <w:color w:val="0F4462"/>
          <w:w w:val="105"/>
        </w:rPr>
        <w:t> field</w:t>
      </w:r>
      <w:r>
        <w:rPr>
          <w:color w:val="0F4462"/>
          <w:spacing w:val="80"/>
          <w:w w:val="105"/>
        </w:rPr>
        <w:t> </w:t>
      </w:r>
      <w:r>
        <w:rPr>
          <w:color w:val="0F4462"/>
          <w:w w:val="105"/>
        </w:rPr>
        <w:t>(Bride, 2007). Sec-</w:t>
      </w:r>
    </w:p>
    <w:p>
      <w:pPr>
        <w:pStyle w:val="BodyText"/>
        <w:spacing w:line="273" w:lineRule="auto" w:before="15"/>
        <w:ind w:left="835" w:firstLine="3"/>
      </w:pPr>
      <w:r>
        <w:rPr>
          <w:color w:val="0F4462"/>
          <w:w w:val="110"/>
        </w:rPr>
        <w:t>ondary traumatization of behavioral health </w:t>
      </w:r>
      <w:r>
        <w:rPr>
          <w:color w:val="0F4462"/>
          <w:spacing w:val="-2"/>
          <w:w w:val="110"/>
        </w:rPr>
        <w:t>workers</w:t>
      </w:r>
      <w:r>
        <w:rPr>
          <w:color w:val="0F4462"/>
          <w:spacing w:val="-5"/>
          <w:w w:val="110"/>
        </w:rPr>
        <w:t> </w:t>
      </w:r>
      <w:r>
        <w:rPr>
          <w:color w:val="0F4462"/>
          <w:spacing w:val="-2"/>
          <w:w w:val="110"/>
        </w:rPr>
        <w:t>is</w:t>
      </w:r>
      <w:r>
        <w:rPr>
          <w:color w:val="0F4462"/>
          <w:spacing w:val="-4"/>
          <w:w w:val="110"/>
        </w:rPr>
        <w:t> </w:t>
      </w:r>
      <w:r>
        <w:rPr>
          <w:color w:val="0F4462"/>
          <w:spacing w:val="-2"/>
          <w:w w:val="110"/>
        </w:rPr>
        <w:t>a</w:t>
      </w:r>
      <w:r>
        <w:rPr>
          <w:color w:val="0F4462"/>
          <w:spacing w:val="-11"/>
          <w:w w:val="110"/>
        </w:rPr>
        <w:t> </w:t>
      </w:r>
      <w:r>
        <w:rPr>
          <w:color w:val="0F4462"/>
          <w:spacing w:val="-2"/>
          <w:w w:val="110"/>
        </w:rPr>
        <w:t>significant organizational</w:t>
      </w:r>
      <w:r>
        <w:rPr>
          <w:color w:val="0F4462"/>
          <w:spacing w:val="-14"/>
          <w:w w:val="110"/>
        </w:rPr>
        <w:t> </w:t>
      </w:r>
      <w:r>
        <w:rPr>
          <w:color w:val="0F4462"/>
          <w:spacing w:val="-2"/>
          <w:w w:val="110"/>
        </w:rPr>
        <w:t>issue</w:t>
      </w:r>
      <w:r>
        <w:rPr>
          <w:color w:val="0F4462"/>
          <w:spacing w:val="-8"/>
          <w:w w:val="110"/>
        </w:rPr>
        <w:t> </w:t>
      </w:r>
      <w:r>
        <w:rPr>
          <w:color w:val="0F4462"/>
          <w:spacing w:val="-2"/>
          <w:w w:val="110"/>
        </w:rPr>
        <w:t>for </w:t>
      </w:r>
      <w:r>
        <w:rPr>
          <w:color w:val="0F4462"/>
          <w:w w:val="110"/>
        </w:rPr>
        <w:t>clinical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supervisors</w:t>
      </w:r>
      <w:r>
        <w:rPr>
          <w:color w:val="0F4462"/>
          <w:w w:val="110"/>
        </w:rPr>
        <w:t> and administrators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in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sub­ stance abuse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and mental health treatment pro­ grams to address.</w:t>
      </w:r>
    </w:p>
    <w:p>
      <w:pPr>
        <w:pStyle w:val="BodyText"/>
        <w:spacing w:line="273" w:lineRule="auto" w:before="163"/>
        <w:ind w:left="840" w:right="43" w:hanging="5"/>
      </w:pPr>
      <w:r>
        <w:rPr>
          <w:color w:val="0F4462"/>
          <w:w w:val="110"/>
        </w:rPr>
        <w:t>To prevent or lessen the impact of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secondary traumatization on behavioral health profes­ </w:t>
      </w:r>
      <w:r>
        <w:rPr>
          <w:color w:val="0F4462"/>
          <w:spacing w:val="-2"/>
          <w:w w:val="110"/>
        </w:rPr>
        <w:t>sionals,</w:t>
      </w:r>
      <w:r>
        <w:rPr>
          <w:color w:val="0F4462"/>
          <w:spacing w:val="-14"/>
          <w:w w:val="110"/>
        </w:rPr>
        <w:t> </w:t>
      </w:r>
      <w:r>
        <w:rPr>
          <w:color w:val="0F4462"/>
          <w:spacing w:val="-2"/>
          <w:w w:val="110"/>
        </w:rPr>
        <w:t>clinical</w:t>
      </w:r>
      <w:r>
        <w:rPr>
          <w:color w:val="0F4462"/>
          <w:spacing w:val="-3"/>
          <w:w w:val="110"/>
        </w:rPr>
        <w:t> </w:t>
      </w:r>
      <w:r>
        <w:rPr>
          <w:color w:val="0F4462"/>
          <w:spacing w:val="-2"/>
          <w:w w:val="110"/>
        </w:rPr>
        <w:t>supervisors</w:t>
      </w:r>
      <w:r>
        <w:rPr>
          <w:color w:val="0F4462"/>
          <w:spacing w:val="13"/>
          <w:w w:val="110"/>
        </w:rPr>
        <w:t> </w:t>
      </w:r>
      <w:r>
        <w:rPr>
          <w:color w:val="0F4462"/>
          <w:spacing w:val="-2"/>
          <w:w w:val="110"/>
        </w:rPr>
        <w:t>and administrators </w:t>
      </w:r>
      <w:r>
        <w:rPr>
          <w:color w:val="0F4462"/>
          <w:w w:val="110"/>
        </w:rPr>
        <w:t>need to understand</w:t>
      </w:r>
      <w:r>
        <w:rPr>
          <w:color w:val="0F4462"/>
          <w:w w:val="110"/>
        </w:rPr>
        <w:t> secondary trauma from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ecological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perspective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described in Part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1, Chapter 1 of this TIP.</w:t>
      </w:r>
      <w:r>
        <w:rPr>
          <w:color w:val="0F4462"/>
          <w:spacing w:val="-31"/>
          <w:w w:val="110"/>
        </w:rPr>
        <w:t> </w:t>
      </w:r>
      <w:r>
        <w:rPr>
          <w:color w:val="0F4462"/>
          <w:w w:val="110"/>
        </w:rPr>
        <w:t>The organization itself creates a social context with risk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factors that </w:t>
      </w:r>
      <w:r>
        <w:rPr>
          <w:color w:val="0F4462"/>
          <w:spacing w:val="-2"/>
          <w:w w:val="110"/>
        </w:rPr>
        <w:t>can</w:t>
      </w:r>
      <w:r>
        <w:rPr>
          <w:color w:val="0F4462"/>
          <w:spacing w:val="-14"/>
          <w:w w:val="110"/>
        </w:rPr>
        <w:t> </w:t>
      </w:r>
      <w:r>
        <w:rPr>
          <w:color w:val="0F4462"/>
          <w:spacing w:val="-2"/>
          <w:w w:val="110"/>
        </w:rPr>
        <w:t>increase the likelihood</w:t>
      </w:r>
      <w:r>
        <w:rPr>
          <w:color w:val="0F4462"/>
          <w:spacing w:val="-4"/>
          <w:w w:val="110"/>
        </w:rPr>
        <w:t> </w:t>
      </w:r>
      <w:r>
        <w:rPr>
          <w:color w:val="0F4462"/>
          <w:spacing w:val="-2"/>
          <w:w w:val="110"/>
        </w:rPr>
        <w:t>of</w:t>
      </w:r>
      <w:r>
        <w:rPr>
          <w:color w:val="0F4462"/>
          <w:spacing w:val="-14"/>
          <w:w w:val="110"/>
        </w:rPr>
        <w:t> </w:t>
      </w:r>
      <w:r>
        <w:rPr>
          <w:color w:val="0F4462"/>
          <w:spacing w:val="-2"/>
          <w:w w:val="110"/>
        </w:rPr>
        <w:t>counselors expe­ </w:t>
      </w:r>
      <w:r>
        <w:rPr>
          <w:color w:val="0F4462"/>
          <w:w w:val="110"/>
        </w:rPr>
        <w:t>riencing STS</w:t>
      </w:r>
      <w:r>
        <w:rPr>
          <w:color w:val="0F4462"/>
          <w:w w:val="110"/>
        </w:rPr>
        <w:t> reactions, but it also contains protective factors that can lessen the</w:t>
      </w:r>
      <w:r>
        <w:rPr>
          <w:color w:val="0F4462"/>
          <w:w w:val="110"/>
        </w:rPr>
        <w:t> risk and impact of STS</w:t>
      </w:r>
      <w:r>
        <w:rPr>
          <w:color w:val="0F4462"/>
          <w:w w:val="110"/>
        </w:rPr>
        <w:t> reactions on staff members.</w:t>
      </w:r>
    </w:p>
    <w:p>
      <w:pPr>
        <w:pStyle w:val="BodyText"/>
        <w:spacing w:line="273" w:lineRule="auto"/>
        <w:ind w:left="836" w:right="131" w:firstLine="8"/>
      </w:pPr>
      <w:r>
        <w:rPr>
          <w:color w:val="0F4462"/>
          <w:w w:val="110"/>
        </w:rPr>
        <w:t>Organizations can lessen the</w:t>
      </w:r>
      <w:r>
        <w:rPr>
          <w:color w:val="0F4462"/>
          <w:w w:val="110"/>
        </w:rPr>
        <w:t> impact of the risk factors associated with working in trauma-informed organizations</w:t>
      </w:r>
      <w:r>
        <w:rPr>
          <w:color w:val="0F4462"/>
          <w:w w:val="110"/>
        </w:rPr>
        <w:t> by mixing caseloads to contain clients both with and without trauma-related issues, supporting </w:t>
      </w:r>
      <w:r>
        <w:rPr>
          <w:color w:val="0F4462"/>
          <w:spacing w:val="-2"/>
          <w:w w:val="110"/>
        </w:rPr>
        <w:t>ongoing</w:t>
      </w:r>
      <w:r>
        <w:rPr>
          <w:color w:val="0F4462"/>
          <w:spacing w:val="-6"/>
          <w:w w:val="110"/>
        </w:rPr>
        <w:t> </w:t>
      </w:r>
      <w:r>
        <w:rPr>
          <w:color w:val="0F4462"/>
          <w:spacing w:val="-2"/>
          <w:w w:val="110"/>
        </w:rPr>
        <w:t>counselor training,</w:t>
      </w:r>
      <w:r>
        <w:rPr>
          <w:color w:val="0F4462"/>
          <w:spacing w:val="-12"/>
          <w:w w:val="110"/>
        </w:rPr>
        <w:t> </w:t>
      </w:r>
      <w:r>
        <w:rPr>
          <w:color w:val="0F4462"/>
          <w:spacing w:val="-2"/>
          <w:w w:val="110"/>
        </w:rPr>
        <w:t>providing regular </w:t>
      </w:r>
      <w:r>
        <w:rPr>
          <w:color w:val="0F4462"/>
          <w:w w:val="110"/>
        </w:rPr>
        <w:t>clinical supervision, recognizing counselors' efforts, and offering an empowering work environment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in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which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counselors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share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in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the responsibility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of making decisions and</w:t>
      </w:r>
      <w:r>
        <w:rPr>
          <w:color w:val="0F4462"/>
          <w:w w:val="110"/>
        </w:rPr>
        <w:t> can offer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input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into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clinical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program policies that affect their work lives.</w:t>
      </w:r>
    </w:p>
    <w:p>
      <w:pPr>
        <w:pStyle w:val="BodyText"/>
        <w:spacing w:line="273" w:lineRule="auto" w:before="157"/>
        <w:ind w:left="840" w:right="189" w:hanging="7"/>
      </w:pPr>
      <w:r>
        <w:rPr>
          <w:color w:val="0F4462"/>
          <w:w w:val="105"/>
        </w:rPr>
        <w:t>When organizations support their counselors</w:t>
      </w:r>
      <w:r>
        <w:rPr>
          <w:color w:val="0F4462"/>
          <w:spacing w:val="80"/>
          <w:w w:val="105"/>
        </w:rPr>
        <w:t> </w:t>
      </w:r>
      <w:r>
        <w:rPr>
          <w:color w:val="0F4462"/>
          <w:w w:val="105"/>
        </w:rPr>
        <w:t>in their work with clients who are trauma­ tized,</w:t>
      </w:r>
      <w:r>
        <w:rPr>
          <w:color w:val="0F4462"/>
          <w:spacing w:val="-3"/>
          <w:w w:val="105"/>
        </w:rPr>
        <w:t> </w:t>
      </w:r>
      <w:r>
        <w:rPr>
          <w:color w:val="0F4462"/>
          <w:w w:val="105"/>
        </w:rPr>
        <w:t>counselors can be more effective, more productive, and feel greater personal and pro-</w:t>
      </w:r>
    </w:p>
    <w:p>
      <w:pPr>
        <w:spacing w:line="240" w:lineRule="auto" w:before="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68" w:lineRule="auto"/>
        <w:ind w:left="331" w:right="1127"/>
      </w:pPr>
      <w:r>
        <w:rPr>
          <w:color w:val="0F4462"/>
          <w:w w:val="105"/>
        </w:rPr>
        <w:t>fessional satisfaction. </w:t>
      </w:r>
      <w:r>
        <w:rPr>
          <w:color w:val="0F4462"/>
          <w:w w:val="105"/>
          <w:sz w:val="25"/>
        </w:rPr>
        <w:t>In </w:t>
      </w:r>
      <w:r>
        <w:rPr>
          <w:color w:val="0F4462"/>
          <w:w w:val="105"/>
        </w:rPr>
        <w:t>addition, counselors develop a sense of allegiance toward the or­ ganization, thus decreasing staff turnover. </w:t>
      </w:r>
      <w:r>
        <w:rPr>
          <w:color w:val="0F4462"/>
          <w:w w:val="105"/>
          <w:sz w:val="24"/>
        </w:rPr>
        <w:t>If </w:t>
      </w:r>
      <w:r>
        <w:rPr>
          <w:color w:val="0F4462"/>
          <w:w w:val="105"/>
        </w:rPr>
        <w:t>organizations do not provide this support, counselors can become demoralized</w:t>
      </w:r>
      <w:r>
        <w:rPr>
          <w:color w:val="0F4462"/>
          <w:w w:val="105"/>
        </w:rPr>
        <w:t> and have fewer emotional and psychological resources to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manage the impact of clients' traumatic</w:t>
      </w:r>
    </w:p>
    <w:p>
      <w:pPr>
        <w:pStyle w:val="BodyText"/>
        <w:spacing w:line="273" w:lineRule="auto"/>
        <w:ind w:left="333" w:right="870" w:firstLine="9"/>
      </w:pPr>
      <w:r>
        <w:rPr>
          <w:color w:val="0F4462"/>
          <w:spacing w:val="-2"/>
          <w:w w:val="110"/>
        </w:rPr>
        <w:t>material</w:t>
      </w:r>
      <w:r>
        <w:rPr>
          <w:color w:val="0F4462"/>
          <w:spacing w:val="-11"/>
          <w:w w:val="110"/>
        </w:rPr>
        <w:t> </w:t>
      </w:r>
      <w:r>
        <w:rPr>
          <w:color w:val="0F4462"/>
          <w:spacing w:val="-2"/>
          <w:w w:val="110"/>
        </w:rPr>
        <w:t>and</w:t>
      </w:r>
      <w:r>
        <w:rPr>
          <w:color w:val="0F4462"/>
          <w:spacing w:val="-11"/>
          <w:w w:val="110"/>
        </w:rPr>
        <w:t> </w:t>
      </w:r>
      <w:r>
        <w:rPr>
          <w:color w:val="0F4462"/>
          <w:spacing w:val="-2"/>
          <w:w w:val="110"/>
        </w:rPr>
        <w:t>outward behavioral</w:t>
      </w:r>
      <w:r>
        <w:rPr>
          <w:color w:val="0F4462"/>
          <w:spacing w:val="-7"/>
          <w:w w:val="110"/>
        </w:rPr>
        <w:t> </w:t>
      </w:r>
      <w:r>
        <w:rPr>
          <w:color w:val="0F4462"/>
          <w:spacing w:val="-2"/>
          <w:w w:val="110"/>
        </w:rPr>
        <w:t>expressions</w:t>
      </w:r>
      <w:r>
        <w:rPr>
          <w:color w:val="0F4462"/>
          <w:spacing w:val="-7"/>
          <w:w w:val="110"/>
        </w:rPr>
        <w:t> </w:t>
      </w:r>
      <w:r>
        <w:rPr>
          <w:color w:val="0F4462"/>
          <w:spacing w:val="-2"/>
          <w:w w:val="110"/>
        </w:rPr>
        <w:t>of </w:t>
      </w:r>
      <w:r>
        <w:rPr>
          <w:color w:val="0F4462"/>
          <w:w w:val="110"/>
        </w:rPr>
        <w:t>trauma on their own well-being. Providing counselors with the resources to</w:t>
      </w:r>
      <w:r>
        <w:rPr>
          <w:color w:val="0F4462"/>
          <w:w w:val="110"/>
        </w:rPr>
        <w:t> help them build resilience and prevent feeling over­ whelmed should be a high priority for admin­ istrators and clinical supervisors in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TIC </w:t>
      </w:r>
      <w:r>
        <w:rPr>
          <w:color w:val="0F4462"/>
          <w:spacing w:val="-2"/>
          <w:w w:val="110"/>
        </w:rPr>
        <w:t>organizations.</w:t>
      </w:r>
    </w:p>
    <w:p>
      <w:pPr>
        <w:pStyle w:val="BodyText"/>
        <w:spacing w:before="2"/>
        <w:rPr>
          <w:sz w:val="21"/>
        </w:rPr>
      </w:pPr>
    </w:p>
    <w:p>
      <w:pPr>
        <w:pStyle w:val="Heading5"/>
        <w:spacing w:line="278" w:lineRule="auto"/>
        <w:ind w:left="334" w:right="1911" w:firstLine="6"/>
        <w:jc w:val="both"/>
      </w:pPr>
      <w:r>
        <w:rPr>
          <w:color w:val="316079"/>
          <w:spacing w:val="-2"/>
          <w:w w:val="110"/>
        </w:rPr>
        <w:t>Risk</w:t>
      </w:r>
      <w:r>
        <w:rPr>
          <w:color w:val="316079"/>
          <w:spacing w:val="-18"/>
          <w:w w:val="110"/>
        </w:rPr>
        <w:t> </w:t>
      </w:r>
      <w:r>
        <w:rPr>
          <w:color w:val="316079"/>
          <w:spacing w:val="-2"/>
          <w:w w:val="110"/>
        </w:rPr>
        <w:t>and</w:t>
      </w:r>
      <w:r>
        <w:rPr>
          <w:color w:val="316079"/>
          <w:spacing w:val="-17"/>
          <w:w w:val="110"/>
        </w:rPr>
        <w:t> </w:t>
      </w:r>
      <w:r>
        <w:rPr>
          <w:color w:val="316079"/>
          <w:spacing w:val="-2"/>
          <w:w w:val="110"/>
        </w:rPr>
        <w:t>Protective</w:t>
      </w:r>
      <w:r>
        <w:rPr>
          <w:color w:val="316079"/>
          <w:spacing w:val="-17"/>
          <w:w w:val="110"/>
        </w:rPr>
        <w:t> </w:t>
      </w:r>
      <w:r>
        <w:rPr>
          <w:color w:val="316079"/>
          <w:spacing w:val="-2"/>
          <w:w w:val="110"/>
        </w:rPr>
        <w:t>Factors </w:t>
      </w:r>
      <w:r>
        <w:rPr>
          <w:color w:val="316079"/>
          <w:w w:val="105"/>
        </w:rPr>
        <w:t>Associated</w:t>
      </w:r>
      <w:r>
        <w:rPr>
          <w:color w:val="316079"/>
          <w:w w:val="105"/>
        </w:rPr>
        <w:t> With Secondary </w:t>
      </w:r>
      <w:r>
        <w:rPr>
          <w:color w:val="316079"/>
          <w:spacing w:val="-2"/>
          <w:w w:val="110"/>
        </w:rPr>
        <w:t>Traumatization</w:t>
      </w:r>
    </w:p>
    <w:p>
      <w:pPr>
        <w:pStyle w:val="BodyText"/>
        <w:spacing w:line="273" w:lineRule="auto" w:before="14"/>
        <w:ind w:left="332" w:right="1042" w:firstLine="8"/>
      </w:pP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3968496</wp:posOffset>
            </wp:positionH>
            <wp:positionV relativeFrom="paragraph">
              <wp:posOffset>1947556</wp:posOffset>
            </wp:positionV>
            <wp:extent cx="2877311" cy="2785872"/>
            <wp:effectExtent l="0" t="0" r="0" b="0"/>
            <wp:wrapNone/>
            <wp:docPr id="55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3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311" cy="278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4462"/>
          <w:w w:val="110"/>
        </w:rPr>
        <w:t>Clinical and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research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literature on trauma de­ scribes a number of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factors related to the de­ velopment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secondary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trauma reactions and psychological distress in behavioral health professionals across a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wide range of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practice settings,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as well as individual and organiza­ tional factors that can prevent or lessen the impact of STS on staff.</w:t>
      </w:r>
      <w:r>
        <w:rPr>
          <w:color w:val="0F4462"/>
          <w:spacing w:val="-31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risk and protec­ tive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factors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model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understanding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secondary trauma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is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based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on the</w:t>
      </w:r>
      <w:r>
        <w:rPr>
          <w:color w:val="0F4462"/>
          <w:w w:val="110"/>
        </w:rPr>
        <w:t> ecological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perspective</w:t>
      </w:r>
    </w:p>
    <w:p>
      <w:pPr>
        <w:spacing w:after="0" w:line="273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33" w:space="40"/>
            <w:col w:w="5807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3" w:lineRule="auto"/>
        <w:ind w:left="832" w:firstLine="6"/>
      </w:pPr>
      <w:r>
        <w:rPr>
          <w:color w:val="0F4262"/>
          <w:w w:val="110"/>
        </w:rPr>
        <w:t>outlined in Part 1, Chapter 1 of this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TIP.</w:t>
      </w:r>
      <w:r>
        <w:rPr>
          <w:color w:val="0F4262"/>
          <w:spacing w:val="-30"/>
          <w:w w:val="110"/>
        </w:rPr>
        <w:t> </w:t>
      </w:r>
      <w:r>
        <w:rPr>
          <w:color w:val="0F4262"/>
          <w:w w:val="110"/>
        </w:rPr>
        <w:t>The </w:t>
      </w:r>
      <w:r>
        <w:rPr>
          <w:color w:val="0F4262"/>
          <w:w w:val="105"/>
        </w:rPr>
        <w:t>terms "compassion</w:t>
      </w:r>
      <w:r>
        <w:rPr>
          <w:color w:val="0F4262"/>
          <w:spacing w:val="38"/>
          <w:w w:val="105"/>
        </w:rPr>
        <w:t> </w:t>
      </w:r>
      <w:r>
        <w:rPr>
          <w:color w:val="0F4262"/>
          <w:w w:val="105"/>
        </w:rPr>
        <w:t>fatigue," "vicarious trauma­ </w:t>
      </w:r>
      <w:r>
        <w:rPr>
          <w:color w:val="0F4262"/>
          <w:w w:val="110"/>
        </w:rPr>
        <w:t>tization," "secondary traumatization,"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and "burnout"</w:t>
      </w:r>
      <w:r>
        <w:rPr>
          <w:color w:val="0F4262"/>
          <w:spacing w:val="-19"/>
          <w:w w:val="110"/>
        </w:rPr>
        <w:t> </w:t>
      </w:r>
      <w:r>
        <w:rPr>
          <w:color w:val="0F4262"/>
          <w:w w:val="110"/>
        </w:rPr>
        <w:t>are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used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in the literature,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sometimes interchangeably and sometimes as distinct constructs. As stated in the terminology por­ tion of the "How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This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TIP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Is Organized"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sec­ tion that precedes Part 1, Chapter 1, of this TIP, the term "secondary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traumatization''</w:t>
      </w:r>
      <w:r>
        <w:rPr>
          <w:color w:val="0F4262"/>
          <w:spacing w:val="-19"/>
          <w:w w:val="110"/>
        </w:rPr>
        <w:t> </w:t>
      </w:r>
      <w:r>
        <w:rPr>
          <w:color w:val="0F4262"/>
          <w:w w:val="110"/>
        </w:rPr>
        <w:t>re­ fers to traumatic stress reactions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and psycho­ logical distress from exposure to another individual's traumatic experiences; this term will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be used throughout this section, although the studies cited may use other terms.</w:t>
      </w:r>
    </w:p>
    <w:p>
      <w:pPr>
        <w:pStyle w:val="Heading7"/>
        <w:ind w:left="851"/>
        <w:rPr>
          <w:i/>
        </w:rPr>
      </w:pPr>
      <w:r>
        <w:rPr>
          <w:i/>
          <w:color w:val="316079"/>
        </w:rPr>
        <w:t>Risk</w:t>
      </w:r>
      <w:r>
        <w:rPr>
          <w:i/>
          <w:color w:val="316079"/>
          <w:spacing w:val="-2"/>
          <w:w w:val="105"/>
        </w:rPr>
        <w:t> factors</w:t>
      </w:r>
    </w:p>
    <w:p>
      <w:pPr>
        <w:pStyle w:val="BodyText"/>
        <w:spacing w:line="273" w:lineRule="auto" w:before="68"/>
        <w:ind w:left="842" w:right="32" w:hanging="1"/>
      </w:pPr>
      <w:r>
        <w:rPr/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877824</wp:posOffset>
            </wp:positionH>
            <wp:positionV relativeFrom="paragraph">
              <wp:posOffset>1988496</wp:posOffset>
            </wp:positionV>
            <wp:extent cx="2883407" cy="3383279"/>
            <wp:effectExtent l="0" t="0" r="0" b="0"/>
            <wp:wrapNone/>
            <wp:docPr id="57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4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407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4262"/>
          <w:w w:val="105"/>
        </w:rPr>
        <w:t>Individual risk factors that may contribute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to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the development of STS in behavioral health professionals include preexisting anxiety or mood disorders; a prior history of personal trauma; high caseloads of clients with trauma­ related disorders; being</w:t>
      </w:r>
      <w:r>
        <w:rPr>
          <w:color w:val="0F4262"/>
          <w:spacing w:val="-9"/>
          <w:w w:val="105"/>
        </w:rPr>
        <w:t> </w:t>
      </w:r>
      <w:r>
        <w:rPr>
          <w:color w:val="0F4262"/>
          <w:w w:val="105"/>
        </w:rPr>
        <w:t>younger in</w:t>
      </w:r>
      <w:r>
        <w:rPr>
          <w:color w:val="0F4262"/>
          <w:spacing w:val="-5"/>
          <w:w w:val="105"/>
        </w:rPr>
        <w:t> </w:t>
      </w:r>
      <w:r>
        <w:rPr>
          <w:color w:val="0F4262"/>
          <w:w w:val="105"/>
        </w:rPr>
        <w:t>age</w:t>
      </w:r>
      <w:r>
        <w:rPr>
          <w:color w:val="0F4262"/>
          <w:spacing w:val="-3"/>
          <w:w w:val="105"/>
        </w:rPr>
        <w:t> </w:t>
      </w:r>
      <w:r>
        <w:rPr>
          <w:color w:val="0F4262"/>
          <w:w w:val="105"/>
        </w:rPr>
        <w:t>and new to the field with little clinical experience or training in treating trauma-related conditions; unhealthy coping styles, including distancing and detachment from clients and co-workers;</w:t>
      </w:r>
    </w:p>
    <w:p>
      <w:pPr>
        <w:spacing w:line="240" w:lineRule="auto" w:before="5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1" w:lineRule="auto"/>
        <w:ind w:left="339" w:right="1049"/>
      </w:pPr>
      <w:r>
        <w:rPr>
          <w:color w:val="0F4262"/>
          <w:w w:val="105"/>
        </w:rPr>
        <w:t>and a lack of tolerance for strong emotions (Newall </w:t>
      </w:r>
      <w:r>
        <w:rPr>
          <w:color w:val="0F4262"/>
          <w:w w:val="105"/>
          <w:sz w:val="24"/>
        </w:rPr>
        <w:t>&amp; </w:t>
      </w:r>
      <w:r>
        <w:rPr>
          <w:color w:val="0F4262"/>
          <w:w w:val="105"/>
        </w:rPr>
        <w:t>MacNeil, 2010). Other negative coping strategies include substance abuse, oth­ er addictive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behaviors, a lack of recreational activities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not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related to work, and a lack of engagement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with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social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support. A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recent study of trauma nurses found that low use of support systems, use of substances, and a lack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of hobbies were among the coping strategies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that differed between nurses with and without STS (Von Rueden et al., 2010). Other re­ searchers found that clinicians who engaged in negative coping strategies, such as alcohol and illicit drug use,</w:t>
      </w:r>
      <w:r>
        <w:rPr>
          <w:color w:val="0F4262"/>
          <w:spacing w:val="-6"/>
          <w:w w:val="105"/>
        </w:rPr>
        <w:t> </w:t>
      </w:r>
      <w:r>
        <w:rPr>
          <w:color w:val="0F4262"/>
          <w:w w:val="105"/>
        </w:rPr>
        <w:t>were more likely to experience intrusive trauma symptoms (Way, Van</w:t>
      </w:r>
    </w:p>
    <w:p>
      <w:pPr>
        <w:pStyle w:val="BodyText"/>
        <w:spacing w:line="291" w:lineRule="exact"/>
        <w:ind w:left="343"/>
      </w:pPr>
      <w:r>
        <w:rPr>
          <w:color w:val="0F4262"/>
          <w:w w:val="105"/>
        </w:rPr>
        <w:t>Deusen,</w:t>
      </w:r>
      <w:r>
        <w:rPr>
          <w:color w:val="0F4262"/>
          <w:spacing w:val="3"/>
          <w:w w:val="105"/>
        </w:rPr>
        <w:t> </w:t>
      </w:r>
      <w:r>
        <w:rPr>
          <w:color w:val="0F4262"/>
          <w:w w:val="105"/>
        </w:rPr>
        <w:t>Martin,</w:t>
      </w:r>
      <w:r>
        <w:rPr>
          <w:color w:val="0F4262"/>
          <w:spacing w:val="12"/>
          <w:w w:val="105"/>
        </w:rPr>
        <w:t> </w:t>
      </w:r>
      <w:r>
        <w:rPr>
          <w:color w:val="0F4262"/>
          <w:w w:val="105"/>
        </w:rPr>
        <w:t>Applegate,</w:t>
      </w:r>
      <w:r>
        <w:rPr>
          <w:color w:val="0F4262"/>
          <w:spacing w:val="24"/>
          <w:w w:val="105"/>
        </w:rPr>
        <w:t> </w:t>
      </w:r>
      <w:r>
        <w:rPr>
          <w:color w:val="0F4262"/>
          <w:w w:val="105"/>
          <w:sz w:val="24"/>
        </w:rPr>
        <w:t>&amp;</w:t>
      </w:r>
      <w:r>
        <w:rPr>
          <w:color w:val="0F4262"/>
          <w:spacing w:val="-18"/>
          <w:w w:val="105"/>
          <w:sz w:val="24"/>
        </w:rPr>
        <w:t> </w:t>
      </w:r>
      <w:r>
        <w:rPr>
          <w:color w:val="0F4262"/>
          <w:w w:val="105"/>
          <w:sz w:val="32"/>
        </w:rPr>
        <w:t>J</w:t>
      </w:r>
      <w:r>
        <w:rPr>
          <w:color w:val="0F4262"/>
          <w:w w:val="105"/>
        </w:rPr>
        <w:t>anle,</w:t>
      </w:r>
      <w:r>
        <w:rPr>
          <w:color w:val="0F4262"/>
          <w:spacing w:val="-3"/>
          <w:w w:val="105"/>
        </w:rPr>
        <w:t> </w:t>
      </w:r>
      <w:r>
        <w:rPr>
          <w:color w:val="0F4262"/>
          <w:spacing w:val="-2"/>
          <w:w w:val="105"/>
        </w:rPr>
        <w:t>2004).</w:t>
      </w:r>
    </w:p>
    <w:p>
      <w:pPr>
        <w:pStyle w:val="BodyText"/>
        <w:spacing w:line="271" w:lineRule="auto" w:before="168"/>
        <w:ind w:left="335" w:right="988" w:firstLine="9"/>
      </w:pPr>
      <w:r>
        <w:rPr>
          <w:color w:val="0F4262"/>
          <w:w w:val="110"/>
        </w:rPr>
        <w:t>Numerous organizational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factors can contrib­ ute to the development of STS in counselors who work with clients with trauma-related disorders.</w:t>
      </w:r>
      <w:r>
        <w:rPr>
          <w:color w:val="0F4262"/>
          <w:spacing w:val="-27"/>
          <w:w w:val="110"/>
        </w:rPr>
        <w:t> </w:t>
      </w:r>
      <w:r>
        <w:rPr>
          <w:color w:val="0F4262"/>
          <w:w w:val="110"/>
        </w:rPr>
        <w:t>These risk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factors include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organiza­ tional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constraints,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such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as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lack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resources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for clients,</w:t>
      </w:r>
      <w:r>
        <w:rPr>
          <w:color w:val="0F4262"/>
          <w:spacing w:val="-19"/>
          <w:w w:val="110"/>
        </w:rPr>
        <w:t> </w:t>
      </w:r>
      <w:r>
        <w:rPr>
          <w:color w:val="0F4262"/>
          <w:w w:val="110"/>
        </w:rPr>
        <w:t>lack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clinical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supervision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for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counse­ lors,</w:t>
      </w:r>
      <w:r>
        <w:rPr>
          <w:color w:val="0F4262"/>
          <w:spacing w:val="-25"/>
          <w:w w:val="110"/>
        </w:rPr>
        <w:t> </w:t>
      </w:r>
      <w:r>
        <w:rPr>
          <w:color w:val="0F4262"/>
          <w:w w:val="110"/>
        </w:rPr>
        <w:t>lack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support from colleagues,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and lack of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acknowledgment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by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25"/>
          <w:w w:val="110"/>
        </w:rPr>
        <w:t> </w:t>
      </w:r>
      <w:r>
        <w:rPr>
          <w:color w:val="0F4262"/>
          <w:w w:val="110"/>
        </w:rPr>
        <w:t>organizational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cul­ ture that secondary traumatization exists and</w:t>
      </w:r>
      <w:r>
        <w:rPr>
          <w:color w:val="0F4262"/>
          <w:w w:val="110"/>
        </w:rPr>
        <w:t> is a normal reaction of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counselors to client trauma (Newall </w:t>
      </w:r>
      <w:r>
        <w:rPr>
          <w:color w:val="0F4262"/>
          <w:w w:val="110"/>
          <w:sz w:val="24"/>
        </w:rPr>
        <w:t>&amp;</w:t>
      </w:r>
      <w:r>
        <w:rPr>
          <w:color w:val="0F4262"/>
          <w:spacing w:val="-10"/>
          <w:w w:val="110"/>
          <w:sz w:val="24"/>
        </w:rPr>
        <w:t> </w:t>
      </w:r>
      <w:r>
        <w:rPr>
          <w:color w:val="0F4262"/>
          <w:w w:val="110"/>
        </w:rPr>
        <w:t>MacNeil,</w:t>
      </w:r>
      <w:r>
        <w:rPr>
          <w:color w:val="0F4262"/>
          <w:spacing w:val="-24"/>
          <w:w w:val="110"/>
        </w:rPr>
        <w:t> </w:t>
      </w:r>
      <w:r>
        <w:rPr>
          <w:color w:val="0F4262"/>
          <w:w w:val="110"/>
        </w:rPr>
        <w:t>2010).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In a study of </w:t>
      </w:r>
      <w:r>
        <w:rPr>
          <w:i/>
          <w:color w:val="0F4262"/>
          <w:w w:val="110"/>
        </w:rPr>
        <w:t>259 </w:t>
      </w:r>
      <w:r>
        <w:rPr>
          <w:color w:val="0F4262"/>
          <w:w w:val="110"/>
        </w:rPr>
        <w:t>individuals providing mental health counseling services,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counselors who spent more time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in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session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with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clients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with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trauma­ related disorders reported higher levels of traumatic stress symptoms (Bober </w:t>
      </w:r>
      <w:r>
        <w:rPr>
          <w:color w:val="0F4262"/>
          <w:w w:val="110"/>
          <w:sz w:val="24"/>
        </w:rPr>
        <w:t>&amp; </w:t>
      </w:r>
      <w:r>
        <w:rPr>
          <w:color w:val="0F4262"/>
          <w:w w:val="110"/>
        </w:rPr>
        <w:t>Regehr, 2006). Counselors may be more at risk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for developing secondary traumatization if the organization does not allow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for balancing the distribution of trauma and nontrauma cases amongst staff members.</w:t>
      </w:r>
    </w:p>
    <w:p>
      <w:pPr>
        <w:pStyle w:val="Heading7"/>
        <w:spacing w:before="206"/>
        <w:rPr>
          <w:i/>
        </w:rPr>
      </w:pPr>
      <w:r>
        <w:rPr>
          <w:i/>
          <w:color w:val="316079"/>
          <w:w w:val="110"/>
        </w:rPr>
        <w:t>Protective</w:t>
      </w:r>
      <w:r>
        <w:rPr>
          <w:i/>
          <w:color w:val="316079"/>
          <w:spacing w:val="10"/>
          <w:w w:val="110"/>
        </w:rPr>
        <w:t> </w:t>
      </w:r>
      <w:r>
        <w:rPr>
          <w:i/>
          <w:color w:val="316079"/>
          <w:spacing w:val="-2"/>
          <w:w w:val="110"/>
        </w:rPr>
        <w:t>factors</w:t>
      </w:r>
    </w:p>
    <w:p>
      <w:pPr>
        <w:pStyle w:val="BodyText"/>
        <w:spacing w:line="273" w:lineRule="auto" w:before="68"/>
        <w:ind w:left="334" w:right="1049" w:firstLine="5"/>
      </w:pPr>
      <w:r>
        <w:rPr>
          <w:color w:val="0F4262"/>
          <w:w w:val="105"/>
        </w:rPr>
        <w:t>Much of the clinical and research literature focuses on individual factors that may lessen the</w:t>
      </w:r>
      <w:r>
        <w:rPr>
          <w:color w:val="0F4262"/>
          <w:w w:val="105"/>
        </w:rPr>
        <w:t> impact of STS on behavioral health pro­ fessionals, including male gender, being older, having more years of professional experience,</w:t>
      </w:r>
    </w:p>
    <w:p>
      <w:pPr>
        <w:spacing w:after="0" w:line="273" w:lineRule="auto"/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30" w:space="40"/>
            <w:col w:w="581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56" w:top="900" w:bottom="960" w:left="600" w:right="460"/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71" w:lineRule="auto"/>
        <w:ind w:left="834" w:firstLine="11"/>
      </w:pPr>
      <w:r>
        <w:rPr>
          <w:color w:val="0F4462"/>
          <w:w w:val="105"/>
        </w:rPr>
        <w:t>having specialized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training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in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trauma­ informed and trauma-specific counseling practices, lacking a personal trauma history, exhibiting personal autonomy in the work­ place, using positive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personal coping styles,</w:t>
      </w:r>
      <w:r>
        <w:rPr>
          <w:color w:val="0F4462"/>
          <w:spacing w:val="80"/>
          <w:w w:val="105"/>
        </w:rPr>
        <w:t> </w:t>
      </w:r>
      <w:r>
        <w:rPr>
          <w:color w:val="0F4462"/>
          <w:w w:val="105"/>
        </w:rPr>
        <w:t>and possessing resilience or the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ability to find meaning in stressful life events and to rebound from adversity (Sprang, Clark, </w:t>
      </w:r>
      <w:r>
        <w:rPr>
          <w:color w:val="0F4462"/>
          <w:w w:val="105"/>
          <w:sz w:val="24"/>
        </w:rPr>
        <w:t>&amp; </w:t>
      </w:r>
      <w:r>
        <w:rPr>
          <w:color w:val="0F4462"/>
          <w:w w:val="105"/>
        </w:rPr>
        <w:t>Whitt­ Woosley, 2007). Some of these factors, like positive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personal coping styles and the ability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to find meaning in adversity, can be developed and enhanced</w:t>
      </w:r>
      <w:r>
        <w:rPr>
          <w:color w:val="0F4462"/>
          <w:w w:val="105"/>
        </w:rPr>
        <w:t> through personal growth work, psychotherapy, engagement with spiritual practices and involvement in the spiritual community, and stress reduction strategies like mindfulness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meditation. A recent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multi­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method study of an 8-week workplace mind­ fulness training group for social workers and other social service workers found that mind­ fulness meditation increased coping strategies, reduced stress, and enhanced self-care of the participants; findings suggested that workers were more likely to practice stress manage­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ment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techniques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like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mindfulness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at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their</w:t>
      </w:r>
      <w:r>
        <w:rPr>
          <w:color w:val="0F4462"/>
          <w:w w:val="105"/>
        </w:rPr>
        <w:t> place of work than at home (McGarrigle </w:t>
      </w:r>
      <w:r>
        <w:rPr>
          <w:color w:val="0F4462"/>
          <w:w w:val="105"/>
          <w:sz w:val="24"/>
        </w:rPr>
        <w:t>&amp; </w:t>
      </w:r>
      <w:r>
        <w:rPr>
          <w:color w:val="0F4462"/>
          <w:w w:val="105"/>
        </w:rPr>
        <w:t>Walsh, 2011). Organizations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can support counselors' individual efforts to enhance posi­ tive personal coping styles, find meaning in adversity, and reduce stress by providing time for workers during the workday for personal self-care activities,</w:t>
      </w:r>
      <w:r>
        <w:rPr>
          <w:color w:val="0F4462"/>
          <w:spacing w:val="-7"/>
          <w:w w:val="105"/>
        </w:rPr>
        <w:t> </w:t>
      </w:r>
      <w:r>
        <w:rPr>
          <w:color w:val="0F4462"/>
          <w:w w:val="105"/>
        </w:rPr>
        <w:t>like mindfulness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meditation and other stress reduction practices.</w:t>
      </w:r>
    </w:p>
    <w:p>
      <w:pPr>
        <w:pStyle w:val="BodyText"/>
        <w:spacing w:line="271" w:lineRule="auto" w:before="191"/>
        <w:ind w:left="839" w:right="-1" w:firstLine="4"/>
      </w:pPr>
      <w:r>
        <w:rPr>
          <w:color w:val="0F4462"/>
          <w:w w:val="110"/>
        </w:rPr>
        <w:t>One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of the organizational protective factors identified in the literature that may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lessen the negative impact of secondary traumatization on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behavioral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health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professionals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is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providing adequate training in trauma-specific counsel­ ing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strategies,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which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increases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providers'</w:t>
      </w:r>
      <w:r>
        <w:rPr>
          <w:color w:val="0F4462"/>
          <w:spacing w:val="-17"/>
          <w:w w:val="110"/>
        </w:rPr>
        <w:t> </w:t>
      </w:r>
      <w:r>
        <w:rPr>
          <w:color w:val="0F4462"/>
          <w:w w:val="110"/>
        </w:rPr>
        <w:t>sense of efficacy in helping clients with trauma­ related disorders and reduces the</w:t>
      </w:r>
      <w:r>
        <w:rPr>
          <w:color w:val="0F4462"/>
          <w:w w:val="110"/>
        </w:rPr>
        <w:t> sense of hopelessness that is often a part of the work (Bober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  <w:sz w:val="24"/>
        </w:rPr>
        <w:t>&amp;</w:t>
      </w:r>
      <w:r>
        <w:rPr>
          <w:color w:val="0F4462"/>
          <w:spacing w:val="-6"/>
          <w:w w:val="110"/>
          <w:sz w:val="24"/>
        </w:rPr>
        <w:t> </w:t>
      </w:r>
      <w:r>
        <w:rPr>
          <w:color w:val="0F4462"/>
          <w:w w:val="110"/>
        </w:rPr>
        <w:t>Regehr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2006).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One</w:t>
      </w:r>
      <w:r>
        <w:rPr>
          <w:color w:val="0F4462"/>
          <w:spacing w:val="14"/>
          <w:w w:val="110"/>
        </w:rPr>
        <w:t> </w:t>
      </w:r>
      <w:r>
        <w:rPr>
          <w:color w:val="0F4462"/>
          <w:w w:val="110"/>
        </w:rPr>
        <w:t>study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found that specialized trauma training enhanced job sat­ isfaction and reduced levels of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compassion</w:t>
      </w:r>
    </w:p>
    <w:p>
      <w:pPr>
        <w:spacing w:line="240" w:lineRule="auto"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1" w:lineRule="auto"/>
        <w:ind w:left="333" w:right="996" w:firstLine="1"/>
      </w:pPr>
      <w:r>
        <w:rPr>
          <w:color w:val="0F4462"/>
          <w:w w:val="110"/>
        </w:rPr>
        <w:t>fatigue,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suggesting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that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"knowledge and train­ ing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might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provide some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protection against the deleterious effects of trauma exposure" (Sprang et al.,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2007, p.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272).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Another protec­ tive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factor that may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lessen the</w:t>
      </w:r>
      <w:r>
        <w:rPr>
          <w:color w:val="0F4462"/>
          <w:w w:val="110"/>
        </w:rPr>
        <w:t> chances of de­ veloping secondary traumatization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is having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a diverse caseload of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clients. Organizations "must determine ways of distributing work­ load in order to limit the traumatic exposure of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any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one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worker.</w:t>
      </w:r>
      <w:r>
        <w:rPr>
          <w:color w:val="0F4462"/>
          <w:spacing w:val="-30"/>
          <w:w w:val="110"/>
        </w:rPr>
        <w:t> </w:t>
      </w:r>
      <w:r>
        <w:rPr>
          <w:color w:val="0F4462"/>
          <w:w w:val="110"/>
        </w:rPr>
        <w:t>This may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not only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serve to reduce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impact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immediate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symptoms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but may also address the</w:t>
      </w:r>
      <w:r>
        <w:rPr>
          <w:color w:val="0F4462"/>
          <w:spacing w:val="37"/>
          <w:w w:val="110"/>
        </w:rPr>
        <w:t> </w:t>
      </w:r>
      <w:r>
        <w:rPr>
          <w:color w:val="0F4462"/>
          <w:w w:val="110"/>
        </w:rPr>
        <w:t>potential longitudinal effects"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(Bober </w:t>
      </w:r>
      <w:r>
        <w:rPr>
          <w:color w:val="0F4462"/>
          <w:w w:val="110"/>
          <w:sz w:val="24"/>
        </w:rPr>
        <w:t>&amp; </w:t>
      </w:r>
      <w:r>
        <w:rPr>
          <w:color w:val="0F4462"/>
          <w:w w:val="110"/>
        </w:rPr>
        <w:t>Regehr,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2006,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p.</w:t>
      </w:r>
      <w:r>
        <w:rPr>
          <w:color w:val="0F4462"/>
          <w:spacing w:val="-17"/>
          <w:w w:val="110"/>
        </w:rPr>
        <w:t> </w:t>
      </w:r>
      <w:r>
        <w:rPr>
          <w:color w:val="0F4462"/>
          <w:w w:val="110"/>
        </w:rPr>
        <w:t>8).</w:t>
      </w:r>
    </w:p>
    <w:p>
      <w:pPr>
        <w:pStyle w:val="BodyText"/>
        <w:spacing w:line="268" w:lineRule="auto" w:before="170"/>
        <w:ind w:left="335" w:right="971" w:firstLine="12"/>
      </w:pPr>
      <w:r>
        <w:rPr>
          <w:color w:val="0F4462"/>
          <w:w w:val="110"/>
        </w:rPr>
        <w:t>Emotional support from professional col­ leagues can be a protective factor.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A study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of substance abuse counselors working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with cli­ ents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who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were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HIV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positive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found that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work­ place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support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from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colleagues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supervisors most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effectively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prevented</w:t>
      </w:r>
      <w:r>
        <w:rPr>
          <w:color w:val="0F4462"/>
          <w:w w:val="110"/>
        </w:rPr>
        <w:t> burnout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(Shoptaw, Stein,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  <w:sz w:val="24"/>
        </w:rPr>
        <w:t>&amp; </w:t>
      </w:r>
      <w:r>
        <w:rPr>
          <w:color w:val="0F4462"/>
          <w:w w:val="110"/>
        </w:rPr>
        <w:t>Rawson, 2000).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This support was associated with less emotional fatigue and depersonalization,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along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with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a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sense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great­ er personal accomplishment.</w:t>
      </w:r>
      <w:r>
        <w:rPr>
          <w:rFonts w:ascii="Arial" w:hAnsi="Arial"/>
          <w:color w:val="0F4462"/>
          <w:w w:val="110"/>
          <w:sz w:val="23"/>
        </w:rPr>
        <w:t>In </w:t>
      </w:r>
      <w:r>
        <w:rPr>
          <w:color w:val="0F4462"/>
          <w:w w:val="110"/>
        </w:rPr>
        <w:t>a study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of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do­ mestic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violence advocates,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workers who received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more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support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from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professional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peers were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less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likely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to experience secondary trau­ matization</w:t>
      </w:r>
      <w:r>
        <w:rPr>
          <w:color w:val="0F4462"/>
          <w:spacing w:val="40"/>
          <w:w w:val="110"/>
        </w:rPr>
        <w:t> </w:t>
      </w:r>
      <w:r>
        <w:rPr>
          <w:color w:val="0F4462"/>
          <w:w w:val="110"/>
        </w:rPr>
        <w:t>(Slattery </w:t>
      </w:r>
      <w:r>
        <w:rPr>
          <w:color w:val="0F4462"/>
          <w:w w:val="110"/>
          <w:sz w:val="24"/>
        </w:rPr>
        <w:t>&amp; </w:t>
      </w:r>
      <w:r>
        <w:rPr>
          <w:color w:val="0F4462"/>
          <w:w w:val="110"/>
        </w:rPr>
        <w:t>Goodman, 2009).</w:t>
      </w:r>
    </w:p>
    <w:p>
      <w:pPr>
        <w:pStyle w:val="BodyText"/>
        <w:spacing w:line="273" w:lineRule="auto" w:before="154"/>
        <w:ind w:left="339" w:right="971" w:hanging="19"/>
      </w:pPr>
      <w:r>
        <w:rPr>
          <w:rFonts w:ascii="Arial" w:hAnsi="Arial"/>
          <w:color w:val="0F4462"/>
          <w:w w:val="110"/>
          <w:sz w:val="23"/>
        </w:rPr>
        <w:t>In</w:t>
      </w:r>
      <w:r>
        <w:rPr>
          <w:rFonts w:ascii="Arial" w:hAnsi="Arial"/>
          <w:color w:val="0F4462"/>
          <w:spacing w:val="-9"/>
          <w:w w:val="110"/>
          <w:sz w:val="23"/>
        </w:rPr>
        <w:t> </w:t>
      </w:r>
      <w:r>
        <w:rPr>
          <w:color w:val="0F4462"/>
          <w:w w:val="110"/>
        </w:rPr>
        <w:t>addition,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counselor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engagement</w:t>
      </w:r>
      <w:r>
        <w:rPr>
          <w:color w:val="0F4462"/>
          <w:spacing w:val="-3"/>
          <w:w w:val="110"/>
        </w:rPr>
        <w:t> </w:t>
      </w:r>
      <w:r>
        <w:rPr>
          <w:color w:val="0F4462"/>
          <w:w w:val="110"/>
        </w:rPr>
        <w:t>in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relation­ ally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based clinical supervision with a trauma­ informed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supervisor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acts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as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a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protective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agent. Slattery and Goodman (2009)</w:t>
      </w:r>
      <w:r>
        <w:rPr>
          <w:color w:val="0F4462"/>
          <w:w w:val="110"/>
        </w:rPr>
        <w:t> note that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"for the</w:t>
      </w:r>
      <w:r>
        <w:rPr>
          <w:color w:val="0F4462"/>
          <w:w w:val="110"/>
        </w:rPr>
        <w:t> trauma worker,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good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supervision can nor­ malize the feelings and experiences,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provide support and information about the nature and course of the traumatic reaction, help in the identification of transference and counter­ transference issues,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and reveal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feelings or symptoms associated with the trauma"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(p.</w:t>
      </w:r>
    </w:p>
    <w:p>
      <w:pPr>
        <w:pStyle w:val="BodyText"/>
        <w:spacing w:line="273" w:lineRule="auto"/>
        <w:ind w:left="340" w:right="1041" w:hanging="9"/>
      </w:pPr>
      <w:r>
        <w:rPr>
          <w:color w:val="0F4462"/>
          <w:w w:val="105"/>
        </w:rPr>
        <w:t>1362). Workers who reported </w:t>
      </w:r>
      <w:r>
        <w:rPr>
          <w:color w:val="265672"/>
          <w:w w:val="105"/>
        </w:rPr>
        <w:t>"engaging, </w:t>
      </w:r>
      <w:r>
        <w:rPr>
          <w:color w:val="0F4462"/>
          <w:w w:val="105"/>
        </w:rPr>
        <w:t>au­ thentic, and empowering relationships with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their</w:t>
      </w:r>
      <w:r>
        <w:rPr>
          <w:color w:val="0F4462"/>
          <w:spacing w:val="-5"/>
          <w:w w:val="105"/>
        </w:rPr>
        <w:t> </w:t>
      </w:r>
      <w:r>
        <w:rPr>
          <w:color w:val="0F4462"/>
          <w:w w:val="105"/>
        </w:rPr>
        <w:t>supervisors"</w:t>
      </w:r>
      <w:r>
        <w:rPr>
          <w:color w:val="0F4462"/>
          <w:spacing w:val="-19"/>
          <w:w w:val="105"/>
        </w:rPr>
        <w:t> </w:t>
      </w:r>
      <w:r>
        <w:rPr>
          <w:color w:val="0F4462"/>
          <w:w w:val="105"/>
        </w:rPr>
        <w:t>were less</w:t>
      </w:r>
      <w:r>
        <w:rPr>
          <w:color w:val="0F4462"/>
          <w:spacing w:val="-5"/>
          <w:w w:val="105"/>
        </w:rPr>
        <w:t> </w:t>
      </w:r>
      <w:r>
        <w:rPr>
          <w:color w:val="0F4462"/>
          <w:w w:val="105"/>
        </w:rPr>
        <w:t>likely to experience STS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(p.</w:t>
      </w:r>
      <w:r>
        <w:rPr>
          <w:color w:val="0F4462"/>
          <w:spacing w:val="-10"/>
          <w:w w:val="105"/>
        </w:rPr>
        <w:t> </w:t>
      </w:r>
      <w:r>
        <w:rPr>
          <w:color w:val="0F4462"/>
          <w:w w:val="105"/>
        </w:rPr>
        <w:t>1369).</w:t>
      </w:r>
      <w:r>
        <w:rPr>
          <w:color w:val="0F4462"/>
          <w:spacing w:val="-19"/>
          <w:w w:val="105"/>
        </w:rPr>
        <w:t> </w:t>
      </w:r>
      <w:r>
        <w:rPr>
          <w:color w:val="0F4462"/>
          <w:w w:val="105"/>
        </w:rPr>
        <w:t>Thus, it is not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simply the fre­ quency and regularity of clinical supervision,</w:t>
      </w:r>
    </w:p>
    <w:p>
      <w:pPr>
        <w:spacing w:after="0" w:line="273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30" w:space="40"/>
            <w:col w:w="581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3" w:lineRule="auto"/>
        <w:ind w:left="841" w:right="42" w:firstLine="1"/>
      </w:pPr>
      <w:r>
        <w:rPr>
          <w:color w:val="0F4262"/>
          <w:w w:val="110"/>
        </w:rPr>
        <w:t>but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also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8"/>
          <w:w w:val="110"/>
        </w:rPr>
        <w:t> </w:t>
      </w:r>
      <w:r>
        <w:rPr>
          <w:color w:val="0F4262"/>
          <w:w w:val="110"/>
        </w:rPr>
        <w:t>quality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supervision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the quality of the supervisor-counselor relation­ ship that can lessen the</w:t>
      </w:r>
      <w:r>
        <w:rPr>
          <w:color w:val="0F4262"/>
          <w:w w:val="110"/>
        </w:rPr>
        <w:t> impact of STS on behavioral health professionals.</w:t>
      </w:r>
    </w:p>
    <w:p>
      <w:pPr>
        <w:pStyle w:val="BodyText"/>
        <w:spacing w:line="273" w:lineRule="auto" w:before="163"/>
        <w:ind w:left="834" w:right="68" w:firstLine="13"/>
      </w:pPr>
      <w:r>
        <w:rPr>
          <w:color w:val="0F4262"/>
          <w:w w:val="105"/>
        </w:rPr>
        <w:t>Engagement with a personal practice of spirit­ uality that provides a sense of connection</w:t>
      </w:r>
      <w:r>
        <w:rPr>
          <w:color w:val="0F4262"/>
          <w:w w:val="105"/>
        </w:rPr>
        <w:t> to a larger perspective and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meaning in life is an­ other protective factor that can lessen the</w:t>
      </w:r>
      <w:r>
        <w:rPr>
          <w:color w:val="0F4262"/>
          <w:w w:val="105"/>
        </w:rPr>
        <w:t> im­ pact of STS on counselors</w:t>
      </w:r>
      <w:r>
        <w:rPr>
          <w:color w:val="0F4262"/>
          <w:spacing w:val="37"/>
          <w:w w:val="105"/>
        </w:rPr>
        <w:t> </w:t>
      </w:r>
      <w:r>
        <w:rPr>
          <w:color w:val="0F4262"/>
          <w:w w:val="105"/>
        </w:rPr>
        <w:t>(Trippany, Kress,</w:t>
      </w:r>
      <w:r>
        <w:rPr>
          <w:color w:val="0F4262"/>
          <w:spacing w:val="-5"/>
          <w:w w:val="105"/>
        </w:rPr>
        <w:t> </w:t>
      </w:r>
      <w:r>
        <w:rPr>
          <w:color w:val="0F4262"/>
          <w:w w:val="105"/>
          <w:sz w:val="24"/>
        </w:rPr>
        <w:t>&amp; </w:t>
      </w:r>
      <w:r>
        <w:rPr>
          <w:color w:val="0F4262"/>
          <w:w w:val="105"/>
        </w:rPr>
        <w:t>Wilcoxon, 2004). Although recovering coun­ selors may look to support groups for connec­ tion to a spiritual community, other behavioral health professionals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might find support for enhancing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spiritual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meaning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and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connection</w:t>
      </w:r>
      <w:r>
        <w:rPr>
          <w:color w:val="0F4262"/>
          <w:spacing w:val="80"/>
          <w:w w:val="105"/>
        </w:rPr>
        <w:t> </w:t>
      </w:r>
      <w:r>
        <w:rPr>
          <w:color w:val="0F4262"/>
          <w:w w:val="105"/>
        </w:rPr>
        <w:t>in church, a meditation group, creative en­ deavors,</w:t>
      </w:r>
      <w:r>
        <w:rPr>
          <w:color w:val="0F4262"/>
          <w:spacing w:val="-2"/>
          <w:w w:val="105"/>
        </w:rPr>
        <w:t> </w:t>
      </w:r>
      <w:r>
        <w:rPr>
          <w:color w:val="0F4262"/>
          <w:w w:val="105"/>
        </w:rPr>
        <w:t>or even volunteer work.</w:t>
      </w:r>
      <w:r>
        <w:rPr>
          <w:color w:val="0F4262"/>
          <w:spacing w:val="-27"/>
          <w:w w:val="105"/>
        </w:rPr>
        <w:t> </w:t>
      </w:r>
      <w:r>
        <w:rPr>
          <w:color w:val="0F4262"/>
          <w:w w:val="105"/>
        </w:rPr>
        <w:t>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key is for counselors to develop their own unique re­ sources and practices to enhance a sense of meaningful spirituality in their lives. Clinical supervisors should be aware of spiritual en­ gagement as a protective factor in preventing and lessening the impact of STS and should support clinicians in including it in their self­ care plans, but they should take care not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to promote or reject any particular religious belief system or spiritual practice.</w:t>
      </w:r>
    </w:p>
    <w:p>
      <w:pPr>
        <w:pStyle w:val="BodyText"/>
        <w:spacing w:line="271" w:lineRule="auto" w:before="132"/>
        <w:ind w:left="835" w:right="26" w:firstLine="5"/>
      </w:pPr>
      <w:r>
        <w:rPr>
          <w:color w:val="0F4262"/>
          <w:w w:val="110"/>
        </w:rPr>
        <w:t>Another protective factor that may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lessen the impact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workers'</w:t>
      </w:r>
      <w:r>
        <w:rPr>
          <w:color w:val="0F4262"/>
          <w:spacing w:val="-15"/>
          <w:w w:val="110"/>
        </w:rPr>
        <w:t> </w:t>
      </w:r>
      <w:r>
        <w:rPr>
          <w:b/>
          <w:color w:val="0F4262"/>
          <w:w w:val="110"/>
          <w:sz w:val="23"/>
        </w:rPr>
        <w:t>STS</w:t>
      </w:r>
      <w:r>
        <w:rPr>
          <w:b/>
          <w:color w:val="0F4262"/>
          <w:spacing w:val="-16"/>
          <w:w w:val="110"/>
          <w:sz w:val="23"/>
        </w:rPr>
        <w:t> </w:t>
      </w:r>
      <w:r>
        <w:rPr>
          <w:color w:val="0F4262"/>
          <w:w w:val="110"/>
        </w:rPr>
        <w:t>is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culture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empow­ erment in the organization that offers counse­ lors a sense of autonomy, a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greater ability to participate in making decisions about clinical and organizational policies, and obtaining support and resources that further their pro­ fessional development. Slattery </w:t>
      </w:r>
      <w:r>
        <w:rPr>
          <w:color w:val="0F4262"/>
          <w:w w:val="110"/>
          <w:sz w:val="24"/>
        </w:rPr>
        <w:t>&amp; </w:t>
      </w:r>
      <w:r>
        <w:rPr>
          <w:color w:val="0F4262"/>
          <w:w w:val="110"/>
        </w:rPr>
        <w:t>Goodman (2009) surveyed 148</w:t>
      </w:r>
      <w:r>
        <w:rPr>
          <w:color w:val="0F4262"/>
          <w:w w:val="110"/>
        </w:rPr>
        <w:t> domestic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violence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advo­ cates working in a range of settings.</w:t>
      </w:r>
      <w:r>
        <w:rPr>
          <w:color w:val="0F4262"/>
          <w:spacing w:val="-21"/>
          <w:w w:val="110"/>
        </w:rPr>
        <w:t> </w:t>
      </w:r>
      <w:r>
        <w:rPr>
          <w:color w:val="0F4262"/>
          <w:w w:val="110"/>
        </w:rPr>
        <w:t>The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au­ thors found that those workers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"who reported a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high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level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shared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power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were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less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likely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to report posttraumatic stress symptoms,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despite their own personal abuse history or degree of exposure to trauma"</w:t>
      </w:r>
      <w:r>
        <w:rPr>
          <w:color w:val="0F4262"/>
          <w:spacing w:val="-17"/>
          <w:w w:val="110"/>
        </w:rPr>
        <w:t> </w:t>
      </w:r>
      <w:r>
        <w:rPr>
          <w:color w:val="0F4262"/>
          <w:w w:val="110"/>
        </w:rPr>
        <w:t>(p.</w:t>
      </w:r>
      <w:r>
        <w:rPr>
          <w:color w:val="0F4262"/>
          <w:spacing w:val="-23"/>
          <w:w w:val="110"/>
        </w:rPr>
        <w:t> </w:t>
      </w:r>
      <w:r>
        <w:rPr>
          <w:color w:val="0F4262"/>
          <w:w w:val="110"/>
        </w:rPr>
        <w:t>1370).</w:t>
      </w:r>
      <w:r>
        <w:rPr>
          <w:color w:val="0F4262"/>
          <w:spacing w:val="-30"/>
          <w:w w:val="110"/>
        </w:rPr>
        <w:t> </w:t>
      </w:r>
      <w:r>
        <w:rPr>
          <w:color w:val="0F4262"/>
          <w:w w:val="110"/>
        </w:rPr>
        <w:t>To the degree that organizations can provide a cultural con­ text within which behavioral health profes-</w:t>
      </w:r>
    </w:p>
    <w:p>
      <w:pPr>
        <w:spacing w:line="240" w:lineRule="auto" w:before="5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3" w:lineRule="auto"/>
        <w:ind w:left="328" w:right="933" w:firstLine="2"/>
      </w:pPr>
      <w:r>
        <w:rPr>
          <w:color w:val="0F4262"/>
          <w:w w:val="110"/>
        </w:rPr>
        <w:t>sionals have autonomy and feel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empowered, they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will be able to lessen the</w:t>
      </w:r>
      <w:r>
        <w:rPr>
          <w:color w:val="0F4262"/>
          <w:w w:val="110"/>
        </w:rPr>
        <w:t> impact of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STS on their professional and personal lives.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Self­ efficacy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empowerment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are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antidotes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to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the experience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of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powerlessness that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often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accom­ panies trauma.</w:t>
      </w:r>
    </w:p>
    <w:p>
      <w:pPr>
        <w:pStyle w:val="BodyText"/>
        <w:spacing w:before="3"/>
        <w:rPr>
          <w:sz w:val="21"/>
        </w:rPr>
      </w:pPr>
    </w:p>
    <w:p>
      <w:pPr>
        <w:pStyle w:val="Heading5"/>
        <w:spacing w:line="276" w:lineRule="auto"/>
        <w:ind w:left="332" w:right="874"/>
      </w:pPr>
      <w:r>
        <w:rPr>
          <w:color w:val="316079"/>
          <w:w w:val="110"/>
        </w:rPr>
        <w:t>Strategies for Preventing </w:t>
      </w:r>
      <w:r>
        <w:rPr>
          <w:color w:val="316079"/>
          <w:w w:val="105"/>
        </w:rPr>
        <w:t>Secondary</w:t>
      </w:r>
      <w:r>
        <w:rPr>
          <w:color w:val="316079"/>
          <w:w w:val="105"/>
        </w:rPr>
        <w:t> Traumatization</w:t>
      </w:r>
    </w:p>
    <w:p>
      <w:pPr>
        <w:pStyle w:val="BodyText"/>
        <w:spacing w:line="273" w:lineRule="auto" w:before="22"/>
        <w:ind w:left="327" w:right="1045" w:hanging="8"/>
      </w:pPr>
      <w:r>
        <w:rPr>
          <w:color w:val="0F4262"/>
          <w:w w:val="110"/>
        </w:rPr>
        <w:t>The</w:t>
      </w:r>
      <w:r>
        <w:rPr>
          <w:color w:val="0F4262"/>
          <w:spacing w:val="26"/>
          <w:w w:val="110"/>
        </w:rPr>
        <w:t> </w:t>
      </w:r>
      <w:r>
        <w:rPr>
          <w:color w:val="0F4262"/>
          <w:w w:val="110"/>
        </w:rPr>
        <w:t>key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to prevention of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secondary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traumati­ zation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for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behavioral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health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professionals in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a trauma-informed organization is to reduce risk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enhance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protective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factors.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Organiza­ tional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strategies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to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prevent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secondary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trauma­ tization include:</w:t>
      </w:r>
    </w:p>
    <w:p>
      <w:pPr>
        <w:pStyle w:val="ListParagraph"/>
        <w:numPr>
          <w:ilvl w:val="0"/>
          <w:numId w:val="5"/>
        </w:numPr>
        <w:tabs>
          <w:tab w:pos="695" w:val="left" w:leader="none"/>
          <w:tab w:pos="696" w:val="left" w:leader="none"/>
        </w:tabs>
        <w:spacing w:line="273" w:lineRule="auto" w:before="0" w:after="0"/>
        <w:ind w:left="683" w:right="1000" w:hanging="355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Normalize STS throughout all</w:t>
      </w:r>
      <w:r>
        <w:rPr>
          <w:color w:val="0F4262"/>
          <w:spacing w:val="-5"/>
          <w:w w:val="105"/>
          <w:sz w:val="22"/>
        </w:rPr>
        <w:t> </w:t>
      </w:r>
      <w:r>
        <w:rPr>
          <w:color w:val="0F4262"/>
          <w:w w:val="105"/>
          <w:sz w:val="22"/>
        </w:rPr>
        <w:t>levels of the organization as a way to</w:t>
      </w:r>
      <w:r>
        <w:rPr>
          <w:color w:val="0F4262"/>
          <w:spacing w:val="40"/>
          <w:w w:val="105"/>
          <w:sz w:val="22"/>
        </w:rPr>
        <w:t> </w:t>
      </w:r>
      <w:r>
        <w:rPr>
          <w:color w:val="0F4262"/>
          <w:w w:val="105"/>
          <w:sz w:val="22"/>
        </w:rPr>
        <w:t>help counselors feel safe and respected, enhancing the like­ lihood that they</w:t>
      </w:r>
      <w:r>
        <w:rPr>
          <w:color w:val="0F4262"/>
          <w:spacing w:val="-3"/>
          <w:w w:val="105"/>
          <w:sz w:val="22"/>
        </w:rPr>
        <w:t> </w:t>
      </w:r>
      <w:r>
        <w:rPr>
          <w:color w:val="0F4262"/>
          <w:w w:val="105"/>
          <w:sz w:val="22"/>
        </w:rPr>
        <w:t>will talk openly about their experiences in team meetings,</w:t>
      </w:r>
      <w:r>
        <w:rPr>
          <w:color w:val="0F4262"/>
          <w:spacing w:val="-6"/>
          <w:w w:val="105"/>
          <w:sz w:val="22"/>
        </w:rPr>
        <w:t> </w:t>
      </w:r>
      <w:r>
        <w:rPr>
          <w:color w:val="0F4262"/>
          <w:w w:val="105"/>
          <w:sz w:val="22"/>
        </w:rPr>
        <w:t>peer</w:t>
      </w:r>
      <w:r>
        <w:rPr>
          <w:color w:val="0F4262"/>
          <w:spacing w:val="-4"/>
          <w:w w:val="105"/>
          <w:sz w:val="22"/>
        </w:rPr>
        <w:t> </w:t>
      </w:r>
      <w:r>
        <w:rPr>
          <w:color w:val="0F4262"/>
          <w:w w:val="105"/>
          <w:sz w:val="22"/>
        </w:rPr>
        <w:t>supervi­ sion, and clinical supervision.</w:t>
      </w:r>
    </w:p>
    <w:p>
      <w:pPr>
        <w:pStyle w:val="ListParagraph"/>
        <w:numPr>
          <w:ilvl w:val="0"/>
          <w:numId w:val="5"/>
        </w:numPr>
        <w:tabs>
          <w:tab w:pos="686" w:val="left" w:leader="none"/>
          <w:tab w:pos="687" w:val="left" w:leader="none"/>
        </w:tabs>
        <w:spacing w:line="273" w:lineRule="auto" w:before="0" w:after="0"/>
        <w:ind w:left="689" w:right="1162" w:hanging="361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Implement clinical workload policies and practices that maintain reasonable stand­ ards for direct-care hours and emphasize balancing trauma-related and nontrauma­ related counselor caseloads.</w:t>
      </w:r>
    </w:p>
    <w:p>
      <w:pPr>
        <w:pStyle w:val="ListParagraph"/>
        <w:numPr>
          <w:ilvl w:val="0"/>
          <w:numId w:val="5"/>
        </w:numPr>
        <w:tabs>
          <w:tab w:pos="686" w:val="left" w:leader="none"/>
          <w:tab w:pos="687" w:val="left" w:leader="none"/>
        </w:tabs>
        <w:spacing w:line="273" w:lineRule="auto" w:before="4" w:after="0"/>
        <w:ind w:left="689" w:right="974" w:hanging="361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Increase the availability of</w:t>
      </w:r>
      <w:r>
        <w:rPr>
          <w:color w:val="0F4262"/>
          <w:spacing w:val="-11"/>
          <w:w w:val="105"/>
          <w:sz w:val="22"/>
        </w:rPr>
        <w:t> </w:t>
      </w:r>
      <w:r>
        <w:rPr>
          <w:color w:val="0F4262"/>
          <w:w w:val="105"/>
          <w:sz w:val="22"/>
        </w:rPr>
        <w:t>opportunities for supportive professional relationships by promoting activities such as team meetings, peer supervision groups, staff retreats, and counselor training that focuses on under­ standing secondary traumatization and self­ care. Administrators and clinical supervi­ sors should provide time at work for coun­ selors to engage in these activities.</w:t>
      </w:r>
    </w:p>
    <w:p>
      <w:pPr>
        <w:pStyle w:val="ListParagraph"/>
        <w:numPr>
          <w:ilvl w:val="0"/>
          <w:numId w:val="5"/>
        </w:numPr>
        <w:tabs>
          <w:tab w:pos="693" w:val="left" w:leader="none"/>
          <w:tab w:pos="694" w:val="left" w:leader="none"/>
        </w:tabs>
        <w:spacing w:line="273" w:lineRule="auto" w:before="0" w:after="0"/>
        <w:ind w:left="689" w:right="982" w:hanging="361"/>
        <w:jc w:val="left"/>
        <w:rPr>
          <w:color w:val="0F4262"/>
          <w:sz w:val="22"/>
        </w:rPr>
      </w:pPr>
      <w:r>
        <w:rPr>
          <w:color w:val="0F4262"/>
          <w:w w:val="105"/>
          <w:sz w:val="22"/>
        </w:rPr>
        <w:t>Provide regular trauma-informed clinical supervision</w:t>
      </w:r>
      <w:r>
        <w:rPr>
          <w:color w:val="0F4262"/>
          <w:spacing w:val="40"/>
          <w:w w:val="105"/>
          <w:sz w:val="22"/>
        </w:rPr>
        <w:t> </w:t>
      </w:r>
      <w:r>
        <w:rPr>
          <w:color w:val="0F4262"/>
          <w:w w:val="105"/>
          <w:sz w:val="22"/>
        </w:rPr>
        <w:t>that is relationally based. Su­ pervisors should be</w:t>
      </w:r>
      <w:r>
        <w:rPr>
          <w:color w:val="0F4262"/>
          <w:spacing w:val="-7"/>
          <w:w w:val="105"/>
          <w:sz w:val="22"/>
        </w:rPr>
        <w:t> </w:t>
      </w:r>
      <w:r>
        <w:rPr>
          <w:color w:val="0F4262"/>
          <w:w w:val="105"/>
          <w:sz w:val="22"/>
        </w:rPr>
        <w:t>experienced</w:t>
      </w:r>
      <w:r>
        <w:rPr>
          <w:color w:val="0F4262"/>
          <w:w w:val="105"/>
          <w:sz w:val="22"/>
        </w:rPr>
        <w:t> and trained in trauma-informed and trauma-specific practices and provide a competence-based model of</w:t>
      </w:r>
      <w:r>
        <w:rPr>
          <w:color w:val="0F4262"/>
          <w:spacing w:val="-1"/>
          <w:w w:val="105"/>
          <w:sz w:val="22"/>
        </w:rPr>
        <w:t> </w:t>
      </w:r>
      <w:r>
        <w:rPr>
          <w:color w:val="0F4262"/>
          <w:w w:val="105"/>
          <w:sz w:val="22"/>
        </w:rPr>
        <w:t>clinical supervision that promotes counselors'</w:t>
      </w:r>
      <w:r>
        <w:rPr>
          <w:color w:val="0F4262"/>
          <w:spacing w:val="-14"/>
          <w:w w:val="105"/>
          <w:sz w:val="22"/>
        </w:rPr>
        <w:t> </w:t>
      </w:r>
      <w:r>
        <w:rPr>
          <w:color w:val="0F4262"/>
          <w:w w:val="105"/>
          <w:sz w:val="22"/>
        </w:rPr>
        <w:t>professional and personal</w:t>
      </w:r>
      <w:r>
        <w:rPr>
          <w:color w:val="0F4262"/>
          <w:spacing w:val="-1"/>
          <w:w w:val="105"/>
          <w:sz w:val="22"/>
        </w:rPr>
        <w:t> </w:t>
      </w:r>
      <w:r>
        <w:rPr>
          <w:color w:val="0F4262"/>
          <w:w w:val="105"/>
          <w:sz w:val="22"/>
        </w:rPr>
        <w:t>devel­ opment.</w:t>
      </w:r>
      <w:r>
        <w:rPr>
          <w:color w:val="0F4262"/>
          <w:spacing w:val="-14"/>
          <w:w w:val="105"/>
          <w:sz w:val="22"/>
        </w:rPr>
        <w:t> </w:t>
      </w:r>
      <w:r>
        <w:rPr>
          <w:color w:val="0F4262"/>
          <w:w w:val="105"/>
          <w:sz w:val="22"/>
        </w:rPr>
        <w:t>Supervision limited to case consul­ tation or case management is</w:t>
      </w:r>
      <w:r>
        <w:rPr>
          <w:color w:val="0F4262"/>
          <w:spacing w:val="-1"/>
          <w:w w:val="105"/>
          <w:sz w:val="22"/>
        </w:rPr>
        <w:t> </w:t>
      </w:r>
      <w:r>
        <w:rPr>
          <w:color w:val="0F4262"/>
          <w:w w:val="105"/>
          <w:sz w:val="22"/>
        </w:rPr>
        <w:t>insufficient to</w:t>
      </w:r>
    </w:p>
    <w:p>
      <w:pPr>
        <w:spacing w:after="0" w:line="273" w:lineRule="auto"/>
        <w:jc w:val="left"/>
        <w:rPr>
          <w:sz w:val="22"/>
        </w:rPr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41" w:space="40"/>
            <w:col w:w="5799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56" w:top="900" w:bottom="940" w:left="600" w:right="460"/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73" w:lineRule="auto"/>
        <w:ind w:left="1205" w:right="55"/>
      </w:pPr>
      <w:r>
        <w:rPr>
          <w:color w:val="0F4262"/>
          <w:w w:val="105"/>
        </w:rPr>
        <w:t>reduce the risk</w:t>
      </w:r>
      <w:r>
        <w:rPr>
          <w:color w:val="0F4262"/>
          <w:spacing w:val="-11"/>
          <w:w w:val="105"/>
        </w:rPr>
        <w:t> </w:t>
      </w:r>
      <w:r>
        <w:rPr>
          <w:color w:val="0F4262"/>
          <w:w w:val="105"/>
        </w:rPr>
        <w:t>for</w:t>
      </w:r>
      <w:r>
        <w:rPr>
          <w:color w:val="0F4262"/>
          <w:spacing w:val="-1"/>
          <w:w w:val="105"/>
        </w:rPr>
        <w:t> </w:t>
      </w:r>
      <w:r>
        <w:rPr>
          <w:color w:val="0F4262"/>
          <w:w w:val="105"/>
        </w:rPr>
        <w:t>secondary traumatiza­ tion and promote counselor resilience.</w:t>
      </w:r>
    </w:p>
    <w:p>
      <w:pPr>
        <w:pStyle w:val="ListParagraph"/>
        <w:numPr>
          <w:ilvl w:val="1"/>
          <w:numId w:val="5"/>
        </w:numPr>
        <w:tabs>
          <w:tab w:pos="1204" w:val="left" w:leader="none"/>
          <w:tab w:pos="1205" w:val="left" w:leader="none"/>
        </w:tabs>
        <w:spacing w:line="273" w:lineRule="auto" w:before="24" w:after="0"/>
        <w:ind w:left="1196" w:right="0" w:hanging="357"/>
        <w:jc w:val="left"/>
        <w:rPr>
          <w:color w:val="0F4262"/>
          <w:sz w:val="22"/>
        </w:rPr>
      </w:pPr>
      <w:r>
        <w:rPr>
          <w:color w:val="0F4262"/>
          <w:w w:val="110"/>
          <w:sz w:val="22"/>
        </w:rPr>
        <w:t>Provide</w:t>
      </w:r>
      <w:r>
        <w:rPr>
          <w:color w:val="0F4262"/>
          <w:spacing w:val="-14"/>
          <w:w w:val="110"/>
          <w:sz w:val="22"/>
        </w:rPr>
        <w:t> </w:t>
      </w:r>
      <w:r>
        <w:rPr>
          <w:color w:val="0F4262"/>
          <w:w w:val="110"/>
          <w:sz w:val="22"/>
        </w:rPr>
        <w:t>opportunities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for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behavioral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health professionals to enhance their</w:t>
      </w:r>
      <w:r>
        <w:rPr>
          <w:color w:val="0F4262"/>
          <w:spacing w:val="-2"/>
          <w:w w:val="110"/>
          <w:sz w:val="22"/>
        </w:rPr>
        <w:t> </w:t>
      </w:r>
      <w:r>
        <w:rPr>
          <w:color w:val="0F4262"/>
          <w:w w:val="110"/>
          <w:sz w:val="22"/>
        </w:rPr>
        <w:t>sense</w:t>
      </w:r>
      <w:r>
        <w:rPr>
          <w:color w:val="0F4262"/>
          <w:spacing w:val="-7"/>
          <w:w w:val="110"/>
          <w:sz w:val="22"/>
        </w:rPr>
        <w:t> </w:t>
      </w:r>
      <w:r>
        <w:rPr>
          <w:color w:val="0F4262"/>
          <w:w w:val="110"/>
          <w:sz w:val="22"/>
        </w:rPr>
        <w:t>of</w:t>
      </w:r>
      <w:r>
        <w:rPr>
          <w:color w:val="0F4262"/>
          <w:spacing w:val="-9"/>
          <w:w w:val="110"/>
          <w:sz w:val="22"/>
        </w:rPr>
        <w:t> </w:t>
      </w:r>
      <w:r>
        <w:rPr>
          <w:color w:val="0F4262"/>
          <w:w w:val="110"/>
          <w:sz w:val="22"/>
        </w:rPr>
        <w:t>au­ tonomy and feel empowered within the organization. Some of these activities in­ clude soliciting input from counselors on clinical</w:t>
      </w:r>
      <w:r>
        <w:rPr>
          <w:color w:val="0F4262"/>
          <w:spacing w:val="-3"/>
          <w:w w:val="110"/>
          <w:sz w:val="22"/>
        </w:rPr>
        <w:t> </w:t>
      </w:r>
      <w:r>
        <w:rPr>
          <w:color w:val="0F4262"/>
          <w:w w:val="110"/>
          <w:sz w:val="22"/>
        </w:rPr>
        <w:t>and</w:t>
      </w:r>
      <w:r>
        <w:rPr>
          <w:color w:val="0F4262"/>
          <w:spacing w:val="-5"/>
          <w:w w:val="110"/>
          <w:sz w:val="22"/>
        </w:rPr>
        <w:t> </w:t>
      </w:r>
      <w:r>
        <w:rPr>
          <w:color w:val="0F4262"/>
          <w:w w:val="110"/>
          <w:sz w:val="22"/>
        </w:rPr>
        <w:t>administrative</w:t>
      </w:r>
      <w:r>
        <w:rPr>
          <w:color w:val="0F4262"/>
          <w:spacing w:val="-11"/>
          <w:w w:val="110"/>
          <w:sz w:val="22"/>
        </w:rPr>
        <w:t> </w:t>
      </w:r>
      <w:r>
        <w:rPr>
          <w:color w:val="0F4262"/>
          <w:w w:val="110"/>
          <w:sz w:val="22"/>
        </w:rPr>
        <w:t>policies</w:t>
      </w:r>
      <w:r>
        <w:rPr>
          <w:color w:val="0F4262"/>
          <w:spacing w:val="-1"/>
          <w:w w:val="110"/>
          <w:sz w:val="22"/>
        </w:rPr>
        <w:t> </w:t>
      </w:r>
      <w:r>
        <w:rPr>
          <w:color w:val="0F4262"/>
          <w:w w:val="110"/>
          <w:sz w:val="22"/>
        </w:rPr>
        <w:t>that</w:t>
      </w:r>
      <w:r>
        <w:rPr>
          <w:color w:val="0F4262"/>
          <w:spacing w:val="-9"/>
          <w:w w:val="110"/>
          <w:sz w:val="22"/>
        </w:rPr>
        <w:t> </w:t>
      </w:r>
      <w:r>
        <w:rPr>
          <w:color w:val="0F4262"/>
          <w:w w:val="110"/>
          <w:sz w:val="22"/>
        </w:rPr>
        <w:t>af­ fect</w:t>
      </w:r>
      <w:r>
        <w:rPr>
          <w:color w:val="0F4262"/>
          <w:spacing w:val="-5"/>
          <w:w w:val="110"/>
          <w:sz w:val="22"/>
        </w:rPr>
        <w:t> </w:t>
      </w:r>
      <w:r>
        <w:rPr>
          <w:color w:val="0F4262"/>
          <w:w w:val="110"/>
          <w:sz w:val="22"/>
        </w:rPr>
        <w:t>their</w:t>
      </w:r>
      <w:r>
        <w:rPr>
          <w:color w:val="0F4262"/>
          <w:spacing w:val="-12"/>
          <w:w w:val="110"/>
          <w:sz w:val="22"/>
        </w:rPr>
        <w:t> </w:t>
      </w:r>
      <w:r>
        <w:rPr>
          <w:color w:val="0F4262"/>
          <w:w w:val="110"/>
          <w:sz w:val="22"/>
        </w:rPr>
        <w:t>work</w:t>
      </w:r>
      <w:r>
        <w:rPr>
          <w:color w:val="0F4262"/>
          <w:spacing w:val="-13"/>
          <w:w w:val="110"/>
          <w:sz w:val="22"/>
        </w:rPr>
        <w:t> </w:t>
      </w:r>
      <w:r>
        <w:rPr>
          <w:color w:val="0F4262"/>
          <w:w w:val="110"/>
          <w:sz w:val="22"/>
        </w:rPr>
        <w:t>lives,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including how</w:t>
      </w:r>
      <w:r>
        <w:rPr>
          <w:color w:val="0F4262"/>
          <w:spacing w:val="-6"/>
          <w:w w:val="110"/>
          <w:sz w:val="22"/>
        </w:rPr>
        <w:t> </w:t>
      </w:r>
      <w:r>
        <w:rPr>
          <w:color w:val="0F4262"/>
          <w:w w:val="110"/>
          <w:sz w:val="22"/>
        </w:rPr>
        <w:t>to</w:t>
      </w:r>
      <w:r>
        <w:rPr>
          <w:color w:val="0F4262"/>
          <w:spacing w:val="-2"/>
          <w:w w:val="110"/>
          <w:sz w:val="22"/>
        </w:rPr>
        <w:t> </w:t>
      </w:r>
      <w:r>
        <w:rPr>
          <w:color w:val="0F4262"/>
          <w:w w:val="110"/>
          <w:sz w:val="22"/>
        </w:rPr>
        <w:t>best balance</w:t>
      </w:r>
      <w:r>
        <w:rPr>
          <w:color w:val="0F4262"/>
          <w:spacing w:val="-8"/>
          <w:w w:val="110"/>
          <w:sz w:val="22"/>
        </w:rPr>
        <w:t> </w:t>
      </w:r>
      <w:r>
        <w:rPr>
          <w:color w:val="0F4262"/>
          <w:w w:val="110"/>
          <w:sz w:val="22"/>
        </w:rPr>
        <w:t>caseloads of</w:t>
      </w:r>
      <w:r>
        <w:rPr>
          <w:color w:val="0F4262"/>
          <w:spacing w:val="-14"/>
          <w:w w:val="110"/>
          <w:sz w:val="22"/>
        </w:rPr>
        <w:t> </w:t>
      </w:r>
      <w:r>
        <w:rPr>
          <w:color w:val="0F4262"/>
          <w:w w:val="110"/>
          <w:sz w:val="22"/>
        </w:rPr>
        <w:t>clients</w:t>
      </w:r>
      <w:r>
        <w:rPr>
          <w:color w:val="0F4262"/>
          <w:spacing w:val="-7"/>
          <w:w w:val="110"/>
          <w:sz w:val="22"/>
        </w:rPr>
        <w:t> </w:t>
      </w:r>
      <w:r>
        <w:rPr>
          <w:color w:val="0F4262"/>
          <w:w w:val="110"/>
          <w:sz w:val="22"/>
        </w:rPr>
        <w:t>with</w:t>
      </w:r>
      <w:r>
        <w:rPr>
          <w:color w:val="0F4262"/>
          <w:spacing w:val="-9"/>
          <w:w w:val="110"/>
          <w:sz w:val="22"/>
        </w:rPr>
        <w:t> </w:t>
      </w:r>
      <w:r>
        <w:rPr>
          <w:color w:val="0F4262"/>
          <w:w w:val="110"/>
          <w:sz w:val="22"/>
        </w:rPr>
        <w:t>and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with­ out histories of</w:t>
      </w:r>
      <w:r>
        <w:rPr>
          <w:color w:val="0F4262"/>
          <w:spacing w:val="-2"/>
          <w:w w:val="110"/>
          <w:sz w:val="22"/>
        </w:rPr>
        <w:t> </w:t>
      </w:r>
      <w:r>
        <w:rPr>
          <w:color w:val="0F4262"/>
          <w:w w:val="110"/>
          <w:sz w:val="22"/>
        </w:rPr>
        <w:t>trauma;</w:t>
      </w:r>
      <w:r>
        <w:rPr>
          <w:color w:val="0F4262"/>
          <w:spacing w:val="-4"/>
          <w:w w:val="110"/>
          <w:sz w:val="22"/>
        </w:rPr>
        <w:t> </w:t>
      </w:r>
      <w:r>
        <w:rPr>
          <w:color w:val="0F4262"/>
          <w:w w:val="110"/>
          <w:sz w:val="22"/>
        </w:rPr>
        <w:t>inviting represent­ atives of the counseling staff to attend selected agency board of directors and/or management</w:t>
      </w:r>
      <w:r>
        <w:rPr>
          <w:color w:val="0F4262"/>
          <w:w w:val="110"/>
          <w:sz w:val="22"/>
        </w:rPr>
        <w:t> team meetings to offer input on workforce development; and inviting counselors to participate in organizational task forces that develop trauma-informed services,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plan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staff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retreats,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or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create</w:t>
      </w:r>
      <w:r>
        <w:rPr>
          <w:color w:val="0F4262"/>
          <w:spacing w:val="-13"/>
          <w:w w:val="110"/>
          <w:sz w:val="22"/>
        </w:rPr>
        <w:t> </w:t>
      </w:r>
      <w:r>
        <w:rPr>
          <w:color w:val="0F4262"/>
          <w:w w:val="110"/>
          <w:sz w:val="22"/>
        </w:rPr>
        <w:t>mech­ anisms to discuss self-care in team meet­ ings. Administrators and clinical </w:t>
      </w:r>
      <w:r>
        <w:rPr>
          <w:color w:val="0F4262"/>
          <w:w w:val="105"/>
          <w:sz w:val="22"/>
        </w:rPr>
        <w:t>supervisors should assess the</w:t>
      </w:r>
      <w:r>
        <w:rPr>
          <w:color w:val="0F4262"/>
          <w:spacing w:val="34"/>
          <w:w w:val="105"/>
          <w:sz w:val="22"/>
        </w:rPr>
        <w:t> </w:t>
      </w:r>
      <w:r>
        <w:rPr>
          <w:color w:val="0F4262"/>
          <w:w w:val="105"/>
          <w:sz w:val="22"/>
        </w:rPr>
        <w:t>organization's </w:t>
      </w:r>
      <w:r>
        <w:rPr>
          <w:color w:val="0F4262"/>
          <w:w w:val="110"/>
          <w:sz w:val="22"/>
        </w:rPr>
        <w:t>unique culture and develop avenues for counselor participation in activities that will enhance their sense of empowerment and efficacy within the organization.</w:t>
      </w:r>
    </w:p>
    <w:p>
      <w:pPr>
        <w:spacing w:line="240" w:lineRule="auto" w:before="3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271" w:lineRule="auto"/>
        <w:ind w:left="324" w:right="991" w:firstLine="11"/>
      </w:pPr>
      <w:r>
        <w:rPr>
          <w:color w:val="0F4262"/>
          <w:w w:val="110"/>
        </w:rPr>
        <w:t>Exhibit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  <w:sz w:val="24"/>
        </w:rPr>
        <w:t>2.2-7</w:t>
      </w:r>
      <w:r>
        <w:rPr>
          <w:color w:val="0F4262"/>
          <w:spacing w:val="-16"/>
          <w:w w:val="110"/>
          <w:sz w:val="24"/>
        </w:rPr>
        <w:t> </w:t>
      </w:r>
      <w:r>
        <w:rPr>
          <w:color w:val="0F4262"/>
          <w:w w:val="110"/>
        </w:rPr>
        <w:t>highlights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some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specific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strate­ gies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that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individual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counselors can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engage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in to prevent secondary traumatization.</w:t>
      </w:r>
    </w:p>
    <w:p>
      <w:pPr>
        <w:pStyle w:val="BodyText"/>
        <w:spacing w:before="3"/>
        <w:rPr>
          <w:sz w:val="21"/>
        </w:rPr>
      </w:pPr>
    </w:p>
    <w:p>
      <w:pPr>
        <w:pStyle w:val="Heading5"/>
        <w:spacing w:line="276" w:lineRule="auto" w:before="1"/>
        <w:ind w:left="325" w:right="991" w:firstLine="5"/>
      </w:pPr>
      <w:r>
        <w:rPr>
          <w:color w:val="316079"/>
          <w:w w:val="105"/>
        </w:rPr>
        <w:t>Assessment</w:t>
      </w:r>
      <w:r>
        <w:rPr>
          <w:color w:val="316079"/>
          <w:spacing w:val="4"/>
          <w:w w:val="105"/>
        </w:rPr>
        <w:t> </w:t>
      </w:r>
      <w:r>
        <w:rPr>
          <w:color w:val="316079"/>
          <w:w w:val="105"/>
        </w:rPr>
        <w:t>of</w:t>
      </w:r>
      <w:r>
        <w:rPr>
          <w:color w:val="316079"/>
          <w:w w:val="105"/>
        </w:rPr>
        <w:t> Secondary </w:t>
      </w:r>
      <w:r>
        <w:rPr>
          <w:color w:val="316079"/>
          <w:spacing w:val="-2"/>
          <w:w w:val="105"/>
        </w:rPr>
        <w:t>Traumatization</w:t>
      </w:r>
    </w:p>
    <w:p>
      <w:pPr>
        <w:pStyle w:val="BodyText"/>
        <w:spacing w:line="271" w:lineRule="auto" w:before="21"/>
        <w:ind w:left="329" w:right="991" w:firstLine="2"/>
      </w:pPr>
      <w:r>
        <w:rPr>
          <w:color w:val="0F4262"/>
          <w:w w:val="110"/>
        </w:rPr>
        <w:t>Counselors with unacknowledged STS can harm clients, self, and family and friends by becoming unable to focus on</w:t>
      </w:r>
      <w:r>
        <w:rPr>
          <w:color w:val="0F4262"/>
          <w:w w:val="110"/>
        </w:rPr>
        <w:t> and attend to their needs or those of others. They may feel helpless</w:t>
      </w:r>
      <w:r>
        <w:rPr>
          <w:color w:val="0F4262"/>
          <w:spacing w:val="-14"/>
          <w:w w:val="110"/>
        </w:rPr>
        <w:t> </w:t>
      </w:r>
      <w:r>
        <w:rPr>
          <w:color w:val="0F4262"/>
          <w:w w:val="110"/>
        </w:rPr>
        <w:t>or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cynical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and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withdraw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from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support systems. Exhibit </w:t>
      </w:r>
      <w:r>
        <w:rPr>
          <w:color w:val="0F4262"/>
          <w:w w:val="110"/>
          <w:sz w:val="24"/>
        </w:rPr>
        <w:t>2.2-8 </w:t>
      </w:r>
      <w:r>
        <w:rPr>
          <w:color w:val="0F4262"/>
          <w:w w:val="110"/>
        </w:rPr>
        <w:t>describes some emo­ tional, cognitive, and behavioral signs that may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indicate that a counselor is experiencing </w:t>
      </w:r>
      <w:r>
        <w:rPr>
          <w:color w:val="0F4262"/>
          <w:spacing w:val="-2"/>
          <w:w w:val="110"/>
        </w:rPr>
        <w:t>secondary traumatization. Clinical supervisors </w:t>
      </w:r>
      <w:r>
        <w:rPr>
          <w:color w:val="0F4262"/>
          <w:w w:val="110"/>
        </w:rPr>
        <w:t>should be familiar with the manifestations of STS in their counselors and should address signs of STS immediately.</w:t>
      </w:r>
    </w:p>
    <w:p>
      <w:pPr>
        <w:pStyle w:val="BodyText"/>
        <w:spacing w:line="268" w:lineRule="auto" w:before="163"/>
        <w:ind w:left="322" w:right="1056" w:firstLine="9"/>
      </w:pPr>
      <w:r>
        <w:rPr>
          <w:color w:val="0F4262"/>
          <w:w w:val="105"/>
        </w:rPr>
        <w:t>Stamm </w:t>
      </w:r>
      <w:r>
        <w:rPr>
          <w:color w:val="0F4262"/>
          <w:w w:val="105"/>
          <w:sz w:val="24"/>
        </w:rPr>
        <w:t>(2009-2012) </w:t>
      </w:r>
      <w:r>
        <w:rPr>
          <w:color w:val="0F4262"/>
          <w:w w:val="105"/>
        </w:rPr>
        <w:t>has developed and re­ vised a self-assessment tool, the Professional Qiality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of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Life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Scale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(ProQOL),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that measures indicators of counselor compassion fatigue and compassion satisfaction. Compas­ sion fatigue "is best defined as a syndrome consisting of a combination of the symptoms</w:t>
      </w:r>
    </w:p>
    <w:p>
      <w:pPr>
        <w:spacing w:after="0" w:line="268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42" w:space="40"/>
            <w:col w:w="5798"/>
          </w:cols>
        </w:sect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ind w:left="820"/>
        <w:rPr>
          <w:sz w:val="20"/>
        </w:rPr>
      </w:pPr>
      <w:r>
        <w:rPr>
          <w:sz w:val="20"/>
        </w:rPr>
        <w:drawing>
          <wp:inline distT="0" distB="0" distL="0" distR="0">
            <wp:extent cx="5781484" cy="3277552"/>
            <wp:effectExtent l="0" t="0" r="0" b="0"/>
            <wp:docPr id="59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5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484" cy="327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712" w:footer="756" w:top="520" w:bottom="28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2"/>
        </w:rPr>
      </w:pPr>
    </w:p>
    <w:p>
      <w:pPr>
        <w:pStyle w:val="BodyText"/>
        <w:ind w:left="820"/>
        <w:rPr>
          <w:sz w:val="20"/>
        </w:rPr>
      </w:pPr>
      <w:r>
        <w:rPr>
          <w:sz w:val="20"/>
        </w:rPr>
        <w:drawing>
          <wp:inline distT="0" distB="0" distL="0" distR="0">
            <wp:extent cx="5967984" cy="6126480"/>
            <wp:effectExtent l="0" t="0" r="0" b="0"/>
            <wp:docPr id="61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6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84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spacing w:line="271" w:lineRule="auto" w:before="74"/>
        <w:ind w:left="840" w:hanging="2"/>
      </w:pPr>
      <w:r>
        <w:rPr>
          <w:color w:val="0F4262"/>
          <w:spacing w:val="-2"/>
          <w:w w:val="110"/>
        </w:rPr>
        <w:t>of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secondary</w:t>
      </w:r>
      <w:r>
        <w:rPr>
          <w:color w:val="0F4262"/>
          <w:spacing w:val="-8"/>
          <w:w w:val="110"/>
        </w:rPr>
        <w:t> </w:t>
      </w:r>
      <w:r>
        <w:rPr>
          <w:color w:val="0F4262"/>
          <w:spacing w:val="-2"/>
          <w:w w:val="110"/>
        </w:rPr>
        <w:t>traumatic</w:t>
      </w:r>
      <w:r>
        <w:rPr>
          <w:color w:val="0F4262"/>
          <w:spacing w:val="-4"/>
          <w:w w:val="110"/>
        </w:rPr>
        <w:t> </w:t>
      </w:r>
      <w:r>
        <w:rPr>
          <w:color w:val="0F4262"/>
          <w:spacing w:val="-2"/>
          <w:w w:val="110"/>
        </w:rPr>
        <w:t>stress</w:t>
      </w:r>
      <w:r>
        <w:rPr>
          <w:color w:val="0F4262"/>
          <w:spacing w:val="-5"/>
          <w:w w:val="110"/>
        </w:rPr>
        <w:t> </w:t>
      </w:r>
      <w:r>
        <w:rPr>
          <w:color w:val="0F4262"/>
          <w:spacing w:val="-2"/>
          <w:w w:val="110"/>
        </w:rPr>
        <w:t>and</w:t>
      </w:r>
      <w:r>
        <w:rPr>
          <w:color w:val="0F4262"/>
          <w:spacing w:val="-5"/>
          <w:w w:val="110"/>
        </w:rPr>
        <w:t> </w:t>
      </w:r>
      <w:r>
        <w:rPr>
          <w:color w:val="0F4262"/>
          <w:spacing w:val="-2"/>
          <w:w w:val="110"/>
        </w:rPr>
        <w:t>professional </w:t>
      </w:r>
      <w:r>
        <w:rPr>
          <w:color w:val="0F4262"/>
          <w:w w:val="110"/>
        </w:rPr>
        <w:t>burnout" (Newall &amp;MacNeil, 2010, p. 61). Although secondary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traumatization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as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a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reac­ tion to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exposure to clients'</w:t>
      </w:r>
      <w:r>
        <w:rPr>
          <w:color w:val="0F4262"/>
          <w:spacing w:val="-5"/>
          <w:w w:val="110"/>
        </w:rPr>
        <w:t> </w:t>
      </w:r>
      <w:r>
        <w:rPr>
          <w:color w:val="0F4262"/>
          <w:w w:val="110"/>
        </w:rPr>
        <w:t>trauma material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is similar to </w:t>
      </w:r>
      <w:r>
        <w:rPr>
          <w:b/>
          <w:color w:val="0F4262"/>
          <w:w w:val="110"/>
          <w:sz w:val="24"/>
        </w:rPr>
        <w:t>PTSD, </w:t>
      </w:r>
      <w:r>
        <w:rPr>
          <w:color w:val="0F4262"/>
          <w:w w:val="110"/>
        </w:rPr>
        <w:t>burnout is a more general type of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psychological distress related to the pressures of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working in high-stress environ­ ments over time. Burnout may be a result of secondary traumatization and/or a contrib­ uting</w:t>
      </w:r>
      <w:r>
        <w:rPr>
          <w:color w:val="0F4262"/>
          <w:spacing w:val="-13"/>
          <w:w w:val="110"/>
        </w:rPr>
        <w:t> </w:t>
      </w:r>
      <w:r>
        <w:rPr>
          <w:color w:val="0F4262"/>
          <w:w w:val="110"/>
        </w:rPr>
        <w:t>factor in the development of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secondary</w:t>
      </w:r>
    </w:p>
    <w:p>
      <w:pPr>
        <w:pStyle w:val="BodyText"/>
        <w:spacing w:line="273" w:lineRule="auto" w:before="74"/>
        <w:ind w:left="437" w:right="963" w:firstLine="7"/>
      </w:pPr>
      <w:r>
        <w:rPr/>
        <w:br w:type="column"/>
      </w:r>
      <w:r>
        <w:rPr>
          <w:color w:val="0F4262"/>
          <w:w w:val="110"/>
        </w:rPr>
        <w:t>traumatization. The</w:t>
      </w:r>
      <w:r>
        <w:rPr>
          <w:color w:val="0F4262"/>
          <w:spacing w:val="40"/>
          <w:w w:val="110"/>
        </w:rPr>
        <w:t> </w:t>
      </w:r>
      <w:r>
        <w:rPr>
          <w:color w:val="0F4262"/>
          <w:w w:val="110"/>
        </w:rPr>
        <w:t>ProQOL includes STS and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burnout</w:t>
      </w:r>
      <w:r>
        <w:rPr>
          <w:color w:val="0F4262"/>
          <w:spacing w:val="-9"/>
          <w:w w:val="110"/>
        </w:rPr>
        <w:t> </w:t>
      </w:r>
      <w:r>
        <w:rPr>
          <w:color w:val="0F4262"/>
          <w:w w:val="110"/>
        </w:rPr>
        <w:t>scales</w:t>
      </w:r>
      <w:r>
        <w:rPr>
          <w:color w:val="0F4262"/>
          <w:spacing w:val="-6"/>
          <w:w w:val="110"/>
        </w:rPr>
        <w:t> </w:t>
      </w:r>
      <w:r>
        <w:rPr>
          <w:color w:val="0F4262"/>
          <w:w w:val="110"/>
        </w:rPr>
        <w:t>that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have</w:t>
      </w:r>
      <w:r>
        <w:rPr>
          <w:color w:val="0F4262"/>
          <w:spacing w:val="-10"/>
          <w:w w:val="110"/>
        </w:rPr>
        <w:t> </w:t>
      </w:r>
      <w:r>
        <w:rPr>
          <w:color w:val="0F4262"/>
          <w:w w:val="110"/>
        </w:rPr>
        <w:t>been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validated</w:t>
      </w:r>
      <w:r>
        <w:rPr>
          <w:color w:val="0F4262"/>
          <w:spacing w:val="-4"/>
          <w:w w:val="110"/>
        </w:rPr>
        <w:t> </w:t>
      </w:r>
      <w:r>
        <w:rPr>
          <w:color w:val="0F4262"/>
          <w:w w:val="110"/>
        </w:rPr>
        <w:t>in </w:t>
      </w:r>
      <w:r>
        <w:rPr>
          <w:color w:val="0F4262"/>
          <w:spacing w:val="-2"/>
          <w:w w:val="110"/>
        </w:rPr>
        <w:t>research</w:t>
      </w:r>
      <w:r>
        <w:rPr>
          <w:color w:val="0F4262"/>
          <w:spacing w:val="-10"/>
          <w:w w:val="110"/>
        </w:rPr>
        <w:t> </w:t>
      </w:r>
      <w:r>
        <w:rPr>
          <w:color w:val="0F4262"/>
          <w:spacing w:val="-2"/>
          <w:w w:val="110"/>
        </w:rPr>
        <w:t>studies</w:t>
      </w:r>
      <w:r>
        <w:rPr>
          <w:color w:val="0F4262"/>
          <w:spacing w:val="-6"/>
          <w:w w:val="110"/>
        </w:rPr>
        <w:t> </w:t>
      </w:r>
      <w:r>
        <w:rPr>
          <w:color w:val="0F4262"/>
          <w:spacing w:val="-2"/>
          <w:w w:val="110"/>
        </w:rPr>
        <w:t>(Adams,</w:t>
      </w:r>
      <w:r>
        <w:rPr>
          <w:color w:val="0F4262"/>
          <w:spacing w:val="-7"/>
          <w:w w:val="110"/>
        </w:rPr>
        <w:t> </w:t>
      </w:r>
      <w:r>
        <w:rPr>
          <w:color w:val="0F4262"/>
          <w:spacing w:val="-2"/>
          <w:w w:val="110"/>
        </w:rPr>
        <w:t>Figley,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&amp;</w:t>
      </w:r>
      <w:r>
        <w:rPr>
          <w:color w:val="0F4262"/>
          <w:spacing w:val="-2"/>
          <w:w w:val="110"/>
        </w:rPr>
        <w:t> Boscarino, </w:t>
      </w:r>
      <w:r>
        <w:rPr>
          <w:color w:val="0F4262"/>
          <w:w w:val="110"/>
        </w:rPr>
        <w:t>2008; Newall &amp;MacNeil, 2010).</w:t>
      </w:r>
    </w:p>
    <w:p>
      <w:pPr>
        <w:pStyle w:val="BodyText"/>
        <w:spacing w:line="273" w:lineRule="auto" w:before="159"/>
        <w:ind w:left="439" w:right="963" w:hanging="9"/>
      </w:pPr>
      <w:r>
        <w:rPr>
          <w:color w:val="0F4262"/>
          <w:w w:val="110"/>
        </w:rPr>
        <w:t>This tool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can</w:t>
      </w:r>
      <w:r>
        <w:rPr>
          <w:color w:val="0F4262"/>
          <w:spacing w:val="-2"/>
          <w:w w:val="110"/>
        </w:rPr>
        <w:t> </w:t>
      </w:r>
      <w:r>
        <w:rPr>
          <w:color w:val="0F4262"/>
          <w:w w:val="110"/>
        </w:rPr>
        <w:t>be</w:t>
      </w:r>
      <w:r>
        <w:rPr>
          <w:color w:val="0F4262"/>
          <w:spacing w:val="-3"/>
          <w:w w:val="110"/>
        </w:rPr>
        <w:t> </w:t>
      </w:r>
      <w:r>
        <w:rPr>
          <w:color w:val="0F4262"/>
          <w:w w:val="110"/>
        </w:rPr>
        <w:t>used in individual and group </w:t>
      </w:r>
      <w:r>
        <w:rPr>
          <w:color w:val="0F4262"/>
          <w:spacing w:val="-2"/>
          <w:w w:val="110"/>
        </w:rPr>
        <w:t>clinical</w:t>
      </w:r>
      <w:r>
        <w:rPr>
          <w:color w:val="0F4262"/>
          <w:spacing w:val="-14"/>
          <w:w w:val="110"/>
        </w:rPr>
        <w:t> </w:t>
      </w:r>
      <w:r>
        <w:rPr>
          <w:color w:val="0F4262"/>
          <w:spacing w:val="-2"/>
          <w:w w:val="110"/>
        </w:rPr>
        <w:t>supervision,</w:t>
      </w:r>
      <w:r>
        <w:rPr>
          <w:color w:val="0F4262"/>
          <w:spacing w:val="-3"/>
          <w:w w:val="110"/>
        </w:rPr>
        <w:t> </w:t>
      </w:r>
      <w:r>
        <w:rPr>
          <w:color w:val="0F4262"/>
          <w:spacing w:val="-2"/>
          <w:w w:val="110"/>
        </w:rPr>
        <w:t>trainings</w:t>
      </w:r>
      <w:r>
        <w:rPr>
          <w:color w:val="0F4262"/>
          <w:spacing w:val="-5"/>
          <w:w w:val="110"/>
        </w:rPr>
        <w:t> </w:t>
      </w:r>
      <w:r>
        <w:rPr>
          <w:color w:val="0F4262"/>
          <w:spacing w:val="-2"/>
          <w:w w:val="110"/>
        </w:rPr>
        <w:t>on</w:t>
      </w:r>
      <w:r>
        <w:rPr>
          <w:color w:val="0F4262"/>
          <w:spacing w:val="-13"/>
          <w:w w:val="110"/>
        </w:rPr>
        <w:t> </w:t>
      </w:r>
      <w:r>
        <w:rPr>
          <w:color w:val="0F4262"/>
          <w:spacing w:val="-2"/>
          <w:w w:val="110"/>
        </w:rPr>
        <w:t>self-care,</w:t>
      </w:r>
      <w:r>
        <w:rPr>
          <w:color w:val="0F4262"/>
          <w:spacing w:val="-11"/>
          <w:w w:val="110"/>
        </w:rPr>
        <w:t> </w:t>
      </w:r>
      <w:r>
        <w:rPr>
          <w:color w:val="0F4262"/>
          <w:spacing w:val="-2"/>
          <w:w w:val="110"/>
        </w:rPr>
        <w:t>and </w:t>
      </w:r>
      <w:r>
        <w:rPr>
          <w:color w:val="0F4262"/>
          <w:w w:val="110"/>
        </w:rPr>
        <w:t>team meetings as a</w:t>
      </w:r>
      <w:r>
        <w:rPr>
          <w:color w:val="0F4262"/>
          <w:spacing w:val="-8"/>
          <w:w w:val="110"/>
        </w:rPr>
        <w:t> </w:t>
      </w:r>
      <w:r>
        <w:rPr>
          <w:color w:val="0F4262"/>
          <w:w w:val="110"/>
        </w:rPr>
        <w:t>way</w:t>
      </w:r>
      <w:r>
        <w:rPr>
          <w:color w:val="0F4262"/>
          <w:spacing w:val="-7"/>
          <w:w w:val="110"/>
        </w:rPr>
        <w:t> </w:t>
      </w:r>
      <w:r>
        <w:rPr>
          <w:color w:val="0F4262"/>
          <w:w w:val="110"/>
        </w:rPr>
        <w:t>for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counselors</w:t>
      </w:r>
      <w:r>
        <w:rPr>
          <w:color w:val="0F4262"/>
          <w:spacing w:val="25"/>
          <w:w w:val="110"/>
        </w:rPr>
        <w:t> </w:t>
      </w:r>
      <w:r>
        <w:rPr>
          <w:color w:val="0F4262"/>
          <w:w w:val="110"/>
        </w:rPr>
        <w:t>to check in with themselves on their levels of stress and potential signs of secondary </w:t>
      </w:r>
      <w:r>
        <w:rPr>
          <w:color w:val="0F4262"/>
          <w:spacing w:val="-2"/>
          <w:w w:val="110"/>
        </w:rPr>
        <w:t>traumatization.</w:t>
      </w:r>
    </w:p>
    <w:p>
      <w:pPr>
        <w:spacing w:after="0" w:line="273" w:lineRule="auto"/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230" w:space="40"/>
            <w:col w:w="591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4"/>
        </w:rPr>
      </w:pPr>
    </w:p>
    <w:p>
      <w:pPr>
        <w:pStyle w:val="BodyText"/>
        <w:ind w:left="820"/>
        <w:rPr>
          <w:sz w:val="20"/>
        </w:rPr>
      </w:pPr>
      <w:r>
        <w:rPr>
          <w:sz w:val="20"/>
        </w:rPr>
        <w:drawing>
          <wp:inline distT="0" distB="0" distL="0" distR="0">
            <wp:extent cx="5967983" cy="3688079"/>
            <wp:effectExtent l="0" t="0" r="0" b="0"/>
            <wp:docPr id="6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7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83" cy="368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696" w:footer="756" w:top="900" w:bottom="960" w:left="600" w:right="460"/>
        </w:sectPr>
      </w:pPr>
    </w:p>
    <w:p>
      <w:pPr>
        <w:pStyle w:val="BodyText"/>
        <w:spacing w:line="273" w:lineRule="auto" w:before="70"/>
        <w:ind w:left="835" w:right="55"/>
      </w:pPr>
      <w:r>
        <w:rPr>
          <w:color w:val="0F4462"/>
          <w:w w:val="105"/>
        </w:rPr>
        <w:t>The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compassion satisfaction scale allows counselors to reflect on their resilience and reminds them of</w:t>
      </w:r>
      <w:r>
        <w:rPr>
          <w:color w:val="0F4462"/>
          <w:spacing w:val="-3"/>
          <w:w w:val="105"/>
        </w:rPr>
        <w:t> </w:t>
      </w:r>
      <w:r>
        <w:rPr>
          <w:color w:val="0F4462"/>
          <w:w w:val="105"/>
        </w:rPr>
        <w:t>why they</w:t>
      </w:r>
      <w:r>
        <w:rPr>
          <w:color w:val="0F4462"/>
          <w:spacing w:val="-2"/>
          <w:w w:val="105"/>
        </w:rPr>
        <w:t> </w:t>
      </w:r>
      <w:r>
        <w:rPr>
          <w:color w:val="0F4462"/>
          <w:w w:val="105"/>
        </w:rPr>
        <w:t>choose to work with people with substance use and trauma-related disorders, despite the fact that this work can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lead to secondary traumatization.</w:t>
      </w:r>
      <w:r>
        <w:rPr>
          <w:color w:val="0F4462"/>
          <w:spacing w:val="-11"/>
          <w:w w:val="105"/>
        </w:rPr>
        <w:t> </w:t>
      </w:r>
      <w:r>
        <w:rPr>
          <w:color w:val="0F4462"/>
          <w:w w:val="105"/>
        </w:rPr>
        <w:t>The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compas­ sion satisfaction subscale reminds counselors that they are compassionate, that one of the reasons they are in a helping profession is that they value service to others, and that helping brings meaning and fulfillment to their lives.</w:t>
      </w:r>
    </w:p>
    <w:p>
      <w:pPr>
        <w:pStyle w:val="BodyText"/>
        <w:spacing w:line="278" w:lineRule="auto"/>
        <w:ind w:left="845" w:firstLine="1"/>
      </w:pPr>
      <w:r>
        <w:rPr>
          <w:color w:val="0F4462"/>
          <w:w w:val="110"/>
        </w:rPr>
        <w:t>Exhibits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2.2-9</w:t>
      </w:r>
      <w:r>
        <w:rPr>
          <w:color w:val="0F4462"/>
          <w:spacing w:val="-14"/>
          <w:w w:val="110"/>
        </w:rPr>
        <w:t> </w:t>
      </w:r>
      <w:r>
        <w:rPr>
          <w:color w:val="0F4462"/>
          <w:w w:val="110"/>
        </w:rPr>
        <w:t>through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2.2-11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present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most recent version of the ProQOL.</w:t>
      </w:r>
    </w:p>
    <w:p>
      <w:pPr>
        <w:pStyle w:val="BodyText"/>
        <w:spacing w:before="10"/>
        <w:rPr>
          <w:sz w:val="19"/>
        </w:rPr>
      </w:pPr>
    </w:p>
    <w:p>
      <w:pPr>
        <w:pStyle w:val="Heading5"/>
        <w:spacing w:line="280" w:lineRule="auto"/>
        <w:ind w:left="836" w:right="55" w:firstLine="5"/>
      </w:pPr>
      <w:r>
        <w:rPr>
          <w:color w:val="316079"/>
          <w:w w:val="105"/>
        </w:rPr>
        <w:t>Addressing Secondary </w:t>
      </w:r>
      <w:r>
        <w:rPr>
          <w:color w:val="316079"/>
          <w:spacing w:val="-2"/>
          <w:w w:val="105"/>
        </w:rPr>
        <w:t>Traumatization</w:t>
      </w:r>
    </w:p>
    <w:p>
      <w:pPr>
        <w:pStyle w:val="BodyText"/>
        <w:spacing w:line="273" w:lineRule="auto"/>
        <w:ind w:left="841" w:hanging="16"/>
      </w:pPr>
      <w:r>
        <w:rPr>
          <w:rFonts w:ascii="Arial" w:hAnsi="Arial"/>
          <w:color w:val="0F4462"/>
          <w:w w:val="110"/>
          <w:sz w:val="23"/>
        </w:rPr>
        <w:t>If</w:t>
      </w:r>
      <w:r>
        <w:rPr>
          <w:rFonts w:ascii="Arial" w:hAnsi="Arial"/>
          <w:color w:val="0F4462"/>
          <w:w w:val="110"/>
          <w:sz w:val="23"/>
        </w:rPr>
        <w:t> </w:t>
      </w:r>
      <w:r>
        <w:rPr>
          <w:color w:val="0F4462"/>
          <w:w w:val="110"/>
        </w:rPr>
        <w:t>a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counselor</w:t>
      </w:r>
      <w:r>
        <w:rPr>
          <w:color w:val="0F4462"/>
          <w:spacing w:val="-7"/>
          <w:w w:val="110"/>
        </w:rPr>
        <w:t> </w:t>
      </w:r>
      <w:r>
        <w:rPr>
          <w:color w:val="0F4462"/>
          <w:w w:val="110"/>
        </w:rPr>
        <w:t>is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experiencing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STS,</w:t>
      </w:r>
      <w:r>
        <w:rPr>
          <w:color w:val="0F4462"/>
          <w:spacing w:val="-10"/>
          <w:w w:val="110"/>
        </w:rPr>
        <w:t> </w:t>
      </w:r>
      <w:r>
        <w:rPr>
          <w:color w:val="0F4462"/>
          <w:w w:val="110"/>
        </w:rPr>
        <w:t>the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organi­ zation should address it immediately. Clinical supervisors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can</w:t>
      </w:r>
      <w:r>
        <w:rPr>
          <w:color w:val="0F4462"/>
          <w:spacing w:val="-11"/>
          <w:w w:val="110"/>
        </w:rPr>
        <w:t> </w:t>
      </w:r>
      <w:r>
        <w:rPr>
          <w:color w:val="0F4462"/>
          <w:w w:val="110"/>
        </w:rPr>
        <w:t>collaborate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with</w:t>
      </w:r>
      <w:r>
        <w:rPr>
          <w:color w:val="0F4462"/>
          <w:spacing w:val="-9"/>
          <w:w w:val="110"/>
        </w:rPr>
        <w:t> </w:t>
      </w:r>
      <w:r>
        <w:rPr>
          <w:color w:val="0F4462"/>
          <w:w w:val="110"/>
        </w:rPr>
        <w:t>counselors to </w:t>
      </w:r>
      <w:r>
        <w:rPr>
          <w:color w:val="0F4462"/>
          <w:spacing w:val="-2"/>
          <w:w w:val="110"/>
        </w:rPr>
        <w:t>devise</w:t>
      </w:r>
      <w:r>
        <w:rPr>
          <w:color w:val="0F4462"/>
          <w:spacing w:val="-6"/>
          <w:w w:val="110"/>
        </w:rPr>
        <w:t> </w:t>
      </w:r>
      <w:r>
        <w:rPr>
          <w:color w:val="0F4462"/>
          <w:spacing w:val="-2"/>
          <w:w w:val="110"/>
        </w:rPr>
        <w:t>an individualized</w:t>
      </w:r>
      <w:r>
        <w:rPr>
          <w:color w:val="0F4462"/>
          <w:spacing w:val="-11"/>
          <w:w w:val="110"/>
        </w:rPr>
        <w:t> </w:t>
      </w:r>
      <w:r>
        <w:rPr>
          <w:color w:val="0F4462"/>
          <w:spacing w:val="-2"/>
          <w:w w:val="110"/>
        </w:rPr>
        <w:t>plan</w:t>
      </w:r>
      <w:r>
        <w:rPr>
          <w:color w:val="0F4462"/>
          <w:spacing w:val="-7"/>
          <w:w w:val="110"/>
        </w:rPr>
        <w:t> </w:t>
      </w:r>
      <w:r>
        <w:rPr>
          <w:color w:val="0F4462"/>
          <w:spacing w:val="-2"/>
          <w:w w:val="110"/>
        </w:rPr>
        <w:t>that</w:t>
      </w:r>
      <w:r>
        <w:rPr>
          <w:color w:val="0F4462"/>
          <w:spacing w:val="-10"/>
          <w:w w:val="110"/>
        </w:rPr>
        <w:t> </w:t>
      </w:r>
      <w:r>
        <w:rPr>
          <w:color w:val="0F4462"/>
          <w:spacing w:val="-2"/>
          <w:w w:val="110"/>
        </w:rPr>
        <w:t>is</w:t>
      </w:r>
      <w:r>
        <w:rPr>
          <w:color w:val="0F4462"/>
          <w:spacing w:val="-10"/>
          <w:w w:val="110"/>
        </w:rPr>
        <w:t> </w:t>
      </w:r>
      <w:r>
        <w:rPr>
          <w:color w:val="0F4462"/>
          <w:spacing w:val="-2"/>
          <w:w w:val="110"/>
        </w:rPr>
        <w:t>accessible, </w:t>
      </w:r>
      <w:r>
        <w:rPr>
          <w:color w:val="0F4462"/>
          <w:w w:val="110"/>
        </w:rPr>
        <w:t>acceptable,</w:t>
      </w:r>
      <w:r>
        <w:rPr>
          <w:color w:val="0F4462"/>
          <w:spacing w:val="-13"/>
          <w:w w:val="110"/>
        </w:rPr>
        <w:t> </w:t>
      </w:r>
      <w:r>
        <w:rPr>
          <w:color w:val="0F4462"/>
          <w:w w:val="110"/>
        </w:rPr>
        <w:t>and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appropriate</w:t>
      </w:r>
      <w:r>
        <w:rPr>
          <w:color w:val="0F4462"/>
          <w:spacing w:val="-4"/>
          <w:w w:val="110"/>
        </w:rPr>
        <w:t> </w:t>
      </w:r>
      <w:r>
        <w:rPr>
          <w:color w:val="0F4462"/>
          <w:w w:val="110"/>
        </w:rPr>
        <w:t>for</w:t>
      </w:r>
      <w:r>
        <w:rPr>
          <w:color w:val="0F4462"/>
          <w:spacing w:val="-16"/>
          <w:w w:val="110"/>
        </w:rPr>
        <w:t> </w:t>
      </w:r>
      <w:r>
        <w:rPr>
          <w:color w:val="0F4462"/>
          <w:w w:val="110"/>
        </w:rPr>
        <w:t>each</w:t>
      </w:r>
      <w:r>
        <w:rPr>
          <w:color w:val="0F4462"/>
          <w:spacing w:val="-12"/>
          <w:w w:val="110"/>
        </w:rPr>
        <w:t> </w:t>
      </w:r>
      <w:r>
        <w:rPr>
          <w:color w:val="0F4462"/>
          <w:w w:val="110"/>
        </w:rPr>
        <w:t>counselor and that addresses the</w:t>
      </w:r>
      <w:r>
        <w:rPr>
          <w:color w:val="0F4462"/>
          <w:w w:val="110"/>
        </w:rPr>
        <w:t> secondary stress reac­ tions the counselor is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experiencing, providing specific</w:t>
      </w:r>
      <w:r>
        <w:rPr>
          <w:color w:val="0F4462"/>
          <w:spacing w:val="-2"/>
          <w:w w:val="110"/>
        </w:rPr>
        <w:t> </w:t>
      </w:r>
      <w:r>
        <w:rPr>
          <w:color w:val="0F4462"/>
          <w:w w:val="110"/>
        </w:rPr>
        <w:t>self-care strategies to counteract</w:t>
      </w:r>
      <w:r>
        <w:rPr>
          <w:color w:val="0F4462"/>
          <w:w w:val="110"/>
        </w:rPr>
        <w:t> the</w:t>
      </w:r>
    </w:p>
    <w:p>
      <w:pPr>
        <w:pStyle w:val="BodyText"/>
        <w:spacing w:line="271" w:lineRule="auto" w:before="65"/>
        <w:ind w:left="322" w:right="1056" w:firstLine="7"/>
      </w:pPr>
      <w:r>
        <w:rPr/>
        <w:br w:type="column"/>
      </w:r>
      <w:r>
        <w:rPr>
          <w:color w:val="0F4462"/>
          <w:w w:val="105"/>
        </w:rPr>
        <w:t>stress. Decisions about strategies for address­ ing secondary traumatization should be based on the</w:t>
      </w:r>
      <w:r>
        <w:rPr>
          <w:color w:val="0F4462"/>
          <w:w w:val="105"/>
        </w:rPr>
        <w:t> personal preferences of the counselor,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the opportunity for an immediate intervention following a critical incident, and the counse­ lor's level of awareness regarding his or her experience of </w:t>
      </w:r>
      <w:r>
        <w:rPr>
          <w:b/>
          <w:color w:val="0F4462"/>
          <w:w w:val="105"/>
          <w:sz w:val="23"/>
        </w:rPr>
        <w:t>STS. </w:t>
      </w:r>
      <w:r>
        <w:rPr>
          <w:color w:val="0F4462"/>
          <w:w w:val="105"/>
        </w:rPr>
        <w:t>Counselors may need to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talk about what they are experiencing, feeling, and thinking. These experiences can be pro­ cessed in teams, in consultations with col­ leagues,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and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in debriefing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meetings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to integrate them effectively (Myers </w:t>
      </w:r>
      <w:r>
        <w:rPr>
          <w:color w:val="0F4462"/>
          <w:w w:val="105"/>
          <w:sz w:val="24"/>
        </w:rPr>
        <w:t>&amp; </w:t>
      </w:r>
      <w:r>
        <w:rPr>
          <w:color w:val="0F4462"/>
          <w:w w:val="105"/>
        </w:rPr>
        <w:t>Wee, </w:t>
      </w:r>
      <w:r>
        <w:rPr>
          <w:color w:val="0F4462"/>
          <w:spacing w:val="-2"/>
          <w:w w:val="105"/>
        </w:rPr>
        <w:t>2002).</w:t>
      </w:r>
    </w:p>
    <w:p>
      <w:pPr>
        <w:pStyle w:val="BodyText"/>
        <w:spacing w:line="273" w:lineRule="auto" w:before="141"/>
        <w:ind w:left="324" w:right="1026" w:hanging="15"/>
      </w:pPr>
      <w:r>
        <w:rPr>
          <w:rFonts w:ascii="Arial" w:hAnsi="Arial"/>
          <w:color w:val="0F4462"/>
          <w:w w:val="105"/>
          <w:sz w:val="23"/>
        </w:rPr>
        <w:t>If</w:t>
      </w:r>
      <w:r>
        <w:rPr>
          <w:rFonts w:ascii="Arial" w:hAnsi="Arial"/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</w:rPr>
        <w:t>a critical incident evokes secondary trauma­ tization</w:t>
      </w:r>
      <w:r>
        <w:rPr>
          <w:color w:val="0F4462"/>
          <w:spacing w:val="76"/>
          <w:w w:val="105"/>
        </w:rPr>
        <w:t> </w:t>
      </w:r>
      <w:r>
        <w:rPr>
          <w:color w:val="0F4462"/>
          <w:w w:val="105"/>
        </w:rPr>
        <w:t>among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staff-such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as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a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client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suicide,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a violent assault in the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treatment program, or another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serious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event-crisis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intervention</w:t>
      </w:r>
      <w:r>
        <w:rPr>
          <w:color w:val="0F4462"/>
          <w:spacing w:val="80"/>
          <w:w w:val="105"/>
        </w:rPr>
        <w:t> </w:t>
      </w:r>
      <w:r>
        <w:rPr>
          <w:color w:val="0F4462"/>
          <w:w w:val="105"/>
        </w:rPr>
        <w:t>should be available for workers who would like to participate. Any intervention</w:t>
      </w:r>
      <w:r>
        <w:rPr>
          <w:color w:val="0F4462"/>
          <w:w w:val="105"/>
        </w:rPr>
        <w:t> should be voluntary and tailored to each worker's indi­ vidual needs (e.g., peer, group, or individual sessions); if possible, these services should be offered continuously instead of just one time.</w:t>
      </w:r>
    </w:p>
    <w:p>
      <w:pPr>
        <w:spacing w:after="0" w:line="273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42" w:space="40"/>
            <w:col w:w="5798"/>
          </w:cols>
        </w:sectPr>
      </w:pPr>
    </w:p>
    <w:p>
      <w:pPr>
        <w:pStyle w:val="BodyText"/>
        <w:spacing w:after="1"/>
        <w:rPr>
          <w:sz w:val="12"/>
        </w:rPr>
      </w:pPr>
    </w:p>
    <w:p>
      <w:pPr>
        <w:pStyle w:val="BodyText"/>
        <w:ind w:left="889"/>
        <w:rPr>
          <w:sz w:val="20"/>
        </w:rPr>
      </w:pPr>
      <w:r>
        <w:rPr>
          <w:sz w:val="20"/>
        </w:rPr>
        <w:pict>
          <v:group style="width:464.55pt;height:42.8pt;mso-position-horizontal-relative:char;mso-position-vertical-relative:line" id="docshapegroup148" coordorigin="0,0" coordsize="9291,856">
            <v:line style="position:absolute" from="9283,855" to="9283,87" stroked="true" strokeweight=".72113pt" strokecolor="#000000">
              <v:stroke dashstyle="solid"/>
            </v:line>
            <v:line style="position:absolute" from="0,10" to="9211,10" stroked="true" strokeweight=".961164pt" strokecolor="#000000">
              <v:stroke dashstyle="solid"/>
            </v:line>
            <v:shape style="position:absolute;left:0;top:0;width:9291;height:856" type="#_x0000_t202" id="docshape149" filled="false" stroked="false">
              <v:textbox inset="0,0,0,0">
                <w:txbxContent>
                  <w:p>
                    <w:pPr>
                      <w:spacing w:before="136"/>
                      <w:ind w:left="9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366079"/>
                        <w:w w:val="110"/>
                        <w:sz w:val="24"/>
                      </w:rPr>
                      <w:t>Exhibit 2.2-9:</w:t>
                    </w:r>
                    <w:r>
                      <w:rPr>
                        <w:color w:val="366079"/>
                        <w:spacing w:val="-1"/>
                        <w:w w:val="110"/>
                        <w:sz w:val="24"/>
                      </w:rPr>
                      <w:t> </w:t>
                    </w:r>
                    <w:r>
                      <w:rPr>
                        <w:color w:val="366079"/>
                        <w:w w:val="110"/>
                        <w:sz w:val="24"/>
                      </w:rPr>
                      <w:t>PRoOOL</w:t>
                    </w:r>
                    <w:r>
                      <w:rPr>
                        <w:color w:val="366079"/>
                        <w:spacing w:val="-1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366079"/>
                        <w:spacing w:val="-2"/>
                        <w:w w:val="110"/>
                        <w:sz w:val="24"/>
                      </w:rPr>
                      <w:t>Scale</w:t>
                    </w:r>
                  </w:p>
                  <w:p>
                    <w:pPr>
                      <w:spacing w:before="183"/>
                      <w:ind w:left="366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C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O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M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PA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SS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IO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N</w:t>
                    </w:r>
                    <w:r>
                      <w:rPr>
                        <w:rFonts w:ascii="Arial"/>
                        <w:b/>
                        <w:color w:val="23526D"/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S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T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I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SF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CT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IO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N</w:t>
                    </w:r>
                    <w:r>
                      <w:rPr>
                        <w:rFonts w:ascii="Arial"/>
                        <w:b/>
                        <w:color w:val="23526D"/>
                        <w:spacing w:val="-1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ND</w:t>
                    </w:r>
                    <w:r>
                      <w:rPr>
                        <w:rFonts w:ascii="Arial"/>
                        <w:b/>
                        <w:color w:val="23526D"/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C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O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M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PA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SS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IO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N</w:t>
                    </w:r>
                    <w:r>
                      <w:rPr>
                        <w:rFonts w:ascii="Arial"/>
                        <w:b/>
                        <w:color w:val="23526D"/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F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T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I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G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UE</w:t>
                    </w:r>
                    <w:r>
                      <w:rPr>
                        <w:rFonts w:ascii="Arial"/>
                        <w:b/>
                        <w:color w:val="083F5D"/>
                        <w:spacing w:val="-1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(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PRoQOL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)</w:t>
                    </w:r>
                    <w:r>
                      <w:rPr>
                        <w:rFonts w:ascii="Arial"/>
                        <w:b/>
                        <w:color w:val="23526D"/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V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ER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S</w:t>
                    </w:r>
                    <w:r>
                      <w:rPr>
                        <w:rFonts w:ascii="Arial"/>
                        <w:b/>
                        <w:color w:val="083F5D"/>
                        <w:w w:val="105"/>
                        <w:sz w:val="19"/>
                      </w:rPr>
                      <w:t>IO</w:t>
                    </w:r>
                    <w:r>
                      <w:rPr>
                        <w:rFonts w:ascii="Arial"/>
                        <w:b/>
                        <w:color w:val="23526D"/>
                        <w:w w:val="105"/>
                        <w:sz w:val="19"/>
                      </w:rPr>
                      <w:t>N</w:t>
                    </w:r>
                    <w:r>
                      <w:rPr>
                        <w:rFonts w:ascii="Arial"/>
                        <w:b/>
                        <w:color w:val="23526D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083F5D"/>
                        <w:w w:val="105"/>
                        <w:sz w:val="19"/>
                      </w:rPr>
                      <w:t>5</w:t>
                    </w:r>
                    <w:r>
                      <w:rPr>
                        <w:rFonts w:ascii="Arial"/>
                        <w:color w:val="083F5D"/>
                        <w:spacing w:val="-1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23526D"/>
                        <w:spacing w:val="-2"/>
                        <w:w w:val="105"/>
                        <w:sz w:val="19"/>
                      </w:rPr>
                      <w:t>(</w:t>
                    </w:r>
                    <w:r>
                      <w:rPr>
                        <w:rFonts w:ascii="Arial"/>
                        <w:b/>
                        <w:color w:val="083F5D"/>
                        <w:spacing w:val="-2"/>
                        <w:w w:val="105"/>
                        <w:sz w:val="19"/>
                      </w:rPr>
                      <w:t>2009</w:t>
                    </w:r>
                    <w:r>
                      <w:rPr>
                        <w:rFonts w:ascii="Arial"/>
                        <w:b/>
                        <w:color w:val="23526D"/>
                        <w:spacing w:val="-2"/>
                        <w:w w:val="105"/>
                        <w:sz w:val="19"/>
                      </w:rPr>
                      <w:t>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177" w:lineRule="exact" w:before="0"/>
        <w:ind w:left="974" w:right="0" w:firstLine="0"/>
        <w:jc w:val="left"/>
        <w:rPr>
          <w:sz w:val="20"/>
        </w:rPr>
      </w:pPr>
      <w:r>
        <w:rPr>
          <w:color w:val="23526D"/>
          <w:w w:val="110"/>
          <w:sz w:val="20"/>
        </w:rPr>
        <w:t>When</w:t>
      </w:r>
      <w:r>
        <w:rPr>
          <w:color w:val="23526D"/>
          <w:spacing w:val="11"/>
          <w:w w:val="110"/>
          <w:sz w:val="20"/>
        </w:rPr>
        <w:t> </w:t>
      </w:r>
      <w:r>
        <w:rPr>
          <w:color w:val="23526D"/>
          <w:w w:val="110"/>
          <w:sz w:val="20"/>
        </w:rPr>
        <w:t>you </w:t>
      </w:r>
      <w:r>
        <w:rPr>
          <w:rFonts w:ascii="Arial" w:hAnsi="Arial"/>
          <w:i/>
          <w:color w:val="23526D"/>
          <w:w w:val="110"/>
          <w:sz w:val="19"/>
        </w:rPr>
        <w:t>[help] </w:t>
      </w:r>
      <w:r>
        <w:rPr>
          <w:color w:val="23526D"/>
          <w:w w:val="110"/>
          <w:sz w:val="20"/>
        </w:rPr>
        <w:t>people</w:t>
      </w:r>
      <w:r>
        <w:rPr>
          <w:color w:val="23526D"/>
          <w:spacing w:val="7"/>
          <w:w w:val="110"/>
          <w:sz w:val="20"/>
        </w:rPr>
        <w:t> </w:t>
      </w:r>
      <w:r>
        <w:rPr>
          <w:color w:val="23526D"/>
          <w:w w:val="110"/>
          <w:sz w:val="20"/>
        </w:rPr>
        <w:t>you</w:t>
      </w:r>
      <w:r>
        <w:rPr>
          <w:color w:val="23526D"/>
          <w:spacing w:val="12"/>
          <w:w w:val="110"/>
          <w:sz w:val="20"/>
        </w:rPr>
        <w:t> </w:t>
      </w:r>
      <w:r>
        <w:rPr>
          <w:color w:val="23526D"/>
          <w:w w:val="110"/>
          <w:sz w:val="20"/>
        </w:rPr>
        <w:t>have</w:t>
      </w:r>
      <w:r>
        <w:rPr>
          <w:color w:val="23526D"/>
          <w:spacing w:val="-8"/>
          <w:w w:val="110"/>
          <w:sz w:val="20"/>
        </w:rPr>
        <w:t> </w:t>
      </w:r>
      <w:r>
        <w:rPr>
          <w:color w:val="23526D"/>
          <w:w w:val="110"/>
          <w:sz w:val="20"/>
        </w:rPr>
        <w:t>direct</w:t>
      </w:r>
      <w:r>
        <w:rPr>
          <w:color w:val="23526D"/>
          <w:spacing w:val="1"/>
          <w:w w:val="110"/>
          <w:sz w:val="20"/>
        </w:rPr>
        <w:t> </w:t>
      </w:r>
      <w:r>
        <w:rPr>
          <w:color w:val="23526D"/>
          <w:w w:val="110"/>
          <w:sz w:val="20"/>
        </w:rPr>
        <w:t>contact</w:t>
      </w:r>
      <w:r>
        <w:rPr>
          <w:color w:val="23526D"/>
          <w:spacing w:val="5"/>
          <w:w w:val="110"/>
          <w:sz w:val="20"/>
        </w:rPr>
        <w:t> </w:t>
      </w:r>
      <w:r>
        <w:rPr>
          <w:color w:val="23526D"/>
          <w:w w:val="110"/>
          <w:sz w:val="20"/>
        </w:rPr>
        <w:t>with</w:t>
      </w:r>
      <w:r>
        <w:rPr>
          <w:color w:val="23526D"/>
          <w:spacing w:val="-3"/>
          <w:w w:val="110"/>
          <w:sz w:val="20"/>
        </w:rPr>
        <w:t> </w:t>
      </w:r>
      <w:r>
        <w:rPr>
          <w:color w:val="23526D"/>
          <w:w w:val="110"/>
          <w:sz w:val="20"/>
        </w:rPr>
        <w:t>their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lives. As</w:t>
      </w:r>
      <w:r>
        <w:rPr>
          <w:color w:val="23526D"/>
          <w:spacing w:val="-13"/>
          <w:w w:val="110"/>
          <w:sz w:val="20"/>
        </w:rPr>
        <w:t> </w:t>
      </w:r>
      <w:r>
        <w:rPr>
          <w:color w:val="23526D"/>
          <w:w w:val="110"/>
          <w:sz w:val="20"/>
        </w:rPr>
        <w:t>you</w:t>
      </w:r>
      <w:r>
        <w:rPr>
          <w:color w:val="23526D"/>
          <w:spacing w:val="9"/>
          <w:w w:val="110"/>
          <w:sz w:val="20"/>
        </w:rPr>
        <w:t> </w:t>
      </w:r>
      <w:r>
        <w:rPr>
          <w:color w:val="23526D"/>
          <w:w w:val="110"/>
          <w:sz w:val="20"/>
        </w:rPr>
        <w:t>may</w:t>
      </w:r>
      <w:r>
        <w:rPr>
          <w:color w:val="23526D"/>
          <w:spacing w:val="6"/>
          <w:w w:val="110"/>
          <w:sz w:val="20"/>
        </w:rPr>
        <w:t> </w:t>
      </w:r>
      <w:r>
        <w:rPr>
          <w:color w:val="23526D"/>
          <w:w w:val="110"/>
          <w:sz w:val="20"/>
        </w:rPr>
        <w:t>have</w:t>
      </w:r>
      <w:r>
        <w:rPr>
          <w:color w:val="23526D"/>
          <w:spacing w:val="-7"/>
          <w:w w:val="110"/>
          <w:sz w:val="20"/>
        </w:rPr>
        <w:t> </w:t>
      </w:r>
      <w:r>
        <w:rPr>
          <w:color w:val="23526D"/>
          <w:w w:val="110"/>
          <w:sz w:val="20"/>
        </w:rPr>
        <w:t>found,</w:t>
      </w:r>
      <w:r>
        <w:rPr>
          <w:color w:val="23526D"/>
          <w:spacing w:val="2"/>
          <w:w w:val="110"/>
          <w:sz w:val="20"/>
        </w:rPr>
        <w:t> </w:t>
      </w:r>
      <w:r>
        <w:rPr>
          <w:color w:val="23526D"/>
          <w:w w:val="110"/>
          <w:sz w:val="20"/>
        </w:rPr>
        <w:t>your</w:t>
      </w:r>
      <w:r>
        <w:rPr>
          <w:color w:val="23526D"/>
          <w:spacing w:val="-5"/>
          <w:w w:val="110"/>
          <w:sz w:val="20"/>
        </w:rPr>
        <w:t> </w:t>
      </w:r>
      <w:r>
        <w:rPr>
          <w:color w:val="23526D"/>
          <w:spacing w:val="-4"/>
          <w:w w:val="110"/>
          <w:sz w:val="20"/>
        </w:rPr>
        <w:t>com­</w:t>
      </w:r>
    </w:p>
    <w:p>
      <w:pPr>
        <w:spacing w:line="249" w:lineRule="auto" w:before="10"/>
        <w:ind w:left="969" w:right="1121" w:firstLine="22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63968" from="539.405029pt,624.980530pt" to="539.405029pt,25.214493pt" stroked="true" strokeweight=".72113pt" strokecolor="#000000">
            <v:stroke dashstyle="solid"/>
            <w10:wrap type="none"/>
          </v:line>
        </w:pict>
      </w:r>
      <w:r>
        <w:rPr>
          <w:color w:val="23526D"/>
          <w:w w:val="110"/>
          <w:sz w:val="20"/>
        </w:rPr>
        <w:t>passion</w:t>
      </w:r>
      <w:r>
        <w:rPr>
          <w:color w:val="23526D"/>
          <w:spacing w:val="-5"/>
          <w:w w:val="110"/>
          <w:sz w:val="20"/>
        </w:rPr>
        <w:t> </w:t>
      </w:r>
      <w:r>
        <w:rPr>
          <w:color w:val="23526D"/>
          <w:w w:val="110"/>
          <w:sz w:val="20"/>
        </w:rPr>
        <w:t>for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those you </w:t>
      </w:r>
      <w:r>
        <w:rPr>
          <w:rFonts w:ascii="Arial"/>
          <w:i/>
          <w:color w:val="23526D"/>
          <w:w w:val="110"/>
          <w:sz w:val="19"/>
        </w:rPr>
        <w:t>[help]</w:t>
      </w:r>
      <w:r>
        <w:rPr>
          <w:rFonts w:ascii="Arial"/>
          <w:i/>
          <w:color w:val="23526D"/>
          <w:spacing w:val="-10"/>
          <w:w w:val="110"/>
          <w:sz w:val="19"/>
        </w:rPr>
        <w:t> </w:t>
      </w:r>
      <w:r>
        <w:rPr>
          <w:color w:val="23526D"/>
          <w:w w:val="110"/>
          <w:sz w:val="20"/>
        </w:rPr>
        <w:t>can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affect you</w:t>
      </w:r>
      <w:r>
        <w:rPr>
          <w:color w:val="23526D"/>
          <w:w w:val="110"/>
          <w:sz w:val="20"/>
        </w:rPr>
        <w:t> in</w:t>
      </w:r>
      <w:r>
        <w:rPr>
          <w:color w:val="23526D"/>
          <w:w w:val="110"/>
          <w:sz w:val="20"/>
        </w:rPr>
        <w:t> positive and</w:t>
      </w:r>
      <w:r>
        <w:rPr>
          <w:color w:val="23526D"/>
          <w:spacing w:val="21"/>
          <w:w w:val="110"/>
          <w:sz w:val="20"/>
        </w:rPr>
        <w:t> </w:t>
      </w:r>
      <w:r>
        <w:rPr>
          <w:color w:val="23526D"/>
          <w:w w:val="110"/>
          <w:sz w:val="20"/>
        </w:rPr>
        <w:t>negative ways</w:t>
      </w:r>
      <w:r>
        <w:rPr>
          <w:color w:val="497087"/>
          <w:w w:val="110"/>
          <w:sz w:val="20"/>
        </w:rPr>
        <w:t>. </w:t>
      </w:r>
      <w:r>
        <w:rPr>
          <w:color w:val="23526D"/>
          <w:w w:val="110"/>
          <w:sz w:val="20"/>
        </w:rPr>
        <w:t>Below are</w:t>
      </w:r>
      <w:r>
        <w:rPr>
          <w:color w:val="23526D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some</w:t>
      </w:r>
      <w:r>
        <w:rPr>
          <w:color w:val="23526D"/>
          <w:spacing w:val="-6"/>
          <w:w w:val="110"/>
          <w:sz w:val="20"/>
        </w:rPr>
        <w:t> </w:t>
      </w:r>
      <w:r>
        <w:rPr>
          <w:color w:val="23526D"/>
          <w:w w:val="110"/>
          <w:sz w:val="20"/>
        </w:rPr>
        <w:t>questions about your experiences,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both</w:t>
      </w:r>
      <w:r>
        <w:rPr>
          <w:color w:val="23526D"/>
          <w:w w:val="110"/>
          <w:sz w:val="20"/>
        </w:rPr>
        <w:t> positive and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negative, as a </w:t>
      </w:r>
      <w:r>
        <w:rPr>
          <w:rFonts w:ascii="Arial"/>
          <w:i/>
          <w:color w:val="23526D"/>
          <w:w w:val="110"/>
          <w:sz w:val="19"/>
        </w:rPr>
        <w:t>[helper]. </w:t>
      </w:r>
      <w:r>
        <w:rPr>
          <w:color w:val="23526D"/>
          <w:w w:val="110"/>
          <w:sz w:val="20"/>
        </w:rPr>
        <w:t>Consider each of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following questions about you and</w:t>
      </w:r>
      <w:r>
        <w:rPr>
          <w:color w:val="23526D"/>
          <w:w w:val="110"/>
          <w:sz w:val="20"/>
        </w:rPr>
        <w:t> your current work situation. Select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number that honestly reflects how frequently you experienced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these things </w:t>
      </w:r>
      <w:r>
        <w:rPr>
          <w:color w:val="366079"/>
          <w:w w:val="110"/>
          <w:sz w:val="20"/>
        </w:rPr>
        <w:t>in </w:t>
      </w:r>
      <w:r>
        <w:rPr>
          <w:color w:val="23526D"/>
          <w:w w:val="110"/>
          <w:sz w:val="20"/>
        </w:rPr>
        <w:t>the</w:t>
      </w:r>
      <w:r>
        <w:rPr>
          <w:color w:val="23526D"/>
          <w:spacing w:val="80"/>
          <w:w w:val="110"/>
          <w:sz w:val="20"/>
        </w:rPr>
        <w:t> </w:t>
      </w:r>
      <w:r>
        <w:rPr>
          <w:color w:val="23526D"/>
          <w:w w:val="110"/>
          <w:sz w:val="20"/>
        </w:rPr>
        <w:t>past 30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days</w:t>
      </w:r>
      <w:r>
        <w:rPr>
          <w:color w:val="497087"/>
          <w:w w:val="110"/>
          <w:sz w:val="20"/>
        </w:rPr>
        <w:t>.</w:t>
      </w:r>
    </w:p>
    <w:p>
      <w:pPr>
        <w:tabs>
          <w:tab w:pos="1447" w:val="left" w:leader="none"/>
          <w:tab w:pos="2887" w:val="left" w:leader="none"/>
          <w:tab w:pos="5772" w:val="left" w:leader="none"/>
        </w:tabs>
        <w:spacing w:before="128"/>
        <w:ind w:left="0" w:right="160" w:firstLine="0"/>
        <w:jc w:val="center"/>
        <w:rPr>
          <w:rFonts w:ascii="Arial"/>
          <w:b/>
          <w:sz w:val="19"/>
        </w:rPr>
      </w:pPr>
      <w:r>
        <w:rPr/>
        <w:pict>
          <v:line style="position:absolute;mso-position-horizontal-relative:page;mso-position-vertical-relative:paragraph;z-index:15763456" from="70.670708pt,493.970345pt" to="70.670708pt,9.54393pt" stroked="true" strokeweight=".961506pt" strokecolor="#000000">
            <v:stroke dashstyle="solid"/>
            <w10:wrap type="none"/>
          </v:line>
        </w:pict>
      </w:r>
      <w:r>
        <w:rPr>
          <w:rFonts w:ascii="Arial"/>
          <w:b/>
          <w:color w:val="083F5D"/>
          <w:spacing w:val="-2"/>
          <w:w w:val="105"/>
          <w:sz w:val="19"/>
        </w:rPr>
        <w:t>1=</w:t>
      </w:r>
      <w:r>
        <w:rPr>
          <w:rFonts w:ascii="Arial"/>
          <w:b/>
          <w:color w:val="23526D"/>
          <w:spacing w:val="-2"/>
          <w:w w:val="105"/>
          <w:sz w:val="19"/>
        </w:rPr>
        <w:t>Ne</w:t>
      </w:r>
      <w:r>
        <w:rPr>
          <w:rFonts w:ascii="Arial"/>
          <w:b/>
          <w:color w:val="083F5D"/>
          <w:spacing w:val="-2"/>
          <w:w w:val="105"/>
          <w:sz w:val="19"/>
        </w:rPr>
        <w:t>v</w:t>
      </w:r>
      <w:r>
        <w:rPr>
          <w:rFonts w:ascii="Arial"/>
          <w:b/>
          <w:color w:val="23526D"/>
          <w:spacing w:val="-2"/>
          <w:w w:val="105"/>
          <w:sz w:val="19"/>
        </w:rPr>
        <w:t>er</w:t>
      </w:r>
      <w:r>
        <w:rPr>
          <w:rFonts w:ascii="Arial"/>
          <w:b/>
          <w:color w:val="23526D"/>
          <w:sz w:val="19"/>
        </w:rPr>
        <w:tab/>
      </w:r>
      <w:r>
        <w:rPr>
          <w:rFonts w:ascii="Arial"/>
          <w:b/>
          <w:color w:val="083F5D"/>
          <w:spacing w:val="-2"/>
          <w:w w:val="105"/>
          <w:sz w:val="19"/>
        </w:rPr>
        <w:t>2=R</w:t>
      </w:r>
      <w:r>
        <w:rPr>
          <w:rFonts w:ascii="Arial"/>
          <w:b/>
          <w:color w:val="23526D"/>
          <w:spacing w:val="-2"/>
          <w:w w:val="105"/>
          <w:sz w:val="19"/>
        </w:rPr>
        <w:t>are</w:t>
      </w:r>
      <w:r>
        <w:rPr>
          <w:rFonts w:ascii="Arial"/>
          <w:b/>
          <w:color w:val="083F5D"/>
          <w:spacing w:val="-2"/>
          <w:w w:val="105"/>
          <w:sz w:val="19"/>
        </w:rPr>
        <w:t>ly</w:t>
      </w:r>
      <w:r>
        <w:rPr>
          <w:rFonts w:ascii="Arial"/>
          <w:b/>
          <w:color w:val="083F5D"/>
          <w:sz w:val="19"/>
        </w:rPr>
        <w:tab/>
      </w:r>
      <w:r>
        <w:rPr>
          <w:rFonts w:ascii="Arial"/>
          <w:b/>
          <w:color w:val="23526D"/>
          <w:w w:val="105"/>
          <w:sz w:val="19"/>
        </w:rPr>
        <w:t>3</w:t>
      </w:r>
      <w:r>
        <w:rPr>
          <w:rFonts w:ascii="Arial"/>
          <w:b/>
          <w:color w:val="083F5D"/>
          <w:w w:val="105"/>
          <w:sz w:val="19"/>
        </w:rPr>
        <w:t>=</w:t>
      </w:r>
      <w:r>
        <w:rPr>
          <w:rFonts w:ascii="Arial"/>
          <w:b/>
          <w:color w:val="23526D"/>
          <w:w w:val="105"/>
          <w:sz w:val="19"/>
        </w:rPr>
        <w:t>S</w:t>
      </w:r>
      <w:r>
        <w:rPr>
          <w:rFonts w:ascii="Arial"/>
          <w:b/>
          <w:color w:val="083F5D"/>
          <w:w w:val="105"/>
          <w:sz w:val="19"/>
        </w:rPr>
        <w:t>o</w:t>
      </w:r>
      <w:r>
        <w:rPr>
          <w:rFonts w:ascii="Arial"/>
          <w:b/>
          <w:color w:val="23526D"/>
          <w:w w:val="105"/>
          <w:sz w:val="19"/>
        </w:rPr>
        <w:t>met</w:t>
      </w:r>
      <w:r>
        <w:rPr>
          <w:rFonts w:ascii="Arial"/>
          <w:b/>
          <w:color w:val="083F5D"/>
          <w:w w:val="105"/>
          <w:sz w:val="19"/>
        </w:rPr>
        <w:t>i</w:t>
      </w:r>
      <w:r>
        <w:rPr>
          <w:rFonts w:ascii="Arial"/>
          <w:b/>
          <w:color w:val="23526D"/>
          <w:w w:val="105"/>
          <w:sz w:val="19"/>
        </w:rPr>
        <w:t>mes</w:t>
      </w:r>
      <w:r>
        <w:rPr>
          <w:rFonts w:ascii="Arial"/>
          <w:b/>
          <w:color w:val="23526D"/>
          <w:spacing w:val="65"/>
          <w:w w:val="150"/>
          <w:sz w:val="19"/>
        </w:rPr>
        <w:t> </w:t>
      </w:r>
      <w:r>
        <w:rPr>
          <w:rFonts w:ascii="Arial"/>
          <w:b/>
          <w:color w:val="083F5D"/>
          <w:spacing w:val="-2"/>
          <w:w w:val="105"/>
          <w:sz w:val="19"/>
        </w:rPr>
        <w:t>4=O</w:t>
      </w:r>
      <w:r>
        <w:rPr>
          <w:rFonts w:ascii="Arial"/>
          <w:b/>
          <w:color w:val="23526D"/>
          <w:spacing w:val="-2"/>
          <w:w w:val="105"/>
          <w:sz w:val="19"/>
        </w:rPr>
        <w:t>ften</w:t>
      </w:r>
      <w:r>
        <w:rPr>
          <w:rFonts w:ascii="Arial"/>
          <w:b/>
          <w:color w:val="23526D"/>
          <w:sz w:val="19"/>
        </w:rPr>
        <w:tab/>
      </w:r>
      <w:r>
        <w:rPr>
          <w:rFonts w:ascii="Arial"/>
          <w:b/>
          <w:color w:val="083F5D"/>
          <w:w w:val="105"/>
          <w:sz w:val="19"/>
        </w:rPr>
        <w:t>S=V</w:t>
      </w:r>
      <w:r>
        <w:rPr>
          <w:rFonts w:ascii="Arial"/>
          <w:b/>
          <w:color w:val="23526D"/>
          <w:w w:val="105"/>
          <w:sz w:val="19"/>
        </w:rPr>
        <w:t>ery</w:t>
      </w:r>
      <w:r>
        <w:rPr>
          <w:rFonts w:ascii="Arial"/>
          <w:b/>
          <w:color w:val="23526D"/>
          <w:spacing w:val="-4"/>
          <w:w w:val="105"/>
          <w:sz w:val="19"/>
        </w:rPr>
        <w:t> </w:t>
      </w:r>
      <w:r>
        <w:rPr>
          <w:rFonts w:ascii="Arial"/>
          <w:b/>
          <w:color w:val="083F5D"/>
          <w:spacing w:val="-2"/>
          <w:w w:val="105"/>
          <w:sz w:val="19"/>
        </w:rPr>
        <w:t>O</w:t>
      </w:r>
      <w:r>
        <w:rPr>
          <w:rFonts w:ascii="Arial"/>
          <w:b/>
          <w:color w:val="23526D"/>
          <w:spacing w:val="-2"/>
          <w:w w:val="105"/>
          <w:sz w:val="19"/>
        </w:rPr>
        <w:t>ften</w:t>
      </w:r>
    </w:p>
    <w:p>
      <w:pPr>
        <w:tabs>
          <w:tab w:pos="1342" w:val="left" w:leader="none"/>
        </w:tabs>
        <w:spacing w:before="134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1</w:t>
      </w:r>
      <w:r>
        <w:rPr>
          <w:color w:val="497087"/>
          <w:sz w:val="20"/>
        </w:rPr>
        <w:t>.</w:t>
      </w:r>
      <w:r>
        <w:rPr>
          <w:color w:val="497087"/>
          <w:spacing w:val="12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18"/>
          <w:sz w:val="20"/>
        </w:rPr>
        <w:t> </w:t>
      </w:r>
      <w:r>
        <w:rPr>
          <w:color w:val="23526D"/>
          <w:sz w:val="20"/>
        </w:rPr>
        <w:t>am</w:t>
      </w:r>
      <w:r>
        <w:rPr>
          <w:color w:val="23526D"/>
          <w:spacing w:val="35"/>
          <w:sz w:val="20"/>
        </w:rPr>
        <w:t> </w:t>
      </w:r>
      <w:r>
        <w:rPr>
          <w:color w:val="23526D"/>
          <w:spacing w:val="-2"/>
          <w:sz w:val="20"/>
        </w:rPr>
        <w:t>happy.</w:t>
      </w:r>
    </w:p>
    <w:p>
      <w:pPr>
        <w:tabs>
          <w:tab w:pos="1347" w:val="left" w:leader="none"/>
        </w:tabs>
        <w:spacing w:before="73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2.</w:t>
      </w:r>
      <w:r>
        <w:rPr>
          <w:color w:val="23526D"/>
          <w:spacing w:val="4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42"/>
          <w:sz w:val="20"/>
        </w:rPr>
        <w:t> </w:t>
      </w:r>
      <w:r>
        <w:rPr>
          <w:color w:val="23526D"/>
          <w:sz w:val="20"/>
        </w:rPr>
        <w:t>am</w:t>
      </w:r>
      <w:r>
        <w:rPr>
          <w:color w:val="23526D"/>
          <w:spacing w:val="54"/>
          <w:sz w:val="20"/>
        </w:rPr>
        <w:t> </w:t>
      </w:r>
      <w:r>
        <w:rPr>
          <w:color w:val="23526D"/>
          <w:sz w:val="20"/>
        </w:rPr>
        <w:t>preoccupied</w:t>
      </w:r>
      <w:r>
        <w:rPr>
          <w:color w:val="23526D"/>
          <w:spacing w:val="66"/>
          <w:sz w:val="20"/>
        </w:rPr>
        <w:t> </w:t>
      </w:r>
      <w:r>
        <w:rPr>
          <w:color w:val="23526D"/>
          <w:sz w:val="20"/>
        </w:rPr>
        <w:t>with</w:t>
      </w:r>
      <w:r>
        <w:rPr>
          <w:color w:val="23526D"/>
          <w:spacing w:val="54"/>
          <w:sz w:val="20"/>
        </w:rPr>
        <w:t> </w:t>
      </w:r>
      <w:r>
        <w:rPr>
          <w:color w:val="23526D"/>
          <w:sz w:val="20"/>
        </w:rPr>
        <w:t>more</w:t>
      </w:r>
      <w:r>
        <w:rPr>
          <w:color w:val="23526D"/>
          <w:spacing w:val="24"/>
          <w:sz w:val="20"/>
        </w:rPr>
        <w:t> </w:t>
      </w:r>
      <w:r>
        <w:rPr>
          <w:color w:val="23526D"/>
          <w:sz w:val="20"/>
        </w:rPr>
        <w:t>than</w:t>
      </w:r>
      <w:r>
        <w:rPr>
          <w:color w:val="23526D"/>
          <w:spacing w:val="42"/>
          <w:sz w:val="20"/>
        </w:rPr>
        <w:t> </w:t>
      </w:r>
      <w:r>
        <w:rPr>
          <w:color w:val="23526D"/>
          <w:sz w:val="20"/>
        </w:rPr>
        <w:t>one</w:t>
      </w:r>
      <w:r>
        <w:rPr>
          <w:color w:val="23526D"/>
          <w:spacing w:val="74"/>
          <w:sz w:val="20"/>
        </w:rPr>
        <w:t> </w:t>
      </w:r>
      <w:r>
        <w:rPr>
          <w:color w:val="23526D"/>
          <w:sz w:val="20"/>
        </w:rPr>
        <w:t>person</w:t>
      </w:r>
      <w:r>
        <w:rPr>
          <w:color w:val="23526D"/>
          <w:spacing w:val="59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6"/>
          <w:sz w:val="20"/>
        </w:rPr>
        <w:t> </w:t>
      </w:r>
      <w:r>
        <w:rPr>
          <w:rFonts w:ascii="Arial"/>
          <w:i/>
          <w:color w:val="23526D"/>
          <w:spacing w:val="-2"/>
          <w:sz w:val="19"/>
        </w:rPr>
        <w:t>[help]</w:t>
      </w:r>
      <w:r>
        <w:rPr>
          <w:rFonts w:ascii="Arial"/>
          <w:i/>
          <w:color w:val="497087"/>
          <w:spacing w:val="-2"/>
          <w:sz w:val="19"/>
        </w:rPr>
        <w:t>.</w:t>
      </w:r>
    </w:p>
    <w:p>
      <w:pPr>
        <w:tabs>
          <w:tab w:pos="1343" w:val="left" w:leader="none"/>
          <w:tab w:pos="2024" w:val="left" w:leader="none"/>
        </w:tabs>
        <w:spacing w:before="68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3</w:t>
      </w:r>
      <w:r>
        <w:rPr>
          <w:color w:val="497087"/>
          <w:sz w:val="20"/>
        </w:rPr>
        <w:t>.</w:t>
      </w:r>
      <w:r>
        <w:rPr>
          <w:color w:val="497087"/>
          <w:spacing w:val="8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15"/>
          <w:sz w:val="20"/>
        </w:rPr>
        <w:t> </w:t>
      </w:r>
      <w:r>
        <w:rPr>
          <w:color w:val="23526D"/>
          <w:spacing w:val="-5"/>
          <w:w w:val="80"/>
          <w:sz w:val="20"/>
        </w:rPr>
        <w:t>get</w:t>
      </w:r>
      <w:r>
        <w:rPr>
          <w:color w:val="23526D"/>
          <w:sz w:val="20"/>
        </w:rPr>
        <w:tab/>
        <w:t>satisfaction</w:t>
      </w:r>
      <w:r>
        <w:rPr>
          <w:color w:val="23526D"/>
          <w:spacing w:val="54"/>
          <w:sz w:val="20"/>
        </w:rPr>
        <w:t> </w:t>
      </w:r>
      <w:r>
        <w:rPr>
          <w:color w:val="23526D"/>
          <w:sz w:val="20"/>
        </w:rPr>
        <w:t>from</w:t>
      </w:r>
      <w:r>
        <w:rPr>
          <w:color w:val="23526D"/>
          <w:spacing w:val="76"/>
          <w:sz w:val="20"/>
        </w:rPr>
        <w:t> </w:t>
      </w:r>
      <w:r>
        <w:rPr>
          <w:color w:val="23526D"/>
          <w:sz w:val="20"/>
        </w:rPr>
        <w:t>being</w:t>
      </w:r>
      <w:r>
        <w:rPr>
          <w:color w:val="23526D"/>
          <w:spacing w:val="55"/>
          <w:sz w:val="20"/>
        </w:rPr>
        <w:t> </w:t>
      </w:r>
      <w:r>
        <w:rPr>
          <w:color w:val="23526D"/>
          <w:sz w:val="20"/>
        </w:rPr>
        <w:t>able</w:t>
      </w:r>
      <w:r>
        <w:rPr>
          <w:color w:val="23526D"/>
          <w:spacing w:val="33"/>
          <w:sz w:val="20"/>
        </w:rPr>
        <w:t> </w:t>
      </w:r>
      <w:r>
        <w:rPr>
          <w:color w:val="23526D"/>
          <w:sz w:val="20"/>
        </w:rPr>
        <w:t>to</w:t>
      </w:r>
      <w:r>
        <w:rPr>
          <w:color w:val="23526D"/>
          <w:spacing w:val="63"/>
          <w:sz w:val="20"/>
        </w:rPr>
        <w:t> </w:t>
      </w:r>
      <w:r>
        <w:rPr>
          <w:rFonts w:ascii="Arial"/>
          <w:i/>
          <w:color w:val="23526D"/>
          <w:sz w:val="19"/>
        </w:rPr>
        <w:t>[help]</w:t>
      </w:r>
      <w:r>
        <w:rPr>
          <w:rFonts w:ascii="Arial"/>
          <w:i/>
          <w:color w:val="23526D"/>
          <w:spacing w:val="55"/>
          <w:sz w:val="19"/>
        </w:rPr>
        <w:t> </w:t>
      </w:r>
      <w:r>
        <w:rPr>
          <w:color w:val="23526D"/>
          <w:spacing w:val="-2"/>
          <w:sz w:val="20"/>
        </w:rPr>
        <w:t>people</w:t>
      </w:r>
      <w:r>
        <w:rPr>
          <w:color w:val="497087"/>
          <w:spacing w:val="-2"/>
          <w:sz w:val="20"/>
        </w:rPr>
        <w:t>.</w:t>
      </w:r>
    </w:p>
    <w:p>
      <w:pPr>
        <w:spacing w:before="67"/>
        <w:ind w:left="1343" w:right="0" w:firstLine="0"/>
        <w:jc w:val="left"/>
        <w:rPr>
          <w:sz w:val="20"/>
        </w:rPr>
      </w:pPr>
      <w:r>
        <w:rPr>
          <w:color w:val="083F5D"/>
          <w:w w:val="105"/>
          <w:sz w:val="20"/>
        </w:rPr>
        <w:t>4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23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16"/>
          <w:w w:val="105"/>
          <w:sz w:val="20"/>
        </w:rPr>
        <w:t> </w:t>
      </w:r>
      <w:r>
        <w:rPr>
          <w:color w:val="23526D"/>
          <w:w w:val="105"/>
          <w:sz w:val="20"/>
        </w:rPr>
        <w:t>feel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connected</w:t>
      </w:r>
      <w:r>
        <w:rPr>
          <w:color w:val="23526D"/>
          <w:spacing w:val="47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spacing w:val="-2"/>
          <w:w w:val="105"/>
          <w:sz w:val="20"/>
        </w:rPr>
        <w:t>others</w:t>
      </w:r>
      <w:r>
        <w:rPr>
          <w:color w:val="497087"/>
          <w:spacing w:val="-2"/>
          <w:w w:val="105"/>
          <w:sz w:val="20"/>
        </w:rPr>
        <w:t>.</w:t>
      </w:r>
    </w:p>
    <w:p>
      <w:pPr>
        <w:tabs>
          <w:tab w:pos="1346" w:val="left" w:leader="none"/>
        </w:tabs>
        <w:spacing w:before="78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5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17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3"/>
          <w:w w:val="105"/>
          <w:sz w:val="20"/>
        </w:rPr>
        <w:t> </w:t>
      </w:r>
      <w:r>
        <w:rPr>
          <w:color w:val="23526D"/>
          <w:w w:val="105"/>
          <w:sz w:val="20"/>
        </w:rPr>
        <w:t>jump</w:t>
      </w:r>
      <w:r>
        <w:rPr>
          <w:color w:val="23526D"/>
          <w:spacing w:val="12"/>
          <w:w w:val="105"/>
          <w:sz w:val="20"/>
        </w:rPr>
        <w:t> </w:t>
      </w:r>
      <w:r>
        <w:rPr>
          <w:color w:val="23526D"/>
          <w:w w:val="105"/>
          <w:sz w:val="20"/>
        </w:rPr>
        <w:t>or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am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startled</w:t>
      </w:r>
      <w:r>
        <w:rPr>
          <w:color w:val="23526D"/>
          <w:spacing w:val="56"/>
          <w:w w:val="105"/>
          <w:sz w:val="20"/>
        </w:rPr>
        <w:t> </w:t>
      </w:r>
      <w:r>
        <w:rPr>
          <w:color w:val="23526D"/>
          <w:w w:val="105"/>
          <w:sz w:val="20"/>
        </w:rPr>
        <w:t>by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unexpected</w:t>
      </w:r>
      <w:r>
        <w:rPr>
          <w:color w:val="23526D"/>
          <w:spacing w:val="44"/>
          <w:w w:val="105"/>
          <w:sz w:val="20"/>
        </w:rPr>
        <w:t> </w:t>
      </w:r>
      <w:r>
        <w:rPr>
          <w:color w:val="23526D"/>
          <w:spacing w:val="-2"/>
          <w:w w:val="105"/>
          <w:sz w:val="20"/>
        </w:rPr>
        <w:t>sounds</w:t>
      </w:r>
      <w:r>
        <w:rPr>
          <w:color w:val="497087"/>
          <w:spacing w:val="-2"/>
          <w:w w:val="105"/>
          <w:sz w:val="20"/>
        </w:rPr>
        <w:t>.</w:t>
      </w:r>
    </w:p>
    <w:p>
      <w:pPr>
        <w:tabs>
          <w:tab w:pos="1343" w:val="left" w:leader="none"/>
        </w:tabs>
        <w:spacing w:before="63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6</w:t>
      </w:r>
      <w:r>
        <w:rPr>
          <w:color w:val="497087"/>
          <w:sz w:val="20"/>
        </w:rPr>
        <w:t>.</w:t>
      </w:r>
      <w:r>
        <w:rPr>
          <w:color w:val="497087"/>
          <w:spacing w:val="3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28"/>
          <w:sz w:val="20"/>
        </w:rPr>
        <w:t> </w:t>
      </w:r>
      <w:r>
        <w:rPr>
          <w:color w:val="23526D"/>
          <w:sz w:val="20"/>
        </w:rPr>
        <w:t>feel</w:t>
      </w:r>
      <w:r>
        <w:rPr>
          <w:color w:val="23526D"/>
          <w:spacing w:val="48"/>
          <w:sz w:val="20"/>
        </w:rPr>
        <w:t> </w:t>
      </w:r>
      <w:r>
        <w:rPr>
          <w:color w:val="23526D"/>
          <w:sz w:val="20"/>
        </w:rPr>
        <w:t>invigorated</w:t>
      </w:r>
      <w:r>
        <w:rPr>
          <w:color w:val="23526D"/>
          <w:spacing w:val="60"/>
          <w:sz w:val="20"/>
        </w:rPr>
        <w:t> </w:t>
      </w:r>
      <w:r>
        <w:rPr>
          <w:color w:val="23526D"/>
          <w:sz w:val="20"/>
        </w:rPr>
        <w:t>after</w:t>
      </w:r>
      <w:r>
        <w:rPr>
          <w:color w:val="23526D"/>
          <w:spacing w:val="34"/>
          <w:sz w:val="20"/>
        </w:rPr>
        <w:t> </w:t>
      </w:r>
      <w:r>
        <w:rPr>
          <w:color w:val="23526D"/>
          <w:sz w:val="20"/>
        </w:rPr>
        <w:t>working</w:t>
      </w:r>
      <w:r>
        <w:rPr>
          <w:color w:val="23526D"/>
          <w:spacing w:val="46"/>
          <w:sz w:val="20"/>
        </w:rPr>
        <w:t> </w:t>
      </w:r>
      <w:r>
        <w:rPr>
          <w:color w:val="23526D"/>
          <w:sz w:val="20"/>
        </w:rPr>
        <w:t>with</w:t>
      </w:r>
      <w:r>
        <w:rPr>
          <w:color w:val="23526D"/>
          <w:spacing w:val="34"/>
          <w:sz w:val="20"/>
        </w:rPr>
        <w:t> </w:t>
      </w:r>
      <w:r>
        <w:rPr>
          <w:color w:val="23526D"/>
          <w:sz w:val="20"/>
        </w:rPr>
        <w:t>those</w:t>
      </w:r>
      <w:r>
        <w:rPr>
          <w:color w:val="23526D"/>
          <w:spacing w:val="44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52"/>
          <w:sz w:val="20"/>
        </w:rPr>
        <w:t> </w:t>
      </w:r>
      <w:r>
        <w:rPr>
          <w:rFonts w:ascii="Arial"/>
          <w:i/>
          <w:color w:val="23526D"/>
          <w:spacing w:val="-2"/>
          <w:sz w:val="19"/>
        </w:rPr>
        <w:t>[help].</w:t>
      </w:r>
    </w:p>
    <w:p>
      <w:pPr>
        <w:tabs>
          <w:tab w:pos="1344" w:val="left" w:leader="none"/>
        </w:tabs>
        <w:spacing w:before="73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7.</w:t>
      </w:r>
      <w:r>
        <w:rPr>
          <w:color w:val="23526D"/>
          <w:spacing w:val="13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1"/>
          <w:w w:val="105"/>
          <w:sz w:val="20"/>
        </w:rPr>
        <w:t> </w:t>
      </w:r>
      <w:r>
        <w:rPr>
          <w:color w:val="366079"/>
          <w:w w:val="105"/>
          <w:sz w:val="20"/>
        </w:rPr>
        <w:t>find</w:t>
      </w:r>
      <w:r>
        <w:rPr>
          <w:color w:val="366079"/>
          <w:spacing w:val="18"/>
          <w:w w:val="105"/>
          <w:sz w:val="20"/>
        </w:rPr>
        <w:t> </w:t>
      </w:r>
      <w:r>
        <w:rPr>
          <w:color w:val="366079"/>
          <w:w w:val="105"/>
          <w:sz w:val="20"/>
        </w:rPr>
        <w:t>it</w:t>
      </w:r>
      <w:r>
        <w:rPr>
          <w:color w:val="366079"/>
          <w:spacing w:val="4"/>
          <w:w w:val="105"/>
          <w:sz w:val="20"/>
        </w:rPr>
        <w:t> </w:t>
      </w:r>
      <w:r>
        <w:rPr>
          <w:color w:val="23526D"/>
          <w:w w:val="105"/>
          <w:sz w:val="20"/>
        </w:rPr>
        <w:t>difficult</w:t>
      </w:r>
      <w:r>
        <w:rPr>
          <w:color w:val="23526D"/>
          <w:spacing w:val="7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37"/>
          <w:w w:val="105"/>
          <w:sz w:val="20"/>
        </w:rPr>
        <w:t> </w:t>
      </w:r>
      <w:r>
        <w:rPr>
          <w:color w:val="23526D"/>
          <w:w w:val="105"/>
          <w:sz w:val="20"/>
        </w:rPr>
        <w:t>separate</w:t>
      </w:r>
      <w:r>
        <w:rPr>
          <w:color w:val="23526D"/>
          <w:spacing w:val="19"/>
          <w:w w:val="105"/>
          <w:sz w:val="20"/>
        </w:rPr>
        <w:t> </w:t>
      </w:r>
      <w:r>
        <w:rPr>
          <w:color w:val="23526D"/>
          <w:w w:val="105"/>
          <w:sz w:val="20"/>
        </w:rPr>
        <w:t>my</w:t>
      </w:r>
      <w:r>
        <w:rPr>
          <w:color w:val="23526D"/>
          <w:spacing w:val="17"/>
          <w:w w:val="105"/>
          <w:sz w:val="20"/>
        </w:rPr>
        <w:t> </w:t>
      </w:r>
      <w:r>
        <w:rPr>
          <w:color w:val="23526D"/>
          <w:w w:val="105"/>
          <w:sz w:val="20"/>
        </w:rPr>
        <w:t>personal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life</w:t>
      </w:r>
      <w:r>
        <w:rPr>
          <w:color w:val="23526D"/>
          <w:spacing w:val="1"/>
          <w:w w:val="105"/>
          <w:sz w:val="20"/>
        </w:rPr>
        <w:t> </w:t>
      </w:r>
      <w:r>
        <w:rPr>
          <w:color w:val="23526D"/>
          <w:w w:val="105"/>
          <w:sz w:val="20"/>
        </w:rPr>
        <w:t>from</w:t>
      </w:r>
      <w:r>
        <w:rPr>
          <w:color w:val="23526D"/>
          <w:spacing w:val="30"/>
          <w:w w:val="105"/>
          <w:sz w:val="20"/>
        </w:rPr>
        <w:t> </w:t>
      </w:r>
      <w:r>
        <w:rPr>
          <w:color w:val="23526D"/>
          <w:w w:val="105"/>
          <w:sz w:val="20"/>
        </w:rPr>
        <w:t>my</w:t>
      </w:r>
      <w:r>
        <w:rPr>
          <w:color w:val="23526D"/>
          <w:spacing w:val="11"/>
          <w:w w:val="105"/>
          <w:sz w:val="20"/>
        </w:rPr>
        <w:t> </w:t>
      </w:r>
      <w:r>
        <w:rPr>
          <w:color w:val="23526D"/>
          <w:w w:val="105"/>
          <w:sz w:val="20"/>
        </w:rPr>
        <w:t>life as</w:t>
      </w:r>
      <w:r>
        <w:rPr>
          <w:color w:val="23526D"/>
          <w:spacing w:val="20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7"/>
          <w:w w:val="105"/>
          <w:sz w:val="20"/>
        </w:rPr>
        <w:t> </w:t>
      </w:r>
      <w:r>
        <w:rPr>
          <w:rFonts w:ascii="Arial"/>
          <w:i/>
          <w:color w:val="23526D"/>
          <w:spacing w:val="-2"/>
          <w:w w:val="105"/>
          <w:sz w:val="19"/>
        </w:rPr>
        <w:t>[helper]</w:t>
      </w:r>
      <w:r>
        <w:rPr>
          <w:rFonts w:ascii="Arial"/>
          <w:i/>
          <w:color w:val="497087"/>
          <w:spacing w:val="-2"/>
          <w:w w:val="105"/>
          <w:sz w:val="19"/>
        </w:rPr>
        <w:t>.</w:t>
      </w:r>
    </w:p>
    <w:p>
      <w:pPr>
        <w:tabs>
          <w:tab w:pos="1339" w:val="left" w:leader="none"/>
        </w:tabs>
        <w:spacing w:line="249" w:lineRule="auto" w:before="68"/>
        <w:ind w:left="1606" w:right="1232" w:hanging="628"/>
        <w:jc w:val="left"/>
        <w:rPr>
          <w:rFonts w:ascii="Arial"/>
          <w:i/>
          <w:sz w:val="19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8</w:t>
      </w:r>
      <w:r>
        <w:rPr>
          <w:color w:val="497087"/>
          <w:sz w:val="20"/>
        </w:rPr>
        <w:t>.</w:t>
      </w:r>
      <w:r>
        <w:rPr>
          <w:color w:val="497087"/>
          <w:spacing w:val="40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am</w:t>
      </w:r>
      <w:r>
        <w:rPr>
          <w:color w:val="23526D"/>
          <w:spacing w:val="72"/>
          <w:sz w:val="20"/>
        </w:rPr>
        <w:t> </w:t>
      </w:r>
      <w:r>
        <w:rPr>
          <w:color w:val="23526D"/>
          <w:sz w:val="20"/>
        </w:rPr>
        <w:t>not</w:t>
      </w:r>
      <w:r>
        <w:rPr>
          <w:color w:val="23526D"/>
          <w:spacing w:val="65"/>
          <w:sz w:val="20"/>
        </w:rPr>
        <w:t> </w:t>
      </w:r>
      <w:r>
        <w:rPr>
          <w:color w:val="23526D"/>
          <w:sz w:val="20"/>
        </w:rPr>
        <w:t>as</w:t>
      </w:r>
      <w:r>
        <w:rPr>
          <w:color w:val="23526D"/>
          <w:spacing w:val="67"/>
          <w:sz w:val="20"/>
        </w:rPr>
        <w:t> </w:t>
      </w:r>
      <w:r>
        <w:rPr>
          <w:color w:val="23526D"/>
          <w:sz w:val="20"/>
        </w:rPr>
        <w:t>productive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at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work</w:t>
      </w:r>
      <w:r>
        <w:rPr>
          <w:color w:val="23526D"/>
          <w:spacing w:val="64"/>
          <w:sz w:val="20"/>
        </w:rPr>
        <w:t> </w:t>
      </w:r>
      <w:r>
        <w:rPr>
          <w:color w:val="23526D"/>
          <w:sz w:val="20"/>
        </w:rPr>
        <w:t>because</w:t>
      </w:r>
      <w:r>
        <w:rPr>
          <w:color w:val="23526D"/>
          <w:spacing w:val="59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am</w:t>
      </w:r>
      <w:r>
        <w:rPr>
          <w:color w:val="23526D"/>
          <w:spacing w:val="65"/>
          <w:sz w:val="20"/>
        </w:rPr>
        <w:t> </w:t>
      </w:r>
      <w:r>
        <w:rPr>
          <w:color w:val="366079"/>
          <w:sz w:val="20"/>
        </w:rPr>
        <w:t>losing</w:t>
      </w:r>
      <w:r>
        <w:rPr>
          <w:color w:val="366079"/>
          <w:spacing w:val="37"/>
          <w:sz w:val="20"/>
        </w:rPr>
        <w:t> </w:t>
      </w:r>
      <w:r>
        <w:rPr>
          <w:color w:val="23526D"/>
          <w:sz w:val="20"/>
        </w:rPr>
        <w:t>sleep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over</w:t>
      </w:r>
      <w:r>
        <w:rPr>
          <w:color w:val="23526D"/>
          <w:spacing w:val="27"/>
          <w:sz w:val="20"/>
        </w:rPr>
        <w:t> </w:t>
      </w:r>
      <w:r>
        <w:rPr>
          <w:color w:val="23526D"/>
          <w:sz w:val="20"/>
        </w:rPr>
        <w:t>traumatic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experiences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of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a</w:t>
      </w:r>
      <w:r>
        <w:rPr>
          <w:color w:val="23526D"/>
          <w:spacing w:val="65"/>
          <w:sz w:val="20"/>
        </w:rPr>
        <w:t> </w:t>
      </w:r>
      <w:r>
        <w:rPr>
          <w:color w:val="23526D"/>
          <w:sz w:val="20"/>
        </w:rPr>
        <w:t>per- son</w:t>
      </w:r>
      <w:r>
        <w:rPr>
          <w:color w:val="23526D"/>
          <w:spacing w:val="40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z w:val="20"/>
        </w:rPr>
        <w:t> </w:t>
      </w:r>
      <w:r>
        <w:rPr>
          <w:rFonts w:ascii="Arial"/>
          <w:i/>
          <w:color w:val="23526D"/>
          <w:sz w:val="19"/>
        </w:rPr>
        <w:t>[help].</w:t>
      </w:r>
    </w:p>
    <w:p>
      <w:pPr>
        <w:tabs>
          <w:tab w:pos="1343" w:val="left" w:leader="none"/>
        </w:tabs>
        <w:spacing w:before="65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9.</w:t>
      </w:r>
      <w:r>
        <w:rPr>
          <w:color w:val="23526D"/>
          <w:spacing w:val="54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7"/>
          <w:sz w:val="20"/>
        </w:rPr>
        <w:t> </w:t>
      </w:r>
      <w:r>
        <w:rPr>
          <w:color w:val="23526D"/>
          <w:sz w:val="20"/>
        </w:rPr>
        <w:t>think</w:t>
      </w:r>
      <w:r>
        <w:rPr>
          <w:color w:val="23526D"/>
          <w:spacing w:val="32"/>
          <w:sz w:val="20"/>
        </w:rPr>
        <w:t> </w:t>
      </w:r>
      <w:r>
        <w:rPr>
          <w:color w:val="23526D"/>
          <w:sz w:val="20"/>
        </w:rPr>
        <w:t>that</w:t>
      </w:r>
      <w:r>
        <w:rPr>
          <w:color w:val="23526D"/>
          <w:spacing w:val="48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57"/>
          <w:sz w:val="20"/>
        </w:rPr>
        <w:t> </w:t>
      </w:r>
      <w:r>
        <w:rPr>
          <w:color w:val="23526D"/>
          <w:sz w:val="20"/>
        </w:rPr>
        <w:t>might</w:t>
      </w:r>
      <w:r>
        <w:rPr>
          <w:color w:val="23526D"/>
          <w:spacing w:val="54"/>
          <w:sz w:val="20"/>
        </w:rPr>
        <w:t> </w:t>
      </w:r>
      <w:r>
        <w:rPr>
          <w:color w:val="23526D"/>
          <w:sz w:val="20"/>
        </w:rPr>
        <w:t>have</w:t>
      </w:r>
      <w:r>
        <w:rPr>
          <w:color w:val="23526D"/>
          <w:spacing w:val="43"/>
          <w:sz w:val="20"/>
        </w:rPr>
        <w:t> </w:t>
      </w:r>
      <w:r>
        <w:rPr>
          <w:color w:val="23526D"/>
          <w:sz w:val="20"/>
        </w:rPr>
        <w:t>been</w:t>
      </w:r>
      <w:r>
        <w:rPr>
          <w:color w:val="23526D"/>
          <w:spacing w:val="44"/>
          <w:sz w:val="20"/>
        </w:rPr>
        <w:t> </w:t>
      </w:r>
      <w:r>
        <w:rPr>
          <w:color w:val="23526D"/>
          <w:sz w:val="20"/>
        </w:rPr>
        <w:t>affected</w:t>
      </w:r>
      <w:r>
        <w:rPr>
          <w:color w:val="23526D"/>
          <w:spacing w:val="67"/>
          <w:sz w:val="20"/>
        </w:rPr>
        <w:t> </w:t>
      </w:r>
      <w:r>
        <w:rPr>
          <w:color w:val="23526D"/>
          <w:sz w:val="20"/>
        </w:rPr>
        <w:t>by</w:t>
      </w:r>
      <w:r>
        <w:rPr>
          <w:color w:val="23526D"/>
          <w:spacing w:val="25"/>
          <w:sz w:val="20"/>
        </w:rPr>
        <w:t> </w:t>
      </w:r>
      <w:r>
        <w:rPr>
          <w:color w:val="23526D"/>
          <w:sz w:val="20"/>
        </w:rPr>
        <w:t>the</w:t>
      </w:r>
      <w:r>
        <w:rPr>
          <w:color w:val="23526D"/>
          <w:spacing w:val="79"/>
          <w:sz w:val="20"/>
        </w:rPr>
        <w:t> </w:t>
      </w:r>
      <w:r>
        <w:rPr>
          <w:color w:val="23526D"/>
          <w:sz w:val="20"/>
        </w:rPr>
        <w:t>traumatic</w:t>
      </w:r>
      <w:r>
        <w:rPr>
          <w:color w:val="23526D"/>
          <w:spacing w:val="28"/>
          <w:sz w:val="20"/>
        </w:rPr>
        <w:t> </w:t>
      </w:r>
      <w:r>
        <w:rPr>
          <w:color w:val="23526D"/>
          <w:sz w:val="20"/>
        </w:rPr>
        <w:t>stress</w:t>
      </w:r>
      <w:r>
        <w:rPr>
          <w:color w:val="23526D"/>
          <w:spacing w:val="32"/>
          <w:sz w:val="20"/>
        </w:rPr>
        <w:t> </w:t>
      </w:r>
      <w:r>
        <w:rPr>
          <w:color w:val="23526D"/>
          <w:sz w:val="20"/>
        </w:rPr>
        <w:t>of</w:t>
      </w:r>
      <w:r>
        <w:rPr>
          <w:color w:val="23526D"/>
          <w:spacing w:val="35"/>
          <w:sz w:val="20"/>
        </w:rPr>
        <w:t> </w:t>
      </w:r>
      <w:r>
        <w:rPr>
          <w:color w:val="23526D"/>
          <w:sz w:val="20"/>
        </w:rPr>
        <w:t>those</w:t>
      </w:r>
      <w:r>
        <w:rPr>
          <w:color w:val="23526D"/>
          <w:spacing w:val="4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52"/>
          <w:sz w:val="20"/>
        </w:rPr>
        <w:t> </w:t>
      </w:r>
      <w:r>
        <w:rPr>
          <w:rFonts w:ascii="Arial"/>
          <w:i/>
          <w:color w:val="23526D"/>
          <w:spacing w:val="-2"/>
          <w:sz w:val="19"/>
        </w:rPr>
        <w:t>[help].</w:t>
      </w:r>
    </w:p>
    <w:p>
      <w:pPr>
        <w:tabs>
          <w:tab w:pos="1342" w:val="left" w:leader="none"/>
        </w:tabs>
        <w:spacing w:before="73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10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7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13"/>
          <w:w w:val="105"/>
          <w:sz w:val="20"/>
        </w:rPr>
        <w:t> </w:t>
      </w:r>
      <w:r>
        <w:rPr>
          <w:color w:val="23526D"/>
          <w:w w:val="105"/>
          <w:sz w:val="20"/>
        </w:rPr>
        <w:t>feel</w:t>
      </w:r>
      <w:r>
        <w:rPr>
          <w:color w:val="23526D"/>
          <w:spacing w:val="7"/>
          <w:w w:val="105"/>
          <w:sz w:val="20"/>
        </w:rPr>
        <w:t> </w:t>
      </w:r>
      <w:r>
        <w:rPr>
          <w:color w:val="23526D"/>
          <w:w w:val="105"/>
          <w:sz w:val="20"/>
        </w:rPr>
        <w:t>trapped</w:t>
      </w:r>
      <w:r>
        <w:rPr>
          <w:color w:val="23526D"/>
          <w:spacing w:val="52"/>
          <w:w w:val="105"/>
          <w:sz w:val="20"/>
        </w:rPr>
        <w:t> </w:t>
      </w:r>
      <w:r>
        <w:rPr>
          <w:color w:val="23526D"/>
          <w:w w:val="105"/>
          <w:sz w:val="20"/>
        </w:rPr>
        <w:t>by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my</w:t>
      </w:r>
      <w:r>
        <w:rPr>
          <w:color w:val="23526D"/>
          <w:spacing w:val="19"/>
          <w:w w:val="105"/>
          <w:sz w:val="20"/>
        </w:rPr>
        <w:t> </w:t>
      </w:r>
      <w:r>
        <w:rPr>
          <w:color w:val="366079"/>
          <w:w w:val="105"/>
          <w:sz w:val="20"/>
        </w:rPr>
        <w:t>job</w:t>
      </w:r>
      <w:r>
        <w:rPr>
          <w:color w:val="366079"/>
          <w:spacing w:val="23"/>
          <w:w w:val="105"/>
          <w:sz w:val="20"/>
        </w:rPr>
        <w:t> </w:t>
      </w:r>
      <w:r>
        <w:rPr>
          <w:color w:val="23526D"/>
          <w:w w:val="105"/>
          <w:sz w:val="20"/>
        </w:rPr>
        <w:t>as</w:t>
      </w:r>
      <w:r>
        <w:rPr>
          <w:color w:val="23526D"/>
          <w:spacing w:val="16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20"/>
          <w:w w:val="105"/>
          <w:sz w:val="20"/>
        </w:rPr>
        <w:t> </w:t>
      </w:r>
      <w:r>
        <w:rPr>
          <w:rFonts w:ascii="Arial"/>
          <w:i/>
          <w:color w:val="23526D"/>
          <w:spacing w:val="-2"/>
          <w:w w:val="105"/>
          <w:sz w:val="19"/>
        </w:rPr>
        <w:t>[helper].</w:t>
      </w:r>
    </w:p>
    <w:p>
      <w:pPr>
        <w:tabs>
          <w:tab w:pos="1342" w:val="left" w:leader="none"/>
        </w:tabs>
        <w:spacing w:before="63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11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14"/>
          <w:w w:val="105"/>
          <w:sz w:val="20"/>
        </w:rPr>
        <w:t> </w:t>
      </w:r>
      <w:r>
        <w:rPr>
          <w:color w:val="23526D"/>
          <w:w w:val="105"/>
          <w:sz w:val="20"/>
        </w:rPr>
        <w:t>Because</w:t>
      </w:r>
      <w:r>
        <w:rPr>
          <w:color w:val="23526D"/>
          <w:spacing w:val="30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43"/>
          <w:w w:val="105"/>
          <w:sz w:val="20"/>
        </w:rPr>
        <w:t> </w:t>
      </w:r>
      <w:r>
        <w:rPr>
          <w:color w:val="23526D"/>
          <w:w w:val="105"/>
          <w:sz w:val="20"/>
        </w:rPr>
        <w:t>my</w:t>
      </w:r>
      <w:r>
        <w:rPr>
          <w:color w:val="23526D"/>
          <w:spacing w:val="16"/>
          <w:w w:val="105"/>
          <w:sz w:val="20"/>
        </w:rPr>
        <w:t> </w:t>
      </w:r>
      <w:r>
        <w:rPr>
          <w:rFonts w:ascii="Arial"/>
          <w:i/>
          <w:color w:val="23526D"/>
          <w:w w:val="105"/>
          <w:sz w:val="19"/>
        </w:rPr>
        <w:t>[helping],</w:t>
      </w:r>
      <w:r>
        <w:rPr>
          <w:rFonts w:ascii="Arial"/>
          <w:i/>
          <w:color w:val="23526D"/>
          <w:spacing w:val="29"/>
          <w:w w:val="105"/>
          <w:sz w:val="19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44"/>
          <w:w w:val="105"/>
          <w:sz w:val="20"/>
        </w:rPr>
        <w:t> </w:t>
      </w:r>
      <w:r>
        <w:rPr>
          <w:color w:val="23526D"/>
          <w:w w:val="105"/>
          <w:sz w:val="20"/>
        </w:rPr>
        <w:t>have</w:t>
      </w:r>
      <w:r>
        <w:rPr>
          <w:color w:val="23526D"/>
          <w:spacing w:val="3"/>
          <w:w w:val="105"/>
          <w:sz w:val="20"/>
        </w:rPr>
        <w:t> </w:t>
      </w:r>
      <w:r>
        <w:rPr>
          <w:color w:val="366079"/>
          <w:w w:val="105"/>
          <w:sz w:val="20"/>
        </w:rPr>
        <w:t>felt</w:t>
      </w:r>
      <w:r>
        <w:rPr>
          <w:color w:val="366079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"on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edge"</w:t>
      </w:r>
      <w:r>
        <w:rPr>
          <w:color w:val="23526D"/>
          <w:spacing w:val="18"/>
          <w:w w:val="105"/>
          <w:sz w:val="20"/>
        </w:rPr>
        <w:t> </w:t>
      </w:r>
      <w:r>
        <w:rPr>
          <w:color w:val="23526D"/>
          <w:w w:val="105"/>
          <w:sz w:val="20"/>
        </w:rPr>
        <w:t>about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various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spacing w:val="-2"/>
          <w:w w:val="105"/>
          <w:sz w:val="20"/>
        </w:rPr>
        <w:t>things</w:t>
      </w:r>
      <w:r>
        <w:rPr>
          <w:color w:val="497087"/>
          <w:spacing w:val="-2"/>
          <w:w w:val="105"/>
          <w:sz w:val="20"/>
        </w:rPr>
        <w:t>.</w:t>
      </w:r>
    </w:p>
    <w:p>
      <w:pPr>
        <w:tabs>
          <w:tab w:pos="1342" w:val="left" w:leader="none"/>
        </w:tabs>
        <w:spacing w:before="68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12</w:t>
      </w:r>
      <w:r>
        <w:rPr>
          <w:color w:val="497087"/>
          <w:sz w:val="20"/>
        </w:rPr>
        <w:t>.</w:t>
      </w:r>
      <w:r>
        <w:rPr>
          <w:color w:val="497087"/>
          <w:spacing w:val="9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26"/>
          <w:sz w:val="20"/>
        </w:rPr>
        <w:t> </w:t>
      </w:r>
      <w:r>
        <w:rPr>
          <w:color w:val="366079"/>
          <w:sz w:val="20"/>
        </w:rPr>
        <w:t>like</w:t>
      </w:r>
      <w:r>
        <w:rPr>
          <w:color w:val="366079"/>
          <w:spacing w:val="21"/>
          <w:sz w:val="20"/>
        </w:rPr>
        <w:t> </w:t>
      </w:r>
      <w:r>
        <w:rPr>
          <w:color w:val="23526D"/>
          <w:sz w:val="20"/>
        </w:rPr>
        <w:t>my</w:t>
      </w:r>
      <w:r>
        <w:rPr>
          <w:color w:val="23526D"/>
          <w:spacing w:val="2"/>
          <w:sz w:val="20"/>
        </w:rPr>
        <w:t> </w:t>
      </w:r>
      <w:r>
        <w:rPr>
          <w:color w:val="23526D"/>
          <w:sz w:val="20"/>
        </w:rPr>
        <w:t>work</w:t>
      </w:r>
      <w:r>
        <w:rPr>
          <w:color w:val="23526D"/>
          <w:spacing w:val="31"/>
          <w:sz w:val="20"/>
        </w:rPr>
        <w:t> </w:t>
      </w:r>
      <w:r>
        <w:rPr>
          <w:color w:val="23526D"/>
          <w:sz w:val="20"/>
        </w:rPr>
        <w:t>as</w:t>
      </w:r>
      <w:r>
        <w:rPr>
          <w:color w:val="23526D"/>
          <w:spacing w:val="22"/>
          <w:sz w:val="20"/>
        </w:rPr>
        <w:t> </w:t>
      </w:r>
      <w:r>
        <w:rPr>
          <w:color w:val="23526D"/>
          <w:sz w:val="20"/>
        </w:rPr>
        <w:t>a</w:t>
      </w:r>
      <w:r>
        <w:rPr>
          <w:color w:val="23526D"/>
          <w:spacing w:val="15"/>
          <w:sz w:val="20"/>
        </w:rPr>
        <w:t> </w:t>
      </w:r>
      <w:r>
        <w:rPr>
          <w:rFonts w:ascii="Arial"/>
          <w:i/>
          <w:color w:val="23526D"/>
          <w:spacing w:val="-2"/>
          <w:sz w:val="19"/>
        </w:rPr>
        <w:t>[helper].</w:t>
      </w:r>
    </w:p>
    <w:p>
      <w:pPr>
        <w:tabs>
          <w:tab w:pos="1342" w:val="left" w:leader="none"/>
        </w:tabs>
        <w:spacing w:before="82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w w:val="1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10"/>
          <w:sz w:val="20"/>
        </w:rPr>
        <w:t>13</w:t>
      </w:r>
      <w:r>
        <w:rPr>
          <w:color w:val="497087"/>
          <w:w w:val="110"/>
          <w:sz w:val="20"/>
        </w:rPr>
        <w:t>.</w:t>
      </w:r>
      <w:r>
        <w:rPr>
          <w:color w:val="497087"/>
          <w:spacing w:val="16"/>
          <w:w w:val="110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22"/>
          <w:w w:val="110"/>
          <w:sz w:val="20"/>
        </w:rPr>
        <w:t> </w:t>
      </w:r>
      <w:r>
        <w:rPr>
          <w:color w:val="366079"/>
          <w:w w:val="110"/>
          <w:sz w:val="20"/>
        </w:rPr>
        <w:t>feel</w:t>
      </w:r>
      <w:r>
        <w:rPr>
          <w:color w:val="366079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depressed</w:t>
      </w:r>
      <w:r>
        <w:rPr>
          <w:color w:val="23526D"/>
          <w:spacing w:val="67"/>
          <w:w w:val="110"/>
          <w:sz w:val="20"/>
        </w:rPr>
        <w:t> </w:t>
      </w:r>
      <w:r>
        <w:rPr>
          <w:color w:val="23526D"/>
          <w:w w:val="110"/>
          <w:sz w:val="20"/>
        </w:rPr>
        <w:t>because</w:t>
      </w:r>
      <w:r>
        <w:rPr>
          <w:color w:val="23526D"/>
          <w:spacing w:val="31"/>
          <w:w w:val="110"/>
          <w:sz w:val="20"/>
        </w:rPr>
        <w:t> </w:t>
      </w:r>
      <w:r>
        <w:rPr>
          <w:color w:val="23526D"/>
          <w:w w:val="110"/>
          <w:sz w:val="20"/>
        </w:rPr>
        <w:t>ofthe</w:t>
      </w:r>
      <w:r>
        <w:rPr>
          <w:color w:val="23526D"/>
          <w:spacing w:val="16"/>
          <w:w w:val="110"/>
          <w:sz w:val="20"/>
        </w:rPr>
        <w:t> </w:t>
      </w:r>
      <w:r>
        <w:rPr>
          <w:color w:val="23526D"/>
          <w:w w:val="110"/>
          <w:sz w:val="20"/>
        </w:rPr>
        <w:t>traumatic</w:t>
      </w:r>
      <w:r>
        <w:rPr>
          <w:color w:val="23526D"/>
          <w:spacing w:val="31"/>
          <w:w w:val="110"/>
          <w:sz w:val="20"/>
        </w:rPr>
        <w:t> </w:t>
      </w:r>
      <w:r>
        <w:rPr>
          <w:color w:val="23526D"/>
          <w:w w:val="110"/>
          <w:sz w:val="20"/>
        </w:rPr>
        <w:t>experiences</w:t>
      </w:r>
      <w:r>
        <w:rPr>
          <w:color w:val="23526D"/>
          <w:spacing w:val="28"/>
          <w:w w:val="110"/>
          <w:sz w:val="20"/>
        </w:rPr>
        <w:t> </w:t>
      </w:r>
      <w:r>
        <w:rPr>
          <w:color w:val="23526D"/>
          <w:w w:val="110"/>
          <w:sz w:val="20"/>
        </w:rPr>
        <w:t>ofthe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people</w:t>
      </w:r>
      <w:r>
        <w:rPr>
          <w:color w:val="23526D"/>
          <w:spacing w:val="45"/>
          <w:w w:val="110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2"/>
          <w:w w:val="110"/>
          <w:sz w:val="20"/>
        </w:rPr>
        <w:t> </w:t>
      </w:r>
      <w:r>
        <w:rPr>
          <w:rFonts w:ascii="Arial"/>
          <w:i/>
          <w:color w:val="23526D"/>
          <w:spacing w:val="-2"/>
          <w:w w:val="110"/>
          <w:sz w:val="19"/>
        </w:rPr>
        <w:t>[help].</w:t>
      </w:r>
    </w:p>
    <w:p>
      <w:pPr>
        <w:tabs>
          <w:tab w:pos="1342" w:val="left" w:leader="none"/>
        </w:tabs>
        <w:spacing w:before="68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1</w:t>
      </w:r>
      <w:r>
        <w:rPr>
          <w:color w:val="083F5D"/>
          <w:sz w:val="20"/>
        </w:rPr>
        <w:t>4</w:t>
      </w:r>
      <w:r>
        <w:rPr>
          <w:color w:val="366079"/>
          <w:sz w:val="20"/>
        </w:rPr>
        <w:t>.</w:t>
      </w:r>
      <w:r>
        <w:rPr>
          <w:color w:val="366079"/>
          <w:spacing w:val="32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1"/>
          <w:sz w:val="20"/>
        </w:rPr>
        <w:t> </w:t>
      </w:r>
      <w:r>
        <w:rPr>
          <w:color w:val="23526D"/>
          <w:sz w:val="20"/>
        </w:rPr>
        <w:t>feel</w:t>
      </w:r>
      <w:r>
        <w:rPr>
          <w:color w:val="23526D"/>
          <w:spacing w:val="31"/>
          <w:sz w:val="20"/>
        </w:rPr>
        <w:t> </w:t>
      </w:r>
      <w:r>
        <w:rPr>
          <w:color w:val="23526D"/>
          <w:sz w:val="20"/>
        </w:rPr>
        <w:t>as</w:t>
      </w:r>
      <w:r>
        <w:rPr>
          <w:color w:val="23526D"/>
          <w:spacing w:val="35"/>
          <w:sz w:val="20"/>
        </w:rPr>
        <w:t> </w:t>
      </w:r>
      <w:r>
        <w:rPr>
          <w:color w:val="23526D"/>
          <w:sz w:val="20"/>
        </w:rPr>
        <w:t>though</w:t>
      </w:r>
      <w:r>
        <w:rPr>
          <w:color w:val="23526D"/>
          <w:spacing w:val="73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48"/>
          <w:sz w:val="20"/>
        </w:rPr>
        <w:t> </w:t>
      </w:r>
      <w:r>
        <w:rPr>
          <w:color w:val="23526D"/>
          <w:sz w:val="20"/>
        </w:rPr>
        <w:t>am</w:t>
      </w:r>
      <w:r>
        <w:rPr>
          <w:color w:val="23526D"/>
          <w:spacing w:val="56"/>
          <w:sz w:val="20"/>
        </w:rPr>
        <w:t> </w:t>
      </w:r>
      <w:r>
        <w:rPr>
          <w:color w:val="23526D"/>
          <w:sz w:val="20"/>
        </w:rPr>
        <w:t>experiencing</w:t>
      </w:r>
      <w:r>
        <w:rPr>
          <w:color w:val="23526D"/>
          <w:spacing w:val="55"/>
          <w:sz w:val="20"/>
        </w:rPr>
        <w:t> </w:t>
      </w:r>
      <w:r>
        <w:rPr>
          <w:color w:val="23526D"/>
          <w:sz w:val="20"/>
        </w:rPr>
        <w:t>the</w:t>
      </w:r>
      <w:r>
        <w:rPr>
          <w:color w:val="23526D"/>
          <w:spacing w:val="77"/>
          <w:sz w:val="20"/>
        </w:rPr>
        <w:t> </w:t>
      </w:r>
      <w:r>
        <w:rPr>
          <w:color w:val="23526D"/>
          <w:sz w:val="20"/>
        </w:rPr>
        <w:t>trauma</w:t>
      </w:r>
      <w:r>
        <w:rPr>
          <w:color w:val="23526D"/>
          <w:spacing w:val="46"/>
          <w:sz w:val="20"/>
        </w:rPr>
        <w:t> </w:t>
      </w:r>
      <w:r>
        <w:rPr>
          <w:color w:val="23526D"/>
          <w:sz w:val="20"/>
        </w:rPr>
        <w:t>of</w:t>
      </w:r>
      <w:r>
        <w:rPr>
          <w:color w:val="23526D"/>
          <w:spacing w:val="41"/>
          <w:sz w:val="20"/>
        </w:rPr>
        <w:t> </w:t>
      </w:r>
      <w:r>
        <w:rPr>
          <w:color w:val="23526D"/>
          <w:sz w:val="20"/>
        </w:rPr>
        <w:t>someone</w:t>
      </w:r>
      <w:r>
        <w:rPr>
          <w:color w:val="23526D"/>
          <w:spacing w:val="53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63"/>
          <w:sz w:val="20"/>
        </w:rPr>
        <w:t> </w:t>
      </w:r>
      <w:r>
        <w:rPr>
          <w:color w:val="23526D"/>
          <w:sz w:val="20"/>
        </w:rPr>
        <w:t>have</w:t>
      </w:r>
      <w:r>
        <w:rPr>
          <w:color w:val="23526D"/>
          <w:spacing w:val="23"/>
          <w:sz w:val="20"/>
        </w:rPr>
        <w:t> </w:t>
      </w:r>
      <w:r>
        <w:rPr>
          <w:rFonts w:ascii="Arial"/>
          <w:i/>
          <w:color w:val="23526D"/>
          <w:spacing w:val="-2"/>
          <w:sz w:val="19"/>
        </w:rPr>
        <w:t>[helped].</w:t>
      </w:r>
    </w:p>
    <w:p>
      <w:pPr>
        <w:spacing w:before="68"/>
        <w:ind w:left="1343" w:right="0" w:firstLine="0"/>
        <w:jc w:val="left"/>
        <w:rPr>
          <w:sz w:val="20"/>
        </w:rPr>
      </w:pPr>
      <w:r>
        <w:rPr>
          <w:color w:val="23526D"/>
          <w:sz w:val="20"/>
        </w:rPr>
        <w:t>15</w:t>
      </w:r>
      <w:r>
        <w:rPr>
          <w:color w:val="497087"/>
          <w:sz w:val="20"/>
        </w:rPr>
        <w:t>.</w:t>
      </w:r>
      <w:r>
        <w:rPr>
          <w:color w:val="497087"/>
          <w:spacing w:val="22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59"/>
          <w:sz w:val="20"/>
        </w:rPr>
        <w:t> </w:t>
      </w:r>
      <w:r>
        <w:rPr>
          <w:color w:val="23526D"/>
          <w:sz w:val="20"/>
        </w:rPr>
        <w:t>have</w:t>
      </w:r>
      <w:r>
        <w:rPr>
          <w:color w:val="23526D"/>
          <w:spacing w:val="62"/>
          <w:sz w:val="20"/>
        </w:rPr>
        <w:t> </w:t>
      </w:r>
      <w:r>
        <w:rPr>
          <w:color w:val="23526D"/>
          <w:sz w:val="20"/>
        </w:rPr>
        <w:t>beliefs</w:t>
      </w:r>
      <w:r>
        <w:rPr>
          <w:color w:val="23526D"/>
          <w:spacing w:val="28"/>
          <w:sz w:val="20"/>
        </w:rPr>
        <w:t> </w:t>
      </w:r>
      <w:r>
        <w:rPr>
          <w:color w:val="23526D"/>
          <w:sz w:val="20"/>
        </w:rPr>
        <w:t>that</w:t>
      </w:r>
      <w:r>
        <w:rPr>
          <w:color w:val="23526D"/>
          <w:spacing w:val="22"/>
          <w:sz w:val="20"/>
        </w:rPr>
        <w:t> </w:t>
      </w:r>
      <w:r>
        <w:rPr>
          <w:color w:val="23526D"/>
          <w:sz w:val="20"/>
        </w:rPr>
        <w:t>sustain</w:t>
      </w:r>
      <w:r>
        <w:rPr>
          <w:color w:val="23526D"/>
          <w:spacing w:val="77"/>
          <w:sz w:val="20"/>
        </w:rPr>
        <w:t> </w:t>
      </w:r>
      <w:r>
        <w:rPr>
          <w:color w:val="23526D"/>
          <w:spacing w:val="-5"/>
          <w:sz w:val="20"/>
        </w:rPr>
        <w:t>me.</w:t>
      </w:r>
    </w:p>
    <w:p>
      <w:pPr>
        <w:tabs>
          <w:tab w:pos="1342" w:val="left" w:leader="none"/>
        </w:tabs>
        <w:spacing w:before="68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16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12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am</w:t>
      </w:r>
      <w:r>
        <w:rPr>
          <w:color w:val="23526D"/>
          <w:spacing w:val="42"/>
          <w:w w:val="105"/>
          <w:sz w:val="20"/>
        </w:rPr>
        <w:t> </w:t>
      </w:r>
      <w:r>
        <w:rPr>
          <w:color w:val="23526D"/>
          <w:w w:val="105"/>
          <w:sz w:val="20"/>
        </w:rPr>
        <w:t>pleased</w:t>
      </w:r>
      <w:r>
        <w:rPr>
          <w:color w:val="23526D"/>
          <w:spacing w:val="43"/>
          <w:w w:val="105"/>
          <w:sz w:val="20"/>
        </w:rPr>
        <w:t> </w:t>
      </w:r>
      <w:r>
        <w:rPr>
          <w:color w:val="23526D"/>
          <w:w w:val="105"/>
          <w:sz w:val="20"/>
        </w:rPr>
        <w:t>with</w:t>
      </w:r>
      <w:r>
        <w:rPr>
          <w:color w:val="23526D"/>
          <w:spacing w:val="55"/>
          <w:w w:val="105"/>
          <w:sz w:val="20"/>
        </w:rPr>
        <w:t> </w:t>
      </w:r>
      <w:r>
        <w:rPr>
          <w:color w:val="23526D"/>
          <w:w w:val="105"/>
          <w:sz w:val="20"/>
        </w:rPr>
        <w:t>how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am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able</w:t>
      </w:r>
      <w:r>
        <w:rPr>
          <w:color w:val="23526D"/>
          <w:spacing w:val="12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54"/>
          <w:w w:val="105"/>
          <w:sz w:val="20"/>
        </w:rPr>
        <w:t> </w:t>
      </w:r>
      <w:r>
        <w:rPr>
          <w:color w:val="23526D"/>
          <w:w w:val="105"/>
          <w:sz w:val="20"/>
        </w:rPr>
        <w:t>keep</w:t>
      </w:r>
      <w:r>
        <w:rPr>
          <w:color w:val="23526D"/>
          <w:spacing w:val="41"/>
          <w:w w:val="105"/>
          <w:sz w:val="20"/>
        </w:rPr>
        <w:t> </w:t>
      </w:r>
      <w:r>
        <w:rPr>
          <w:color w:val="23526D"/>
          <w:w w:val="105"/>
          <w:sz w:val="20"/>
        </w:rPr>
        <w:t>up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with</w:t>
      </w:r>
      <w:r>
        <w:rPr>
          <w:color w:val="23526D"/>
          <w:spacing w:val="4"/>
          <w:w w:val="105"/>
          <w:sz w:val="20"/>
        </w:rPr>
        <w:t> </w:t>
      </w:r>
      <w:r>
        <w:rPr>
          <w:color w:val="23526D"/>
          <w:w w:val="105"/>
          <w:sz w:val="20"/>
        </w:rPr>
        <w:t>[helpingJtechniques</w:t>
      </w:r>
      <w:r>
        <w:rPr>
          <w:color w:val="23526D"/>
          <w:spacing w:val="12"/>
          <w:w w:val="105"/>
          <w:sz w:val="20"/>
        </w:rPr>
        <w:t> </w:t>
      </w:r>
      <w:r>
        <w:rPr>
          <w:color w:val="23526D"/>
          <w:w w:val="105"/>
          <w:sz w:val="20"/>
        </w:rPr>
        <w:t>and</w:t>
      </w:r>
      <w:r>
        <w:rPr>
          <w:color w:val="23526D"/>
          <w:spacing w:val="61"/>
          <w:w w:val="105"/>
          <w:sz w:val="20"/>
        </w:rPr>
        <w:t> </w:t>
      </w:r>
      <w:r>
        <w:rPr>
          <w:color w:val="23526D"/>
          <w:spacing w:val="-2"/>
          <w:w w:val="105"/>
          <w:sz w:val="20"/>
        </w:rPr>
        <w:t>protocols</w:t>
      </w:r>
      <w:r>
        <w:rPr>
          <w:color w:val="497087"/>
          <w:spacing w:val="-2"/>
          <w:w w:val="105"/>
          <w:sz w:val="20"/>
        </w:rPr>
        <w:t>.</w:t>
      </w:r>
    </w:p>
    <w:p>
      <w:pPr>
        <w:tabs>
          <w:tab w:pos="1342" w:val="left" w:leader="none"/>
        </w:tabs>
        <w:spacing w:before="73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17</w:t>
      </w:r>
      <w:r>
        <w:rPr>
          <w:color w:val="497087"/>
          <w:sz w:val="20"/>
        </w:rPr>
        <w:t>.</w:t>
      </w:r>
      <w:r>
        <w:rPr>
          <w:color w:val="497087"/>
          <w:spacing w:val="1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5"/>
          <w:sz w:val="20"/>
        </w:rPr>
        <w:t> </w:t>
      </w:r>
      <w:r>
        <w:rPr>
          <w:color w:val="23526D"/>
          <w:sz w:val="20"/>
        </w:rPr>
        <w:t>am</w:t>
      </w:r>
      <w:r>
        <w:rPr>
          <w:color w:val="23526D"/>
          <w:spacing w:val="25"/>
          <w:sz w:val="20"/>
        </w:rPr>
        <w:t> </w:t>
      </w:r>
      <w:r>
        <w:rPr>
          <w:color w:val="23526D"/>
          <w:sz w:val="20"/>
        </w:rPr>
        <w:t>the</w:t>
      </w:r>
      <w:r>
        <w:rPr>
          <w:color w:val="23526D"/>
          <w:spacing w:val="65"/>
          <w:w w:val="150"/>
          <w:sz w:val="20"/>
        </w:rPr>
        <w:t> </w:t>
      </w:r>
      <w:r>
        <w:rPr>
          <w:color w:val="23526D"/>
          <w:sz w:val="20"/>
        </w:rPr>
        <w:t>person</w:t>
      </w:r>
      <w:r>
        <w:rPr>
          <w:color w:val="23526D"/>
          <w:spacing w:val="52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5"/>
          <w:sz w:val="20"/>
        </w:rPr>
        <w:t> </w:t>
      </w:r>
      <w:r>
        <w:rPr>
          <w:color w:val="23526D"/>
          <w:sz w:val="20"/>
        </w:rPr>
        <w:t>always</w:t>
      </w:r>
      <w:r>
        <w:rPr>
          <w:color w:val="23526D"/>
          <w:spacing w:val="29"/>
          <w:sz w:val="20"/>
        </w:rPr>
        <w:t> </w:t>
      </w:r>
      <w:r>
        <w:rPr>
          <w:color w:val="23526D"/>
          <w:sz w:val="20"/>
        </w:rPr>
        <w:t>wanted</w:t>
      </w:r>
      <w:r>
        <w:rPr>
          <w:color w:val="23526D"/>
          <w:spacing w:val="37"/>
          <w:sz w:val="20"/>
        </w:rPr>
        <w:t> </w:t>
      </w:r>
      <w:r>
        <w:rPr>
          <w:color w:val="23526D"/>
          <w:sz w:val="20"/>
        </w:rPr>
        <w:t>to</w:t>
      </w:r>
      <w:r>
        <w:rPr>
          <w:color w:val="23526D"/>
          <w:spacing w:val="68"/>
          <w:sz w:val="20"/>
        </w:rPr>
        <w:t> </w:t>
      </w:r>
      <w:r>
        <w:rPr>
          <w:color w:val="23526D"/>
          <w:spacing w:val="-5"/>
          <w:sz w:val="20"/>
        </w:rPr>
        <w:t>be</w:t>
      </w:r>
      <w:r>
        <w:rPr>
          <w:color w:val="497087"/>
          <w:spacing w:val="-5"/>
          <w:sz w:val="20"/>
        </w:rPr>
        <w:t>.</w:t>
      </w:r>
    </w:p>
    <w:p>
      <w:pPr>
        <w:tabs>
          <w:tab w:pos="1342" w:val="left" w:leader="none"/>
        </w:tabs>
        <w:spacing w:before="68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w w:val="1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10"/>
          <w:sz w:val="20"/>
        </w:rPr>
        <w:t>18</w:t>
      </w:r>
      <w:r>
        <w:rPr>
          <w:color w:val="497087"/>
          <w:w w:val="110"/>
          <w:sz w:val="20"/>
        </w:rPr>
        <w:t>.</w:t>
      </w:r>
      <w:r>
        <w:rPr>
          <w:color w:val="497087"/>
          <w:spacing w:val="-13"/>
          <w:w w:val="110"/>
          <w:sz w:val="20"/>
        </w:rPr>
        <w:t> </w:t>
      </w:r>
      <w:r>
        <w:rPr>
          <w:color w:val="23526D"/>
          <w:w w:val="110"/>
          <w:sz w:val="20"/>
        </w:rPr>
        <w:t>My</w:t>
      </w:r>
      <w:r>
        <w:rPr>
          <w:color w:val="23526D"/>
          <w:spacing w:val="-8"/>
          <w:w w:val="110"/>
          <w:sz w:val="20"/>
        </w:rPr>
        <w:t> </w:t>
      </w:r>
      <w:r>
        <w:rPr>
          <w:color w:val="23526D"/>
          <w:w w:val="110"/>
          <w:sz w:val="20"/>
        </w:rPr>
        <w:t>work</w:t>
      </w:r>
      <w:r>
        <w:rPr>
          <w:color w:val="23526D"/>
          <w:spacing w:val="5"/>
          <w:w w:val="110"/>
          <w:sz w:val="20"/>
        </w:rPr>
        <w:t> </w:t>
      </w:r>
      <w:r>
        <w:rPr>
          <w:color w:val="23526D"/>
          <w:w w:val="110"/>
          <w:sz w:val="20"/>
        </w:rPr>
        <w:t>makes</w:t>
      </w:r>
      <w:r>
        <w:rPr>
          <w:color w:val="23526D"/>
          <w:spacing w:val="4"/>
          <w:w w:val="110"/>
          <w:sz w:val="20"/>
        </w:rPr>
        <w:t> </w:t>
      </w:r>
      <w:r>
        <w:rPr>
          <w:color w:val="23526D"/>
          <w:w w:val="110"/>
          <w:sz w:val="20"/>
        </w:rPr>
        <w:t>me</w:t>
      </w:r>
      <w:r>
        <w:rPr>
          <w:color w:val="23526D"/>
          <w:spacing w:val="-13"/>
          <w:w w:val="110"/>
          <w:sz w:val="20"/>
        </w:rPr>
        <w:t> </w:t>
      </w:r>
      <w:r>
        <w:rPr>
          <w:color w:val="23526D"/>
          <w:w w:val="110"/>
          <w:sz w:val="20"/>
        </w:rPr>
        <w:t>feel</w:t>
      </w:r>
      <w:r>
        <w:rPr>
          <w:color w:val="23526D"/>
          <w:spacing w:val="-10"/>
          <w:w w:val="110"/>
          <w:sz w:val="20"/>
        </w:rPr>
        <w:t> </w:t>
      </w:r>
      <w:r>
        <w:rPr>
          <w:color w:val="23526D"/>
          <w:spacing w:val="-2"/>
          <w:w w:val="110"/>
          <w:sz w:val="20"/>
        </w:rPr>
        <w:t>satisfied.</w:t>
      </w:r>
    </w:p>
    <w:p>
      <w:pPr>
        <w:tabs>
          <w:tab w:pos="1342" w:val="left" w:leader="none"/>
        </w:tabs>
        <w:spacing w:before="68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19.</w:t>
      </w:r>
      <w:r>
        <w:rPr>
          <w:color w:val="23526D"/>
          <w:spacing w:val="13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6"/>
          <w:w w:val="105"/>
          <w:sz w:val="20"/>
        </w:rPr>
        <w:t> </w:t>
      </w:r>
      <w:r>
        <w:rPr>
          <w:color w:val="23526D"/>
          <w:w w:val="105"/>
          <w:sz w:val="20"/>
        </w:rPr>
        <w:t>feel</w:t>
      </w:r>
      <w:r>
        <w:rPr>
          <w:color w:val="23526D"/>
          <w:spacing w:val="7"/>
          <w:w w:val="105"/>
          <w:sz w:val="20"/>
        </w:rPr>
        <w:t> </w:t>
      </w:r>
      <w:r>
        <w:rPr>
          <w:color w:val="23526D"/>
          <w:w w:val="105"/>
          <w:sz w:val="20"/>
        </w:rPr>
        <w:t>worn</w:t>
      </w:r>
      <w:r>
        <w:rPr>
          <w:color w:val="23526D"/>
          <w:spacing w:val="20"/>
          <w:w w:val="105"/>
          <w:sz w:val="20"/>
        </w:rPr>
        <w:t> </w:t>
      </w:r>
      <w:r>
        <w:rPr>
          <w:color w:val="23526D"/>
          <w:w w:val="105"/>
          <w:sz w:val="20"/>
        </w:rPr>
        <w:t>out</w:t>
      </w:r>
      <w:r>
        <w:rPr>
          <w:color w:val="23526D"/>
          <w:spacing w:val="48"/>
          <w:w w:val="105"/>
          <w:sz w:val="20"/>
        </w:rPr>
        <w:t> </w:t>
      </w:r>
      <w:r>
        <w:rPr>
          <w:color w:val="23526D"/>
          <w:w w:val="105"/>
          <w:sz w:val="20"/>
        </w:rPr>
        <w:t>because</w:t>
      </w:r>
      <w:r>
        <w:rPr>
          <w:color w:val="23526D"/>
          <w:spacing w:val="14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38"/>
          <w:w w:val="105"/>
          <w:sz w:val="20"/>
        </w:rPr>
        <w:t> </w:t>
      </w:r>
      <w:r>
        <w:rPr>
          <w:color w:val="23526D"/>
          <w:w w:val="105"/>
          <w:sz w:val="20"/>
        </w:rPr>
        <w:t>my work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as</w:t>
      </w:r>
      <w:r>
        <w:rPr>
          <w:color w:val="23526D"/>
          <w:spacing w:val="20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13"/>
          <w:w w:val="105"/>
          <w:sz w:val="20"/>
        </w:rPr>
        <w:t> </w:t>
      </w:r>
      <w:r>
        <w:rPr>
          <w:rFonts w:ascii="Arial"/>
          <w:i/>
          <w:color w:val="23526D"/>
          <w:spacing w:val="-2"/>
          <w:w w:val="105"/>
          <w:sz w:val="19"/>
        </w:rPr>
        <w:t>[helper].</w:t>
      </w:r>
    </w:p>
    <w:p>
      <w:pPr>
        <w:tabs>
          <w:tab w:pos="1347" w:val="left" w:leader="none"/>
        </w:tabs>
        <w:spacing w:before="73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20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10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42"/>
          <w:w w:val="105"/>
          <w:sz w:val="20"/>
        </w:rPr>
        <w:t> </w:t>
      </w:r>
      <w:r>
        <w:rPr>
          <w:color w:val="23526D"/>
          <w:w w:val="105"/>
          <w:sz w:val="20"/>
        </w:rPr>
        <w:t>have</w:t>
      </w:r>
      <w:r>
        <w:rPr>
          <w:color w:val="23526D"/>
          <w:spacing w:val="42"/>
          <w:w w:val="105"/>
          <w:sz w:val="20"/>
        </w:rPr>
        <w:t> </w:t>
      </w:r>
      <w:r>
        <w:rPr>
          <w:color w:val="23526D"/>
          <w:w w:val="105"/>
          <w:sz w:val="20"/>
        </w:rPr>
        <w:t>happy</w:t>
      </w:r>
      <w:r>
        <w:rPr>
          <w:color w:val="23526D"/>
          <w:spacing w:val="6"/>
          <w:w w:val="105"/>
          <w:sz w:val="20"/>
        </w:rPr>
        <w:t> </w:t>
      </w:r>
      <w:r>
        <w:rPr>
          <w:color w:val="23526D"/>
          <w:w w:val="105"/>
          <w:sz w:val="20"/>
        </w:rPr>
        <w:t>thoughts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and</w:t>
      </w:r>
      <w:r>
        <w:rPr>
          <w:color w:val="23526D"/>
          <w:spacing w:val="17"/>
          <w:w w:val="105"/>
          <w:sz w:val="20"/>
        </w:rPr>
        <w:t> </w:t>
      </w:r>
      <w:r>
        <w:rPr>
          <w:color w:val="23526D"/>
          <w:w w:val="105"/>
          <w:sz w:val="20"/>
        </w:rPr>
        <w:t>feelings</w:t>
      </w:r>
      <w:r>
        <w:rPr>
          <w:color w:val="23526D"/>
          <w:spacing w:val="13"/>
          <w:w w:val="105"/>
          <w:sz w:val="20"/>
        </w:rPr>
        <w:t> </w:t>
      </w:r>
      <w:r>
        <w:rPr>
          <w:color w:val="23526D"/>
          <w:w w:val="105"/>
          <w:sz w:val="20"/>
        </w:rPr>
        <w:t>about</w:t>
      </w:r>
      <w:r>
        <w:rPr>
          <w:color w:val="23526D"/>
          <w:spacing w:val="19"/>
          <w:w w:val="105"/>
          <w:sz w:val="20"/>
        </w:rPr>
        <w:t> </w:t>
      </w:r>
      <w:r>
        <w:rPr>
          <w:color w:val="23526D"/>
          <w:w w:val="105"/>
          <w:sz w:val="20"/>
        </w:rPr>
        <w:t>those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7"/>
          <w:w w:val="105"/>
          <w:sz w:val="20"/>
        </w:rPr>
        <w:t> </w:t>
      </w:r>
      <w:r>
        <w:rPr>
          <w:rFonts w:ascii="Arial"/>
          <w:i/>
          <w:color w:val="23526D"/>
          <w:w w:val="105"/>
          <w:sz w:val="19"/>
        </w:rPr>
        <w:t>[help]</w:t>
      </w:r>
      <w:r>
        <w:rPr>
          <w:rFonts w:ascii="Arial"/>
          <w:i/>
          <w:color w:val="23526D"/>
          <w:spacing w:val="11"/>
          <w:w w:val="105"/>
          <w:sz w:val="19"/>
        </w:rPr>
        <w:t> </w:t>
      </w:r>
      <w:r>
        <w:rPr>
          <w:color w:val="23526D"/>
          <w:w w:val="105"/>
          <w:sz w:val="20"/>
        </w:rPr>
        <w:t>and</w:t>
      </w:r>
      <w:r>
        <w:rPr>
          <w:color w:val="23526D"/>
          <w:spacing w:val="66"/>
          <w:w w:val="105"/>
          <w:sz w:val="20"/>
        </w:rPr>
        <w:t> </w:t>
      </w:r>
      <w:r>
        <w:rPr>
          <w:color w:val="23526D"/>
          <w:w w:val="105"/>
          <w:sz w:val="20"/>
        </w:rPr>
        <w:t>how</w:t>
      </w:r>
      <w:r>
        <w:rPr>
          <w:color w:val="23526D"/>
          <w:spacing w:val="32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29"/>
          <w:w w:val="105"/>
          <w:sz w:val="20"/>
        </w:rPr>
        <w:t> </w:t>
      </w:r>
      <w:r>
        <w:rPr>
          <w:color w:val="23526D"/>
          <w:w w:val="105"/>
          <w:sz w:val="20"/>
        </w:rPr>
        <w:t>could</w:t>
      </w:r>
      <w:r>
        <w:rPr>
          <w:color w:val="23526D"/>
          <w:spacing w:val="57"/>
          <w:w w:val="105"/>
          <w:sz w:val="20"/>
        </w:rPr>
        <w:t> </w:t>
      </w:r>
      <w:r>
        <w:rPr>
          <w:color w:val="23526D"/>
          <w:w w:val="105"/>
          <w:sz w:val="20"/>
        </w:rPr>
        <w:t>help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spacing w:val="-2"/>
          <w:w w:val="105"/>
          <w:sz w:val="20"/>
        </w:rPr>
        <w:t>them.</w:t>
      </w:r>
    </w:p>
    <w:p>
      <w:pPr>
        <w:tabs>
          <w:tab w:pos="1347" w:val="left" w:leader="none"/>
        </w:tabs>
        <w:spacing w:before="72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21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13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19"/>
          <w:w w:val="105"/>
          <w:sz w:val="20"/>
        </w:rPr>
        <w:t> </w:t>
      </w:r>
      <w:r>
        <w:rPr>
          <w:color w:val="23526D"/>
          <w:w w:val="105"/>
          <w:sz w:val="20"/>
        </w:rPr>
        <w:t>feel</w:t>
      </w:r>
      <w:r>
        <w:rPr>
          <w:color w:val="23526D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overwhelmed</w:t>
      </w:r>
      <w:r>
        <w:rPr>
          <w:color w:val="23526D"/>
          <w:spacing w:val="68"/>
          <w:w w:val="105"/>
          <w:sz w:val="20"/>
        </w:rPr>
        <w:t> </w:t>
      </w:r>
      <w:r>
        <w:rPr>
          <w:color w:val="23526D"/>
          <w:w w:val="105"/>
          <w:sz w:val="20"/>
        </w:rPr>
        <w:t>because</w:t>
      </w:r>
      <w:r>
        <w:rPr>
          <w:color w:val="23526D"/>
          <w:spacing w:val="42"/>
          <w:w w:val="105"/>
          <w:sz w:val="20"/>
        </w:rPr>
        <w:t> </w:t>
      </w:r>
      <w:r>
        <w:rPr>
          <w:color w:val="23526D"/>
          <w:w w:val="105"/>
          <w:sz w:val="20"/>
        </w:rPr>
        <w:t>my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case</w:t>
      </w:r>
      <w:r>
        <w:rPr>
          <w:color w:val="23526D"/>
          <w:spacing w:val="1"/>
          <w:w w:val="105"/>
          <w:sz w:val="20"/>
        </w:rPr>
        <w:t> </w:t>
      </w:r>
      <w:r>
        <w:rPr>
          <w:color w:val="23526D"/>
          <w:w w:val="105"/>
          <w:sz w:val="20"/>
        </w:rPr>
        <w:t>[work]</w:t>
      </w:r>
      <w:r>
        <w:rPr>
          <w:color w:val="23526D"/>
          <w:spacing w:val="18"/>
          <w:w w:val="105"/>
          <w:sz w:val="20"/>
        </w:rPr>
        <w:t> </w:t>
      </w:r>
      <w:r>
        <w:rPr>
          <w:color w:val="23526D"/>
          <w:w w:val="105"/>
          <w:sz w:val="20"/>
        </w:rPr>
        <w:t>load</w:t>
      </w:r>
      <w:r>
        <w:rPr>
          <w:color w:val="23526D"/>
          <w:spacing w:val="44"/>
          <w:w w:val="105"/>
          <w:sz w:val="20"/>
        </w:rPr>
        <w:t> </w:t>
      </w:r>
      <w:r>
        <w:rPr>
          <w:color w:val="23526D"/>
          <w:w w:val="105"/>
          <w:sz w:val="20"/>
        </w:rPr>
        <w:t>seems</w:t>
      </w:r>
      <w:r>
        <w:rPr>
          <w:color w:val="23526D"/>
          <w:spacing w:val="13"/>
          <w:w w:val="105"/>
          <w:sz w:val="20"/>
        </w:rPr>
        <w:t> </w:t>
      </w:r>
      <w:r>
        <w:rPr>
          <w:color w:val="23526D"/>
          <w:spacing w:val="-2"/>
          <w:w w:val="105"/>
          <w:sz w:val="20"/>
        </w:rPr>
        <w:t>endless</w:t>
      </w:r>
      <w:r>
        <w:rPr>
          <w:color w:val="497087"/>
          <w:spacing w:val="-2"/>
          <w:w w:val="105"/>
          <w:sz w:val="20"/>
        </w:rPr>
        <w:t>.</w:t>
      </w:r>
    </w:p>
    <w:p>
      <w:pPr>
        <w:tabs>
          <w:tab w:pos="1347" w:val="left" w:leader="none"/>
        </w:tabs>
        <w:spacing w:before="68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22</w:t>
      </w:r>
      <w:r>
        <w:rPr>
          <w:color w:val="497087"/>
          <w:sz w:val="20"/>
        </w:rPr>
        <w:t>.</w:t>
      </w:r>
      <w:r>
        <w:rPr>
          <w:color w:val="497087"/>
          <w:spacing w:val="21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60"/>
          <w:sz w:val="20"/>
        </w:rPr>
        <w:t> </w:t>
      </w:r>
      <w:r>
        <w:rPr>
          <w:color w:val="23526D"/>
          <w:sz w:val="20"/>
        </w:rPr>
        <w:t>believe</w:t>
      </w:r>
      <w:r>
        <w:rPr>
          <w:color w:val="23526D"/>
          <w:spacing w:val="48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42"/>
          <w:sz w:val="20"/>
        </w:rPr>
        <w:t> </w:t>
      </w:r>
      <w:r>
        <w:rPr>
          <w:color w:val="23526D"/>
          <w:sz w:val="20"/>
        </w:rPr>
        <w:t>can</w:t>
      </w:r>
      <w:r>
        <w:rPr>
          <w:color w:val="23526D"/>
          <w:spacing w:val="65"/>
          <w:sz w:val="20"/>
        </w:rPr>
        <w:t> </w:t>
      </w:r>
      <w:r>
        <w:rPr>
          <w:color w:val="23526D"/>
          <w:sz w:val="20"/>
        </w:rPr>
        <w:t>make</w:t>
      </w:r>
      <w:r>
        <w:rPr>
          <w:color w:val="23526D"/>
          <w:spacing w:val="29"/>
          <w:sz w:val="20"/>
        </w:rPr>
        <w:t> </w:t>
      </w:r>
      <w:r>
        <w:rPr>
          <w:color w:val="23526D"/>
          <w:sz w:val="20"/>
        </w:rPr>
        <w:t>a</w:t>
      </w:r>
      <w:r>
        <w:rPr>
          <w:color w:val="23526D"/>
          <w:spacing w:val="43"/>
          <w:sz w:val="20"/>
        </w:rPr>
        <w:t> </w:t>
      </w:r>
      <w:r>
        <w:rPr>
          <w:color w:val="23526D"/>
          <w:sz w:val="20"/>
        </w:rPr>
        <w:t>difference</w:t>
      </w:r>
      <w:r>
        <w:rPr>
          <w:color w:val="23526D"/>
          <w:spacing w:val="27"/>
          <w:sz w:val="20"/>
        </w:rPr>
        <w:t> </w:t>
      </w:r>
      <w:r>
        <w:rPr>
          <w:color w:val="23526D"/>
          <w:sz w:val="20"/>
        </w:rPr>
        <w:t>through</w:t>
      </w:r>
      <w:r>
        <w:rPr>
          <w:color w:val="23526D"/>
          <w:spacing w:val="62"/>
          <w:sz w:val="20"/>
        </w:rPr>
        <w:t> </w:t>
      </w:r>
      <w:r>
        <w:rPr>
          <w:color w:val="23526D"/>
          <w:sz w:val="20"/>
        </w:rPr>
        <w:t>my</w:t>
      </w:r>
      <w:r>
        <w:rPr>
          <w:color w:val="23526D"/>
          <w:spacing w:val="33"/>
          <w:sz w:val="20"/>
        </w:rPr>
        <w:t> </w:t>
      </w:r>
      <w:r>
        <w:rPr>
          <w:color w:val="23526D"/>
          <w:spacing w:val="-2"/>
          <w:sz w:val="20"/>
        </w:rPr>
        <w:t>work</w:t>
      </w:r>
      <w:r>
        <w:rPr>
          <w:color w:val="497087"/>
          <w:spacing w:val="-2"/>
          <w:sz w:val="20"/>
        </w:rPr>
        <w:t>.</w:t>
      </w:r>
    </w:p>
    <w:p>
      <w:pPr>
        <w:tabs>
          <w:tab w:pos="1347" w:val="left" w:leader="none"/>
        </w:tabs>
        <w:spacing w:line="249" w:lineRule="auto" w:before="73"/>
        <w:ind w:left="1609" w:right="1408" w:hanging="631"/>
        <w:jc w:val="left"/>
        <w:rPr>
          <w:rFonts w:ascii="Arial"/>
          <w:i/>
          <w:sz w:val="19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23</w:t>
      </w:r>
      <w:r>
        <w:rPr>
          <w:color w:val="497087"/>
          <w:sz w:val="20"/>
        </w:rPr>
        <w:t>.</w:t>
      </w:r>
      <w:r>
        <w:rPr>
          <w:color w:val="497087"/>
          <w:spacing w:val="34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avoid</w:t>
      </w:r>
      <w:r>
        <w:rPr>
          <w:color w:val="23526D"/>
          <w:spacing w:val="80"/>
          <w:sz w:val="20"/>
        </w:rPr>
        <w:t> </w:t>
      </w:r>
      <w:r>
        <w:rPr>
          <w:color w:val="23526D"/>
          <w:sz w:val="20"/>
        </w:rPr>
        <w:t>certain</w:t>
      </w:r>
      <w:r>
        <w:rPr>
          <w:color w:val="23526D"/>
          <w:spacing w:val="66"/>
          <w:sz w:val="20"/>
        </w:rPr>
        <w:t> </w:t>
      </w:r>
      <w:r>
        <w:rPr>
          <w:color w:val="23526D"/>
          <w:sz w:val="20"/>
        </w:rPr>
        <w:t>activities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or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situations</w:t>
      </w:r>
      <w:r>
        <w:rPr>
          <w:color w:val="23526D"/>
          <w:spacing w:val="80"/>
          <w:sz w:val="20"/>
        </w:rPr>
        <w:t> </w:t>
      </w:r>
      <w:r>
        <w:rPr>
          <w:color w:val="23526D"/>
          <w:sz w:val="20"/>
        </w:rPr>
        <w:t>because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they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remind</w:t>
      </w:r>
      <w:r>
        <w:rPr>
          <w:color w:val="23526D"/>
          <w:spacing w:val="80"/>
          <w:sz w:val="20"/>
        </w:rPr>
        <w:t> </w:t>
      </w:r>
      <w:r>
        <w:rPr>
          <w:color w:val="23526D"/>
          <w:sz w:val="20"/>
        </w:rPr>
        <w:t>me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of</w:t>
      </w:r>
      <w:r>
        <w:rPr>
          <w:color w:val="23526D"/>
          <w:spacing w:val="39"/>
          <w:sz w:val="20"/>
        </w:rPr>
        <w:t> </w:t>
      </w:r>
      <w:r>
        <w:rPr>
          <w:color w:val="23526D"/>
          <w:sz w:val="20"/>
        </w:rPr>
        <w:t>frightening</w:t>
      </w:r>
      <w:r>
        <w:rPr>
          <w:color w:val="23526D"/>
          <w:spacing w:val="79"/>
          <w:sz w:val="20"/>
        </w:rPr>
        <w:t> </w:t>
      </w:r>
      <w:r>
        <w:rPr>
          <w:color w:val="23526D"/>
          <w:sz w:val="20"/>
        </w:rPr>
        <w:t>experiences</w:t>
      </w:r>
      <w:r>
        <w:rPr>
          <w:color w:val="23526D"/>
          <w:spacing w:val="62"/>
          <w:sz w:val="20"/>
        </w:rPr>
        <w:t> </w:t>
      </w:r>
      <w:r>
        <w:rPr>
          <w:color w:val="23526D"/>
          <w:sz w:val="20"/>
        </w:rPr>
        <w:t>of the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people </w:t>
      </w:r>
      <w:r>
        <w:rPr>
          <w:color w:val="23526D"/>
          <w:w w:val="80"/>
          <w:sz w:val="20"/>
        </w:rPr>
        <w:t>I</w:t>
      </w:r>
      <w:r>
        <w:rPr>
          <w:color w:val="23526D"/>
          <w:sz w:val="20"/>
        </w:rPr>
        <w:t> </w:t>
      </w:r>
      <w:r>
        <w:rPr>
          <w:rFonts w:ascii="Arial"/>
          <w:i/>
          <w:color w:val="23526D"/>
          <w:sz w:val="19"/>
        </w:rPr>
        <w:t>[help].</w:t>
      </w:r>
    </w:p>
    <w:p>
      <w:pPr>
        <w:tabs>
          <w:tab w:pos="1347" w:val="left" w:leader="none"/>
        </w:tabs>
        <w:spacing w:before="55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2</w:t>
      </w:r>
      <w:r>
        <w:rPr>
          <w:color w:val="083F5D"/>
          <w:sz w:val="20"/>
        </w:rPr>
        <w:t>4</w:t>
      </w:r>
      <w:r>
        <w:rPr>
          <w:color w:val="497087"/>
          <w:sz w:val="20"/>
        </w:rPr>
        <w:t>.</w:t>
      </w:r>
      <w:r>
        <w:rPr>
          <w:color w:val="497087"/>
          <w:spacing w:val="9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28"/>
          <w:sz w:val="20"/>
        </w:rPr>
        <w:t> </w:t>
      </w:r>
      <w:r>
        <w:rPr>
          <w:color w:val="23526D"/>
          <w:sz w:val="20"/>
        </w:rPr>
        <w:t>am</w:t>
      </w:r>
      <w:r>
        <w:rPr>
          <w:color w:val="23526D"/>
          <w:spacing w:val="38"/>
          <w:sz w:val="20"/>
        </w:rPr>
        <w:t> </w:t>
      </w:r>
      <w:r>
        <w:rPr>
          <w:color w:val="23526D"/>
          <w:sz w:val="20"/>
        </w:rPr>
        <w:t>proud</w:t>
      </w:r>
      <w:r>
        <w:rPr>
          <w:color w:val="23526D"/>
          <w:spacing w:val="42"/>
          <w:sz w:val="20"/>
        </w:rPr>
        <w:t> </w:t>
      </w:r>
      <w:r>
        <w:rPr>
          <w:color w:val="23526D"/>
          <w:sz w:val="20"/>
        </w:rPr>
        <w:t>of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what</w:t>
      </w:r>
      <w:r>
        <w:rPr>
          <w:color w:val="23526D"/>
          <w:spacing w:val="48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27"/>
          <w:sz w:val="20"/>
        </w:rPr>
        <w:t> </w:t>
      </w:r>
      <w:r>
        <w:rPr>
          <w:color w:val="23526D"/>
          <w:sz w:val="20"/>
        </w:rPr>
        <w:t>can</w:t>
      </w:r>
      <w:r>
        <w:rPr>
          <w:color w:val="23526D"/>
          <w:spacing w:val="24"/>
          <w:sz w:val="20"/>
        </w:rPr>
        <w:t> </w:t>
      </w:r>
      <w:r>
        <w:rPr>
          <w:color w:val="23526D"/>
          <w:sz w:val="20"/>
        </w:rPr>
        <w:t>do</w:t>
      </w:r>
      <w:r>
        <w:rPr>
          <w:color w:val="23526D"/>
          <w:spacing w:val="37"/>
          <w:sz w:val="20"/>
        </w:rPr>
        <w:t> </w:t>
      </w:r>
      <w:r>
        <w:rPr>
          <w:color w:val="23526D"/>
          <w:sz w:val="20"/>
        </w:rPr>
        <w:t>to</w:t>
      </w:r>
      <w:r>
        <w:rPr>
          <w:color w:val="23526D"/>
          <w:spacing w:val="45"/>
          <w:sz w:val="20"/>
        </w:rPr>
        <w:t> </w:t>
      </w:r>
      <w:r>
        <w:rPr>
          <w:rFonts w:ascii="Arial"/>
          <w:i/>
          <w:color w:val="23526D"/>
          <w:spacing w:val="-2"/>
          <w:sz w:val="19"/>
        </w:rPr>
        <w:t>[help].</w:t>
      </w:r>
    </w:p>
    <w:p>
      <w:pPr>
        <w:tabs>
          <w:tab w:pos="1347" w:val="left" w:leader="none"/>
        </w:tabs>
        <w:spacing w:before="83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25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-10"/>
          <w:w w:val="105"/>
          <w:sz w:val="20"/>
        </w:rPr>
        <w:t> </w:t>
      </w:r>
      <w:r>
        <w:rPr>
          <w:color w:val="23526D"/>
          <w:w w:val="105"/>
          <w:sz w:val="20"/>
        </w:rPr>
        <w:t>As</w:t>
      </w:r>
      <w:r>
        <w:rPr>
          <w:color w:val="23526D"/>
          <w:spacing w:val="-4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29"/>
          <w:w w:val="105"/>
          <w:sz w:val="20"/>
        </w:rPr>
        <w:t> </w:t>
      </w:r>
      <w:r>
        <w:rPr>
          <w:color w:val="23526D"/>
          <w:w w:val="105"/>
          <w:sz w:val="20"/>
        </w:rPr>
        <w:t>result</w:t>
      </w:r>
      <w:r>
        <w:rPr>
          <w:color w:val="23526D"/>
          <w:spacing w:val="16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my</w:t>
      </w:r>
      <w:r>
        <w:rPr>
          <w:color w:val="23526D"/>
          <w:spacing w:val="5"/>
          <w:w w:val="105"/>
          <w:sz w:val="20"/>
        </w:rPr>
        <w:t> </w:t>
      </w:r>
      <w:r>
        <w:rPr>
          <w:rFonts w:ascii="Arial"/>
          <w:i/>
          <w:color w:val="23526D"/>
          <w:w w:val="105"/>
          <w:sz w:val="19"/>
        </w:rPr>
        <w:t>[helping],</w:t>
      </w:r>
      <w:r>
        <w:rPr>
          <w:rFonts w:ascii="Arial"/>
          <w:i/>
          <w:color w:val="23526D"/>
          <w:spacing w:val="16"/>
          <w:w w:val="105"/>
          <w:sz w:val="19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9"/>
          <w:w w:val="105"/>
          <w:sz w:val="20"/>
        </w:rPr>
        <w:t> </w:t>
      </w:r>
      <w:r>
        <w:rPr>
          <w:color w:val="23526D"/>
          <w:w w:val="105"/>
          <w:sz w:val="20"/>
        </w:rPr>
        <w:t>have</w:t>
      </w:r>
      <w:r>
        <w:rPr>
          <w:color w:val="23526D"/>
          <w:spacing w:val="12"/>
          <w:w w:val="105"/>
          <w:sz w:val="20"/>
        </w:rPr>
        <w:t> </w:t>
      </w:r>
      <w:r>
        <w:rPr>
          <w:color w:val="366079"/>
          <w:w w:val="105"/>
          <w:sz w:val="20"/>
        </w:rPr>
        <w:t>intrusive,</w:t>
      </w:r>
      <w:r>
        <w:rPr>
          <w:color w:val="366079"/>
          <w:spacing w:val="14"/>
          <w:w w:val="105"/>
          <w:sz w:val="20"/>
        </w:rPr>
        <w:t> </w:t>
      </w:r>
      <w:r>
        <w:rPr>
          <w:color w:val="23526D"/>
          <w:w w:val="105"/>
          <w:sz w:val="20"/>
        </w:rPr>
        <w:t>frightening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spacing w:val="-2"/>
          <w:w w:val="105"/>
          <w:sz w:val="20"/>
        </w:rPr>
        <w:t>thoughts</w:t>
      </w:r>
      <w:r>
        <w:rPr>
          <w:color w:val="497087"/>
          <w:spacing w:val="-2"/>
          <w:w w:val="105"/>
          <w:sz w:val="20"/>
        </w:rPr>
        <w:t>.</w:t>
      </w:r>
    </w:p>
    <w:p>
      <w:pPr>
        <w:tabs>
          <w:tab w:pos="1347" w:val="left" w:leader="none"/>
        </w:tabs>
        <w:spacing w:before="63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26.</w:t>
      </w:r>
      <w:r>
        <w:rPr>
          <w:color w:val="23526D"/>
          <w:spacing w:val="20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15"/>
          <w:w w:val="105"/>
          <w:sz w:val="20"/>
        </w:rPr>
        <w:t> </w:t>
      </w:r>
      <w:r>
        <w:rPr>
          <w:color w:val="366079"/>
          <w:w w:val="105"/>
          <w:sz w:val="20"/>
        </w:rPr>
        <w:t>feel</w:t>
      </w:r>
      <w:r>
        <w:rPr>
          <w:color w:val="366079"/>
          <w:spacing w:val="30"/>
          <w:w w:val="105"/>
          <w:sz w:val="20"/>
        </w:rPr>
        <w:t> </w:t>
      </w:r>
      <w:r>
        <w:rPr>
          <w:color w:val="083F5D"/>
          <w:w w:val="105"/>
          <w:sz w:val="20"/>
        </w:rPr>
        <w:t>"</w:t>
      </w:r>
      <w:r>
        <w:rPr>
          <w:color w:val="23526D"/>
          <w:w w:val="105"/>
          <w:sz w:val="20"/>
        </w:rPr>
        <w:t>bogged</w:t>
      </w:r>
      <w:r>
        <w:rPr>
          <w:color w:val="23526D"/>
          <w:spacing w:val="43"/>
          <w:w w:val="105"/>
          <w:sz w:val="20"/>
        </w:rPr>
        <w:t> </w:t>
      </w:r>
      <w:r>
        <w:rPr>
          <w:color w:val="23526D"/>
          <w:w w:val="105"/>
          <w:sz w:val="20"/>
        </w:rPr>
        <w:t>down"</w:t>
      </w:r>
      <w:r>
        <w:rPr>
          <w:color w:val="23526D"/>
          <w:spacing w:val="45"/>
          <w:w w:val="105"/>
          <w:sz w:val="20"/>
        </w:rPr>
        <w:t> </w:t>
      </w:r>
      <w:r>
        <w:rPr>
          <w:color w:val="23526D"/>
          <w:w w:val="105"/>
          <w:sz w:val="20"/>
        </w:rPr>
        <w:t>by</w:t>
      </w:r>
      <w:r>
        <w:rPr>
          <w:color w:val="23526D"/>
          <w:spacing w:val="12"/>
          <w:w w:val="105"/>
          <w:sz w:val="20"/>
        </w:rPr>
        <w:t> </w: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65"/>
          <w:w w:val="150"/>
          <w:sz w:val="20"/>
        </w:rPr>
        <w:t> </w:t>
      </w:r>
      <w:r>
        <w:rPr>
          <w:color w:val="23526D"/>
          <w:spacing w:val="-2"/>
          <w:w w:val="105"/>
          <w:sz w:val="20"/>
        </w:rPr>
        <w:t>system.</w:t>
      </w:r>
    </w:p>
    <w:p>
      <w:pPr>
        <w:tabs>
          <w:tab w:pos="1347" w:val="left" w:leader="none"/>
        </w:tabs>
        <w:spacing w:before="68"/>
        <w:ind w:left="978" w:right="0" w:firstLine="0"/>
        <w:jc w:val="left"/>
        <w:rPr>
          <w:rFonts w:ascii="Arial"/>
          <w:i/>
          <w:sz w:val="19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27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11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43"/>
          <w:w w:val="105"/>
          <w:sz w:val="20"/>
        </w:rPr>
        <w:t> </w:t>
      </w:r>
      <w:r>
        <w:rPr>
          <w:color w:val="23526D"/>
          <w:w w:val="105"/>
          <w:sz w:val="20"/>
        </w:rPr>
        <w:t>have</w:t>
      </w:r>
      <w:r>
        <w:rPr>
          <w:color w:val="23526D"/>
          <w:spacing w:val="9"/>
          <w:w w:val="105"/>
          <w:sz w:val="20"/>
        </w:rPr>
        <w:t> </w:t>
      </w:r>
      <w:r>
        <w:rPr>
          <w:color w:val="23526D"/>
          <w:w w:val="105"/>
          <w:sz w:val="20"/>
        </w:rPr>
        <w:t>thoughts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that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0"/>
          <w:w w:val="105"/>
          <w:sz w:val="20"/>
        </w:rPr>
        <w:t> </w:t>
      </w:r>
      <w:r>
        <w:rPr>
          <w:color w:val="23526D"/>
          <w:w w:val="105"/>
          <w:sz w:val="20"/>
        </w:rPr>
        <w:t>am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105"/>
          <w:sz w:val="20"/>
        </w:rPr>
        <w:t>"success"</w:t>
      </w:r>
      <w:r>
        <w:rPr>
          <w:color w:val="23526D"/>
          <w:spacing w:val="29"/>
          <w:w w:val="105"/>
          <w:sz w:val="20"/>
        </w:rPr>
        <w:t> </w:t>
      </w:r>
      <w:r>
        <w:rPr>
          <w:color w:val="23526D"/>
          <w:w w:val="105"/>
          <w:sz w:val="20"/>
        </w:rPr>
        <w:t>as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13"/>
          <w:w w:val="105"/>
          <w:sz w:val="20"/>
        </w:rPr>
        <w:t> </w:t>
      </w:r>
      <w:r>
        <w:rPr>
          <w:rFonts w:ascii="Arial"/>
          <w:i/>
          <w:color w:val="23526D"/>
          <w:spacing w:val="-2"/>
          <w:w w:val="105"/>
          <w:sz w:val="19"/>
        </w:rPr>
        <w:t>[helper].</w:t>
      </w:r>
    </w:p>
    <w:p>
      <w:pPr>
        <w:tabs>
          <w:tab w:pos="1347" w:val="left" w:leader="none"/>
        </w:tabs>
        <w:spacing w:before="68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sz w:val="20"/>
        </w:rPr>
        <w:t>28</w:t>
      </w:r>
      <w:r>
        <w:rPr>
          <w:color w:val="497087"/>
          <w:sz w:val="20"/>
        </w:rPr>
        <w:t>.</w:t>
      </w:r>
      <w:r>
        <w:rPr>
          <w:color w:val="497087"/>
          <w:spacing w:val="17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38"/>
          <w:sz w:val="20"/>
        </w:rPr>
        <w:t> </w:t>
      </w:r>
      <w:r>
        <w:rPr>
          <w:color w:val="23526D"/>
          <w:sz w:val="20"/>
        </w:rPr>
        <w:t>can't</w:t>
      </w:r>
      <w:r>
        <w:rPr>
          <w:color w:val="23526D"/>
          <w:spacing w:val="45"/>
          <w:sz w:val="20"/>
        </w:rPr>
        <w:t> </w:t>
      </w:r>
      <w:r>
        <w:rPr>
          <w:color w:val="23526D"/>
          <w:sz w:val="20"/>
        </w:rPr>
        <w:t>recall</w:t>
      </w:r>
      <w:r>
        <w:rPr>
          <w:color w:val="23526D"/>
          <w:spacing w:val="56"/>
          <w:sz w:val="20"/>
        </w:rPr>
        <w:t> </w:t>
      </w:r>
      <w:r>
        <w:rPr>
          <w:color w:val="366079"/>
          <w:sz w:val="20"/>
        </w:rPr>
        <w:t>important</w:t>
      </w:r>
      <w:r>
        <w:rPr>
          <w:color w:val="366079"/>
          <w:spacing w:val="65"/>
          <w:sz w:val="20"/>
        </w:rPr>
        <w:t> </w:t>
      </w:r>
      <w:r>
        <w:rPr>
          <w:color w:val="23526D"/>
          <w:sz w:val="20"/>
        </w:rPr>
        <w:t>parts</w:t>
      </w:r>
      <w:r>
        <w:rPr>
          <w:color w:val="23526D"/>
          <w:spacing w:val="29"/>
          <w:sz w:val="20"/>
        </w:rPr>
        <w:t> </w:t>
      </w:r>
      <w:r>
        <w:rPr>
          <w:color w:val="23526D"/>
          <w:sz w:val="20"/>
        </w:rPr>
        <w:t>of</w:t>
      </w:r>
      <w:r>
        <w:rPr>
          <w:color w:val="23526D"/>
          <w:spacing w:val="63"/>
          <w:sz w:val="20"/>
        </w:rPr>
        <w:t> </w:t>
      </w:r>
      <w:r>
        <w:rPr>
          <w:color w:val="23526D"/>
          <w:sz w:val="20"/>
        </w:rPr>
        <w:t>my</w:t>
      </w:r>
      <w:r>
        <w:rPr>
          <w:color w:val="23526D"/>
          <w:spacing w:val="30"/>
          <w:sz w:val="20"/>
        </w:rPr>
        <w:t> </w:t>
      </w:r>
      <w:r>
        <w:rPr>
          <w:color w:val="23526D"/>
          <w:sz w:val="20"/>
        </w:rPr>
        <w:t>work</w:t>
      </w:r>
      <w:r>
        <w:rPr>
          <w:color w:val="23526D"/>
          <w:spacing w:val="37"/>
          <w:sz w:val="20"/>
        </w:rPr>
        <w:t> </w:t>
      </w:r>
      <w:r>
        <w:rPr>
          <w:color w:val="23526D"/>
          <w:sz w:val="20"/>
        </w:rPr>
        <w:t>with</w:t>
      </w:r>
      <w:r>
        <w:rPr>
          <w:color w:val="23526D"/>
          <w:spacing w:val="43"/>
          <w:sz w:val="20"/>
        </w:rPr>
        <w:t> </w:t>
      </w:r>
      <w:r>
        <w:rPr>
          <w:color w:val="23526D"/>
          <w:sz w:val="20"/>
        </w:rPr>
        <w:t>trauma</w:t>
      </w:r>
      <w:r>
        <w:rPr>
          <w:color w:val="23526D"/>
          <w:spacing w:val="51"/>
          <w:sz w:val="20"/>
        </w:rPr>
        <w:t> </w:t>
      </w:r>
      <w:r>
        <w:rPr>
          <w:color w:val="23526D"/>
          <w:spacing w:val="-2"/>
          <w:sz w:val="20"/>
        </w:rPr>
        <w:t>victims</w:t>
      </w:r>
      <w:r>
        <w:rPr>
          <w:color w:val="497087"/>
          <w:spacing w:val="-2"/>
          <w:sz w:val="20"/>
        </w:rPr>
        <w:t>.</w:t>
      </w:r>
    </w:p>
    <w:p>
      <w:pPr>
        <w:tabs>
          <w:tab w:pos="1347" w:val="left" w:leader="none"/>
        </w:tabs>
        <w:spacing w:before="77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29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-2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14"/>
          <w:w w:val="105"/>
          <w:sz w:val="20"/>
        </w:rPr>
        <w:t> </w:t>
      </w:r>
      <w:r>
        <w:rPr>
          <w:color w:val="366079"/>
          <w:w w:val="105"/>
          <w:sz w:val="20"/>
        </w:rPr>
        <w:t>am</w:t>
      </w:r>
      <w:r>
        <w:rPr>
          <w:color w:val="366079"/>
          <w:spacing w:val="10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14"/>
          <w:w w:val="105"/>
          <w:sz w:val="20"/>
        </w:rPr>
        <w:t> </w:t>
      </w:r>
      <w:r>
        <w:rPr>
          <w:color w:val="23526D"/>
          <w:w w:val="105"/>
          <w:sz w:val="20"/>
        </w:rPr>
        <w:t>very</w:t>
      </w:r>
      <w:r>
        <w:rPr>
          <w:color w:val="23526D"/>
          <w:spacing w:val="9"/>
          <w:w w:val="105"/>
          <w:sz w:val="20"/>
        </w:rPr>
        <w:t> </w:t>
      </w:r>
      <w:r>
        <w:rPr>
          <w:color w:val="23526D"/>
          <w:w w:val="105"/>
          <w:sz w:val="20"/>
        </w:rPr>
        <w:t>caring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spacing w:val="-2"/>
          <w:w w:val="105"/>
          <w:sz w:val="20"/>
        </w:rPr>
        <w:t>person</w:t>
      </w:r>
      <w:r>
        <w:rPr>
          <w:color w:val="497087"/>
          <w:spacing w:val="-2"/>
          <w:w w:val="105"/>
          <w:sz w:val="20"/>
        </w:rPr>
        <w:t>.</w:t>
      </w:r>
    </w:p>
    <w:p>
      <w:pPr>
        <w:tabs>
          <w:tab w:pos="1343" w:val="left" w:leader="none"/>
        </w:tabs>
        <w:spacing w:before="78"/>
        <w:ind w:left="978" w:right="0" w:firstLine="0"/>
        <w:jc w:val="left"/>
        <w:rPr>
          <w:sz w:val="20"/>
        </w:rPr>
      </w:pPr>
      <w:r>
        <w:rPr>
          <w:color w:val="366079"/>
          <w:spacing w:val="-10"/>
          <w:w w:val="105"/>
          <w:sz w:val="20"/>
        </w:rPr>
        <w:t>_</w:t>
      </w:r>
      <w:r>
        <w:rPr>
          <w:color w:val="366079"/>
          <w:sz w:val="20"/>
        </w:rPr>
        <w:tab/>
      </w:r>
      <w:r>
        <w:rPr>
          <w:color w:val="23526D"/>
          <w:w w:val="105"/>
          <w:sz w:val="20"/>
        </w:rPr>
        <w:t>30</w:t>
      </w:r>
      <w:r>
        <w:rPr>
          <w:color w:val="497087"/>
          <w:w w:val="105"/>
          <w:sz w:val="20"/>
        </w:rPr>
        <w:t>.</w:t>
      </w:r>
      <w:r>
        <w:rPr>
          <w:color w:val="497087"/>
          <w:spacing w:val="10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366079"/>
          <w:w w:val="105"/>
          <w:sz w:val="20"/>
        </w:rPr>
        <w:t>am</w:t>
      </w:r>
      <w:r>
        <w:rPr>
          <w:color w:val="366079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happy</w:t>
      </w:r>
      <w:r>
        <w:rPr>
          <w:color w:val="23526D"/>
          <w:spacing w:val="15"/>
          <w:w w:val="105"/>
          <w:sz w:val="20"/>
        </w:rPr>
        <w:t> </w:t>
      </w:r>
      <w:r>
        <w:rPr>
          <w:color w:val="23526D"/>
          <w:w w:val="105"/>
          <w:sz w:val="20"/>
        </w:rPr>
        <w:t>that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80"/>
          <w:sz w:val="20"/>
        </w:rPr>
        <w:t>I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chose</w:t>
      </w:r>
      <w:r>
        <w:rPr>
          <w:color w:val="23526D"/>
          <w:spacing w:val="12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do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23526D"/>
          <w:w w:val="105"/>
          <w:sz w:val="20"/>
        </w:rPr>
        <w:t>this</w:t>
      </w:r>
      <w:r>
        <w:rPr>
          <w:color w:val="23526D"/>
          <w:spacing w:val="7"/>
          <w:w w:val="105"/>
          <w:sz w:val="20"/>
        </w:rPr>
        <w:t> </w:t>
      </w:r>
      <w:r>
        <w:rPr>
          <w:color w:val="23526D"/>
          <w:spacing w:val="-2"/>
          <w:w w:val="105"/>
          <w:sz w:val="20"/>
        </w:rPr>
        <w:t>work.</w:t>
      </w:r>
    </w:p>
    <w:p>
      <w:pPr>
        <w:pStyle w:val="BodyText"/>
        <w:spacing w:before="8"/>
        <w:rPr>
          <w:sz w:val="19"/>
        </w:rPr>
      </w:pPr>
    </w:p>
    <w:p>
      <w:pPr>
        <w:spacing w:line="249" w:lineRule="auto" w:before="0"/>
        <w:ind w:left="980" w:right="1121" w:firstLine="10"/>
        <w:jc w:val="left"/>
        <w:rPr>
          <w:sz w:val="20"/>
        </w:rPr>
      </w:pPr>
      <w:r>
        <w:rPr>
          <w:rFonts w:ascii="Arial" w:hAnsi="Arial"/>
          <w:color w:val="366079"/>
          <w:w w:val="105"/>
          <w:sz w:val="19"/>
        </w:rPr>
        <w:t>© </w:t>
      </w:r>
      <w:r>
        <w:rPr>
          <w:rFonts w:ascii="Arial" w:hAnsi="Arial"/>
          <w:i/>
          <w:color w:val="23526D"/>
          <w:w w:val="105"/>
          <w:sz w:val="19"/>
        </w:rPr>
        <w:t>B</w:t>
      </w:r>
      <w:r>
        <w:rPr>
          <w:rFonts w:ascii="Arial" w:hAnsi="Arial"/>
          <w:i/>
          <w:color w:val="497087"/>
          <w:w w:val="105"/>
          <w:sz w:val="19"/>
        </w:rPr>
        <w:t>. </w:t>
      </w:r>
      <w:r>
        <w:rPr>
          <w:rFonts w:ascii="Arial" w:hAnsi="Arial"/>
          <w:i/>
          <w:color w:val="23526D"/>
          <w:w w:val="105"/>
          <w:sz w:val="19"/>
        </w:rPr>
        <w:t>Hudnall </w:t>
      </w:r>
      <w:r>
        <w:rPr>
          <w:color w:val="23526D"/>
          <w:w w:val="105"/>
          <w:sz w:val="20"/>
        </w:rPr>
        <w:t>Stamm, </w:t>
      </w:r>
      <w:r>
        <w:rPr>
          <w:rFonts w:ascii="Arial" w:hAnsi="Arial"/>
          <w:i/>
          <w:color w:val="23526D"/>
          <w:w w:val="105"/>
          <w:sz w:val="19"/>
        </w:rPr>
        <w:t>2009-2012</w:t>
      </w:r>
      <w:r>
        <w:rPr>
          <w:rFonts w:ascii="Arial" w:hAnsi="Arial"/>
          <w:i/>
          <w:color w:val="497087"/>
          <w:w w:val="105"/>
          <w:sz w:val="19"/>
        </w:rPr>
        <w:t>. </w:t>
      </w:r>
      <w:r>
        <w:rPr>
          <w:color w:val="083F5D"/>
          <w:w w:val="105"/>
          <w:sz w:val="20"/>
        </w:rPr>
        <w:t>P</w:t>
      </w:r>
      <w:r>
        <w:rPr>
          <w:color w:val="23526D"/>
          <w:w w:val="105"/>
          <w:sz w:val="20"/>
        </w:rPr>
        <w:t>rofessional</w:t>
      </w:r>
      <w:r>
        <w:rPr>
          <w:color w:val="23526D"/>
          <w:spacing w:val="-5"/>
          <w:w w:val="105"/>
          <w:sz w:val="20"/>
        </w:rPr>
        <w:t> </w:t>
      </w:r>
      <w:r>
        <w:rPr>
          <w:rFonts w:ascii="Arial" w:hAnsi="Arial"/>
          <w:i/>
          <w:color w:val="23526D"/>
          <w:w w:val="105"/>
          <w:sz w:val="19"/>
        </w:rPr>
        <w:t>Quality of Life: </w:t>
      </w:r>
      <w:r>
        <w:rPr>
          <w:color w:val="23526D"/>
          <w:w w:val="105"/>
          <w:sz w:val="20"/>
        </w:rPr>
        <w:t>Compassion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Satisfaction</w:t>
      </w:r>
      <w:r>
        <w:rPr>
          <w:color w:val="23526D"/>
          <w:spacing w:val="40"/>
          <w:w w:val="105"/>
          <w:sz w:val="20"/>
        </w:rPr>
        <w:t> </w:t>
      </w:r>
      <w:r>
        <w:rPr>
          <w:rFonts w:ascii="Arial" w:hAnsi="Arial"/>
          <w:i/>
          <w:color w:val="23526D"/>
          <w:w w:val="105"/>
          <w:sz w:val="19"/>
        </w:rPr>
        <w:t>and </w:t>
      </w:r>
      <w:r>
        <w:rPr>
          <w:color w:val="23526D"/>
          <w:w w:val="105"/>
          <w:sz w:val="20"/>
        </w:rPr>
        <w:t>Fatigue Version 5 </w:t>
      </w:r>
      <w:r>
        <w:rPr>
          <w:rFonts w:ascii="Arial" w:hAnsi="Arial"/>
          <w:i/>
          <w:color w:val="23526D"/>
          <w:w w:val="105"/>
          <w:sz w:val="19"/>
        </w:rPr>
        <w:t>(ProOOL). </w:t>
      </w:r>
      <w:hyperlink r:id="rId71">
        <w:r>
          <w:rPr>
            <w:rFonts w:ascii="Arial" w:hAnsi="Arial"/>
            <w:i/>
            <w:color w:val="23526D"/>
            <w:w w:val="105"/>
            <w:sz w:val="19"/>
          </w:rPr>
          <w:t>http://www</w:t>
        </w:r>
        <w:r>
          <w:rPr>
            <w:rFonts w:ascii="Arial" w:hAnsi="Arial"/>
            <w:i/>
            <w:color w:val="083F5D"/>
            <w:w w:val="105"/>
            <w:sz w:val="19"/>
          </w:rPr>
          <w:t>.</w:t>
        </w:r>
        <w:r>
          <w:rPr>
            <w:rFonts w:ascii="Arial" w:hAnsi="Arial"/>
            <w:i/>
            <w:color w:val="23526D"/>
            <w:w w:val="105"/>
            <w:sz w:val="19"/>
          </w:rPr>
          <w:t>proqol.org. </w:t>
        </w:r>
      </w:hyperlink>
      <w:r>
        <w:rPr>
          <w:color w:val="23526D"/>
          <w:w w:val="105"/>
          <w:sz w:val="20"/>
        </w:rPr>
        <w:t>This test may </w:t>
      </w:r>
      <w:r>
        <w:rPr>
          <w:rFonts w:ascii="Arial" w:hAnsi="Arial"/>
          <w:i/>
          <w:color w:val="23526D"/>
          <w:w w:val="105"/>
          <w:sz w:val="19"/>
        </w:rPr>
        <w:t>be freely copied </w:t>
      </w:r>
      <w:r>
        <w:rPr>
          <w:color w:val="23526D"/>
          <w:w w:val="105"/>
          <w:sz w:val="20"/>
        </w:rPr>
        <w:t>as </w:t>
      </w:r>
      <w:r>
        <w:rPr>
          <w:rFonts w:ascii="Arial" w:hAnsi="Arial"/>
          <w:i/>
          <w:color w:val="23526D"/>
          <w:w w:val="105"/>
          <w:sz w:val="19"/>
        </w:rPr>
        <w:t>long </w:t>
      </w:r>
      <w:r>
        <w:rPr>
          <w:color w:val="23526D"/>
          <w:w w:val="105"/>
          <w:sz w:val="20"/>
        </w:rPr>
        <w:t>as </w:t>
      </w:r>
      <w:r>
        <w:rPr>
          <w:rFonts w:ascii="Arial" w:hAnsi="Arial"/>
          <w:i/>
          <w:color w:val="23526D"/>
          <w:w w:val="105"/>
          <w:sz w:val="19"/>
        </w:rPr>
        <w:t>(a) author </w:t>
      </w:r>
      <w:r>
        <w:rPr>
          <w:color w:val="23526D"/>
          <w:w w:val="105"/>
          <w:sz w:val="20"/>
        </w:rPr>
        <w:t>is </w:t>
      </w:r>
      <w:r>
        <w:rPr>
          <w:rFonts w:ascii="Arial" w:hAnsi="Arial"/>
          <w:i/>
          <w:color w:val="23526D"/>
          <w:w w:val="105"/>
          <w:sz w:val="19"/>
        </w:rPr>
        <w:t>credited,</w:t>
      </w:r>
      <w:r>
        <w:rPr>
          <w:rFonts w:ascii="Arial" w:hAnsi="Arial"/>
          <w:i/>
          <w:color w:val="23526D"/>
          <w:spacing w:val="-6"/>
          <w:w w:val="105"/>
          <w:sz w:val="19"/>
        </w:rPr>
        <w:t> </w:t>
      </w:r>
      <w:r>
        <w:rPr>
          <w:rFonts w:ascii="Arial" w:hAnsi="Arial"/>
          <w:i/>
          <w:color w:val="23526D"/>
          <w:w w:val="105"/>
          <w:sz w:val="19"/>
        </w:rPr>
        <w:t>(b)</w:t>
      </w:r>
      <w:r>
        <w:rPr>
          <w:rFonts w:ascii="Arial" w:hAnsi="Arial"/>
          <w:i/>
          <w:color w:val="23526D"/>
          <w:spacing w:val="-12"/>
          <w:w w:val="105"/>
          <w:sz w:val="19"/>
        </w:rPr>
        <w:t> </w:t>
      </w:r>
      <w:r>
        <w:rPr>
          <w:rFonts w:ascii="Arial" w:hAnsi="Arial"/>
          <w:i/>
          <w:color w:val="23526D"/>
          <w:w w:val="105"/>
          <w:sz w:val="19"/>
        </w:rPr>
        <w:t>no</w:t>
      </w:r>
      <w:r>
        <w:rPr>
          <w:rFonts w:ascii="Arial" w:hAnsi="Arial"/>
          <w:i/>
          <w:color w:val="23526D"/>
          <w:spacing w:val="-11"/>
          <w:w w:val="105"/>
          <w:sz w:val="19"/>
        </w:rPr>
        <w:t> </w:t>
      </w:r>
      <w:r>
        <w:rPr>
          <w:color w:val="23526D"/>
          <w:w w:val="105"/>
          <w:sz w:val="20"/>
        </w:rPr>
        <w:t>changes </w:t>
      </w:r>
      <w:r>
        <w:rPr>
          <w:rFonts w:ascii="Arial" w:hAnsi="Arial"/>
          <w:i/>
          <w:color w:val="23526D"/>
          <w:w w:val="105"/>
          <w:sz w:val="19"/>
        </w:rPr>
        <w:t>are made,</w:t>
      </w:r>
      <w:r>
        <w:rPr>
          <w:rFonts w:ascii="Arial" w:hAnsi="Arial"/>
          <w:i/>
          <w:color w:val="23526D"/>
          <w:spacing w:val="-8"/>
          <w:w w:val="105"/>
          <w:sz w:val="19"/>
        </w:rPr>
        <w:t> </w:t>
      </w:r>
      <w:r>
        <w:rPr>
          <w:rFonts w:ascii="Arial" w:hAnsi="Arial"/>
          <w:i/>
          <w:color w:val="23526D"/>
          <w:w w:val="105"/>
          <w:sz w:val="19"/>
        </w:rPr>
        <w:t>and</w:t>
      </w:r>
      <w:r>
        <w:rPr>
          <w:rFonts w:ascii="Arial" w:hAnsi="Arial"/>
          <w:i/>
          <w:color w:val="23526D"/>
          <w:spacing w:val="-5"/>
          <w:w w:val="105"/>
          <w:sz w:val="19"/>
        </w:rPr>
        <w:t> </w:t>
      </w:r>
      <w:r>
        <w:rPr>
          <w:rFonts w:ascii="Arial" w:hAnsi="Arial"/>
          <w:i/>
          <w:color w:val="23526D"/>
          <w:w w:val="105"/>
          <w:sz w:val="19"/>
        </w:rPr>
        <w:t>(c)</w:t>
      </w:r>
      <w:r>
        <w:rPr>
          <w:rFonts w:ascii="Arial" w:hAnsi="Arial"/>
          <w:i/>
          <w:color w:val="23526D"/>
          <w:spacing w:val="-6"/>
          <w:w w:val="105"/>
          <w:sz w:val="19"/>
        </w:rPr>
        <w:t> </w:t>
      </w:r>
      <w:r>
        <w:rPr>
          <w:color w:val="23526D"/>
          <w:w w:val="105"/>
          <w:sz w:val="20"/>
        </w:rPr>
        <w:t>it is not</w:t>
      </w:r>
      <w:r>
        <w:rPr>
          <w:color w:val="23526D"/>
          <w:spacing w:val="40"/>
          <w:w w:val="105"/>
          <w:sz w:val="20"/>
        </w:rPr>
        <w:t> </w:t>
      </w:r>
      <w:r>
        <w:rPr>
          <w:rFonts w:ascii="Arial" w:hAnsi="Arial"/>
          <w:i/>
          <w:color w:val="23526D"/>
          <w:w w:val="105"/>
          <w:sz w:val="19"/>
        </w:rPr>
        <w:t>sold.</w:t>
      </w:r>
      <w:r>
        <w:rPr>
          <w:rFonts w:ascii="Arial" w:hAnsi="Arial"/>
          <w:i/>
          <w:color w:val="23526D"/>
          <w:spacing w:val="-18"/>
          <w:w w:val="105"/>
          <w:sz w:val="19"/>
        </w:rPr>
        <w:t> </w:t>
      </w:r>
      <w:r>
        <w:rPr>
          <w:rFonts w:ascii="Arial" w:hAnsi="Arial"/>
          <w:i/>
          <w:color w:val="23526D"/>
          <w:w w:val="105"/>
          <w:sz w:val="19"/>
        </w:rPr>
        <w:t>Those </w:t>
      </w:r>
      <w:r>
        <w:rPr>
          <w:color w:val="23526D"/>
          <w:w w:val="105"/>
          <w:sz w:val="20"/>
        </w:rPr>
        <w:t>interested in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using </w:t>
      </w:r>
      <w:r>
        <w:rPr>
          <w:rFonts w:ascii="Arial" w:hAnsi="Arial"/>
          <w:i/>
          <w:color w:val="23526D"/>
          <w:w w:val="105"/>
          <w:sz w:val="19"/>
        </w:rPr>
        <w:t>the </w:t>
      </w:r>
      <w:r>
        <w:rPr>
          <w:color w:val="23526D"/>
          <w:w w:val="105"/>
          <w:sz w:val="20"/>
        </w:rPr>
        <w:t>test</w:t>
      </w:r>
      <w:r>
        <w:rPr>
          <w:color w:val="23526D"/>
          <w:spacing w:val="-6"/>
          <w:w w:val="105"/>
          <w:sz w:val="20"/>
        </w:rPr>
        <w:t> </w:t>
      </w:r>
      <w:r>
        <w:rPr>
          <w:rFonts w:ascii="Arial" w:hAnsi="Arial"/>
          <w:i/>
          <w:color w:val="23526D"/>
          <w:w w:val="105"/>
          <w:sz w:val="19"/>
        </w:rPr>
        <w:t>should </w:t>
      </w:r>
      <w:r>
        <w:rPr>
          <w:color w:val="083F5D"/>
          <w:w w:val="105"/>
          <w:sz w:val="20"/>
        </w:rPr>
        <w:t>v</w:t>
      </w:r>
      <w:r>
        <w:rPr>
          <w:color w:val="23526D"/>
          <w:w w:val="105"/>
          <w:sz w:val="20"/>
        </w:rPr>
        <w:t>isit </w:t>
      </w:r>
      <w:hyperlink r:id="rId71">
        <w:r>
          <w:rPr>
            <w:rFonts w:ascii="Arial" w:hAnsi="Arial"/>
            <w:i/>
            <w:color w:val="23526D"/>
            <w:w w:val="105"/>
            <w:sz w:val="19"/>
          </w:rPr>
          <w:t>http://www.proqol</w:t>
        </w:r>
        <w:r>
          <w:rPr>
            <w:rFonts w:ascii="Arial" w:hAnsi="Arial"/>
            <w:i/>
            <w:color w:val="497087"/>
            <w:w w:val="105"/>
            <w:sz w:val="19"/>
          </w:rPr>
          <w:t>.</w:t>
        </w:r>
        <w:r>
          <w:rPr>
            <w:rFonts w:ascii="Arial" w:hAnsi="Arial"/>
            <w:i/>
            <w:color w:val="23526D"/>
            <w:w w:val="105"/>
            <w:sz w:val="19"/>
          </w:rPr>
          <w:t>org</w:t>
        </w:r>
        <w:r>
          <w:rPr>
            <w:rFonts w:ascii="Arial" w:hAnsi="Arial"/>
            <w:i/>
            <w:color w:val="23526D"/>
            <w:spacing w:val="37"/>
            <w:w w:val="105"/>
            <w:sz w:val="19"/>
          </w:rPr>
          <w:t> </w:t>
        </w:r>
      </w:hyperlink>
      <w:r>
        <w:rPr>
          <w:color w:val="23526D"/>
          <w:w w:val="105"/>
          <w:sz w:val="20"/>
        </w:rPr>
        <w:t>to </w:t>
      </w:r>
      <w:r>
        <w:rPr>
          <w:rFonts w:ascii="Arial" w:hAnsi="Arial"/>
          <w:i/>
          <w:color w:val="23526D"/>
          <w:w w:val="105"/>
          <w:sz w:val="19"/>
        </w:rPr>
        <w:t>verify that the copy they</w:t>
      </w:r>
      <w:r>
        <w:rPr>
          <w:rFonts w:ascii="Arial" w:hAnsi="Arial"/>
          <w:i/>
          <w:color w:val="23526D"/>
          <w:spacing w:val="29"/>
          <w:w w:val="105"/>
          <w:sz w:val="19"/>
        </w:rPr>
        <w:t> </w:t>
      </w:r>
      <w:r>
        <w:rPr>
          <w:rFonts w:ascii="Arial" w:hAnsi="Arial"/>
          <w:i/>
          <w:color w:val="23526D"/>
          <w:w w:val="105"/>
          <w:sz w:val="19"/>
        </w:rPr>
        <w:t>are</w:t>
      </w:r>
      <w:r>
        <w:rPr>
          <w:rFonts w:ascii="Arial" w:hAnsi="Arial"/>
          <w:i/>
          <w:color w:val="23526D"/>
          <w:spacing w:val="23"/>
          <w:w w:val="105"/>
          <w:sz w:val="19"/>
        </w:rPr>
        <w:t> </w:t>
      </w:r>
      <w:r>
        <w:rPr>
          <w:color w:val="23526D"/>
          <w:w w:val="105"/>
          <w:sz w:val="20"/>
        </w:rPr>
        <w:t>using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23526D"/>
          <w:w w:val="105"/>
          <w:sz w:val="20"/>
        </w:rPr>
        <w:t>is </w:t>
      </w:r>
      <w:r>
        <w:rPr>
          <w:rFonts w:ascii="Arial" w:hAnsi="Arial"/>
          <w:i/>
          <w:color w:val="23526D"/>
          <w:w w:val="105"/>
          <w:sz w:val="19"/>
        </w:rPr>
        <w:t>the </w:t>
      </w:r>
      <w:r>
        <w:rPr>
          <w:color w:val="23526D"/>
          <w:w w:val="105"/>
          <w:sz w:val="20"/>
        </w:rPr>
        <w:t>most </w:t>
      </w:r>
      <w:r>
        <w:rPr>
          <w:rFonts w:ascii="Arial" w:hAnsi="Arial"/>
          <w:i/>
          <w:color w:val="23526D"/>
          <w:w w:val="105"/>
          <w:sz w:val="19"/>
        </w:rPr>
        <w:t>current</w:t>
      </w:r>
      <w:r>
        <w:rPr>
          <w:rFonts w:ascii="Arial" w:hAnsi="Arial"/>
          <w:i/>
          <w:color w:val="23526D"/>
          <w:spacing w:val="38"/>
          <w:w w:val="105"/>
          <w:sz w:val="19"/>
        </w:rPr>
        <w:t> </w:t>
      </w:r>
      <w:r>
        <w:rPr>
          <w:color w:val="23526D"/>
          <w:w w:val="105"/>
          <w:sz w:val="20"/>
        </w:rPr>
        <w:t>version</w:t>
      </w:r>
      <w:r>
        <w:rPr>
          <w:color w:val="23526D"/>
          <w:spacing w:val="34"/>
          <w:w w:val="105"/>
          <w:sz w:val="20"/>
        </w:rPr>
        <w:t> </w:t>
      </w:r>
      <w:r>
        <w:rPr>
          <w:rFonts w:ascii="Arial" w:hAnsi="Arial"/>
          <w:i/>
          <w:color w:val="23526D"/>
          <w:w w:val="105"/>
          <w:sz w:val="19"/>
        </w:rPr>
        <w:t>of</w:t>
      </w:r>
      <w:r>
        <w:rPr>
          <w:rFonts w:ascii="Arial" w:hAnsi="Arial"/>
          <w:i/>
          <w:color w:val="23526D"/>
          <w:spacing w:val="29"/>
          <w:w w:val="105"/>
          <w:sz w:val="19"/>
        </w:rPr>
        <w:t> </w:t>
      </w:r>
      <w:r>
        <w:rPr>
          <w:rFonts w:ascii="Arial" w:hAnsi="Arial"/>
          <w:i/>
          <w:color w:val="23526D"/>
          <w:w w:val="105"/>
          <w:sz w:val="19"/>
        </w:rPr>
        <w:t>the</w:t>
      </w:r>
      <w:r>
        <w:rPr>
          <w:rFonts w:ascii="Arial" w:hAnsi="Arial"/>
          <w:i/>
          <w:color w:val="23526D"/>
          <w:spacing w:val="40"/>
          <w:w w:val="105"/>
          <w:sz w:val="19"/>
        </w:rPr>
        <w:t> </w:t>
      </w:r>
      <w:r>
        <w:rPr>
          <w:color w:val="23526D"/>
          <w:w w:val="105"/>
          <w:sz w:val="20"/>
        </w:rPr>
        <w:t>test.</w:t>
      </w:r>
    </w:p>
    <w:p>
      <w:pPr>
        <w:spacing w:before="129"/>
        <w:ind w:left="977" w:right="0" w:firstLine="0"/>
        <w:jc w:val="left"/>
        <w:rPr>
          <w:sz w:val="20"/>
        </w:rPr>
      </w:pPr>
      <w:r>
        <w:rPr>
          <w:rFonts w:ascii="Arial"/>
          <w:i/>
          <w:color w:val="23526D"/>
          <w:w w:val="105"/>
          <w:sz w:val="19"/>
        </w:rPr>
        <w:t>Source:</w:t>
      </w:r>
      <w:r>
        <w:rPr>
          <w:rFonts w:ascii="Arial"/>
          <w:i/>
          <w:color w:val="23526D"/>
          <w:spacing w:val="2"/>
          <w:w w:val="105"/>
          <w:sz w:val="19"/>
        </w:rPr>
        <w:t> </w:t>
      </w:r>
      <w:r>
        <w:rPr>
          <w:color w:val="23526D"/>
          <w:w w:val="105"/>
          <w:sz w:val="20"/>
        </w:rPr>
        <w:t>Stamm,</w:t>
      </w:r>
      <w:r>
        <w:rPr>
          <w:color w:val="23526D"/>
          <w:spacing w:val="-1"/>
          <w:w w:val="105"/>
          <w:sz w:val="20"/>
        </w:rPr>
        <w:t> </w:t>
      </w:r>
      <w:r>
        <w:rPr>
          <w:rFonts w:ascii="Arial"/>
          <w:i/>
          <w:color w:val="23526D"/>
          <w:w w:val="105"/>
          <w:sz w:val="19"/>
        </w:rPr>
        <w:t>2012</w:t>
      </w:r>
      <w:r>
        <w:rPr>
          <w:rFonts w:ascii="Arial"/>
          <w:i/>
          <w:color w:val="497087"/>
          <w:w w:val="105"/>
          <w:sz w:val="19"/>
        </w:rPr>
        <w:t>.</w:t>
      </w:r>
      <w:r>
        <w:rPr>
          <w:rFonts w:ascii="Arial"/>
          <w:i/>
          <w:color w:val="497087"/>
          <w:spacing w:val="11"/>
          <w:w w:val="105"/>
          <w:sz w:val="19"/>
        </w:rPr>
        <w:t> </w:t>
      </w:r>
      <w:r>
        <w:rPr>
          <w:color w:val="23526D"/>
          <w:w w:val="105"/>
          <w:sz w:val="20"/>
        </w:rPr>
        <w:t>Used</w:t>
      </w:r>
      <w:r>
        <w:rPr>
          <w:color w:val="23526D"/>
          <w:spacing w:val="-8"/>
          <w:w w:val="105"/>
          <w:sz w:val="20"/>
        </w:rPr>
        <w:t> </w:t>
      </w:r>
      <w:r>
        <w:rPr>
          <w:rFonts w:ascii="Arial"/>
          <w:i/>
          <w:color w:val="23526D"/>
          <w:w w:val="105"/>
          <w:sz w:val="19"/>
        </w:rPr>
        <w:t>with</w:t>
      </w:r>
      <w:r>
        <w:rPr>
          <w:rFonts w:ascii="Arial"/>
          <w:i/>
          <w:color w:val="23526D"/>
          <w:spacing w:val="4"/>
          <w:w w:val="105"/>
          <w:sz w:val="19"/>
        </w:rPr>
        <w:t> </w:t>
      </w:r>
      <w:r>
        <w:rPr>
          <w:color w:val="23526D"/>
          <w:spacing w:val="-2"/>
          <w:w w:val="105"/>
          <w:sz w:val="20"/>
        </w:rPr>
        <w:t>permission.</w:t>
      </w:r>
    </w:p>
    <w:p>
      <w:pPr>
        <w:pStyle w:val="BodyText"/>
        <w:spacing w:before="2"/>
        <w:rPr>
          <w:sz w:val="17"/>
        </w:rPr>
      </w:pPr>
      <w:r>
        <w:rPr/>
        <w:pict>
          <v:shape style="position:absolute;margin-left:287.490387pt;margin-top:11.07417pt;width:240.4pt;height:.1pt;mso-position-horizontal-relative:page;mso-position-vertical-relative:paragraph;z-index:-15694336;mso-wrap-distance-left:0;mso-wrap-distance-right:0" id="docshape150" coordorigin="5750,221" coordsize="4808,0" path="m5750,221l10557,221e" filled="false" stroked="true" strokeweight=".961164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spacing w:before="7"/>
        <w:rPr>
          <w:sz w:val="23"/>
        </w:rPr>
      </w:pPr>
    </w:p>
    <w:p>
      <w:pPr>
        <w:pStyle w:val="Heading6"/>
        <w:spacing w:before="90"/>
        <w:ind w:left="1000"/>
      </w:pPr>
      <w:r>
        <w:rPr>
          <w:color w:val="36607B"/>
          <w:w w:val="110"/>
        </w:rPr>
        <w:t>Exhibit</w:t>
      </w:r>
      <w:r>
        <w:rPr>
          <w:color w:val="36607B"/>
          <w:spacing w:val="6"/>
          <w:w w:val="110"/>
        </w:rPr>
        <w:t> </w:t>
      </w:r>
      <w:r>
        <w:rPr>
          <w:color w:val="36607B"/>
          <w:w w:val="110"/>
        </w:rPr>
        <w:t>2.2-10:</w:t>
      </w:r>
      <w:r>
        <w:rPr>
          <w:color w:val="36607B"/>
          <w:spacing w:val="-14"/>
          <w:w w:val="110"/>
        </w:rPr>
        <w:t> </w:t>
      </w:r>
      <w:r>
        <w:rPr>
          <w:color w:val="36607B"/>
          <w:w w:val="110"/>
        </w:rPr>
        <w:t>Your</w:t>
      </w:r>
      <w:r>
        <w:rPr>
          <w:color w:val="36607B"/>
          <w:spacing w:val="-9"/>
          <w:w w:val="110"/>
        </w:rPr>
        <w:t> </w:t>
      </w:r>
      <w:r>
        <w:rPr>
          <w:color w:val="36607B"/>
          <w:w w:val="110"/>
        </w:rPr>
        <w:t>Scores</w:t>
      </w:r>
      <w:r>
        <w:rPr>
          <w:color w:val="36607B"/>
          <w:spacing w:val="-14"/>
          <w:w w:val="110"/>
        </w:rPr>
        <w:t> </w:t>
      </w:r>
      <w:r>
        <w:rPr>
          <w:color w:val="36607B"/>
          <w:w w:val="110"/>
        </w:rPr>
        <w:t>on</w:t>
      </w:r>
      <w:r>
        <w:rPr>
          <w:color w:val="36607B"/>
          <w:spacing w:val="-13"/>
          <w:w w:val="110"/>
        </w:rPr>
        <w:t> </w:t>
      </w:r>
      <w:r>
        <w:rPr>
          <w:color w:val="36607B"/>
          <w:w w:val="110"/>
        </w:rPr>
        <w:t>the</w:t>
      </w:r>
      <w:r>
        <w:rPr>
          <w:color w:val="36607B"/>
          <w:spacing w:val="24"/>
          <w:w w:val="110"/>
        </w:rPr>
        <w:t> </w:t>
      </w:r>
      <w:r>
        <w:rPr>
          <w:color w:val="36607B"/>
          <w:w w:val="110"/>
        </w:rPr>
        <w:t>ProQOL:</w:t>
      </w:r>
      <w:r>
        <w:rPr>
          <w:color w:val="36607B"/>
          <w:spacing w:val="1"/>
          <w:w w:val="110"/>
        </w:rPr>
        <w:t> </w:t>
      </w:r>
      <w:r>
        <w:rPr>
          <w:color w:val="36607B"/>
          <w:w w:val="110"/>
        </w:rPr>
        <w:t>Professional</w:t>
      </w:r>
      <w:r>
        <w:rPr>
          <w:color w:val="36607B"/>
          <w:spacing w:val="14"/>
          <w:w w:val="110"/>
        </w:rPr>
        <w:t> </w:t>
      </w:r>
      <w:r>
        <w:rPr>
          <w:color w:val="36607B"/>
          <w:w w:val="110"/>
        </w:rPr>
        <w:t>Quality</w:t>
      </w:r>
      <w:r>
        <w:rPr>
          <w:color w:val="36607B"/>
          <w:spacing w:val="-7"/>
          <w:w w:val="110"/>
        </w:rPr>
        <w:t> </w:t>
      </w:r>
      <w:r>
        <w:rPr>
          <w:color w:val="36607B"/>
          <w:w w:val="110"/>
        </w:rPr>
        <w:t>of</w:t>
      </w:r>
      <w:r>
        <w:rPr>
          <w:color w:val="36607B"/>
          <w:spacing w:val="15"/>
          <w:w w:val="110"/>
        </w:rPr>
        <w:t> </w:t>
      </w:r>
      <w:r>
        <w:rPr>
          <w:color w:val="36607B"/>
          <w:w w:val="110"/>
        </w:rPr>
        <w:t>Life</w:t>
      </w:r>
      <w:r>
        <w:rPr>
          <w:color w:val="36607B"/>
          <w:spacing w:val="-7"/>
          <w:w w:val="110"/>
        </w:rPr>
        <w:t> </w:t>
      </w:r>
      <w:r>
        <w:rPr>
          <w:color w:val="36607B"/>
          <w:spacing w:val="-2"/>
          <w:w w:val="110"/>
        </w:rPr>
        <w:t>Screening</w:t>
      </w:r>
    </w:p>
    <w:p>
      <w:pPr>
        <w:spacing w:line="249" w:lineRule="auto" w:before="180"/>
        <w:ind w:left="989" w:right="1121" w:firstLine="12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67040" from="540.366516pt,54.379452pt" to="540.366516pt,15.932911pt" stroked="true" strokeweight=".240377pt" strokecolor="#000000">
            <v:stroke dashstyle="solid"/>
            <w10:wrap type="none"/>
          </v:line>
        </w:pict>
      </w:r>
      <w:r>
        <w:rPr>
          <w:color w:val="23526D"/>
          <w:w w:val="110"/>
          <w:sz w:val="20"/>
        </w:rPr>
        <w:t>Based</w:t>
      </w:r>
      <w:r>
        <w:rPr>
          <w:color w:val="23526D"/>
          <w:w w:val="110"/>
          <w:sz w:val="20"/>
        </w:rPr>
        <w:t> on your</w:t>
      </w:r>
      <w:r>
        <w:rPr>
          <w:color w:val="23526D"/>
          <w:w w:val="110"/>
          <w:sz w:val="20"/>
        </w:rPr>
        <w:t> responses,</w:t>
      </w:r>
      <w:r>
        <w:rPr>
          <w:color w:val="23526D"/>
          <w:spacing w:val="20"/>
          <w:w w:val="110"/>
          <w:sz w:val="20"/>
        </w:rPr>
        <w:t> </w:t>
      </w:r>
      <w:r>
        <w:rPr>
          <w:color w:val="23526D"/>
          <w:w w:val="110"/>
          <w:sz w:val="20"/>
        </w:rPr>
        <w:t>place</w:t>
      </w:r>
      <w:r>
        <w:rPr>
          <w:color w:val="23526D"/>
          <w:spacing w:val="-3"/>
          <w:w w:val="110"/>
          <w:sz w:val="20"/>
        </w:rPr>
        <w:t> </w:t>
      </w:r>
      <w:r>
        <w:rPr>
          <w:color w:val="23526D"/>
          <w:w w:val="110"/>
          <w:sz w:val="20"/>
        </w:rPr>
        <w:t>your personal </w:t>
      </w:r>
      <w:r>
        <w:rPr>
          <w:color w:val="36607B"/>
          <w:w w:val="110"/>
          <w:sz w:val="20"/>
        </w:rPr>
        <w:t>scores </w:t>
      </w:r>
      <w:r>
        <w:rPr>
          <w:color w:val="23526D"/>
          <w:w w:val="110"/>
          <w:sz w:val="20"/>
        </w:rPr>
        <w:t>below</w:t>
      </w:r>
      <w:r>
        <w:rPr>
          <w:color w:val="4B7289"/>
          <w:w w:val="110"/>
          <w:sz w:val="20"/>
        </w:rPr>
        <w:t>. </w:t>
      </w:r>
      <w:r>
        <w:rPr>
          <w:color w:val="23526D"/>
          <w:sz w:val="20"/>
        </w:rPr>
        <w:t>If </w:t>
      </w:r>
      <w:r>
        <w:rPr>
          <w:color w:val="23526D"/>
          <w:w w:val="110"/>
          <w:sz w:val="20"/>
        </w:rPr>
        <w:t>you</w:t>
      </w:r>
      <w:r>
        <w:rPr>
          <w:color w:val="23526D"/>
          <w:w w:val="110"/>
          <w:sz w:val="20"/>
        </w:rPr>
        <w:t> have</w:t>
      </w:r>
      <w:r>
        <w:rPr>
          <w:color w:val="23526D"/>
          <w:spacing w:val="-7"/>
          <w:w w:val="110"/>
          <w:sz w:val="20"/>
        </w:rPr>
        <w:t> </w:t>
      </w:r>
      <w:r>
        <w:rPr>
          <w:color w:val="23526D"/>
          <w:w w:val="110"/>
          <w:sz w:val="20"/>
        </w:rPr>
        <w:t>any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concerns, you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36607B"/>
          <w:w w:val="110"/>
          <w:sz w:val="20"/>
        </w:rPr>
        <w:t>should </w:t>
      </w:r>
      <w:r>
        <w:rPr>
          <w:color w:val="23526D"/>
          <w:w w:val="110"/>
          <w:sz w:val="20"/>
        </w:rPr>
        <w:t>discuss them with a physical</w:t>
      </w:r>
      <w:r>
        <w:rPr>
          <w:color w:val="23526D"/>
          <w:w w:val="110"/>
          <w:sz w:val="20"/>
        </w:rPr>
        <w:t> or</w:t>
      </w:r>
      <w:r>
        <w:rPr>
          <w:color w:val="23526D"/>
          <w:w w:val="110"/>
          <w:sz w:val="20"/>
        </w:rPr>
        <w:t> mental healthcare</w:t>
      </w:r>
      <w:r>
        <w:rPr>
          <w:color w:val="23526D"/>
          <w:w w:val="110"/>
          <w:sz w:val="20"/>
        </w:rPr>
        <w:t> professional.</w:t>
      </w:r>
    </w:p>
    <w:p>
      <w:pPr>
        <w:tabs>
          <w:tab w:pos="4479" w:val="left" w:leader="none"/>
        </w:tabs>
        <w:spacing w:before="169"/>
        <w:ind w:left="987" w:right="0" w:firstLine="0"/>
        <w:jc w:val="left"/>
        <w:rPr>
          <w:rFonts w:ascii="Arial"/>
          <w:sz w:val="18"/>
        </w:rPr>
      </w:pPr>
      <w:r>
        <w:rPr>
          <w:rFonts w:ascii="Arial"/>
          <w:b/>
          <w:color w:val="23526D"/>
          <w:spacing w:val="-2"/>
          <w:w w:val="105"/>
          <w:sz w:val="18"/>
        </w:rPr>
        <w:t>Compassion</w:t>
      </w:r>
      <w:r>
        <w:rPr>
          <w:rFonts w:ascii="Arial"/>
          <w:b/>
          <w:color w:val="23526D"/>
          <w:spacing w:val="37"/>
          <w:w w:val="115"/>
          <w:sz w:val="18"/>
        </w:rPr>
        <w:t> </w:t>
      </w:r>
      <w:r>
        <w:rPr>
          <w:rFonts w:ascii="Arial"/>
          <w:b/>
          <w:color w:val="23526D"/>
          <w:w w:val="115"/>
          <w:sz w:val="18"/>
        </w:rPr>
        <w:t>Satisfaction</w:t>
      </w:r>
      <w:r>
        <w:rPr>
          <w:rFonts w:ascii="Arial"/>
          <w:b/>
          <w:color w:val="23526D"/>
          <w:spacing w:val="32"/>
          <w:w w:val="115"/>
          <w:sz w:val="18"/>
        </w:rPr>
        <w:t> </w:t>
      </w:r>
      <w:r>
        <w:rPr>
          <w:rFonts w:ascii="Arial"/>
          <w:b/>
          <w:color w:val="23526D"/>
          <w:sz w:val="18"/>
          <w:u w:val="single" w:color="355F7A"/>
        </w:rPr>
        <w:tab/>
      </w:r>
      <w:r>
        <w:rPr>
          <w:rFonts w:ascii="Arial"/>
          <w:color w:val="36607B"/>
          <w:spacing w:val="-12"/>
          <w:w w:val="200"/>
          <w:sz w:val="18"/>
        </w:rPr>
        <w:t>_</w:t>
      </w:r>
    </w:p>
    <w:p>
      <w:pPr>
        <w:spacing w:line="249" w:lineRule="auto" w:before="20"/>
        <w:ind w:left="981" w:right="1121" w:firstLine="7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66528" from="540.366516pt,77.617295pt" to="540.366516pt,34.364937pt" stroked="true" strokeweight=".240377pt" strokecolor="#000000">
            <v:stroke dashstyle="solid"/>
            <w10:wrap type="none"/>
          </v:line>
        </w:pict>
      </w:r>
      <w:r>
        <w:rPr>
          <w:color w:val="23526D"/>
          <w:w w:val="110"/>
          <w:sz w:val="20"/>
        </w:rPr>
        <w:t>Compassion</w:t>
      </w:r>
      <w:r>
        <w:rPr>
          <w:color w:val="23526D"/>
          <w:spacing w:val="21"/>
          <w:w w:val="110"/>
          <w:sz w:val="20"/>
        </w:rPr>
        <w:t> </w:t>
      </w:r>
      <w:r>
        <w:rPr>
          <w:color w:val="23526D"/>
          <w:w w:val="110"/>
          <w:sz w:val="20"/>
        </w:rPr>
        <w:t>satisfaction</w:t>
      </w:r>
      <w:r>
        <w:rPr>
          <w:color w:val="23526D"/>
          <w:w w:val="110"/>
          <w:sz w:val="20"/>
        </w:rPr>
        <w:t> is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about the</w:t>
      </w:r>
      <w:r>
        <w:rPr>
          <w:color w:val="23526D"/>
          <w:spacing w:val="29"/>
          <w:w w:val="110"/>
          <w:sz w:val="20"/>
        </w:rPr>
        <w:t> </w:t>
      </w:r>
      <w:r>
        <w:rPr>
          <w:color w:val="23526D"/>
          <w:w w:val="110"/>
          <w:sz w:val="20"/>
        </w:rPr>
        <w:t>pleasure you</w:t>
      </w:r>
      <w:r>
        <w:rPr>
          <w:color w:val="23526D"/>
          <w:w w:val="110"/>
          <w:sz w:val="20"/>
        </w:rPr>
        <w:t> derive</w:t>
      </w:r>
      <w:r>
        <w:rPr>
          <w:color w:val="23526D"/>
          <w:spacing w:val="-10"/>
          <w:w w:val="110"/>
          <w:sz w:val="20"/>
        </w:rPr>
        <w:t> </w:t>
      </w:r>
      <w:r>
        <w:rPr>
          <w:color w:val="23526D"/>
          <w:w w:val="110"/>
          <w:sz w:val="20"/>
        </w:rPr>
        <w:t>from</w:t>
      </w:r>
      <w:r>
        <w:rPr>
          <w:color w:val="23526D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being </w:t>
      </w:r>
      <w:r>
        <w:rPr>
          <w:color w:val="36607B"/>
          <w:w w:val="110"/>
          <w:sz w:val="20"/>
        </w:rPr>
        <w:t>able</w:t>
      </w:r>
      <w:r>
        <w:rPr>
          <w:color w:val="36607B"/>
          <w:spacing w:val="-8"/>
          <w:w w:val="110"/>
          <w:sz w:val="20"/>
        </w:rPr>
        <w:t> </w:t>
      </w:r>
      <w:r>
        <w:rPr>
          <w:color w:val="36607B"/>
          <w:w w:val="110"/>
          <w:sz w:val="20"/>
        </w:rPr>
        <w:t>to </w:t>
      </w:r>
      <w:r>
        <w:rPr>
          <w:color w:val="23526D"/>
          <w:w w:val="110"/>
          <w:sz w:val="20"/>
        </w:rPr>
        <w:t>do your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work</w:t>
      </w:r>
      <w:r>
        <w:rPr>
          <w:color w:val="23526D"/>
          <w:w w:val="110"/>
          <w:sz w:val="20"/>
        </w:rPr>
        <w:t> well.</w:t>
      </w:r>
      <w:r>
        <w:rPr>
          <w:color w:val="23526D"/>
          <w:w w:val="110"/>
          <w:sz w:val="20"/>
        </w:rPr>
        <w:t> For example,</w:t>
      </w:r>
      <w:r>
        <w:rPr>
          <w:color w:val="23526D"/>
          <w:spacing w:val="-8"/>
          <w:w w:val="110"/>
          <w:sz w:val="20"/>
        </w:rPr>
        <w:t> </w:t>
      </w:r>
      <w:r>
        <w:rPr>
          <w:color w:val="23526D"/>
          <w:w w:val="110"/>
          <w:sz w:val="20"/>
        </w:rPr>
        <w:t>you may</w:t>
      </w:r>
      <w:r>
        <w:rPr>
          <w:color w:val="23526D"/>
          <w:spacing w:val="-12"/>
          <w:w w:val="110"/>
          <w:sz w:val="20"/>
        </w:rPr>
        <w:t> </w:t>
      </w:r>
      <w:r>
        <w:rPr>
          <w:color w:val="23526D"/>
          <w:w w:val="110"/>
          <w:sz w:val="20"/>
        </w:rPr>
        <w:t>feel like it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36607B"/>
          <w:w w:val="110"/>
          <w:sz w:val="20"/>
        </w:rPr>
        <w:t>is</w:t>
      </w:r>
      <w:r>
        <w:rPr>
          <w:color w:val="36607B"/>
          <w:spacing w:val="-14"/>
          <w:w w:val="110"/>
          <w:sz w:val="20"/>
        </w:rPr>
        <w:t> </w:t>
      </w:r>
      <w:r>
        <w:rPr>
          <w:color w:val="23526D"/>
          <w:w w:val="110"/>
          <w:sz w:val="20"/>
        </w:rPr>
        <w:t>a</w:t>
      </w:r>
      <w:r>
        <w:rPr>
          <w:color w:val="23526D"/>
          <w:w w:val="110"/>
          <w:sz w:val="20"/>
        </w:rPr>
        <w:t> pleasure</w:t>
      </w:r>
      <w:r>
        <w:rPr>
          <w:color w:val="23526D"/>
          <w:spacing w:val="-5"/>
          <w:w w:val="110"/>
          <w:sz w:val="20"/>
        </w:rPr>
        <w:t> </w:t>
      </w:r>
      <w:r>
        <w:rPr>
          <w:color w:val="23526D"/>
          <w:w w:val="110"/>
          <w:sz w:val="20"/>
        </w:rPr>
        <w:t>to</w:t>
      </w:r>
      <w:r>
        <w:rPr>
          <w:color w:val="23526D"/>
          <w:spacing w:val="23"/>
          <w:w w:val="110"/>
          <w:sz w:val="20"/>
        </w:rPr>
        <w:t> </w:t>
      </w:r>
      <w:r>
        <w:rPr>
          <w:color w:val="23526D"/>
          <w:w w:val="110"/>
          <w:sz w:val="20"/>
        </w:rPr>
        <w:t>help others</w:t>
      </w:r>
      <w:r>
        <w:rPr>
          <w:color w:val="23526D"/>
          <w:spacing w:val="-14"/>
          <w:w w:val="110"/>
          <w:sz w:val="20"/>
        </w:rPr>
        <w:t> </w:t>
      </w:r>
      <w:r>
        <w:rPr>
          <w:color w:val="23526D"/>
          <w:w w:val="110"/>
          <w:sz w:val="20"/>
        </w:rPr>
        <w:t>through your</w:t>
      </w:r>
      <w:r>
        <w:rPr>
          <w:color w:val="23526D"/>
          <w:spacing w:val="-3"/>
          <w:w w:val="110"/>
          <w:sz w:val="20"/>
        </w:rPr>
        <w:t> </w:t>
      </w:r>
      <w:r>
        <w:rPr>
          <w:color w:val="23526D"/>
          <w:w w:val="110"/>
          <w:sz w:val="20"/>
        </w:rPr>
        <w:t>work</w:t>
      </w:r>
      <w:r>
        <w:rPr>
          <w:color w:val="4B7289"/>
          <w:w w:val="110"/>
          <w:sz w:val="20"/>
        </w:rPr>
        <w:t>.</w:t>
      </w:r>
      <w:r>
        <w:rPr>
          <w:color w:val="4B7289"/>
          <w:spacing w:val="-14"/>
          <w:w w:val="110"/>
          <w:sz w:val="20"/>
        </w:rPr>
        <w:t> </w:t>
      </w:r>
      <w:r>
        <w:rPr>
          <w:color w:val="23526D"/>
          <w:w w:val="110"/>
          <w:sz w:val="20"/>
        </w:rPr>
        <w:t>You</w:t>
      </w:r>
      <w:r>
        <w:rPr>
          <w:color w:val="23526D"/>
          <w:w w:val="110"/>
          <w:sz w:val="20"/>
        </w:rPr>
        <w:t> may</w:t>
      </w:r>
      <w:r>
        <w:rPr>
          <w:color w:val="23526D"/>
          <w:spacing w:val="-13"/>
          <w:w w:val="110"/>
          <w:sz w:val="20"/>
        </w:rPr>
        <w:t> </w:t>
      </w:r>
      <w:r>
        <w:rPr>
          <w:color w:val="36607B"/>
          <w:w w:val="110"/>
          <w:sz w:val="20"/>
        </w:rPr>
        <w:t>feel</w:t>
      </w:r>
      <w:r>
        <w:rPr>
          <w:color w:val="36607B"/>
          <w:w w:val="110"/>
          <w:sz w:val="20"/>
        </w:rPr>
        <w:t> </w:t>
      </w:r>
      <w:r>
        <w:rPr>
          <w:color w:val="23526D"/>
          <w:w w:val="110"/>
          <w:sz w:val="20"/>
        </w:rPr>
        <w:t>positively </w:t>
      </w:r>
      <w:r>
        <w:rPr>
          <w:color w:val="36607B"/>
          <w:w w:val="110"/>
          <w:sz w:val="20"/>
        </w:rPr>
        <w:t>about </w:t>
      </w:r>
      <w:r>
        <w:rPr>
          <w:color w:val="23526D"/>
          <w:w w:val="110"/>
          <w:sz w:val="20"/>
        </w:rPr>
        <w:t>your colleagues or your ability to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contribute to</w:t>
      </w:r>
      <w:r>
        <w:rPr>
          <w:color w:val="23526D"/>
          <w:spacing w:val="29"/>
          <w:w w:val="110"/>
          <w:sz w:val="20"/>
        </w:rPr>
        <w:t> </w:t>
      </w:r>
      <w:r>
        <w:rPr>
          <w:color w:val="23526D"/>
          <w:w w:val="110"/>
          <w:sz w:val="20"/>
        </w:rPr>
        <w:t>the</w:t>
      </w:r>
      <w:r>
        <w:rPr>
          <w:color w:val="23526D"/>
          <w:spacing w:val="30"/>
          <w:w w:val="110"/>
          <w:sz w:val="20"/>
        </w:rPr>
        <w:t> </w:t>
      </w:r>
      <w:r>
        <w:rPr>
          <w:color w:val="23526D"/>
          <w:w w:val="110"/>
          <w:sz w:val="20"/>
        </w:rPr>
        <w:t>work setting</w:t>
      </w:r>
      <w:r>
        <w:rPr>
          <w:color w:val="23526D"/>
          <w:spacing w:val="26"/>
          <w:w w:val="110"/>
          <w:sz w:val="20"/>
        </w:rPr>
        <w:t> </w:t>
      </w:r>
      <w:r>
        <w:rPr>
          <w:color w:val="23526D"/>
          <w:w w:val="110"/>
          <w:sz w:val="20"/>
        </w:rPr>
        <w:t>or even the</w:t>
      </w:r>
      <w:r>
        <w:rPr>
          <w:color w:val="23526D"/>
          <w:spacing w:val="30"/>
          <w:w w:val="110"/>
          <w:sz w:val="20"/>
        </w:rPr>
        <w:t> </w:t>
      </w:r>
      <w:r>
        <w:rPr>
          <w:color w:val="23526D"/>
          <w:w w:val="110"/>
          <w:sz w:val="20"/>
        </w:rPr>
        <w:t>greater good</w:t>
      </w:r>
      <w:r>
        <w:rPr>
          <w:color w:val="23526D"/>
          <w:spacing w:val="31"/>
          <w:w w:val="110"/>
          <w:sz w:val="20"/>
        </w:rPr>
        <w:t> </w:t>
      </w:r>
      <w:r>
        <w:rPr>
          <w:color w:val="23526D"/>
          <w:w w:val="110"/>
          <w:sz w:val="20"/>
        </w:rPr>
        <w:t>of </w:t>
      </w:r>
      <w:r>
        <w:rPr>
          <w:color w:val="36607B"/>
          <w:w w:val="110"/>
          <w:sz w:val="20"/>
        </w:rPr>
        <w:t>society.</w:t>
      </w:r>
      <w:r>
        <w:rPr>
          <w:color w:val="36607B"/>
          <w:w w:val="110"/>
          <w:sz w:val="20"/>
        </w:rPr>
        <w:t> </w:t>
      </w:r>
      <w:r>
        <w:rPr>
          <w:color w:val="23526D"/>
          <w:w w:val="110"/>
          <w:sz w:val="20"/>
        </w:rPr>
        <w:t>Higher scores on this scale represent</w:t>
      </w:r>
      <w:r>
        <w:rPr>
          <w:color w:val="23526D"/>
          <w:w w:val="110"/>
          <w:sz w:val="20"/>
        </w:rPr>
        <w:t> a greater satisfaction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related to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your ability to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be</w:t>
      </w:r>
      <w:r>
        <w:rPr>
          <w:color w:val="23526D"/>
          <w:spacing w:val="36"/>
          <w:w w:val="110"/>
          <w:sz w:val="20"/>
        </w:rPr>
        <w:t> </w:t>
      </w:r>
      <w:r>
        <w:rPr>
          <w:color w:val="23526D"/>
          <w:w w:val="110"/>
          <w:sz w:val="20"/>
        </w:rPr>
        <w:t>an effective caregiver </w:t>
      </w:r>
      <w:r>
        <w:rPr>
          <w:color w:val="36607B"/>
          <w:w w:val="110"/>
          <w:sz w:val="20"/>
        </w:rPr>
        <w:t>in </w:t>
      </w:r>
      <w:r>
        <w:rPr>
          <w:color w:val="23526D"/>
          <w:w w:val="110"/>
          <w:sz w:val="20"/>
        </w:rPr>
        <w:t>your job.</w:t>
      </w:r>
    </w:p>
    <w:p>
      <w:pPr>
        <w:spacing w:line="249" w:lineRule="auto" w:before="73"/>
        <w:ind w:left="978" w:right="1121" w:firstLine="1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66016" from="540.366516pt,91.801282pt" to="540.366516pt,52.393578pt" stroked="true" strokeweight=".240377pt" strokecolor="#000000">
            <v:stroke dashstyle="solid"/>
            <w10:wrap type="none"/>
          </v:line>
        </w:pic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14"/>
          <w:w w:val="105"/>
          <w:sz w:val="20"/>
        </w:rPr>
        <w:t> </w:t>
      </w:r>
      <w:r>
        <w:rPr>
          <w:color w:val="23526D"/>
          <w:w w:val="105"/>
          <w:sz w:val="20"/>
        </w:rPr>
        <w:t>average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score</w:t>
      </w:r>
      <w:r>
        <w:rPr>
          <w:color w:val="23526D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is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50</w:t>
      </w:r>
      <w:r>
        <w:rPr>
          <w:color w:val="23526D"/>
          <w:spacing w:val="58"/>
          <w:w w:val="105"/>
          <w:sz w:val="20"/>
        </w:rPr>
        <w:t> </w:t>
      </w:r>
      <w:r>
        <w:rPr>
          <w:color w:val="23526D"/>
          <w:w w:val="105"/>
          <w:sz w:val="20"/>
        </w:rPr>
        <w:t>(SD</w:t>
      </w:r>
      <w:r>
        <w:rPr>
          <w:color w:val="23526D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10;</w:t>
      </w:r>
      <w:r>
        <w:rPr>
          <w:color w:val="23526D"/>
          <w:spacing w:val="16"/>
          <w:w w:val="105"/>
          <w:sz w:val="20"/>
        </w:rPr>
        <w:t> </w:t>
      </w:r>
      <w:r>
        <w:rPr>
          <w:color w:val="23526D"/>
          <w:w w:val="105"/>
          <w:sz w:val="20"/>
        </w:rPr>
        <w:t>alpha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scale</w:t>
      </w:r>
      <w:r>
        <w:rPr>
          <w:color w:val="23526D"/>
          <w:spacing w:val="38"/>
          <w:w w:val="105"/>
          <w:sz w:val="20"/>
        </w:rPr>
        <w:t> </w:t>
      </w:r>
      <w:r>
        <w:rPr>
          <w:color w:val="23526D"/>
          <w:w w:val="105"/>
          <w:sz w:val="20"/>
        </w:rPr>
        <w:t>reliability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.88).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105"/>
          <w:sz w:val="20"/>
        </w:rPr>
        <w:t>About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25%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56"/>
          <w:w w:val="105"/>
          <w:sz w:val="20"/>
        </w:rPr>
        <w:t> </w:t>
      </w:r>
      <w:r>
        <w:rPr>
          <w:color w:val="23526D"/>
          <w:w w:val="105"/>
          <w:sz w:val="20"/>
        </w:rPr>
        <w:t>people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score</w:t>
      </w:r>
      <w:r>
        <w:rPr>
          <w:color w:val="23526D"/>
          <w:spacing w:val="37"/>
          <w:w w:val="105"/>
          <w:sz w:val="20"/>
        </w:rPr>
        <w:t> </w:t>
      </w:r>
      <w:r>
        <w:rPr>
          <w:color w:val="23526D"/>
          <w:w w:val="105"/>
          <w:sz w:val="20"/>
        </w:rPr>
        <w:t>higher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23526D"/>
          <w:w w:val="105"/>
          <w:sz w:val="20"/>
        </w:rPr>
        <w:t>than</w:t>
      </w:r>
      <w:r>
        <w:rPr>
          <w:color w:val="23526D"/>
          <w:w w:val="105"/>
          <w:sz w:val="20"/>
        </w:rPr>
        <w:t> 57 and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about</w:t>
      </w:r>
      <w:r>
        <w:rPr>
          <w:color w:val="23526D"/>
          <w:spacing w:val="33"/>
          <w:w w:val="105"/>
          <w:sz w:val="20"/>
        </w:rPr>
        <w:t> </w:t>
      </w:r>
      <w:r>
        <w:rPr>
          <w:color w:val="23526D"/>
          <w:w w:val="105"/>
          <w:sz w:val="20"/>
        </w:rPr>
        <w:t>25%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people</w:t>
      </w:r>
      <w:r>
        <w:rPr>
          <w:color w:val="23526D"/>
          <w:spacing w:val="19"/>
          <w:w w:val="105"/>
          <w:sz w:val="20"/>
        </w:rPr>
        <w:t> </w:t>
      </w:r>
      <w:r>
        <w:rPr>
          <w:color w:val="23526D"/>
          <w:w w:val="105"/>
          <w:sz w:val="20"/>
        </w:rPr>
        <w:t>score</w:t>
      </w:r>
      <w:r>
        <w:rPr>
          <w:color w:val="23526D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below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43.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sz w:val="20"/>
        </w:rPr>
        <w:t>If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you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are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36607B"/>
          <w:w w:val="105"/>
          <w:sz w:val="20"/>
        </w:rPr>
        <w:t>in</w:t>
      </w:r>
      <w:r>
        <w:rPr>
          <w:color w:val="36607B"/>
          <w:spacing w:val="19"/>
          <w:w w:val="105"/>
          <w:sz w:val="20"/>
        </w:rPr>
        <w:t> </w: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80"/>
          <w:w w:val="150"/>
          <w:sz w:val="20"/>
        </w:rPr>
        <w:t> </w:t>
      </w:r>
      <w:r>
        <w:rPr>
          <w:color w:val="23526D"/>
          <w:w w:val="105"/>
          <w:sz w:val="20"/>
        </w:rPr>
        <w:t>higher</w:t>
      </w:r>
      <w:r>
        <w:rPr>
          <w:color w:val="23526D"/>
          <w:spacing w:val="38"/>
          <w:w w:val="105"/>
          <w:sz w:val="20"/>
        </w:rPr>
        <w:t> </w:t>
      </w:r>
      <w:r>
        <w:rPr>
          <w:color w:val="23526D"/>
          <w:w w:val="105"/>
          <w:sz w:val="20"/>
        </w:rPr>
        <w:t>range,</w:t>
      </w:r>
      <w:r>
        <w:rPr>
          <w:color w:val="23526D"/>
          <w:spacing w:val="37"/>
          <w:w w:val="105"/>
          <w:sz w:val="20"/>
        </w:rPr>
        <w:t> </w:t>
      </w:r>
      <w:r>
        <w:rPr>
          <w:color w:val="23526D"/>
          <w:w w:val="105"/>
          <w:sz w:val="20"/>
        </w:rPr>
        <w:t>you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probably</w:t>
      </w:r>
      <w:r>
        <w:rPr>
          <w:color w:val="23526D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derive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a good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deal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professional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satisfaction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from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position.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sz w:val="20"/>
        </w:rPr>
        <w:t>If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your scores are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below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40,</w:t>
      </w:r>
      <w:r>
        <w:rPr>
          <w:color w:val="23526D"/>
          <w:spacing w:val="17"/>
          <w:w w:val="105"/>
          <w:sz w:val="20"/>
        </w:rPr>
        <w:t> </w:t>
      </w:r>
      <w:r>
        <w:rPr>
          <w:color w:val="23526D"/>
          <w:w w:val="105"/>
          <w:sz w:val="20"/>
        </w:rPr>
        <w:t>you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may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either find</w:t>
      </w:r>
      <w:r>
        <w:rPr>
          <w:color w:val="23526D"/>
          <w:spacing w:val="80"/>
          <w:w w:val="105"/>
          <w:sz w:val="20"/>
        </w:rPr>
        <w:t> </w:t>
      </w:r>
      <w:r>
        <w:rPr>
          <w:color w:val="23526D"/>
          <w:w w:val="105"/>
          <w:sz w:val="20"/>
        </w:rPr>
        <w:t>problems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w w:val="105"/>
          <w:sz w:val="20"/>
        </w:rPr>
        <w:t>with</w:t>
      </w:r>
      <w:r>
        <w:rPr>
          <w:color w:val="23526D"/>
          <w:spacing w:val="68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57"/>
          <w:w w:val="105"/>
          <w:sz w:val="20"/>
        </w:rPr>
        <w:t> </w:t>
      </w:r>
      <w:r>
        <w:rPr>
          <w:color w:val="23526D"/>
          <w:w w:val="105"/>
          <w:sz w:val="20"/>
        </w:rPr>
        <w:t>job,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or</w:t>
      </w:r>
      <w:r>
        <w:rPr>
          <w:color w:val="23526D"/>
          <w:spacing w:val="33"/>
          <w:w w:val="105"/>
          <w:sz w:val="20"/>
        </w:rPr>
        <w:t> </w:t>
      </w:r>
      <w:r>
        <w:rPr>
          <w:color w:val="23526D"/>
          <w:w w:val="105"/>
          <w:sz w:val="20"/>
        </w:rPr>
        <w:t>there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may</w:t>
      </w:r>
      <w:r>
        <w:rPr>
          <w:color w:val="23526D"/>
          <w:spacing w:val="65"/>
          <w:w w:val="105"/>
          <w:sz w:val="20"/>
        </w:rPr>
        <w:t> </w:t>
      </w:r>
      <w:r>
        <w:rPr>
          <w:color w:val="23526D"/>
          <w:w w:val="105"/>
          <w:sz w:val="20"/>
        </w:rPr>
        <w:t>be</w:t>
      </w:r>
      <w:r>
        <w:rPr>
          <w:color w:val="23526D"/>
          <w:spacing w:val="66"/>
          <w:w w:val="105"/>
          <w:sz w:val="20"/>
        </w:rPr>
        <w:t> </w:t>
      </w:r>
      <w:r>
        <w:rPr>
          <w:color w:val="23526D"/>
          <w:w w:val="105"/>
          <w:sz w:val="20"/>
        </w:rPr>
        <w:t>some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w w:val="105"/>
          <w:sz w:val="20"/>
        </w:rPr>
        <w:t>other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reason-for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example,</w:t>
      </w:r>
      <w:r>
        <w:rPr>
          <w:color w:val="23526D"/>
          <w:spacing w:val="39"/>
          <w:w w:val="105"/>
          <w:sz w:val="20"/>
        </w:rPr>
        <w:t> </w:t>
      </w:r>
      <w:r>
        <w:rPr>
          <w:color w:val="23526D"/>
          <w:w w:val="105"/>
          <w:sz w:val="20"/>
        </w:rPr>
        <w:t>you</w:t>
      </w:r>
      <w:r>
        <w:rPr>
          <w:color w:val="23526D"/>
          <w:spacing w:val="70"/>
          <w:w w:val="105"/>
          <w:sz w:val="20"/>
        </w:rPr>
        <w:t> </w:t>
      </w:r>
      <w:r>
        <w:rPr>
          <w:color w:val="23526D"/>
          <w:w w:val="105"/>
          <w:sz w:val="20"/>
        </w:rPr>
        <w:t>might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derive your satisfaction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from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activities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other than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job.</w:t>
      </w:r>
    </w:p>
    <w:p>
      <w:pPr>
        <w:tabs>
          <w:tab w:pos="2834" w:val="left" w:leader="none"/>
        </w:tabs>
        <w:spacing w:before="81"/>
        <w:ind w:left="98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053B5B"/>
          <w:w w:val="120"/>
          <w:sz w:val="18"/>
        </w:rPr>
        <w:t>B</w:t>
      </w:r>
      <w:r>
        <w:rPr>
          <w:rFonts w:ascii="Arial"/>
          <w:b/>
          <w:color w:val="23526D"/>
          <w:w w:val="120"/>
          <w:sz w:val="18"/>
        </w:rPr>
        <w:t>urn</w:t>
      </w:r>
      <w:r>
        <w:rPr>
          <w:rFonts w:ascii="Arial"/>
          <w:b/>
          <w:color w:val="053B5B"/>
          <w:w w:val="120"/>
          <w:sz w:val="18"/>
        </w:rPr>
        <w:t>o</w:t>
      </w:r>
      <w:r>
        <w:rPr>
          <w:rFonts w:ascii="Arial"/>
          <w:b/>
          <w:color w:val="23526D"/>
          <w:w w:val="120"/>
          <w:sz w:val="18"/>
        </w:rPr>
        <w:t>ut</w:t>
      </w:r>
      <w:r>
        <w:rPr>
          <w:rFonts w:ascii="Arial"/>
          <w:b/>
          <w:color w:val="23526D"/>
          <w:spacing w:val="-43"/>
          <w:w w:val="120"/>
          <w:sz w:val="18"/>
        </w:rPr>
        <w:t> </w:t>
      </w:r>
      <w:r>
        <w:rPr>
          <w:rFonts w:ascii="Arial"/>
          <w:b/>
          <w:color w:val="23526D"/>
          <w:sz w:val="18"/>
          <w:u w:val="single" w:color="355F7A"/>
        </w:rPr>
        <w:tab/>
      </w:r>
      <w:r>
        <w:rPr>
          <w:rFonts w:ascii="Arial"/>
          <w:b/>
          <w:color w:val="36607B"/>
          <w:spacing w:val="-10"/>
          <w:w w:val="190"/>
          <w:sz w:val="18"/>
        </w:rPr>
        <w:t>_</w:t>
      </w:r>
    </w:p>
    <w:p>
      <w:pPr>
        <w:spacing w:line="249" w:lineRule="auto" w:before="16"/>
        <w:ind w:left="981" w:right="1232" w:firstLine="21"/>
        <w:jc w:val="left"/>
        <w:rPr>
          <w:sz w:val="20"/>
        </w:rPr>
      </w:pPr>
      <w:r>
        <w:rPr>
          <w:color w:val="23526D"/>
          <w:w w:val="110"/>
          <w:sz w:val="20"/>
        </w:rPr>
        <w:t>Most</w:t>
      </w:r>
      <w:r>
        <w:rPr>
          <w:color w:val="23526D"/>
          <w:spacing w:val="19"/>
          <w:w w:val="110"/>
          <w:sz w:val="20"/>
        </w:rPr>
        <w:t> </w:t>
      </w:r>
      <w:r>
        <w:rPr>
          <w:color w:val="23526D"/>
          <w:w w:val="110"/>
          <w:sz w:val="20"/>
        </w:rPr>
        <w:t>people</w:t>
      </w:r>
      <w:r>
        <w:rPr>
          <w:color w:val="23526D"/>
          <w:spacing w:val="17"/>
          <w:w w:val="110"/>
          <w:sz w:val="20"/>
        </w:rPr>
        <w:t> </w:t>
      </w:r>
      <w:r>
        <w:rPr>
          <w:color w:val="23526D"/>
          <w:w w:val="110"/>
          <w:sz w:val="20"/>
        </w:rPr>
        <w:t>have an intuitive</w:t>
      </w:r>
      <w:r>
        <w:rPr>
          <w:color w:val="23526D"/>
          <w:spacing w:val="16"/>
          <w:w w:val="110"/>
          <w:sz w:val="20"/>
        </w:rPr>
        <w:t> </w:t>
      </w:r>
      <w:r>
        <w:rPr>
          <w:color w:val="36607B"/>
          <w:w w:val="110"/>
          <w:sz w:val="20"/>
        </w:rPr>
        <w:t>idea</w:t>
      </w:r>
      <w:r>
        <w:rPr>
          <w:color w:val="36607B"/>
          <w:spacing w:val="17"/>
          <w:w w:val="110"/>
          <w:sz w:val="20"/>
        </w:rPr>
        <w:t> </w:t>
      </w:r>
      <w:r>
        <w:rPr>
          <w:color w:val="23526D"/>
          <w:w w:val="110"/>
          <w:sz w:val="20"/>
        </w:rPr>
        <w:t>of what</w:t>
      </w:r>
      <w:r>
        <w:rPr>
          <w:color w:val="23526D"/>
          <w:spacing w:val="16"/>
          <w:w w:val="110"/>
          <w:sz w:val="20"/>
        </w:rPr>
        <w:t> </w:t>
      </w:r>
      <w:r>
        <w:rPr>
          <w:color w:val="23526D"/>
          <w:w w:val="110"/>
          <w:sz w:val="20"/>
        </w:rPr>
        <w:t>burnout</w:t>
      </w:r>
      <w:r>
        <w:rPr>
          <w:color w:val="23526D"/>
          <w:spacing w:val="17"/>
          <w:w w:val="110"/>
          <w:sz w:val="20"/>
        </w:rPr>
        <w:t> </w:t>
      </w:r>
      <w:r>
        <w:rPr>
          <w:color w:val="23526D"/>
          <w:w w:val="110"/>
          <w:sz w:val="20"/>
        </w:rPr>
        <w:t>is.</w:t>
      </w:r>
      <w:r>
        <w:rPr>
          <w:color w:val="23526D"/>
          <w:spacing w:val="19"/>
          <w:w w:val="110"/>
          <w:sz w:val="20"/>
        </w:rPr>
        <w:t> </w:t>
      </w:r>
      <w:r>
        <w:rPr>
          <w:color w:val="23526D"/>
          <w:w w:val="110"/>
          <w:sz w:val="20"/>
        </w:rPr>
        <w:t>From the</w:t>
      </w:r>
      <w:r>
        <w:rPr>
          <w:color w:val="23526D"/>
          <w:spacing w:val="71"/>
          <w:w w:val="110"/>
          <w:sz w:val="20"/>
        </w:rPr>
        <w:t> </w:t>
      </w:r>
      <w:r>
        <w:rPr>
          <w:color w:val="23526D"/>
          <w:w w:val="110"/>
          <w:sz w:val="20"/>
        </w:rPr>
        <w:t>research</w:t>
      </w:r>
      <w:r>
        <w:rPr>
          <w:color w:val="23526D"/>
          <w:spacing w:val="29"/>
          <w:w w:val="110"/>
          <w:sz w:val="20"/>
        </w:rPr>
        <w:t> </w:t>
      </w:r>
      <w:r>
        <w:rPr>
          <w:color w:val="23526D"/>
          <w:w w:val="110"/>
          <w:sz w:val="20"/>
        </w:rPr>
        <w:t>perspective,</w:t>
      </w:r>
      <w:r>
        <w:rPr>
          <w:color w:val="23526D"/>
          <w:spacing w:val="32"/>
          <w:w w:val="110"/>
          <w:sz w:val="20"/>
        </w:rPr>
        <w:t> </w:t>
      </w:r>
      <w:r>
        <w:rPr>
          <w:color w:val="23526D"/>
          <w:w w:val="110"/>
          <w:sz w:val="20"/>
        </w:rPr>
        <w:t>burnout</w:t>
      </w:r>
      <w:r>
        <w:rPr>
          <w:color w:val="23526D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is</w:t>
      </w:r>
      <w:r>
        <w:rPr>
          <w:color w:val="23526D"/>
          <w:w w:val="110"/>
          <w:sz w:val="20"/>
        </w:rPr>
        <w:t> one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of the</w:t>
      </w:r>
      <w:r>
        <w:rPr>
          <w:color w:val="23526D"/>
          <w:spacing w:val="34"/>
          <w:w w:val="110"/>
          <w:sz w:val="20"/>
        </w:rPr>
        <w:t> </w:t>
      </w:r>
      <w:r>
        <w:rPr>
          <w:color w:val="23526D"/>
          <w:w w:val="110"/>
          <w:sz w:val="20"/>
        </w:rPr>
        <w:t>elements of Compassion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Fatigue (CF). It is</w:t>
      </w:r>
      <w:r>
        <w:rPr>
          <w:color w:val="23526D"/>
          <w:spacing w:val="-3"/>
          <w:w w:val="110"/>
          <w:sz w:val="20"/>
        </w:rPr>
        <w:t> </w:t>
      </w:r>
      <w:r>
        <w:rPr>
          <w:color w:val="23526D"/>
          <w:w w:val="110"/>
          <w:sz w:val="20"/>
        </w:rPr>
        <w:t>associated</w:t>
      </w:r>
      <w:r>
        <w:rPr>
          <w:color w:val="23526D"/>
          <w:spacing w:val="29"/>
          <w:w w:val="110"/>
          <w:sz w:val="20"/>
        </w:rPr>
        <w:t> </w:t>
      </w:r>
      <w:r>
        <w:rPr>
          <w:color w:val="23526D"/>
          <w:w w:val="110"/>
          <w:sz w:val="20"/>
        </w:rPr>
        <w:t>with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feelings of</w:t>
      </w:r>
      <w:r>
        <w:rPr>
          <w:color w:val="23526D"/>
          <w:spacing w:val="29"/>
          <w:w w:val="110"/>
          <w:sz w:val="20"/>
        </w:rPr>
        <w:t> </w:t>
      </w:r>
      <w:r>
        <w:rPr>
          <w:color w:val="23526D"/>
          <w:w w:val="110"/>
          <w:sz w:val="20"/>
        </w:rPr>
        <w:t>hopelessness and difficulties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in</w:t>
      </w:r>
      <w:r>
        <w:rPr>
          <w:color w:val="23526D"/>
          <w:spacing w:val="-10"/>
          <w:w w:val="110"/>
          <w:sz w:val="20"/>
        </w:rPr>
        <w:t> </w:t>
      </w:r>
      <w:r>
        <w:rPr>
          <w:color w:val="23526D"/>
          <w:w w:val="110"/>
          <w:sz w:val="20"/>
        </w:rPr>
        <w:t>dealing</w:t>
      </w:r>
      <w:r>
        <w:rPr>
          <w:color w:val="23526D"/>
          <w:w w:val="110"/>
          <w:sz w:val="20"/>
        </w:rPr>
        <w:t> with</w:t>
      </w:r>
      <w:r>
        <w:rPr>
          <w:color w:val="23526D"/>
          <w:w w:val="110"/>
          <w:sz w:val="20"/>
        </w:rPr>
        <w:t> work</w:t>
      </w:r>
      <w:r>
        <w:rPr>
          <w:color w:val="23526D"/>
          <w:spacing w:val="-8"/>
          <w:w w:val="110"/>
          <w:sz w:val="20"/>
        </w:rPr>
        <w:t> </w:t>
      </w:r>
      <w:r>
        <w:rPr>
          <w:color w:val="23526D"/>
          <w:w w:val="110"/>
          <w:sz w:val="20"/>
        </w:rPr>
        <w:t>or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in</w:t>
      </w:r>
      <w:r>
        <w:rPr>
          <w:color w:val="23526D"/>
          <w:spacing w:val="-3"/>
          <w:w w:val="110"/>
          <w:sz w:val="20"/>
        </w:rPr>
        <w:t> </w:t>
      </w:r>
      <w:r>
        <w:rPr>
          <w:color w:val="23526D"/>
          <w:w w:val="110"/>
          <w:sz w:val="20"/>
        </w:rPr>
        <w:t>doing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your</w:t>
      </w:r>
      <w:r>
        <w:rPr>
          <w:color w:val="23526D"/>
          <w:spacing w:val="-12"/>
          <w:w w:val="110"/>
          <w:sz w:val="20"/>
        </w:rPr>
        <w:t> </w:t>
      </w:r>
      <w:r>
        <w:rPr>
          <w:color w:val="36607B"/>
          <w:w w:val="110"/>
          <w:sz w:val="20"/>
        </w:rPr>
        <w:t>job</w:t>
      </w:r>
      <w:r>
        <w:rPr>
          <w:color w:val="36607B"/>
          <w:spacing w:val="-9"/>
          <w:w w:val="110"/>
          <w:sz w:val="20"/>
        </w:rPr>
        <w:t> </w:t>
      </w:r>
      <w:r>
        <w:rPr>
          <w:color w:val="23526D"/>
          <w:w w:val="110"/>
          <w:sz w:val="20"/>
        </w:rPr>
        <w:t>effectively.</w:t>
      </w:r>
      <w:r>
        <w:rPr>
          <w:color w:val="23526D"/>
          <w:spacing w:val="-11"/>
          <w:w w:val="110"/>
          <w:sz w:val="20"/>
        </w:rPr>
        <w:t> </w:t>
      </w:r>
      <w:r>
        <w:rPr>
          <w:color w:val="23526D"/>
          <w:w w:val="110"/>
          <w:sz w:val="20"/>
        </w:rPr>
        <w:t>These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negative</w:t>
      </w:r>
      <w:r>
        <w:rPr>
          <w:color w:val="23526D"/>
          <w:spacing w:val="-10"/>
          <w:w w:val="110"/>
          <w:sz w:val="20"/>
        </w:rPr>
        <w:t> </w:t>
      </w:r>
      <w:r>
        <w:rPr>
          <w:color w:val="23526D"/>
          <w:w w:val="110"/>
          <w:sz w:val="20"/>
        </w:rPr>
        <w:t>feelings</w:t>
      </w:r>
      <w:r>
        <w:rPr>
          <w:color w:val="23526D"/>
          <w:spacing w:val="-7"/>
          <w:w w:val="110"/>
          <w:sz w:val="20"/>
        </w:rPr>
        <w:t> </w:t>
      </w:r>
      <w:r>
        <w:rPr>
          <w:color w:val="23526D"/>
          <w:w w:val="110"/>
          <w:sz w:val="20"/>
        </w:rPr>
        <w:t>usually</w:t>
      </w:r>
      <w:r>
        <w:rPr>
          <w:color w:val="23526D"/>
          <w:w w:val="110"/>
          <w:sz w:val="20"/>
        </w:rPr>
        <w:t> have a gradual onset. They can reflect the</w:t>
      </w:r>
      <w:r>
        <w:rPr>
          <w:color w:val="23526D"/>
          <w:w w:val="110"/>
          <w:sz w:val="20"/>
        </w:rPr>
        <w:t> feeling that your efforts make</w:t>
      </w:r>
      <w:r>
        <w:rPr>
          <w:color w:val="23526D"/>
          <w:spacing w:val="34"/>
          <w:w w:val="110"/>
          <w:sz w:val="20"/>
        </w:rPr>
        <w:t> </w:t>
      </w:r>
      <w:r>
        <w:rPr>
          <w:color w:val="23526D"/>
          <w:w w:val="110"/>
          <w:sz w:val="20"/>
        </w:rPr>
        <w:t>no difference, or they can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be associated</w:t>
      </w:r>
      <w:r>
        <w:rPr>
          <w:color w:val="23526D"/>
          <w:w w:val="110"/>
          <w:sz w:val="20"/>
        </w:rPr>
        <w:t> with a very high</w:t>
      </w:r>
      <w:r>
        <w:rPr>
          <w:color w:val="23526D"/>
          <w:w w:val="110"/>
          <w:sz w:val="20"/>
        </w:rPr>
        <w:t> workload</w:t>
      </w:r>
      <w:r>
        <w:rPr>
          <w:color w:val="23526D"/>
          <w:w w:val="110"/>
          <w:sz w:val="20"/>
        </w:rPr>
        <w:t> or a</w:t>
      </w:r>
      <w:r>
        <w:rPr>
          <w:color w:val="23526D"/>
          <w:w w:val="110"/>
          <w:sz w:val="20"/>
        </w:rPr>
        <w:t> non-supportive work environment.</w:t>
      </w:r>
      <w:r>
        <w:rPr>
          <w:color w:val="23526D"/>
          <w:spacing w:val="35"/>
          <w:w w:val="110"/>
          <w:sz w:val="20"/>
        </w:rPr>
        <w:t> </w:t>
      </w:r>
      <w:r>
        <w:rPr>
          <w:color w:val="23526D"/>
          <w:w w:val="110"/>
          <w:sz w:val="20"/>
        </w:rPr>
        <w:t>Higher scores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on this scale mean that you are</w:t>
      </w:r>
      <w:r>
        <w:rPr>
          <w:color w:val="23526D"/>
          <w:w w:val="110"/>
          <w:sz w:val="20"/>
        </w:rPr>
        <w:t> at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higher risk for burnout.</w:t>
      </w:r>
    </w:p>
    <w:p>
      <w:pPr>
        <w:spacing w:line="252" w:lineRule="auto" w:before="59"/>
        <w:ind w:left="981" w:right="1121" w:hanging="1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65504" from="540.366516pt,127.865801pt" to="540.366516pt,72.118317pt" stroked="true" strokeweight=".240377pt" strokecolor="#000000">
            <v:stroke dashstyle="solid"/>
            <w10:wrap type="none"/>
          </v:line>
        </w:pic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average</w:t>
      </w:r>
      <w:r>
        <w:rPr>
          <w:color w:val="23526D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score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on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75"/>
          <w:w w:val="105"/>
          <w:sz w:val="20"/>
        </w:rPr>
        <w:t> </w:t>
      </w:r>
      <w:r>
        <w:rPr>
          <w:color w:val="23526D"/>
          <w:w w:val="105"/>
          <w:sz w:val="20"/>
        </w:rPr>
        <w:t>burnout</w:t>
      </w:r>
      <w:r>
        <w:rPr>
          <w:color w:val="23526D"/>
          <w:spacing w:val="33"/>
          <w:w w:val="105"/>
          <w:sz w:val="20"/>
        </w:rPr>
        <w:t> </w:t>
      </w:r>
      <w:r>
        <w:rPr>
          <w:color w:val="23526D"/>
          <w:w w:val="105"/>
          <w:sz w:val="20"/>
        </w:rPr>
        <w:t>scale</w:t>
      </w:r>
      <w:r>
        <w:rPr>
          <w:color w:val="23526D"/>
          <w:spacing w:val="30"/>
          <w:w w:val="105"/>
          <w:sz w:val="20"/>
        </w:rPr>
        <w:t> </w:t>
      </w:r>
      <w:r>
        <w:rPr>
          <w:color w:val="23526D"/>
          <w:w w:val="105"/>
          <w:sz w:val="20"/>
        </w:rPr>
        <w:t>is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23526D"/>
          <w:w w:val="105"/>
          <w:sz w:val="20"/>
        </w:rPr>
        <w:t>50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(SD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10;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alpha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105"/>
          <w:sz w:val="20"/>
        </w:rPr>
        <w:t>scale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w w:val="105"/>
          <w:sz w:val="20"/>
        </w:rPr>
        <w:t>reliability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.75).</w:t>
      </w:r>
      <w:r>
        <w:rPr>
          <w:color w:val="23526D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About</w:t>
      </w:r>
      <w:r>
        <w:rPr>
          <w:color w:val="23526D"/>
          <w:spacing w:val="37"/>
          <w:w w:val="105"/>
          <w:sz w:val="20"/>
        </w:rPr>
        <w:t> </w:t>
      </w:r>
      <w:r>
        <w:rPr>
          <w:color w:val="23526D"/>
          <w:w w:val="105"/>
          <w:sz w:val="20"/>
        </w:rPr>
        <w:t>25%</w:t>
      </w:r>
      <w:r>
        <w:rPr>
          <w:color w:val="23526D"/>
          <w:spacing w:val="33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peo­ ple score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above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23526D"/>
          <w:w w:val="105"/>
          <w:sz w:val="20"/>
        </w:rPr>
        <w:t>57 and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36607B"/>
          <w:w w:val="105"/>
          <w:sz w:val="20"/>
        </w:rPr>
        <w:t>about</w:t>
      </w:r>
      <w:r>
        <w:rPr>
          <w:color w:val="36607B"/>
          <w:spacing w:val="33"/>
          <w:w w:val="105"/>
          <w:sz w:val="20"/>
        </w:rPr>
        <w:t> </w:t>
      </w:r>
      <w:r>
        <w:rPr>
          <w:color w:val="23526D"/>
          <w:w w:val="105"/>
          <w:sz w:val="20"/>
        </w:rPr>
        <w:t>25%</w:t>
      </w:r>
      <w:r>
        <w:rPr>
          <w:color w:val="23526D"/>
          <w:spacing w:val="18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70"/>
          <w:w w:val="105"/>
          <w:sz w:val="20"/>
        </w:rPr>
        <w:t> </w:t>
      </w:r>
      <w:r>
        <w:rPr>
          <w:color w:val="23526D"/>
          <w:w w:val="105"/>
          <w:sz w:val="20"/>
        </w:rPr>
        <w:t>people</w:t>
      </w:r>
      <w:r>
        <w:rPr>
          <w:color w:val="23526D"/>
          <w:spacing w:val="18"/>
          <w:w w:val="105"/>
          <w:sz w:val="20"/>
        </w:rPr>
        <w:t> </w:t>
      </w:r>
      <w:r>
        <w:rPr>
          <w:color w:val="23526D"/>
          <w:w w:val="105"/>
          <w:sz w:val="20"/>
        </w:rPr>
        <w:t>score</w:t>
      </w:r>
      <w:r>
        <w:rPr>
          <w:color w:val="23526D"/>
          <w:spacing w:val="39"/>
          <w:w w:val="105"/>
          <w:sz w:val="20"/>
        </w:rPr>
        <w:t> </w:t>
      </w:r>
      <w:r>
        <w:rPr>
          <w:color w:val="23526D"/>
          <w:w w:val="105"/>
          <w:sz w:val="20"/>
        </w:rPr>
        <w:t>below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23526D"/>
          <w:w w:val="105"/>
          <w:sz w:val="20"/>
        </w:rPr>
        <w:t>43.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sz w:val="20"/>
        </w:rPr>
        <w:t>If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14"/>
          <w:w w:val="105"/>
          <w:sz w:val="20"/>
        </w:rPr>
        <w:t> </w:t>
      </w:r>
      <w:r>
        <w:rPr>
          <w:color w:val="23526D"/>
          <w:w w:val="105"/>
          <w:sz w:val="20"/>
        </w:rPr>
        <w:t>score</w:t>
      </w:r>
      <w:r>
        <w:rPr>
          <w:color w:val="23526D"/>
          <w:spacing w:val="29"/>
          <w:w w:val="105"/>
          <w:sz w:val="20"/>
        </w:rPr>
        <w:t> </w:t>
      </w:r>
      <w:r>
        <w:rPr>
          <w:color w:val="36607B"/>
          <w:w w:val="105"/>
          <w:sz w:val="20"/>
        </w:rPr>
        <w:t>is</w:t>
      </w:r>
      <w:r>
        <w:rPr>
          <w:color w:val="36607B"/>
          <w:spacing w:val="39"/>
          <w:w w:val="105"/>
          <w:sz w:val="20"/>
        </w:rPr>
        <w:t> </w:t>
      </w:r>
      <w:r>
        <w:rPr>
          <w:color w:val="23526D"/>
          <w:w w:val="105"/>
          <w:sz w:val="20"/>
        </w:rPr>
        <w:t>below</w:t>
      </w:r>
      <w:r>
        <w:rPr>
          <w:color w:val="23526D"/>
          <w:spacing w:val="39"/>
          <w:w w:val="105"/>
          <w:sz w:val="20"/>
        </w:rPr>
        <w:t> </w:t>
      </w:r>
      <w:r>
        <w:rPr>
          <w:color w:val="23526D"/>
          <w:w w:val="105"/>
          <w:sz w:val="20"/>
        </w:rPr>
        <w:t>43,</w:t>
      </w:r>
      <w:r>
        <w:rPr>
          <w:color w:val="23526D"/>
          <w:spacing w:val="14"/>
          <w:w w:val="105"/>
          <w:sz w:val="20"/>
        </w:rPr>
        <w:t> </w:t>
      </w:r>
      <w:r>
        <w:rPr>
          <w:color w:val="23526D"/>
          <w:w w:val="105"/>
          <w:sz w:val="20"/>
        </w:rPr>
        <w:t>this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probably reflects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positive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feelings</w:t>
      </w:r>
      <w:r>
        <w:rPr>
          <w:color w:val="23526D"/>
          <w:spacing w:val="19"/>
          <w:w w:val="105"/>
          <w:sz w:val="20"/>
        </w:rPr>
        <w:t> </w:t>
      </w:r>
      <w:r>
        <w:rPr>
          <w:color w:val="23526D"/>
          <w:w w:val="105"/>
          <w:sz w:val="20"/>
        </w:rPr>
        <w:t>about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20"/>
          <w:w w:val="105"/>
          <w:sz w:val="20"/>
        </w:rPr>
        <w:t> </w:t>
      </w:r>
      <w:r>
        <w:rPr>
          <w:color w:val="23526D"/>
          <w:w w:val="105"/>
          <w:sz w:val="20"/>
        </w:rPr>
        <w:t>ability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69"/>
          <w:w w:val="105"/>
          <w:sz w:val="20"/>
        </w:rPr>
        <w:t> </w:t>
      </w:r>
      <w:r>
        <w:rPr>
          <w:color w:val="23526D"/>
          <w:w w:val="105"/>
          <w:sz w:val="20"/>
        </w:rPr>
        <w:t>be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effective</w:t>
      </w:r>
      <w:r>
        <w:rPr>
          <w:color w:val="23526D"/>
          <w:spacing w:val="39"/>
          <w:w w:val="105"/>
          <w:sz w:val="20"/>
        </w:rPr>
        <w:t> </w:t>
      </w:r>
      <w:r>
        <w:rPr>
          <w:color w:val="36607B"/>
          <w:w w:val="105"/>
          <w:sz w:val="20"/>
        </w:rPr>
        <w:t>in</w:t>
      </w:r>
      <w:r>
        <w:rPr>
          <w:color w:val="36607B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work.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sz w:val="20"/>
        </w:rPr>
        <w:t>If</w:t>
      </w:r>
      <w:r>
        <w:rPr>
          <w:color w:val="23526D"/>
          <w:spacing w:val="37"/>
          <w:w w:val="105"/>
          <w:sz w:val="20"/>
        </w:rPr>
        <w:t> </w:t>
      </w:r>
      <w:r>
        <w:rPr>
          <w:color w:val="23526D"/>
          <w:w w:val="105"/>
          <w:sz w:val="20"/>
        </w:rPr>
        <w:t>you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w w:val="105"/>
          <w:sz w:val="20"/>
        </w:rPr>
        <w:t>score</w:t>
      </w:r>
      <w:r>
        <w:rPr>
          <w:color w:val="23526D"/>
          <w:spacing w:val="29"/>
          <w:w w:val="105"/>
          <w:sz w:val="20"/>
        </w:rPr>
        <w:t> </w:t>
      </w:r>
      <w:r>
        <w:rPr>
          <w:color w:val="23526D"/>
          <w:w w:val="105"/>
          <w:sz w:val="20"/>
        </w:rPr>
        <w:t>above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57 you may wish to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think about what</w:t>
      </w:r>
      <w:r>
        <w:rPr>
          <w:color w:val="23526D"/>
          <w:spacing w:val="18"/>
          <w:w w:val="105"/>
          <w:sz w:val="20"/>
        </w:rPr>
        <w:t> </w:t>
      </w:r>
      <w:r>
        <w:rPr>
          <w:color w:val="23526D"/>
          <w:w w:val="105"/>
          <w:sz w:val="20"/>
        </w:rPr>
        <w:t>at work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makes you</w:t>
      </w:r>
      <w:r>
        <w:rPr>
          <w:color w:val="23526D"/>
          <w:spacing w:val="18"/>
          <w:w w:val="105"/>
          <w:sz w:val="20"/>
        </w:rPr>
        <w:t> </w:t>
      </w:r>
      <w:r>
        <w:rPr>
          <w:color w:val="23526D"/>
          <w:w w:val="105"/>
          <w:sz w:val="20"/>
        </w:rPr>
        <w:t>feel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36607B"/>
          <w:w w:val="105"/>
          <w:sz w:val="20"/>
        </w:rPr>
        <w:t>like </w:t>
      </w:r>
      <w:r>
        <w:rPr>
          <w:color w:val="23526D"/>
          <w:w w:val="105"/>
          <w:sz w:val="20"/>
        </w:rPr>
        <w:t>you</w:t>
      </w:r>
      <w:r>
        <w:rPr>
          <w:color w:val="23526D"/>
          <w:spacing w:val="30"/>
          <w:w w:val="105"/>
          <w:sz w:val="20"/>
        </w:rPr>
        <w:t> </w:t>
      </w:r>
      <w:r>
        <w:rPr>
          <w:color w:val="23526D"/>
          <w:w w:val="105"/>
          <w:sz w:val="20"/>
        </w:rPr>
        <w:t>are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not</w:t>
      </w:r>
      <w:r>
        <w:rPr>
          <w:color w:val="23526D"/>
          <w:spacing w:val="38"/>
          <w:w w:val="105"/>
          <w:sz w:val="20"/>
        </w:rPr>
        <w:t> </w:t>
      </w:r>
      <w:r>
        <w:rPr>
          <w:color w:val="23526D"/>
          <w:w w:val="105"/>
          <w:sz w:val="20"/>
        </w:rPr>
        <w:t>effective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36607B"/>
          <w:w w:val="105"/>
          <w:sz w:val="20"/>
        </w:rPr>
        <w:t>in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position. Your score</w:t>
      </w:r>
      <w:r>
        <w:rPr>
          <w:color w:val="23526D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may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reflect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mood;</w:t>
      </w:r>
      <w:r>
        <w:rPr>
          <w:color w:val="23526D"/>
          <w:spacing w:val="37"/>
          <w:w w:val="105"/>
          <w:sz w:val="20"/>
        </w:rPr>
        <w:t> </w:t>
      </w:r>
      <w:r>
        <w:rPr>
          <w:color w:val="23526D"/>
          <w:w w:val="105"/>
          <w:sz w:val="20"/>
        </w:rPr>
        <w:t>perhaps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you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were</w:t>
      </w:r>
      <w:r>
        <w:rPr>
          <w:color w:val="23526D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having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37"/>
          <w:w w:val="105"/>
          <w:sz w:val="20"/>
        </w:rPr>
        <w:t> </w:t>
      </w:r>
      <w:r>
        <w:rPr>
          <w:color w:val="23526D"/>
          <w:w w:val="105"/>
          <w:sz w:val="20"/>
        </w:rPr>
        <w:t>"bad</w:t>
      </w:r>
      <w:r>
        <w:rPr>
          <w:color w:val="23526D"/>
          <w:spacing w:val="33"/>
          <w:w w:val="105"/>
          <w:sz w:val="20"/>
        </w:rPr>
        <w:t> </w:t>
      </w:r>
      <w:r>
        <w:rPr>
          <w:color w:val="23526D"/>
          <w:w w:val="105"/>
          <w:sz w:val="20"/>
        </w:rPr>
        <w:t>day"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or</w:t>
      </w:r>
      <w:r>
        <w:rPr>
          <w:color w:val="23526D"/>
          <w:spacing w:val="12"/>
          <w:w w:val="105"/>
          <w:sz w:val="20"/>
        </w:rPr>
        <w:t> </w:t>
      </w:r>
      <w:r>
        <w:rPr>
          <w:color w:val="23526D"/>
          <w:w w:val="105"/>
          <w:sz w:val="20"/>
        </w:rPr>
        <w:t>are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in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need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some</w:t>
      </w:r>
      <w:r>
        <w:rPr>
          <w:color w:val="23526D"/>
          <w:spacing w:val="12"/>
          <w:w w:val="105"/>
          <w:sz w:val="20"/>
        </w:rPr>
        <w:t> </w:t>
      </w:r>
      <w:r>
        <w:rPr>
          <w:color w:val="23526D"/>
          <w:w w:val="105"/>
          <w:sz w:val="20"/>
        </w:rPr>
        <w:t>time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off. </w:t>
      </w:r>
      <w:r>
        <w:rPr>
          <w:color w:val="23526D"/>
          <w:sz w:val="20"/>
        </w:rPr>
        <w:t>If</w:t>
      </w:r>
      <w:r>
        <w:rPr>
          <w:color w:val="23526D"/>
          <w:spacing w:val="14"/>
          <w:sz w:val="20"/>
        </w:rPr>
        <w:t> </w:t>
      </w:r>
      <w:r>
        <w:rPr>
          <w:color w:val="23526D"/>
          <w:sz w:val="20"/>
        </w:rPr>
        <w:t>the</w:t>
      </w:r>
      <w:r>
        <w:rPr>
          <w:color w:val="23526D"/>
          <w:spacing w:val="40"/>
          <w:w w:val="105"/>
          <w:sz w:val="20"/>
        </w:rPr>
        <w:t>  </w:t>
      </w:r>
      <w:r>
        <w:rPr>
          <w:color w:val="23526D"/>
          <w:w w:val="105"/>
          <w:sz w:val="20"/>
        </w:rPr>
        <w:t>high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score</w:t>
      </w:r>
      <w:r>
        <w:rPr>
          <w:color w:val="23526D"/>
          <w:spacing w:val="37"/>
          <w:w w:val="105"/>
          <w:sz w:val="20"/>
        </w:rPr>
        <w:t> </w:t>
      </w:r>
      <w:r>
        <w:rPr>
          <w:color w:val="23526D"/>
          <w:w w:val="105"/>
          <w:sz w:val="20"/>
        </w:rPr>
        <w:t>persists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or</w:t>
      </w:r>
      <w:r>
        <w:rPr>
          <w:color w:val="23526D"/>
          <w:spacing w:val="23"/>
          <w:w w:val="105"/>
          <w:sz w:val="20"/>
        </w:rPr>
        <w:t> </w:t>
      </w:r>
      <w:r>
        <w:rPr>
          <w:color w:val="23526D"/>
          <w:sz w:val="20"/>
        </w:rPr>
        <w:t>if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it</w:t>
      </w:r>
      <w:r>
        <w:rPr>
          <w:color w:val="23526D"/>
          <w:spacing w:val="23"/>
          <w:w w:val="105"/>
          <w:sz w:val="20"/>
        </w:rPr>
        <w:t> </w:t>
      </w:r>
      <w:r>
        <w:rPr>
          <w:color w:val="36607B"/>
          <w:w w:val="105"/>
          <w:sz w:val="20"/>
        </w:rPr>
        <w:t>is </w:t>
      </w:r>
      <w:r>
        <w:rPr>
          <w:color w:val="23526D"/>
          <w:w w:val="105"/>
          <w:sz w:val="20"/>
        </w:rPr>
        <w:t>reflective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other worries,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it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may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105"/>
          <w:sz w:val="20"/>
        </w:rPr>
        <w:t>be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cause for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concern</w:t>
      </w:r>
      <w:r>
        <w:rPr>
          <w:color w:val="4B7289"/>
          <w:w w:val="105"/>
          <w:sz w:val="20"/>
        </w:rPr>
        <w:t>.</w:t>
      </w:r>
    </w:p>
    <w:p>
      <w:pPr>
        <w:tabs>
          <w:tab w:pos="4728" w:val="left" w:leader="none"/>
        </w:tabs>
        <w:spacing w:before="73"/>
        <w:ind w:left="98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526D"/>
          <w:w w:val="105"/>
          <w:sz w:val="18"/>
        </w:rPr>
        <w:t>Secondary</w:t>
      </w:r>
      <w:r>
        <w:rPr>
          <w:rFonts w:ascii="Arial"/>
          <w:b/>
          <w:color w:val="23526D"/>
          <w:spacing w:val="12"/>
          <w:w w:val="105"/>
          <w:sz w:val="18"/>
        </w:rPr>
        <w:t> </w:t>
      </w:r>
      <w:r>
        <w:rPr>
          <w:rFonts w:ascii="Arial"/>
          <w:b/>
          <w:color w:val="23526D"/>
          <w:w w:val="105"/>
          <w:sz w:val="18"/>
        </w:rPr>
        <w:t>Traumatic</w:t>
      </w:r>
      <w:r>
        <w:rPr>
          <w:rFonts w:ascii="Arial"/>
          <w:b/>
          <w:color w:val="23526D"/>
          <w:spacing w:val="14"/>
          <w:w w:val="105"/>
          <w:sz w:val="18"/>
        </w:rPr>
        <w:t> </w:t>
      </w:r>
      <w:r>
        <w:rPr>
          <w:rFonts w:ascii="Arial"/>
          <w:b/>
          <w:color w:val="23526D"/>
          <w:spacing w:val="-2"/>
          <w:w w:val="105"/>
          <w:sz w:val="18"/>
        </w:rPr>
        <w:t>Stress</w:t>
      </w:r>
      <w:r>
        <w:rPr>
          <w:rFonts w:ascii="Arial"/>
          <w:b/>
          <w:color w:val="23526D"/>
          <w:sz w:val="18"/>
          <w:u w:val="single" w:color="355F7A"/>
        </w:rPr>
        <w:tab/>
      </w:r>
      <w:r>
        <w:rPr>
          <w:rFonts w:ascii="Arial"/>
          <w:b/>
          <w:color w:val="36607B"/>
          <w:spacing w:val="-10"/>
          <w:w w:val="200"/>
          <w:sz w:val="18"/>
        </w:rPr>
        <w:t>_</w:t>
      </w:r>
    </w:p>
    <w:p>
      <w:pPr>
        <w:spacing w:line="252" w:lineRule="auto" w:before="11"/>
        <w:ind w:left="978" w:right="1174" w:firstLine="1"/>
        <w:jc w:val="left"/>
        <w:rPr>
          <w:sz w:val="20"/>
        </w:rPr>
      </w:pPr>
      <w:r>
        <w:rPr>
          <w:color w:val="23526D"/>
          <w:spacing w:val="13"/>
          <w:w w:val="207"/>
          <w:sz w:val="20"/>
        </w:rPr>
        <w:t>T</w:t>
      </w:r>
      <w:r>
        <w:rPr>
          <w:color w:val="23526D"/>
          <w:spacing w:val="-93"/>
          <w:w w:val="207"/>
          <w:sz w:val="20"/>
        </w:rPr>
        <w:t>h</w:t>
      </w:r>
      <w:r>
        <w:rPr>
          <w:color w:val="23526D"/>
          <w:spacing w:val="13"/>
          <w:w w:val="91"/>
          <w:sz w:val="20"/>
        </w:rPr>
        <w:t>secon</w:t>
      </w:r>
      <w:r>
        <w:rPr>
          <w:color w:val="23526D"/>
          <w:spacing w:val="14"/>
          <w:w w:val="91"/>
          <w:sz w:val="20"/>
        </w:rPr>
        <w:t>d</w:t>
      </w:r>
      <w:r>
        <w:rPr>
          <w:color w:val="23526D"/>
          <w:spacing w:val="40"/>
          <w:w w:val="120"/>
          <w:sz w:val="20"/>
        </w:rPr>
        <w:t> </w:t>
      </w:r>
      <w:r>
        <w:rPr>
          <w:color w:val="23526D"/>
          <w:w w:val="105"/>
          <w:sz w:val="20"/>
        </w:rPr>
        <w:t>component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Compassion</w:t>
      </w:r>
      <w:r>
        <w:rPr>
          <w:color w:val="23526D"/>
          <w:spacing w:val="80"/>
          <w:w w:val="105"/>
          <w:sz w:val="20"/>
        </w:rPr>
        <w:t> </w:t>
      </w:r>
      <w:r>
        <w:rPr>
          <w:color w:val="23526D"/>
          <w:w w:val="105"/>
          <w:sz w:val="20"/>
        </w:rPr>
        <w:t>Fatigue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(CF)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36607B"/>
          <w:w w:val="105"/>
          <w:sz w:val="20"/>
        </w:rPr>
        <w:t>is </w:t>
      </w:r>
      <w:r>
        <w:rPr>
          <w:color w:val="23526D"/>
          <w:w w:val="105"/>
          <w:sz w:val="20"/>
        </w:rPr>
        <w:t>secondary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traumatic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stress</w:t>
      </w:r>
      <w:r>
        <w:rPr>
          <w:color w:val="23526D"/>
          <w:spacing w:val="30"/>
          <w:w w:val="105"/>
          <w:sz w:val="20"/>
        </w:rPr>
        <w:t> </w:t>
      </w:r>
      <w:r>
        <w:rPr>
          <w:color w:val="23526D"/>
          <w:w w:val="105"/>
          <w:sz w:val="20"/>
        </w:rPr>
        <w:t>(STS)</w:t>
      </w:r>
      <w:r>
        <w:rPr>
          <w:color w:val="4B7289"/>
          <w:w w:val="105"/>
          <w:sz w:val="20"/>
        </w:rPr>
        <w:t>.</w:t>
      </w:r>
      <w:r>
        <w:rPr>
          <w:color w:val="4B7289"/>
          <w:spacing w:val="35"/>
          <w:w w:val="105"/>
          <w:sz w:val="20"/>
        </w:rPr>
        <w:t> </w:t>
      </w:r>
      <w:r>
        <w:rPr>
          <w:color w:val="23526D"/>
          <w:sz w:val="20"/>
        </w:rPr>
        <w:t>It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is about your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work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related,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w w:val="105"/>
          <w:sz w:val="20"/>
        </w:rPr>
        <w:t>secondary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exposure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extremely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or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105"/>
          <w:sz w:val="20"/>
        </w:rPr>
        <w:t>traumatically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stressful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events.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Developing problems</w:t>
      </w:r>
      <w:r>
        <w:rPr>
          <w:color w:val="23526D"/>
          <w:spacing w:val="39"/>
          <w:w w:val="105"/>
          <w:sz w:val="20"/>
        </w:rPr>
        <w:t> </w:t>
      </w:r>
      <w:r>
        <w:rPr>
          <w:color w:val="23526D"/>
          <w:w w:val="105"/>
          <w:sz w:val="20"/>
        </w:rPr>
        <w:t>due</w:t>
      </w:r>
      <w:r>
        <w:rPr>
          <w:color w:val="23526D"/>
          <w:spacing w:val="68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62"/>
          <w:w w:val="105"/>
          <w:sz w:val="20"/>
        </w:rPr>
        <w:t> </w:t>
      </w:r>
      <w:r>
        <w:rPr>
          <w:color w:val="23526D"/>
          <w:w w:val="105"/>
          <w:sz w:val="20"/>
        </w:rPr>
        <w:t>exposure</w:t>
      </w:r>
      <w:r>
        <w:rPr>
          <w:color w:val="23526D"/>
          <w:spacing w:val="57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57"/>
          <w:w w:val="105"/>
          <w:sz w:val="20"/>
        </w:rPr>
        <w:t> </w:t>
      </w:r>
      <w:r>
        <w:rPr>
          <w:color w:val="23526D"/>
          <w:w w:val="105"/>
          <w:sz w:val="20"/>
        </w:rPr>
        <w:t>other's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trauma</w:t>
      </w:r>
      <w:r>
        <w:rPr>
          <w:color w:val="23526D"/>
          <w:spacing w:val="63"/>
          <w:w w:val="105"/>
          <w:sz w:val="20"/>
        </w:rPr>
        <w:t> </w:t>
      </w:r>
      <w:r>
        <w:rPr>
          <w:color w:val="36607B"/>
          <w:w w:val="105"/>
          <w:sz w:val="20"/>
        </w:rPr>
        <w:t>is</w:t>
      </w:r>
      <w:r>
        <w:rPr>
          <w:color w:val="36607B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somewhat</w:t>
      </w:r>
      <w:r>
        <w:rPr>
          <w:color w:val="23526D"/>
          <w:spacing w:val="80"/>
          <w:w w:val="105"/>
          <w:sz w:val="20"/>
        </w:rPr>
        <w:t> </w:t>
      </w:r>
      <w:r>
        <w:rPr>
          <w:color w:val="23526D"/>
          <w:w w:val="105"/>
          <w:sz w:val="20"/>
        </w:rPr>
        <w:t>rare</w:t>
      </w:r>
      <w:r>
        <w:rPr>
          <w:color w:val="23526D"/>
          <w:spacing w:val="55"/>
          <w:w w:val="105"/>
          <w:sz w:val="20"/>
        </w:rPr>
        <w:t> </w:t>
      </w:r>
      <w:r>
        <w:rPr>
          <w:color w:val="23526D"/>
          <w:w w:val="105"/>
          <w:sz w:val="20"/>
        </w:rPr>
        <w:t>but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does</w:t>
      </w:r>
      <w:r>
        <w:rPr>
          <w:color w:val="23526D"/>
          <w:spacing w:val="60"/>
          <w:w w:val="105"/>
          <w:sz w:val="20"/>
        </w:rPr>
        <w:t> </w:t>
      </w:r>
      <w:r>
        <w:rPr>
          <w:color w:val="23526D"/>
          <w:w w:val="105"/>
          <w:sz w:val="20"/>
        </w:rPr>
        <w:t>happen</w:t>
      </w:r>
      <w:r>
        <w:rPr>
          <w:color w:val="23526D"/>
          <w:spacing w:val="73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78"/>
          <w:w w:val="105"/>
          <w:sz w:val="20"/>
        </w:rPr>
        <w:t> </w:t>
      </w:r>
      <w:r>
        <w:rPr>
          <w:color w:val="23526D"/>
          <w:w w:val="105"/>
          <w:sz w:val="20"/>
        </w:rPr>
        <w:t>many</w:t>
      </w:r>
      <w:r>
        <w:rPr>
          <w:color w:val="23526D"/>
          <w:spacing w:val="68"/>
          <w:w w:val="105"/>
          <w:sz w:val="20"/>
        </w:rPr>
        <w:t> </w:t>
      </w:r>
      <w:r>
        <w:rPr>
          <w:color w:val="23526D"/>
          <w:w w:val="105"/>
          <w:sz w:val="20"/>
        </w:rPr>
        <w:t>people</w:t>
      </w:r>
      <w:r>
        <w:rPr>
          <w:color w:val="23526D"/>
          <w:w w:val="105"/>
          <w:sz w:val="20"/>
        </w:rPr>
        <w:t> who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w w:val="105"/>
          <w:sz w:val="20"/>
        </w:rPr>
        <w:t>care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for</w:t>
      </w:r>
      <w:r>
        <w:rPr>
          <w:color w:val="23526D"/>
          <w:spacing w:val="23"/>
          <w:w w:val="105"/>
          <w:sz w:val="20"/>
        </w:rPr>
        <w:t> </w:t>
      </w:r>
      <w:r>
        <w:rPr>
          <w:color w:val="23526D"/>
          <w:w w:val="105"/>
          <w:sz w:val="20"/>
        </w:rPr>
        <w:t>those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who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have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w w:val="105"/>
          <w:sz w:val="20"/>
        </w:rPr>
        <w:t>experienced</w:t>
      </w:r>
      <w:r>
        <w:rPr>
          <w:color w:val="23526D"/>
          <w:spacing w:val="78"/>
          <w:w w:val="105"/>
          <w:sz w:val="20"/>
        </w:rPr>
        <w:t> </w:t>
      </w:r>
      <w:r>
        <w:rPr>
          <w:color w:val="23526D"/>
          <w:w w:val="105"/>
          <w:sz w:val="20"/>
        </w:rPr>
        <w:t>extremely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or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traumatically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stressful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events.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For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example, you</w:t>
      </w:r>
      <w:r>
        <w:rPr>
          <w:color w:val="23526D"/>
          <w:spacing w:val="78"/>
          <w:w w:val="105"/>
          <w:sz w:val="20"/>
        </w:rPr>
        <w:t> </w:t>
      </w:r>
      <w:r>
        <w:rPr>
          <w:color w:val="23526D"/>
          <w:w w:val="105"/>
          <w:sz w:val="20"/>
        </w:rPr>
        <w:t>may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repeatedly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hear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23526D"/>
          <w:w w:val="105"/>
          <w:sz w:val="20"/>
        </w:rPr>
        <w:t>stories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about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traumatic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things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that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happen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other</w:t>
      </w:r>
      <w:r>
        <w:rPr>
          <w:color w:val="23526D"/>
          <w:spacing w:val="71"/>
          <w:w w:val="105"/>
          <w:sz w:val="20"/>
        </w:rPr>
        <w:t> </w:t>
      </w:r>
      <w:r>
        <w:rPr>
          <w:color w:val="23526D"/>
          <w:w w:val="105"/>
          <w:sz w:val="20"/>
        </w:rPr>
        <w:t>people,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commonly called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Vicarious Traumatization.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sz w:val="20"/>
        </w:rPr>
        <w:t>If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work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puts you</w:t>
      </w:r>
      <w:r>
        <w:rPr>
          <w:color w:val="23526D"/>
          <w:spacing w:val="30"/>
          <w:w w:val="105"/>
          <w:sz w:val="20"/>
        </w:rPr>
        <w:t> </w:t>
      </w:r>
      <w:r>
        <w:rPr>
          <w:color w:val="23526D"/>
          <w:w w:val="105"/>
          <w:sz w:val="20"/>
        </w:rPr>
        <w:t>directly</w:t>
      </w:r>
      <w:r>
        <w:rPr>
          <w:color w:val="23526D"/>
          <w:spacing w:val="38"/>
          <w:w w:val="105"/>
          <w:sz w:val="20"/>
        </w:rPr>
        <w:t> </w:t>
      </w:r>
      <w:r>
        <w:rPr>
          <w:color w:val="36607B"/>
          <w:w w:val="105"/>
          <w:sz w:val="20"/>
        </w:rPr>
        <w:t>in</w:t>
      </w:r>
      <w:r>
        <w:rPr>
          <w:color w:val="36607B"/>
          <w:spacing w:val="20"/>
          <w:w w:val="105"/>
          <w:sz w:val="20"/>
        </w:rPr>
        <w:t> </w: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80"/>
          <w:w w:val="150"/>
          <w:sz w:val="20"/>
        </w:rPr>
        <w:t> </w:t>
      </w:r>
      <w:r>
        <w:rPr>
          <w:color w:val="23526D"/>
          <w:w w:val="105"/>
          <w:sz w:val="20"/>
        </w:rPr>
        <w:t>path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danger,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for example, field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work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36607B"/>
          <w:w w:val="105"/>
          <w:sz w:val="20"/>
        </w:rPr>
        <w:t>in</w:t>
      </w:r>
      <w:r>
        <w:rPr>
          <w:color w:val="36607B"/>
          <w:spacing w:val="18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war or</w:t>
      </w:r>
      <w:r>
        <w:rPr>
          <w:color w:val="23526D"/>
          <w:spacing w:val="33"/>
          <w:w w:val="105"/>
          <w:sz w:val="20"/>
        </w:rPr>
        <w:t> </w:t>
      </w:r>
      <w:r>
        <w:rPr>
          <w:color w:val="23526D"/>
          <w:w w:val="105"/>
          <w:sz w:val="20"/>
        </w:rPr>
        <w:t>area of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civil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violence,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this </w:t>
      </w:r>
      <w:r>
        <w:rPr>
          <w:color w:val="36607B"/>
          <w:w w:val="105"/>
          <w:sz w:val="20"/>
        </w:rPr>
        <w:t>is</w:t>
      </w:r>
      <w:r>
        <w:rPr>
          <w:color w:val="36607B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not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secondary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exposure;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20"/>
          <w:w w:val="105"/>
          <w:sz w:val="20"/>
        </w:rPr>
        <w:t> </w:t>
      </w:r>
      <w:r>
        <w:rPr>
          <w:color w:val="23526D"/>
          <w:w w:val="105"/>
          <w:sz w:val="20"/>
        </w:rPr>
        <w:t>exposure</w:t>
      </w:r>
      <w:r>
        <w:rPr>
          <w:color w:val="23526D"/>
          <w:spacing w:val="23"/>
          <w:w w:val="105"/>
          <w:sz w:val="20"/>
        </w:rPr>
        <w:t> </w:t>
      </w:r>
      <w:r>
        <w:rPr>
          <w:color w:val="23526D"/>
          <w:w w:val="105"/>
          <w:sz w:val="20"/>
        </w:rPr>
        <w:t>is primary</w:t>
      </w:r>
      <w:r>
        <w:rPr>
          <w:color w:val="4B7289"/>
          <w:w w:val="105"/>
          <w:sz w:val="20"/>
        </w:rPr>
        <w:t>. </w:t>
      </w:r>
      <w:r>
        <w:rPr>
          <w:color w:val="23526D"/>
          <w:w w:val="105"/>
          <w:sz w:val="20"/>
        </w:rPr>
        <w:t>However,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36607B"/>
          <w:sz w:val="20"/>
        </w:rPr>
        <w:t>if</w:t>
      </w:r>
      <w:r>
        <w:rPr>
          <w:color w:val="36607B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you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are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exposed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to</w:t>
      </w:r>
      <w:r>
        <w:rPr>
          <w:color w:val="23526D"/>
          <w:spacing w:val="39"/>
          <w:w w:val="105"/>
          <w:sz w:val="20"/>
        </w:rPr>
        <w:t> </w:t>
      </w:r>
      <w:r>
        <w:rPr>
          <w:color w:val="23526D"/>
          <w:w w:val="105"/>
          <w:sz w:val="20"/>
        </w:rPr>
        <w:t>others'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105"/>
          <w:sz w:val="20"/>
        </w:rPr>
        <w:t>traumatic events as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result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work,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for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example,</w:t>
      </w:r>
      <w:r>
        <w:rPr>
          <w:color w:val="23526D"/>
          <w:spacing w:val="29"/>
          <w:w w:val="105"/>
          <w:sz w:val="20"/>
        </w:rPr>
        <w:t> </w:t>
      </w:r>
      <w:r>
        <w:rPr>
          <w:color w:val="23526D"/>
          <w:w w:val="105"/>
          <w:sz w:val="20"/>
        </w:rPr>
        <w:t>as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105"/>
          <w:sz w:val="20"/>
        </w:rPr>
        <w:t>a therapist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or</w:t>
      </w:r>
      <w:r>
        <w:rPr>
          <w:color w:val="23526D"/>
          <w:spacing w:val="38"/>
          <w:w w:val="105"/>
          <w:sz w:val="20"/>
        </w:rPr>
        <w:t> </w:t>
      </w:r>
      <w:r>
        <w:rPr>
          <w:color w:val="23526D"/>
          <w:w w:val="105"/>
          <w:sz w:val="20"/>
        </w:rPr>
        <w:t>an</w:t>
      </w:r>
      <w:r>
        <w:rPr>
          <w:color w:val="23526D"/>
          <w:spacing w:val="38"/>
          <w:w w:val="105"/>
          <w:sz w:val="20"/>
        </w:rPr>
        <w:t> </w:t>
      </w:r>
      <w:r>
        <w:rPr>
          <w:color w:val="23526D"/>
          <w:w w:val="105"/>
          <w:sz w:val="20"/>
        </w:rPr>
        <w:t>emergency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worker,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this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is secondary</w:t>
      </w:r>
      <w:r>
        <w:rPr>
          <w:color w:val="23526D"/>
          <w:spacing w:val="38"/>
          <w:w w:val="105"/>
          <w:sz w:val="20"/>
        </w:rPr>
        <w:t> </w:t>
      </w:r>
      <w:r>
        <w:rPr>
          <w:color w:val="23526D"/>
          <w:w w:val="105"/>
          <w:sz w:val="20"/>
        </w:rPr>
        <w:t>exposure.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The symptoms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STS</w:t>
      </w:r>
      <w:r>
        <w:rPr>
          <w:color w:val="23526D"/>
          <w:spacing w:val="38"/>
          <w:w w:val="105"/>
          <w:sz w:val="20"/>
        </w:rPr>
        <w:t> </w:t>
      </w:r>
      <w:r>
        <w:rPr>
          <w:color w:val="23526D"/>
          <w:w w:val="105"/>
          <w:sz w:val="20"/>
        </w:rPr>
        <w:t>are</w:t>
      </w:r>
      <w:r>
        <w:rPr>
          <w:color w:val="23526D"/>
          <w:spacing w:val="80"/>
          <w:w w:val="150"/>
          <w:sz w:val="20"/>
        </w:rPr>
        <w:t> </w:t>
      </w:r>
      <w:r>
        <w:rPr>
          <w:color w:val="23526D"/>
          <w:w w:val="105"/>
          <w:sz w:val="20"/>
        </w:rPr>
        <w:t>usually rapid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36607B"/>
          <w:w w:val="105"/>
          <w:sz w:val="20"/>
        </w:rPr>
        <w:t>in</w:t>
      </w:r>
      <w:r>
        <w:rPr>
          <w:color w:val="36607B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onset</w:t>
      </w:r>
      <w:r>
        <w:rPr>
          <w:color w:val="23526D"/>
          <w:spacing w:val="19"/>
          <w:w w:val="105"/>
          <w:sz w:val="20"/>
        </w:rPr>
        <w:t> </w:t>
      </w:r>
      <w:r>
        <w:rPr>
          <w:color w:val="23526D"/>
          <w:w w:val="105"/>
          <w:sz w:val="20"/>
        </w:rPr>
        <w:t>and</w:t>
      </w:r>
      <w:r>
        <w:rPr>
          <w:color w:val="23526D"/>
          <w:spacing w:val="20"/>
          <w:w w:val="105"/>
          <w:sz w:val="20"/>
        </w:rPr>
        <w:t> </w:t>
      </w:r>
      <w:r>
        <w:rPr>
          <w:color w:val="23526D"/>
          <w:w w:val="105"/>
          <w:sz w:val="20"/>
        </w:rPr>
        <w:t>associated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with</w:t>
      </w:r>
      <w:r>
        <w:rPr>
          <w:color w:val="23526D"/>
          <w:spacing w:val="24"/>
          <w:w w:val="105"/>
          <w:sz w:val="20"/>
        </w:rPr>
        <w:t> </w:t>
      </w:r>
      <w:r>
        <w:rPr>
          <w:color w:val="23526D"/>
          <w:w w:val="105"/>
          <w:sz w:val="20"/>
        </w:rPr>
        <w:t>a</w:t>
      </w:r>
      <w:r>
        <w:rPr>
          <w:color w:val="23526D"/>
          <w:spacing w:val="39"/>
          <w:w w:val="105"/>
          <w:sz w:val="20"/>
        </w:rPr>
        <w:t> </w:t>
      </w:r>
      <w:r>
        <w:rPr>
          <w:color w:val="23526D"/>
          <w:w w:val="105"/>
          <w:sz w:val="20"/>
        </w:rPr>
        <w:t>particular</w:t>
      </w:r>
      <w:r>
        <w:rPr>
          <w:color w:val="23526D"/>
          <w:spacing w:val="38"/>
          <w:w w:val="105"/>
          <w:sz w:val="20"/>
        </w:rPr>
        <w:t> </w:t>
      </w:r>
      <w:r>
        <w:rPr>
          <w:color w:val="23526D"/>
          <w:w w:val="105"/>
          <w:sz w:val="20"/>
        </w:rPr>
        <w:t>event. They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may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36607B"/>
          <w:w w:val="105"/>
          <w:sz w:val="20"/>
        </w:rPr>
        <w:t>include</w:t>
      </w:r>
      <w:r>
        <w:rPr>
          <w:color w:val="36607B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being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105"/>
          <w:sz w:val="20"/>
        </w:rPr>
        <w:t>afraid,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having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w w:val="105"/>
          <w:sz w:val="20"/>
        </w:rPr>
        <w:t>difficulty sleeping,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having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36607B"/>
          <w:w w:val="105"/>
          <w:sz w:val="20"/>
        </w:rPr>
        <w:t>images</w:t>
      </w:r>
      <w:r>
        <w:rPr>
          <w:color w:val="36607B"/>
          <w:spacing w:val="32"/>
          <w:w w:val="105"/>
          <w:sz w:val="20"/>
        </w:rPr>
        <w:t> </w:t>
      </w:r>
      <w:r>
        <w:rPr>
          <w:color w:val="23526D"/>
          <w:w w:val="105"/>
          <w:sz w:val="20"/>
        </w:rPr>
        <w:t>of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80"/>
          <w:w w:val="105"/>
          <w:sz w:val="20"/>
        </w:rPr>
        <w:t> </w:t>
      </w:r>
      <w:r>
        <w:rPr>
          <w:color w:val="23526D"/>
          <w:w w:val="105"/>
          <w:sz w:val="20"/>
        </w:rPr>
        <w:t>upsetting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event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pop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into</w:t>
      </w:r>
      <w:r>
        <w:rPr>
          <w:color w:val="23526D"/>
          <w:spacing w:val="31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mind,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or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avoiding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things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that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remind you</w:t>
      </w:r>
      <w:r>
        <w:rPr>
          <w:color w:val="23526D"/>
          <w:w w:val="105"/>
          <w:sz w:val="20"/>
        </w:rPr>
        <w:t> of the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event.</w:t>
      </w:r>
    </w:p>
    <w:p>
      <w:pPr>
        <w:spacing w:line="254" w:lineRule="auto" w:before="43"/>
        <w:ind w:left="981" w:right="1121" w:hanging="1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64992" from="539.885742pt,149.653054pt" to="539.885742pt,75.643463pt" stroked="true" strokeweight=".240377pt" strokecolor="#000000">
            <v:stroke dashstyle="solid"/>
            <w10:wrap type="none"/>
          </v:line>
        </w:pict>
      </w:r>
      <w:r>
        <w:rPr>
          <w:color w:val="23526D"/>
          <w:w w:val="110"/>
          <w:sz w:val="20"/>
        </w:rPr>
        <w:t>The average score on this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scale is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50</w:t>
      </w:r>
      <w:r>
        <w:rPr>
          <w:color w:val="23526D"/>
          <w:spacing w:val="29"/>
          <w:w w:val="110"/>
          <w:sz w:val="20"/>
        </w:rPr>
        <w:t> </w:t>
      </w:r>
      <w:r>
        <w:rPr>
          <w:color w:val="23526D"/>
          <w:w w:val="110"/>
          <w:sz w:val="20"/>
        </w:rPr>
        <w:t>(SD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10; alpha scale</w:t>
      </w:r>
      <w:r>
        <w:rPr>
          <w:color w:val="23526D"/>
          <w:w w:val="110"/>
          <w:sz w:val="20"/>
        </w:rPr>
        <w:t> reliability </w:t>
      </w:r>
      <w:r>
        <w:rPr>
          <w:color w:val="36607B"/>
          <w:w w:val="110"/>
          <w:sz w:val="20"/>
        </w:rPr>
        <w:t>.81). </w:t>
      </w:r>
      <w:r>
        <w:rPr>
          <w:color w:val="23526D"/>
          <w:w w:val="110"/>
          <w:sz w:val="20"/>
        </w:rPr>
        <w:t>About 25% of</w:t>
      </w:r>
      <w:r>
        <w:rPr>
          <w:color w:val="23526D"/>
          <w:w w:val="110"/>
          <w:sz w:val="20"/>
        </w:rPr>
        <w:t> people score below 43 and about 25% of</w:t>
      </w:r>
      <w:r>
        <w:rPr>
          <w:color w:val="23526D"/>
          <w:spacing w:val="28"/>
          <w:w w:val="110"/>
          <w:sz w:val="20"/>
        </w:rPr>
        <w:t> </w:t>
      </w:r>
      <w:r>
        <w:rPr>
          <w:color w:val="23526D"/>
          <w:w w:val="110"/>
          <w:sz w:val="20"/>
        </w:rPr>
        <w:t>people score above 57. </w:t>
      </w:r>
      <w:r>
        <w:rPr>
          <w:color w:val="23526D"/>
          <w:sz w:val="20"/>
        </w:rPr>
        <w:t>If</w:t>
      </w:r>
      <w:r>
        <w:rPr>
          <w:color w:val="23526D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your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score is above 57, you</w:t>
      </w:r>
      <w:r>
        <w:rPr>
          <w:color w:val="23526D"/>
          <w:spacing w:val="28"/>
          <w:w w:val="110"/>
          <w:sz w:val="20"/>
        </w:rPr>
        <w:t> </w:t>
      </w:r>
      <w:r>
        <w:rPr>
          <w:color w:val="23526D"/>
          <w:w w:val="110"/>
          <w:sz w:val="20"/>
        </w:rPr>
        <w:t>may want to take some</w:t>
      </w:r>
      <w:r>
        <w:rPr>
          <w:color w:val="23526D"/>
          <w:spacing w:val="-6"/>
          <w:w w:val="110"/>
          <w:sz w:val="20"/>
        </w:rPr>
        <w:t> </w:t>
      </w:r>
      <w:r>
        <w:rPr>
          <w:color w:val="23526D"/>
          <w:w w:val="110"/>
          <w:sz w:val="20"/>
        </w:rPr>
        <w:t>time to think about</w:t>
      </w:r>
      <w:r>
        <w:rPr>
          <w:color w:val="23526D"/>
          <w:spacing w:val="18"/>
          <w:w w:val="110"/>
          <w:sz w:val="20"/>
        </w:rPr>
        <w:t> </w:t>
      </w:r>
      <w:r>
        <w:rPr>
          <w:color w:val="23526D"/>
          <w:w w:val="110"/>
          <w:sz w:val="20"/>
        </w:rPr>
        <w:t>what at</w:t>
      </w:r>
      <w:r>
        <w:rPr>
          <w:color w:val="23526D"/>
          <w:spacing w:val="18"/>
          <w:w w:val="110"/>
          <w:sz w:val="20"/>
        </w:rPr>
        <w:t> </w:t>
      </w:r>
      <w:r>
        <w:rPr>
          <w:color w:val="23526D"/>
          <w:w w:val="110"/>
          <w:sz w:val="20"/>
        </w:rPr>
        <w:t>work</w:t>
      </w:r>
      <w:r>
        <w:rPr>
          <w:color w:val="23526D"/>
          <w:spacing w:val="26"/>
          <w:w w:val="110"/>
          <w:sz w:val="20"/>
        </w:rPr>
        <w:t> </w:t>
      </w:r>
      <w:r>
        <w:rPr>
          <w:color w:val="23526D"/>
          <w:w w:val="110"/>
          <w:sz w:val="20"/>
        </w:rPr>
        <w:t>may be frightening to</w:t>
      </w:r>
      <w:r>
        <w:rPr>
          <w:color w:val="23526D"/>
          <w:spacing w:val="17"/>
          <w:w w:val="110"/>
          <w:sz w:val="20"/>
        </w:rPr>
        <w:t> </w:t>
      </w:r>
      <w:r>
        <w:rPr>
          <w:color w:val="23526D"/>
          <w:w w:val="110"/>
          <w:sz w:val="20"/>
        </w:rPr>
        <w:t>you or</w:t>
      </w:r>
      <w:r>
        <w:rPr>
          <w:color w:val="23526D"/>
          <w:spacing w:val="19"/>
          <w:w w:val="110"/>
          <w:sz w:val="20"/>
        </w:rPr>
        <w:t> </w:t>
      </w:r>
      <w:r>
        <w:rPr>
          <w:color w:val="36607B"/>
          <w:sz w:val="20"/>
        </w:rPr>
        <w:t>if </w:t>
      </w:r>
      <w:r>
        <w:rPr>
          <w:color w:val="23526D"/>
          <w:w w:val="110"/>
          <w:sz w:val="20"/>
        </w:rPr>
        <w:t>there </w:t>
      </w:r>
      <w:r>
        <w:rPr>
          <w:color w:val="36607B"/>
          <w:w w:val="110"/>
          <w:sz w:val="20"/>
        </w:rPr>
        <w:t>is</w:t>
      </w:r>
      <w:r>
        <w:rPr>
          <w:color w:val="36607B"/>
          <w:spacing w:val="-9"/>
          <w:w w:val="110"/>
          <w:sz w:val="20"/>
        </w:rPr>
        <w:t> </w:t>
      </w:r>
      <w:r>
        <w:rPr>
          <w:color w:val="23526D"/>
          <w:w w:val="110"/>
          <w:sz w:val="20"/>
        </w:rPr>
        <w:t>some other reason for the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elevated</w:t>
      </w:r>
      <w:r>
        <w:rPr>
          <w:color w:val="23526D"/>
          <w:spacing w:val="32"/>
          <w:w w:val="110"/>
          <w:sz w:val="20"/>
        </w:rPr>
        <w:t> </w:t>
      </w:r>
      <w:r>
        <w:rPr>
          <w:color w:val="23526D"/>
          <w:w w:val="110"/>
          <w:sz w:val="20"/>
        </w:rPr>
        <w:t>score. While higher scores do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not mean that you do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have a problem, they are an indi­ cation that</w:t>
      </w:r>
      <w:r>
        <w:rPr>
          <w:color w:val="23526D"/>
          <w:spacing w:val="-8"/>
          <w:w w:val="110"/>
          <w:sz w:val="20"/>
        </w:rPr>
        <w:t> </w:t>
      </w:r>
      <w:r>
        <w:rPr>
          <w:color w:val="23526D"/>
          <w:w w:val="110"/>
          <w:sz w:val="20"/>
        </w:rPr>
        <w:t>you</w:t>
      </w:r>
      <w:r>
        <w:rPr>
          <w:color w:val="23526D"/>
          <w:w w:val="110"/>
          <w:sz w:val="20"/>
        </w:rPr>
        <w:t> may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want</w:t>
      </w:r>
      <w:r>
        <w:rPr>
          <w:color w:val="23526D"/>
          <w:spacing w:val="-10"/>
          <w:w w:val="110"/>
          <w:sz w:val="20"/>
        </w:rPr>
        <w:t> </w:t>
      </w:r>
      <w:r>
        <w:rPr>
          <w:color w:val="23526D"/>
          <w:w w:val="110"/>
          <w:sz w:val="20"/>
        </w:rPr>
        <w:t>to examine</w:t>
      </w:r>
      <w:r>
        <w:rPr>
          <w:color w:val="23526D"/>
          <w:spacing w:val="17"/>
          <w:w w:val="110"/>
          <w:sz w:val="20"/>
        </w:rPr>
        <w:t> </w:t>
      </w:r>
      <w:r>
        <w:rPr>
          <w:color w:val="23526D"/>
          <w:w w:val="110"/>
          <w:sz w:val="20"/>
        </w:rPr>
        <w:t>how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you </w:t>
      </w:r>
      <w:r>
        <w:rPr>
          <w:color w:val="36607B"/>
          <w:w w:val="110"/>
          <w:sz w:val="20"/>
        </w:rPr>
        <w:t>feel </w:t>
      </w:r>
      <w:r>
        <w:rPr>
          <w:color w:val="23526D"/>
          <w:w w:val="110"/>
          <w:sz w:val="20"/>
        </w:rPr>
        <w:t>about</w:t>
      </w:r>
      <w:r>
        <w:rPr>
          <w:color w:val="23526D"/>
          <w:spacing w:val="-8"/>
          <w:w w:val="110"/>
          <w:sz w:val="20"/>
        </w:rPr>
        <w:t> </w:t>
      </w:r>
      <w:r>
        <w:rPr>
          <w:color w:val="23526D"/>
          <w:w w:val="110"/>
          <w:sz w:val="20"/>
        </w:rPr>
        <w:t>your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work and</w:t>
      </w:r>
      <w:r>
        <w:rPr>
          <w:color w:val="23526D"/>
          <w:spacing w:val="30"/>
          <w:w w:val="110"/>
          <w:sz w:val="20"/>
        </w:rPr>
        <w:t> </w:t>
      </w:r>
      <w:r>
        <w:rPr>
          <w:color w:val="23526D"/>
          <w:w w:val="110"/>
          <w:sz w:val="20"/>
        </w:rPr>
        <w:t>your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work environment. You may wish to</w:t>
      </w:r>
      <w:r>
        <w:rPr>
          <w:color w:val="23526D"/>
          <w:spacing w:val="38"/>
          <w:w w:val="110"/>
          <w:sz w:val="20"/>
        </w:rPr>
        <w:t> </w:t>
      </w:r>
      <w:r>
        <w:rPr>
          <w:color w:val="23526D"/>
          <w:w w:val="110"/>
          <w:sz w:val="20"/>
        </w:rPr>
        <w:t>discuss this with your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supervisor, a colleague, or a healthcare</w:t>
      </w:r>
      <w:r>
        <w:rPr>
          <w:color w:val="23526D"/>
          <w:spacing w:val="35"/>
          <w:w w:val="110"/>
          <w:sz w:val="20"/>
        </w:rPr>
        <w:t> </w:t>
      </w:r>
      <w:r>
        <w:rPr>
          <w:color w:val="23526D"/>
          <w:w w:val="110"/>
          <w:sz w:val="20"/>
        </w:rPr>
        <w:t>professional.</w:t>
      </w:r>
    </w:p>
    <w:p>
      <w:pPr>
        <w:spacing w:line="240" w:lineRule="auto" w:before="114"/>
        <w:ind w:left="979" w:right="1121" w:firstLine="21"/>
        <w:jc w:val="left"/>
        <w:rPr>
          <w:sz w:val="20"/>
        </w:rPr>
      </w:pPr>
      <w:r>
        <w:rPr>
          <w:rFonts w:ascii="Arial" w:hAnsi="Arial"/>
          <w:color w:val="36607B"/>
          <w:sz w:val="19"/>
        </w:rPr>
        <w:t>© </w:t>
      </w:r>
      <w:r>
        <w:rPr>
          <w:i/>
          <w:color w:val="23526D"/>
          <w:sz w:val="21"/>
        </w:rPr>
        <w:t>B. Hudnall </w:t>
      </w:r>
      <w:r>
        <w:rPr>
          <w:color w:val="23526D"/>
          <w:sz w:val="20"/>
        </w:rPr>
        <w:t>Stamm, </w:t>
      </w:r>
      <w:r>
        <w:rPr>
          <w:i/>
          <w:color w:val="23526D"/>
          <w:sz w:val="21"/>
        </w:rPr>
        <w:t>2009-2012.</w:t>
      </w:r>
      <w:r>
        <w:rPr>
          <w:i/>
          <w:color w:val="23526D"/>
          <w:spacing w:val="40"/>
          <w:sz w:val="21"/>
        </w:rPr>
        <w:t> </w:t>
      </w:r>
      <w:r>
        <w:rPr>
          <w:i/>
          <w:color w:val="23526D"/>
          <w:sz w:val="21"/>
        </w:rPr>
        <w:t>Professional Quality of</w:t>
      </w:r>
      <w:r>
        <w:rPr>
          <w:i/>
          <w:color w:val="23526D"/>
          <w:spacing w:val="40"/>
          <w:sz w:val="21"/>
        </w:rPr>
        <w:t> </w:t>
      </w:r>
      <w:r>
        <w:rPr>
          <w:i/>
          <w:color w:val="23526D"/>
          <w:sz w:val="21"/>
        </w:rPr>
        <w:t>Life: </w:t>
      </w:r>
      <w:r>
        <w:rPr>
          <w:color w:val="23526D"/>
          <w:sz w:val="20"/>
        </w:rPr>
        <w:t>Compassion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Satisfaction</w:t>
      </w:r>
      <w:r>
        <w:rPr>
          <w:color w:val="23526D"/>
          <w:spacing w:val="40"/>
          <w:sz w:val="20"/>
        </w:rPr>
        <w:t> </w:t>
      </w:r>
      <w:r>
        <w:rPr>
          <w:i/>
          <w:color w:val="23526D"/>
          <w:sz w:val="21"/>
        </w:rPr>
        <w:t>and</w:t>
      </w:r>
      <w:r>
        <w:rPr>
          <w:i/>
          <w:color w:val="23526D"/>
          <w:spacing w:val="40"/>
          <w:sz w:val="21"/>
        </w:rPr>
        <w:t> </w:t>
      </w:r>
      <w:r>
        <w:rPr>
          <w:color w:val="23526D"/>
          <w:sz w:val="20"/>
        </w:rPr>
        <w:t>Fatigue </w:t>
      </w:r>
      <w:r>
        <w:rPr>
          <w:i/>
          <w:color w:val="23526D"/>
          <w:sz w:val="21"/>
        </w:rPr>
        <w:t>Version </w:t>
      </w:r>
      <w:r>
        <w:rPr>
          <w:color w:val="23526D"/>
          <w:sz w:val="20"/>
        </w:rPr>
        <w:t>5</w:t>
      </w:r>
      <w:r>
        <w:rPr>
          <w:color w:val="23526D"/>
          <w:spacing w:val="31"/>
          <w:sz w:val="20"/>
        </w:rPr>
        <w:t> </w:t>
      </w:r>
      <w:r>
        <w:rPr>
          <w:i/>
          <w:color w:val="23526D"/>
          <w:sz w:val="21"/>
        </w:rPr>
        <w:t>(ProOOL).</w:t>
      </w:r>
      <w:r>
        <w:rPr>
          <w:i/>
          <w:color w:val="23526D"/>
          <w:spacing w:val="40"/>
          <w:sz w:val="21"/>
        </w:rPr>
        <w:t> </w:t>
      </w:r>
      <w:hyperlink r:id="rId71">
        <w:r>
          <w:rPr>
            <w:i/>
            <w:color w:val="23526D"/>
            <w:sz w:val="21"/>
          </w:rPr>
          <w:t>http://www.proqol.org.</w:t>
        </w:r>
        <w:r>
          <w:rPr>
            <w:i/>
            <w:color w:val="23526D"/>
            <w:spacing w:val="-6"/>
            <w:sz w:val="21"/>
          </w:rPr>
          <w:t> </w:t>
        </w:r>
      </w:hyperlink>
      <w:r>
        <w:rPr>
          <w:i/>
          <w:color w:val="23526D"/>
          <w:sz w:val="21"/>
        </w:rPr>
        <w:t>This</w:t>
      </w:r>
      <w:r>
        <w:rPr>
          <w:i/>
          <w:color w:val="23526D"/>
          <w:spacing w:val="32"/>
          <w:sz w:val="21"/>
        </w:rPr>
        <w:t> </w:t>
      </w:r>
      <w:r>
        <w:rPr>
          <w:color w:val="23526D"/>
          <w:sz w:val="20"/>
        </w:rPr>
        <w:t>test may </w:t>
      </w:r>
      <w:r>
        <w:rPr>
          <w:i/>
          <w:color w:val="23526D"/>
          <w:sz w:val="21"/>
        </w:rPr>
        <w:t>be</w:t>
      </w:r>
      <w:r>
        <w:rPr>
          <w:i/>
          <w:color w:val="23526D"/>
          <w:spacing w:val="80"/>
          <w:sz w:val="21"/>
        </w:rPr>
        <w:t> </w:t>
      </w:r>
      <w:r>
        <w:rPr>
          <w:i/>
          <w:color w:val="23526D"/>
          <w:sz w:val="21"/>
        </w:rPr>
        <w:t>freely copied</w:t>
      </w:r>
      <w:r>
        <w:rPr>
          <w:i/>
          <w:color w:val="23526D"/>
          <w:spacing w:val="36"/>
          <w:sz w:val="21"/>
        </w:rPr>
        <w:t> </w:t>
      </w:r>
      <w:r>
        <w:rPr>
          <w:color w:val="23526D"/>
          <w:sz w:val="20"/>
        </w:rPr>
        <w:t>as</w:t>
      </w:r>
      <w:r>
        <w:rPr>
          <w:color w:val="23526D"/>
          <w:spacing w:val="37"/>
          <w:sz w:val="20"/>
        </w:rPr>
        <w:t> </w:t>
      </w:r>
      <w:r>
        <w:rPr>
          <w:i/>
          <w:color w:val="23526D"/>
          <w:sz w:val="21"/>
        </w:rPr>
        <w:t>long </w:t>
      </w:r>
      <w:r>
        <w:rPr>
          <w:color w:val="23526D"/>
          <w:sz w:val="20"/>
        </w:rPr>
        <w:t>as</w:t>
      </w:r>
      <w:r>
        <w:rPr>
          <w:color w:val="23526D"/>
          <w:spacing w:val="39"/>
          <w:sz w:val="20"/>
        </w:rPr>
        <w:t> </w:t>
      </w:r>
      <w:r>
        <w:rPr>
          <w:i/>
          <w:color w:val="23526D"/>
          <w:sz w:val="21"/>
        </w:rPr>
        <w:t>(a) author </w:t>
      </w:r>
      <w:r>
        <w:rPr>
          <w:color w:val="23526D"/>
          <w:sz w:val="20"/>
        </w:rPr>
        <w:t>is </w:t>
      </w:r>
      <w:r>
        <w:rPr>
          <w:i/>
          <w:color w:val="23526D"/>
          <w:sz w:val="21"/>
        </w:rPr>
        <w:t>credited,</w:t>
      </w:r>
      <w:r>
        <w:rPr>
          <w:i/>
          <w:color w:val="23526D"/>
          <w:spacing w:val="17"/>
          <w:sz w:val="21"/>
        </w:rPr>
        <w:t> </w:t>
      </w:r>
      <w:r>
        <w:rPr>
          <w:i/>
          <w:color w:val="23526D"/>
          <w:sz w:val="21"/>
        </w:rPr>
        <w:t>(b) </w:t>
      </w:r>
      <w:r>
        <w:rPr>
          <w:color w:val="23526D"/>
          <w:sz w:val="20"/>
        </w:rPr>
        <w:t>no </w:t>
      </w:r>
      <w:r>
        <w:rPr>
          <w:i/>
          <w:color w:val="23526D"/>
          <w:sz w:val="21"/>
        </w:rPr>
        <w:t>changes</w:t>
      </w:r>
      <w:r>
        <w:rPr>
          <w:i/>
          <w:color w:val="23526D"/>
          <w:spacing w:val="24"/>
          <w:sz w:val="21"/>
        </w:rPr>
        <w:t> </w:t>
      </w:r>
      <w:r>
        <w:rPr>
          <w:i/>
          <w:color w:val="23526D"/>
          <w:sz w:val="21"/>
        </w:rPr>
        <w:t>are</w:t>
      </w:r>
      <w:r>
        <w:rPr>
          <w:i/>
          <w:color w:val="23526D"/>
          <w:spacing w:val="19"/>
          <w:sz w:val="21"/>
        </w:rPr>
        <w:t> </w:t>
      </w:r>
      <w:r>
        <w:rPr>
          <w:i/>
          <w:color w:val="23526D"/>
          <w:sz w:val="21"/>
        </w:rPr>
        <w:t>made, and</w:t>
      </w:r>
      <w:r>
        <w:rPr>
          <w:i/>
          <w:color w:val="23526D"/>
          <w:spacing w:val="20"/>
          <w:sz w:val="21"/>
        </w:rPr>
        <w:t> </w:t>
      </w:r>
      <w:r>
        <w:rPr>
          <w:i/>
          <w:color w:val="23526D"/>
          <w:sz w:val="21"/>
        </w:rPr>
        <w:t>(c) </w:t>
      </w:r>
      <w:r>
        <w:rPr>
          <w:color w:val="23526D"/>
          <w:sz w:val="20"/>
        </w:rPr>
        <w:t>it is not</w:t>
      </w:r>
      <w:r>
        <w:rPr>
          <w:color w:val="23526D"/>
          <w:spacing w:val="74"/>
          <w:sz w:val="20"/>
        </w:rPr>
        <w:t> </w:t>
      </w:r>
      <w:r>
        <w:rPr>
          <w:i/>
          <w:color w:val="23526D"/>
          <w:sz w:val="21"/>
        </w:rPr>
        <w:t>sold. Those</w:t>
      </w:r>
      <w:r>
        <w:rPr>
          <w:i/>
          <w:color w:val="23526D"/>
          <w:spacing w:val="23"/>
          <w:sz w:val="21"/>
        </w:rPr>
        <w:t> </w:t>
      </w:r>
      <w:r>
        <w:rPr>
          <w:i/>
          <w:color w:val="23526D"/>
          <w:sz w:val="21"/>
        </w:rPr>
        <w:t>interested</w:t>
      </w:r>
      <w:r>
        <w:rPr>
          <w:i/>
          <w:color w:val="23526D"/>
          <w:spacing w:val="40"/>
          <w:sz w:val="21"/>
        </w:rPr>
        <w:t> </w:t>
      </w:r>
      <w:r>
        <w:rPr>
          <w:color w:val="23526D"/>
          <w:sz w:val="20"/>
        </w:rPr>
        <w:t>in</w:t>
      </w:r>
      <w:r>
        <w:rPr>
          <w:color w:val="23526D"/>
          <w:spacing w:val="39"/>
          <w:sz w:val="20"/>
        </w:rPr>
        <w:t> </w:t>
      </w:r>
      <w:r>
        <w:rPr>
          <w:color w:val="23526D"/>
          <w:sz w:val="20"/>
        </w:rPr>
        <w:t>using </w:t>
      </w:r>
      <w:r>
        <w:rPr>
          <w:i/>
          <w:color w:val="23526D"/>
          <w:sz w:val="21"/>
        </w:rPr>
        <w:t>the</w:t>
      </w:r>
      <w:r>
        <w:rPr>
          <w:i/>
          <w:color w:val="23526D"/>
          <w:spacing w:val="40"/>
          <w:sz w:val="21"/>
        </w:rPr>
        <w:t> </w:t>
      </w:r>
      <w:r>
        <w:rPr>
          <w:color w:val="23526D"/>
          <w:sz w:val="20"/>
        </w:rPr>
        <w:t>test</w:t>
      </w:r>
      <w:r>
        <w:rPr>
          <w:color w:val="23526D"/>
          <w:spacing w:val="17"/>
          <w:sz w:val="20"/>
        </w:rPr>
        <w:t> </w:t>
      </w:r>
      <w:r>
        <w:rPr>
          <w:i/>
          <w:color w:val="23526D"/>
          <w:sz w:val="21"/>
        </w:rPr>
        <w:t>should</w:t>
      </w:r>
      <w:r>
        <w:rPr>
          <w:i/>
          <w:color w:val="23526D"/>
          <w:spacing w:val="34"/>
          <w:sz w:val="21"/>
        </w:rPr>
        <w:t> </w:t>
      </w:r>
      <w:r>
        <w:rPr>
          <w:i/>
          <w:color w:val="23526D"/>
          <w:sz w:val="21"/>
        </w:rPr>
        <w:t>visit</w:t>
      </w:r>
      <w:r>
        <w:rPr>
          <w:i/>
          <w:color w:val="23526D"/>
          <w:sz w:val="21"/>
        </w:rPr>
        <w:t> </w:t>
      </w:r>
      <w:hyperlink r:id="rId71">
        <w:r>
          <w:rPr>
            <w:i/>
            <w:color w:val="23526D"/>
            <w:sz w:val="21"/>
          </w:rPr>
          <w:t>http://www</w:t>
        </w:r>
        <w:r>
          <w:rPr>
            <w:i/>
            <w:color w:val="4B7289"/>
            <w:sz w:val="21"/>
          </w:rPr>
          <w:t>.</w:t>
        </w:r>
        <w:r>
          <w:rPr>
            <w:i/>
            <w:color w:val="23526D"/>
            <w:sz w:val="21"/>
          </w:rPr>
          <w:t>proqol.org</w:t>
        </w:r>
        <w:r>
          <w:rPr>
            <w:i/>
            <w:color w:val="23526D"/>
            <w:spacing w:val="40"/>
            <w:sz w:val="21"/>
          </w:rPr>
          <w:t> </w:t>
        </w:r>
      </w:hyperlink>
      <w:r>
        <w:rPr>
          <w:color w:val="23526D"/>
          <w:sz w:val="20"/>
        </w:rPr>
        <w:t>to</w:t>
      </w:r>
      <w:r>
        <w:rPr>
          <w:color w:val="23526D"/>
          <w:spacing w:val="40"/>
          <w:sz w:val="20"/>
        </w:rPr>
        <w:t> </w:t>
      </w:r>
      <w:r>
        <w:rPr>
          <w:i/>
          <w:color w:val="23526D"/>
          <w:sz w:val="21"/>
        </w:rPr>
        <w:t>verify</w:t>
      </w:r>
      <w:r>
        <w:rPr>
          <w:i/>
          <w:color w:val="23526D"/>
          <w:spacing w:val="22"/>
          <w:sz w:val="21"/>
        </w:rPr>
        <w:t> </w:t>
      </w:r>
      <w:r>
        <w:rPr>
          <w:i/>
          <w:color w:val="23526D"/>
          <w:sz w:val="21"/>
        </w:rPr>
        <w:t>that</w:t>
      </w:r>
      <w:r>
        <w:rPr>
          <w:i/>
          <w:color w:val="23526D"/>
          <w:spacing w:val="25"/>
          <w:sz w:val="21"/>
        </w:rPr>
        <w:t> </w:t>
      </w:r>
      <w:r>
        <w:rPr>
          <w:i/>
          <w:color w:val="23526D"/>
          <w:sz w:val="21"/>
        </w:rPr>
        <w:t>the</w:t>
      </w:r>
      <w:r>
        <w:rPr>
          <w:i/>
          <w:color w:val="23526D"/>
          <w:spacing w:val="40"/>
          <w:sz w:val="21"/>
        </w:rPr>
        <w:t> </w:t>
      </w:r>
      <w:r>
        <w:rPr>
          <w:i/>
          <w:color w:val="23526D"/>
          <w:sz w:val="21"/>
        </w:rPr>
        <w:t>copy they are</w:t>
      </w:r>
      <w:r>
        <w:rPr>
          <w:i/>
          <w:color w:val="23526D"/>
          <w:spacing w:val="40"/>
          <w:sz w:val="21"/>
        </w:rPr>
        <w:t> </w:t>
      </w:r>
      <w:r>
        <w:rPr>
          <w:color w:val="23526D"/>
          <w:sz w:val="20"/>
        </w:rPr>
        <w:t>using</w:t>
      </w:r>
      <w:r>
        <w:rPr>
          <w:color w:val="23526D"/>
          <w:spacing w:val="38"/>
          <w:sz w:val="20"/>
        </w:rPr>
        <w:t> </w:t>
      </w:r>
      <w:r>
        <w:rPr>
          <w:color w:val="23526D"/>
          <w:sz w:val="20"/>
        </w:rPr>
        <w:t>is </w:t>
      </w:r>
      <w:r>
        <w:rPr>
          <w:i/>
          <w:color w:val="23526D"/>
          <w:sz w:val="21"/>
        </w:rPr>
        <w:t>the</w:t>
      </w:r>
      <w:r>
        <w:rPr>
          <w:i/>
          <w:color w:val="23526D"/>
          <w:spacing w:val="80"/>
          <w:sz w:val="21"/>
        </w:rPr>
        <w:t> </w:t>
      </w:r>
      <w:r>
        <w:rPr>
          <w:color w:val="23526D"/>
          <w:sz w:val="20"/>
        </w:rPr>
        <w:t>most</w:t>
      </w:r>
      <w:r>
        <w:rPr>
          <w:color w:val="23526D"/>
          <w:spacing w:val="28"/>
          <w:sz w:val="20"/>
        </w:rPr>
        <w:t> </w:t>
      </w:r>
      <w:r>
        <w:rPr>
          <w:i/>
          <w:color w:val="23526D"/>
          <w:sz w:val="21"/>
        </w:rPr>
        <w:t>current</w:t>
      </w:r>
      <w:r>
        <w:rPr>
          <w:i/>
          <w:color w:val="23526D"/>
          <w:spacing w:val="40"/>
          <w:sz w:val="21"/>
        </w:rPr>
        <w:t> </w:t>
      </w:r>
      <w:r>
        <w:rPr>
          <w:i/>
          <w:color w:val="23526D"/>
          <w:sz w:val="21"/>
        </w:rPr>
        <w:t>version</w:t>
      </w:r>
      <w:r>
        <w:rPr>
          <w:i/>
          <w:color w:val="23526D"/>
          <w:spacing w:val="39"/>
          <w:sz w:val="21"/>
        </w:rPr>
        <w:t> </w:t>
      </w:r>
      <w:r>
        <w:rPr>
          <w:i/>
          <w:color w:val="23526D"/>
          <w:sz w:val="21"/>
        </w:rPr>
        <w:t>of</w:t>
      </w:r>
      <w:r>
        <w:rPr>
          <w:i/>
          <w:color w:val="23526D"/>
          <w:spacing w:val="40"/>
          <w:sz w:val="21"/>
        </w:rPr>
        <w:t> </w:t>
      </w:r>
      <w:r>
        <w:rPr>
          <w:i/>
          <w:color w:val="23526D"/>
          <w:sz w:val="21"/>
        </w:rPr>
        <w:t>the</w:t>
      </w:r>
      <w:r>
        <w:rPr>
          <w:i/>
          <w:color w:val="23526D"/>
          <w:spacing w:val="35"/>
          <w:sz w:val="21"/>
        </w:rPr>
        <w:t> </w:t>
      </w:r>
      <w:r>
        <w:rPr>
          <w:color w:val="23526D"/>
          <w:sz w:val="20"/>
        </w:rPr>
        <w:t>test.</w:t>
      </w:r>
    </w:p>
    <w:p>
      <w:pPr>
        <w:spacing w:before="116"/>
        <w:ind w:left="994" w:right="0" w:firstLine="0"/>
        <w:jc w:val="left"/>
        <w:rPr>
          <w:i/>
          <w:sz w:val="21"/>
        </w:rPr>
      </w:pPr>
      <w:r>
        <w:rPr>
          <w:i/>
          <w:color w:val="23526D"/>
          <w:sz w:val="21"/>
        </w:rPr>
        <w:t>Source:</w:t>
      </w:r>
      <w:r>
        <w:rPr>
          <w:i/>
          <w:color w:val="23526D"/>
          <w:spacing w:val="2"/>
          <w:sz w:val="21"/>
        </w:rPr>
        <w:t> </w:t>
      </w:r>
      <w:r>
        <w:rPr>
          <w:color w:val="23526D"/>
          <w:sz w:val="20"/>
        </w:rPr>
        <w:t>Stamm,</w:t>
      </w:r>
      <w:r>
        <w:rPr>
          <w:color w:val="23526D"/>
          <w:spacing w:val="34"/>
          <w:sz w:val="20"/>
        </w:rPr>
        <w:t> </w:t>
      </w:r>
      <w:r>
        <w:rPr>
          <w:i/>
          <w:color w:val="23526D"/>
          <w:sz w:val="21"/>
        </w:rPr>
        <w:t>2012.</w:t>
      </w:r>
      <w:r>
        <w:rPr>
          <w:i/>
          <w:color w:val="23526D"/>
          <w:spacing w:val="-1"/>
          <w:sz w:val="21"/>
        </w:rPr>
        <w:t> </w:t>
      </w:r>
      <w:r>
        <w:rPr>
          <w:i/>
          <w:color w:val="23526D"/>
          <w:sz w:val="21"/>
        </w:rPr>
        <w:t>Used</w:t>
      </w:r>
      <w:r>
        <w:rPr>
          <w:i/>
          <w:color w:val="23526D"/>
          <w:spacing w:val="38"/>
          <w:sz w:val="21"/>
        </w:rPr>
        <w:t> </w:t>
      </w:r>
      <w:r>
        <w:rPr>
          <w:i/>
          <w:color w:val="23526D"/>
          <w:sz w:val="21"/>
        </w:rPr>
        <w:t>with</w:t>
      </w:r>
      <w:r>
        <w:rPr>
          <w:i/>
          <w:color w:val="23526D"/>
          <w:spacing w:val="52"/>
          <w:sz w:val="21"/>
        </w:rPr>
        <w:t> </w:t>
      </w:r>
      <w:r>
        <w:rPr>
          <w:i/>
          <w:color w:val="23526D"/>
          <w:spacing w:val="-2"/>
          <w:sz w:val="21"/>
        </w:rPr>
        <w:t>permission.</w:t>
      </w:r>
    </w:p>
    <w:p>
      <w:pPr>
        <w:pStyle w:val="BodyText"/>
        <w:spacing w:before="4"/>
        <w:rPr>
          <w:i/>
          <w:sz w:val="12"/>
        </w:rPr>
      </w:pPr>
      <w:r>
        <w:rPr/>
        <w:pict>
          <v:shape style="position:absolute;margin-left:288.451874pt;margin-top:8.299203pt;width:247.15pt;height:.1pt;mso-position-horizontal-relative:page;mso-position-vertical-relative:paragraph;z-index:-15692800;mso-wrap-distance-left:0;mso-wrap-distance-right:0" id="docshape151" coordorigin="5769,166" coordsize="4943,0" path="m5769,166l10711,166e" filled="false" stroked="true" strokeweight=".720873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pgSz w:w="12240" w:h="15840"/>
          <w:pgMar w:header="696" w:footer="756" w:top="900" w:bottom="960" w:left="600" w:right="460"/>
        </w:sectPr>
      </w:pPr>
    </w:p>
    <w:p>
      <w:pPr>
        <w:pStyle w:val="BodyText"/>
        <w:spacing w:before="9"/>
        <w:rPr>
          <w:i/>
          <w:sz w:val="20"/>
        </w:rPr>
      </w:pPr>
    </w:p>
    <w:p>
      <w:pPr>
        <w:spacing w:before="90"/>
        <w:ind w:left="1000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ragraph;z-index:15769600" from="540.12616pt,144.485307pt" to="540.12616pt,4.155433pt" stroked="true" strokeweight=".240377pt" strokecolor="#000000">
            <v:stroke dashstyle="solid"/>
            <w10:wrap type="none"/>
          </v:line>
        </w:pict>
      </w:r>
      <w:r>
        <w:rPr>
          <w:color w:val="3B647E"/>
          <w:sz w:val="25"/>
        </w:rPr>
        <w:t>Exhibit</w:t>
      </w:r>
      <w:r>
        <w:rPr>
          <w:color w:val="3B647E"/>
          <w:spacing w:val="62"/>
          <w:sz w:val="25"/>
        </w:rPr>
        <w:t> </w:t>
      </w:r>
      <w:r>
        <w:rPr>
          <w:color w:val="3B647E"/>
          <w:sz w:val="25"/>
        </w:rPr>
        <w:t>2</w:t>
      </w:r>
      <w:r>
        <w:rPr>
          <w:color w:val="567990"/>
          <w:sz w:val="25"/>
        </w:rPr>
        <w:t>.</w:t>
      </w:r>
      <w:r>
        <w:rPr>
          <w:color w:val="3B647E"/>
          <w:sz w:val="25"/>
        </w:rPr>
        <w:t>2-11:</w:t>
      </w:r>
      <w:r>
        <w:rPr>
          <w:color w:val="3B647E"/>
          <w:spacing w:val="5"/>
          <w:sz w:val="25"/>
        </w:rPr>
        <w:t> </w:t>
      </w:r>
      <w:r>
        <w:rPr>
          <w:color w:val="3B647E"/>
          <w:sz w:val="25"/>
        </w:rPr>
        <w:t>What</w:t>
      </w:r>
      <w:r>
        <w:rPr>
          <w:color w:val="3B647E"/>
          <w:spacing w:val="68"/>
          <w:sz w:val="25"/>
        </w:rPr>
        <w:t> </w:t>
      </w:r>
      <w:r>
        <w:rPr>
          <w:color w:val="3B647E"/>
          <w:sz w:val="25"/>
        </w:rPr>
        <w:t>Is</w:t>
      </w:r>
      <w:r>
        <w:rPr>
          <w:color w:val="3B647E"/>
          <w:spacing w:val="50"/>
          <w:sz w:val="25"/>
        </w:rPr>
        <w:t> </w:t>
      </w:r>
      <w:r>
        <w:rPr>
          <w:color w:val="3B647E"/>
          <w:sz w:val="25"/>
        </w:rPr>
        <w:t>My</w:t>
      </w:r>
      <w:r>
        <w:rPr>
          <w:color w:val="3B647E"/>
          <w:spacing w:val="36"/>
          <w:sz w:val="25"/>
        </w:rPr>
        <w:t> </w:t>
      </w:r>
      <w:r>
        <w:rPr>
          <w:color w:val="3B647E"/>
          <w:sz w:val="25"/>
        </w:rPr>
        <w:t>Score</w:t>
      </w:r>
      <w:r>
        <w:rPr>
          <w:color w:val="3B647E"/>
          <w:spacing w:val="28"/>
          <w:sz w:val="25"/>
        </w:rPr>
        <w:t> </w:t>
      </w:r>
      <w:r>
        <w:rPr>
          <w:color w:val="3B647E"/>
          <w:sz w:val="25"/>
        </w:rPr>
        <w:t>and</w:t>
      </w:r>
      <w:r>
        <w:rPr>
          <w:color w:val="3B647E"/>
          <w:spacing w:val="49"/>
          <w:sz w:val="25"/>
        </w:rPr>
        <w:t> </w:t>
      </w:r>
      <w:r>
        <w:rPr>
          <w:color w:val="3B647E"/>
          <w:sz w:val="25"/>
        </w:rPr>
        <w:t>What</w:t>
      </w:r>
      <w:r>
        <w:rPr>
          <w:color w:val="3B647E"/>
          <w:spacing w:val="58"/>
          <w:sz w:val="25"/>
        </w:rPr>
        <w:t> </w:t>
      </w:r>
      <w:r>
        <w:rPr>
          <w:color w:val="3B647E"/>
          <w:sz w:val="25"/>
        </w:rPr>
        <w:t>Does</w:t>
      </w:r>
      <w:r>
        <w:rPr>
          <w:color w:val="3B647E"/>
          <w:spacing w:val="52"/>
          <w:sz w:val="25"/>
        </w:rPr>
        <w:t> </w:t>
      </w:r>
      <w:r>
        <w:rPr>
          <w:color w:val="3B647E"/>
          <w:sz w:val="25"/>
        </w:rPr>
        <w:t>It</w:t>
      </w:r>
      <w:r>
        <w:rPr>
          <w:color w:val="3B647E"/>
          <w:spacing w:val="53"/>
          <w:sz w:val="25"/>
        </w:rPr>
        <w:t> </w:t>
      </w:r>
      <w:r>
        <w:rPr>
          <w:color w:val="3B647E"/>
          <w:spacing w:val="-2"/>
          <w:sz w:val="25"/>
        </w:rPr>
        <w:t>Mean?</w:t>
      </w:r>
    </w:p>
    <w:p>
      <w:pPr>
        <w:spacing w:line="244" w:lineRule="auto" w:before="172"/>
        <w:ind w:left="981" w:right="1317" w:firstLine="19"/>
        <w:jc w:val="left"/>
        <w:rPr>
          <w:sz w:val="20"/>
        </w:rPr>
      </w:pPr>
      <w:r>
        <w:rPr>
          <w:color w:val="23526D"/>
          <w:w w:val="105"/>
          <w:sz w:val="20"/>
        </w:rPr>
        <w:t>In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this</w:t>
      </w:r>
      <w:r>
        <w:rPr>
          <w:color w:val="23526D"/>
          <w:spacing w:val="26"/>
          <w:w w:val="105"/>
          <w:sz w:val="20"/>
        </w:rPr>
        <w:t> </w:t>
      </w:r>
      <w:r>
        <w:rPr>
          <w:color w:val="23526D"/>
          <w:w w:val="105"/>
          <w:sz w:val="20"/>
        </w:rPr>
        <w:t>section,</w:t>
      </w:r>
      <w:r>
        <w:rPr>
          <w:color w:val="23526D"/>
          <w:spacing w:val="36"/>
          <w:w w:val="105"/>
          <w:sz w:val="20"/>
        </w:rPr>
        <w:t> </w:t>
      </w:r>
      <w:r>
        <w:rPr>
          <w:color w:val="23526D"/>
          <w:w w:val="105"/>
          <w:sz w:val="20"/>
        </w:rPr>
        <w:t>you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will</w:t>
      </w:r>
      <w:r>
        <w:rPr>
          <w:color w:val="23526D"/>
          <w:spacing w:val="33"/>
          <w:w w:val="105"/>
          <w:sz w:val="20"/>
        </w:rPr>
        <w:t> </w:t>
      </w:r>
      <w:r>
        <w:rPr>
          <w:color w:val="23526D"/>
          <w:w w:val="105"/>
          <w:sz w:val="20"/>
        </w:rPr>
        <w:t>score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23"/>
          <w:w w:val="105"/>
          <w:sz w:val="20"/>
        </w:rPr>
        <w:t> </w:t>
      </w:r>
      <w:r>
        <w:rPr>
          <w:color w:val="23526D"/>
          <w:w w:val="105"/>
          <w:sz w:val="20"/>
        </w:rPr>
        <w:t>test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so</w:t>
      </w:r>
      <w:r>
        <w:rPr>
          <w:color w:val="23526D"/>
          <w:spacing w:val="20"/>
          <w:w w:val="105"/>
          <w:sz w:val="20"/>
        </w:rPr>
        <w:t> </w:t>
      </w:r>
      <w:r>
        <w:rPr>
          <w:color w:val="23526D"/>
          <w:w w:val="105"/>
          <w:sz w:val="20"/>
        </w:rPr>
        <w:t>you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understand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78"/>
          <w:w w:val="105"/>
          <w:sz w:val="20"/>
        </w:rPr>
        <w:t> </w:t>
      </w:r>
      <w:r>
        <w:rPr>
          <w:color w:val="23526D"/>
          <w:w w:val="105"/>
          <w:sz w:val="20"/>
        </w:rPr>
        <w:t>interpretation for</w:t>
      </w:r>
      <w:r>
        <w:rPr>
          <w:color w:val="23526D"/>
          <w:spacing w:val="21"/>
          <w:w w:val="105"/>
          <w:sz w:val="20"/>
        </w:rPr>
        <w:t> </w:t>
      </w:r>
      <w:r>
        <w:rPr>
          <w:color w:val="23526D"/>
          <w:w w:val="105"/>
          <w:sz w:val="20"/>
        </w:rPr>
        <w:t>you.</w:t>
      </w:r>
      <w:r>
        <w:rPr>
          <w:color w:val="23526D"/>
          <w:spacing w:val="23"/>
          <w:w w:val="105"/>
          <w:sz w:val="20"/>
        </w:rPr>
        <w:t> </w:t>
      </w:r>
      <w:r>
        <w:rPr>
          <w:color w:val="23526D"/>
          <w:w w:val="105"/>
          <w:sz w:val="20"/>
        </w:rPr>
        <w:t>To find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your score</w:t>
      </w:r>
      <w:r>
        <w:rPr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on</w:t>
      </w:r>
      <w:r>
        <w:rPr>
          <w:color w:val="23526D"/>
          <w:spacing w:val="23"/>
          <w:w w:val="105"/>
          <w:sz w:val="20"/>
        </w:rPr>
        <w:t> </w:t>
      </w:r>
      <w:r>
        <w:rPr>
          <w:b/>
          <w:color w:val="23526D"/>
          <w:w w:val="105"/>
          <w:sz w:val="20"/>
        </w:rPr>
        <w:t>each</w:t>
      </w:r>
      <w:r>
        <w:rPr>
          <w:b/>
          <w:color w:val="23526D"/>
          <w:spacing w:val="31"/>
          <w:w w:val="105"/>
          <w:sz w:val="20"/>
        </w:rPr>
        <w:t> </w:t>
      </w:r>
      <w:r>
        <w:rPr>
          <w:b/>
          <w:color w:val="23526D"/>
          <w:w w:val="105"/>
          <w:sz w:val="20"/>
        </w:rPr>
        <w:t>secti</w:t>
      </w:r>
      <w:r>
        <w:rPr>
          <w:b/>
          <w:color w:val="083D5D"/>
          <w:w w:val="105"/>
          <w:sz w:val="20"/>
        </w:rPr>
        <w:t>o</w:t>
      </w:r>
      <w:r>
        <w:rPr>
          <w:b/>
          <w:color w:val="23526D"/>
          <w:w w:val="105"/>
          <w:sz w:val="20"/>
        </w:rPr>
        <w:t>n,</w:t>
      </w:r>
      <w:r>
        <w:rPr>
          <w:b/>
          <w:color w:val="23526D"/>
          <w:spacing w:val="27"/>
          <w:w w:val="105"/>
          <w:sz w:val="20"/>
        </w:rPr>
        <w:t> </w:t>
      </w:r>
      <w:r>
        <w:rPr>
          <w:color w:val="23526D"/>
          <w:w w:val="105"/>
          <w:sz w:val="20"/>
        </w:rPr>
        <w:t>total the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questions</w:t>
      </w:r>
      <w:r>
        <w:rPr>
          <w:color w:val="23526D"/>
          <w:spacing w:val="25"/>
          <w:w w:val="105"/>
          <w:sz w:val="20"/>
        </w:rPr>
        <w:t> </w:t>
      </w:r>
      <w:r>
        <w:rPr>
          <w:color w:val="23526D"/>
          <w:w w:val="105"/>
          <w:sz w:val="20"/>
        </w:rPr>
        <w:t>listed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on</w:t>
      </w:r>
      <w:r>
        <w:rPr>
          <w:color w:val="23526D"/>
          <w:spacing w:val="18"/>
          <w:w w:val="105"/>
          <w:sz w:val="20"/>
        </w:rPr>
        <w:t> </w: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74"/>
          <w:w w:val="105"/>
          <w:sz w:val="20"/>
        </w:rPr>
        <w:t> </w:t>
      </w:r>
      <w:r>
        <w:rPr>
          <w:color w:val="23526D"/>
          <w:w w:val="105"/>
          <w:sz w:val="20"/>
        </w:rPr>
        <w:t>left</w:t>
      </w:r>
      <w:r>
        <w:rPr>
          <w:color w:val="23526D"/>
          <w:spacing w:val="22"/>
          <w:w w:val="105"/>
          <w:sz w:val="20"/>
        </w:rPr>
        <w:t> </w:t>
      </w:r>
      <w:r>
        <w:rPr>
          <w:color w:val="23526D"/>
          <w:w w:val="105"/>
          <w:sz w:val="20"/>
        </w:rPr>
        <w:t>and</w:t>
      </w:r>
      <w:r>
        <w:rPr>
          <w:color w:val="23526D"/>
          <w:spacing w:val="35"/>
          <w:w w:val="105"/>
          <w:sz w:val="20"/>
        </w:rPr>
        <w:t> </w:t>
      </w:r>
      <w:r>
        <w:rPr>
          <w:color w:val="23526D"/>
          <w:w w:val="105"/>
          <w:sz w:val="20"/>
        </w:rPr>
        <w:t>then</w:t>
      </w:r>
      <w:r>
        <w:rPr>
          <w:color w:val="23526D"/>
          <w:spacing w:val="29"/>
          <w:w w:val="105"/>
          <w:sz w:val="20"/>
        </w:rPr>
        <w:t> </w:t>
      </w:r>
      <w:r>
        <w:rPr>
          <w:color w:val="23526D"/>
          <w:w w:val="105"/>
          <w:sz w:val="20"/>
        </w:rPr>
        <w:t>find</w:t>
      </w:r>
      <w:r>
        <w:rPr>
          <w:color w:val="23526D"/>
          <w:spacing w:val="29"/>
          <w:w w:val="105"/>
          <w:sz w:val="20"/>
        </w:rPr>
        <w:t> </w:t>
      </w:r>
      <w:r>
        <w:rPr>
          <w:color w:val="23526D"/>
          <w:w w:val="105"/>
          <w:sz w:val="20"/>
        </w:rPr>
        <w:t>your</w:t>
      </w:r>
      <w:r>
        <w:rPr>
          <w:color w:val="23526D"/>
          <w:spacing w:val="30"/>
          <w:w w:val="105"/>
          <w:sz w:val="20"/>
        </w:rPr>
        <w:t> </w:t>
      </w:r>
      <w:r>
        <w:rPr>
          <w:color w:val="23526D"/>
          <w:w w:val="105"/>
          <w:sz w:val="20"/>
        </w:rPr>
        <w:t>score</w:t>
      </w:r>
      <w:r>
        <w:rPr>
          <w:color w:val="23526D"/>
          <w:spacing w:val="34"/>
          <w:w w:val="105"/>
          <w:sz w:val="20"/>
        </w:rPr>
        <w:t> </w:t>
      </w:r>
      <w:r>
        <w:rPr>
          <w:color w:val="23526D"/>
          <w:w w:val="105"/>
          <w:sz w:val="20"/>
        </w:rPr>
        <w:t>in</w:t>
      </w:r>
      <w:r>
        <w:rPr>
          <w:color w:val="23526D"/>
          <w:spacing w:val="18"/>
          <w:w w:val="105"/>
          <w:sz w:val="20"/>
        </w:rPr>
        <w:t> </w:t>
      </w:r>
      <w:r>
        <w:rPr>
          <w:color w:val="23526D"/>
          <w:w w:val="105"/>
          <w:sz w:val="20"/>
        </w:rPr>
        <w:t>the</w:t>
      </w:r>
      <w:r>
        <w:rPr>
          <w:color w:val="23526D"/>
          <w:spacing w:val="80"/>
          <w:w w:val="105"/>
          <w:sz w:val="20"/>
        </w:rPr>
        <w:t> </w:t>
      </w:r>
      <w:r>
        <w:rPr>
          <w:color w:val="23526D"/>
          <w:w w:val="105"/>
          <w:sz w:val="20"/>
        </w:rPr>
        <w:t>table</w:t>
      </w:r>
      <w:r>
        <w:rPr>
          <w:color w:val="23526D"/>
          <w:spacing w:val="28"/>
          <w:w w:val="105"/>
          <w:sz w:val="20"/>
        </w:rPr>
        <w:t> </w:t>
      </w:r>
      <w:r>
        <w:rPr>
          <w:color w:val="23526D"/>
          <w:w w:val="105"/>
          <w:sz w:val="20"/>
        </w:rPr>
        <w:t>on the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right of the</w:t>
      </w:r>
      <w:r>
        <w:rPr>
          <w:color w:val="23526D"/>
          <w:spacing w:val="40"/>
          <w:w w:val="105"/>
          <w:sz w:val="20"/>
        </w:rPr>
        <w:t> </w:t>
      </w:r>
      <w:r>
        <w:rPr>
          <w:color w:val="23526D"/>
          <w:w w:val="105"/>
          <w:sz w:val="20"/>
        </w:rPr>
        <w:t>section</w:t>
      </w:r>
      <w:r>
        <w:rPr>
          <w:color w:val="567990"/>
          <w:w w:val="105"/>
          <w:sz w:val="20"/>
        </w:rPr>
        <w:t>.</w:t>
      </w:r>
    </w:p>
    <w:p>
      <w:pPr>
        <w:spacing w:before="190"/>
        <w:ind w:left="988" w:right="0" w:firstLine="0"/>
        <w:jc w:val="left"/>
        <w:rPr>
          <w:b/>
          <w:sz w:val="20"/>
        </w:rPr>
      </w:pPr>
      <w:r>
        <w:rPr/>
        <w:pict>
          <v:group style="position:absolute;margin-left:317.89801pt;margin-top:20.081928pt;width:208.8pt;height:123.95pt;mso-position-horizontal-relative:page;mso-position-vertical-relative:paragraph;z-index:15771136" id="docshapegroup152" coordorigin="6358,402" coordsize="4176,2479">
            <v:shape style="position:absolute;left:6360;top:401;width:4173;height:40" id="docshape153" coordorigin="6360,402" coordsize="4173,40" path="m10533,402l6360,402,6360,418,6360,425,6360,442,10533,442,10533,425,10533,418,10533,402xe" filled="true" fillcolor="#000000" stroked="false">
              <v:path arrowok="t"/>
              <v:fill type="solid"/>
            </v:shape>
            <v:line style="position:absolute" from="6365,665" to="6365,410" stroked="true" strokeweight=".72113pt" strokecolor="#000000">
              <v:stroke dashstyle="solid"/>
            </v:line>
            <v:line style="position:absolute" from="10514,1655" to="10514,410" stroked="true" strokeweight="1.682636pt" strokecolor="#000000">
              <v:stroke dashstyle="solid"/>
            </v:line>
            <v:line style="position:absolute" from="6365,1376" to="6365,665" stroked="true" strokeweight=".240377pt" strokecolor="#000000">
              <v:stroke dashstyle="solid"/>
            </v:line>
            <v:line style="position:absolute" from="6360,1627" to="7566,1627" stroked="true" strokeweight=".787363pt" strokecolor="#000000">
              <v:stroke dashstyle="solid"/>
            </v:line>
            <v:shape style="position:absolute;left:7681;top:1624;width:2853;height:8" id="docshape154" coordorigin="7681,1624" coordsize="2853,8" path="m7681,1624l9546,1624m10162,1624l10533,1624m7681,1632l9546,1632m10162,1632l10533,1632e" filled="false" stroked="true" strokeweight=".547072pt" strokecolor="#000000">
              <v:path arrowok="t"/>
              <v:stroke dashstyle="solid"/>
            </v:shape>
            <v:shape style="position:absolute;left:6360;top:1637;width:4173;height:8" id="docshape155" coordorigin="6360,1638" coordsize="4173,8" path="m6360,1638l10533,1638m6360,1646l10533,1646e" filled="false" stroked="true" strokeweight=".186636pt" strokecolor="#000000">
              <v:path arrowok="t"/>
              <v:stroke dashstyle="solid"/>
            </v:shape>
            <v:shape style="position:absolute;left:6365;top:1376;width:4149;height:1505" id="docshape156" coordorigin="6365,1376" coordsize="4149,1505" path="m6365,2881l6365,1376m7899,2881l7899,1621m9173,2881l9173,1621m10514,2881l10514,1621e" filled="false" stroked="true" strokeweight=".721001pt" strokecolor="#000000">
              <v:path arrowok="t"/>
              <v:stroke dashstyle="solid"/>
            </v:shape>
            <v:shape style="position:absolute;left:6578;top:418;width:1111;height:1217" id="docshape157" coordorigin="6579,418" coordsize="1111,1217" path="m7689,889l7402,889,7402,688,7514,688,7514,418,6749,418,6749,688,6887,688,6887,889,6579,889,6579,1159,6603,1159,6603,1399,6735,1399,6735,1635,7485,1635,7485,1399,7566,1399,7566,1635,7681,1635,7681,1365,7665,1365,7665,1159,7689,1159,7689,889xe" filled="true" fillcolor="#083f5d" stroked="false">
              <v:path arrowok="t"/>
              <v:fill type="solid"/>
            </v:shape>
            <v:shape style="position:absolute;left:6578;top:448;width:1138;height:1169" type="#_x0000_t202" id="docshape158" filled="false" stroked="false">
              <v:textbox inset="0,0,0,0">
                <w:txbxContent>
                  <w:p>
                    <w:pPr>
                      <w:spacing w:line="240" w:lineRule="auto" w:before="0"/>
                      <w:ind w:left="308" w:right="85" w:hanging="139"/>
                      <w:jc w:val="left"/>
                      <w:rPr>
                        <w:sz w:val="20"/>
                      </w:rPr>
                    </w:pPr>
                    <w:r>
                      <w:rPr>
                        <w:color w:val="E9EFF2"/>
                        <w:w w:val="105"/>
                        <w:sz w:val="20"/>
                      </w:rPr>
                      <w:t>The </w:t>
                    </w:r>
                    <w:r>
                      <w:rPr>
                        <w:color w:val="E9EFF2"/>
                        <w:w w:val="105"/>
                        <w:sz w:val="20"/>
                      </w:rPr>
                      <w:t>sum of</w:t>
                    </w:r>
                    <w:r>
                      <w:rPr>
                        <w:color w:val="E9EFF2"/>
                        <w:spacing w:val="40"/>
                        <w:w w:val="105"/>
                        <w:sz w:val="20"/>
                      </w:rPr>
                      <w:t> </w:t>
                    </w:r>
                    <w:r>
                      <w:rPr>
                        <w:color w:val="E9EFF2"/>
                        <w:w w:val="105"/>
                        <w:sz w:val="20"/>
                      </w:rPr>
                      <w:t>my</w:t>
                    </w:r>
                  </w:p>
                  <w:p>
                    <w:pPr>
                      <w:spacing w:line="247" w:lineRule="auto" w:before="0"/>
                      <w:ind w:left="23" w:right="18" w:hanging="24"/>
                      <w:jc w:val="right"/>
                      <w:rPr>
                        <w:sz w:val="20"/>
                      </w:rPr>
                    </w:pPr>
                    <w:r>
                      <w:rPr>
                        <w:color w:val="E9EFF2"/>
                        <w:spacing w:val="-2"/>
                        <w:w w:val="110"/>
                        <w:sz w:val="20"/>
                      </w:rPr>
                      <w:t>Compassion Satisfaction </w:t>
                    </w:r>
                    <w:r>
                      <w:rPr>
                        <w:color w:val="E9EFF2"/>
                        <w:w w:val="110"/>
                        <w:sz w:val="20"/>
                      </w:rPr>
                      <w:t>uestions</w:t>
                    </w:r>
                    <w:r>
                      <w:rPr>
                        <w:color w:val="E9EFF2"/>
                        <w:w w:val="110"/>
                        <w:sz w:val="20"/>
                      </w:rPr>
                      <w:t> is</w:t>
                    </w:r>
                  </w:p>
                </w:txbxContent>
              </v:textbox>
              <w10:wrap type="none"/>
            </v:shape>
            <v:shape style="position:absolute;left:8242;top:919;width:623;height:693" type="#_x0000_t202" id="docshape159" filled="false" stroked="false">
              <v:textbox inset="0,0,0,0">
                <w:txbxContent>
                  <w:p>
                    <w:pPr>
                      <w:spacing w:line="244" w:lineRule="auto" w:before="0"/>
                      <w:ind w:left="0" w:right="18" w:firstLine="4"/>
                      <w:jc w:val="both"/>
                      <w:rPr>
                        <w:sz w:val="20"/>
                      </w:rPr>
                    </w:pPr>
                    <w:r>
                      <w:rPr>
                        <w:color w:val="E9EFF2"/>
                        <w:w w:val="115"/>
                        <w:sz w:val="20"/>
                        <w:shd w:fill="083F5D" w:color="auto" w:val="clear"/>
                      </w:rPr>
                      <w:t>So</w:t>
                    </w:r>
                    <w:r>
                      <w:rPr>
                        <w:color w:val="E9EFF2"/>
                        <w:spacing w:val="-15"/>
                        <w:w w:val="115"/>
                        <w:sz w:val="20"/>
                        <w:shd w:fill="083F5D" w:color="auto" w:val="clear"/>
                      </w:rPr>
                      <w:t> </w:t>
                    </w:r>
                    <w:r>
                      <w:rPr>
                        <w:color w:val="E9EFF2"/>
                        <w:w w:val="115"/>
                        <w:sz w:val="20"/>
                        <w:shd w:fill="083F5D" w:color="auto" w:val="clear"/>
                      </w:rPr>
                      <w:t>my</w:t>
                    </w:r>
                    <w:r>
                      <w:rPr>
                        <w:color w:val="E9EFF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E9EFF2"/>
                        <w:spacing w:val="-2"/>
                        <w:w w:val="115"/>
                        <w:sz w:val="20"/>
                        <w:shd w:fill="083F5D" w:color="auto" w:val="clear"/>
                      </w:rPr>
                      <w:t>score</w:t>
                    </w:r>
                    <w:r>
                      <w:rPr>
                        <w:color w:val="E9EFF2"/>
                        <w:spacing w:val="-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E9EFF2"/>
                        <w:spacing w:val="-2"/>
                        <w:w w:val="115"/>
                        <w:sz w:val="20"/>
                        <w:shd w:fill="083F5D" w:color="auto" w:val="clear"/>
                      </w:rPr>
                      <w:t>equals</w:t>
                    </w:r>
                  </w:p>
                </w:txbxContent>
              </v:textbox>
              <w10:wrap type="none"/>
            </v:shape>
            <v:shape style="position:absolute;left:9290;top:678;width:1128;height:943" type="#_x0000_t202" id="docshape160" filled="false" stroked="false">
              <v:textbox inset="0,0,0,0">
                <w:txbxContent>
                  <w:p>
                    <w:pPr>
                      <w:spacing w:line="249" w:lineRule="auto" w:before="0"/>
                      <w:ind w:left="-1" w:right="18" w:firstLine="27"/>
                      <w:jc w:val="center"/>
                      <w:rPr>
                        <w:sz w:val="20"/>
                      </w:rPr>
                    </w:pP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And</w:t>
                    </w:r>
                    <w:r>
                      <w:rPr>
                        <w:color w:val="E9EFF2"/>
                        <w:spacing w:val="40"/>
                        <w:w w:val="110"/>
                        <w:sz w:val="20"/>
                        <w:shd w:fill="083F5D" w:color="auto" w:val="clear"/>
                      </w:rPr>
                      <w:t> </w:t>
                    </w: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my</w:t>
                    </w:r>
                    <w:r>
                      <w:rPr>
                        <w:color w:val="E9EFF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E9EFF2"/>
                        <w:spacing w:val="-2"/>
                        <w:w w:val="110"/>
                        <w:sz w:val="20"/>
                        <w:shd w:fill="083F5D" w:color="auto" w:val="clear"/>
                      </w:rPr>
                      <w:t>Compassion</w:t>
                    </w:r>
                    <w:r>
                      <w:rPr>
                        <w:color w:val="E9EFF2"/>
                        <w:spacing w:val="-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E9EFF2"/>
                        <w:spacing w:val="-2"/>
                        <w:w w:val="110"/>
                        <w:sz w:val="20"/>
                        <w:shd w:fill="083F5D" w:color="auto" w:val="clear"/>
                      </w:rPr>
                      <w:t>Satisfaction</w:t>
                    </w:r>
                    <w:r>
                      <w:rPr>
                        <w:color w:val="E9EFF2"/>
                        <w:spacing w:val="-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level</w:t>
                    </w:r>
                    <w:r>
                      <w:rPr>
                        <w:color w:val="E9EFF2"/>
                        <w:spacing w:val="40"/>
                        <w:w w:val="110"/>
                        <w:sz w:val="20"/>
                        <w:shd w:fill="083F5D" w:color="auto" w:val="clear"/>
                      </w:rPr>
                      <w:t> </w:t>
                    </w: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is</w:t>
                    </w:r>
                  </w:p>
                </w:txbxContent>
              </v:textbox>
              <w10:wrap type="none"/>
            </v:shape>
            <v:shape style="position:absolute;left:9172;top:2548;width:1342;height:322" type="#_x0000_t202" id="docshape161" filled="false" stroked="true" strokeweight=".72113pt" strokecolor="#000000">
              <v:textbox inset="0,0,0,0">
                <w:txbxContent>
                  <w:p>
                    <w:pPr>
                      <w:spacing w:before="46"/>
                      <w:ind w:left="468" w:right="435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color w:val="23526D"/>
                        <w:spacing w:val="-4"/>
                        <w:sz w:val="20"/>
                      </w:rPr>
                      <w:t>High</w:t>
                    </w:r>
                  </w:p>
                </w:txbxContent>
              </v:textbox>
              <v:stroke dashstyle="solid"/>
              <w10:wrap type="none"/>
            </v:shape>
            <v:shape style="position:absolute;left:7898;top:2548;width:1274;height:322" type="#_x0000_t202" id="docshape162" filled="false" stroked="true" strokeweight=".72113pt" strokecolor="#000000">
              <v:textbox inset="0,0,0,0">
                <w:txbxContent>
                  <w:p>
                    <w:pPr>
                      <w:spacing w:before="46"/>
                      <w:ind w:left="14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D"/>
                        <w:w w:val="105"/>
                        <w:sz w:val="20"/>
                      </w:rPr>
                      <w:t>57</w:t>
                    </w:r>
                    <w:r>
                      <w:rPr>
                        <w:color w:val="23526D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D"/>
                        <w:w w:val="105"/>
                        <w:sz w:val="20"/>
                      </w:rPr>
                      <w:t>or</w:t>
                    </w:r>
                    <w:r>
                      <w:rPr>
                        <w:color w:val="23526D"/>
                        <w:spacing w:val="33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D"/>
                        <w:spacing w:val="-4"/>
                        <w:w w:val="105"/>
                        <w:sz w:val="20"/>
                      </w:rPr>
                      <w:t>more</w:t>
                    </w:r>
                  </w:p>
                </w:txbxContent>
              </v:textbox>
              <v:stroke dashstyle="solid"/>
              <w10:wrap type="none"/>
            </v:shape>
            <v:shape style="position:absolute;left:6365;top:2548;width:1534;height:322" type="#_x0000_t202" id="docshape163" filled="false" stroked="true" strokeweight=".72113pt" strokecolor="#000000">
              <v:textbox inset="0,0,0,0">
                <w:txbxContent>
                  <w:p>
                    <w:pPr>
                      <w:spacing w:before="46"/>
                      <w:ind w:left="27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83D5D"/>
                        <w:w w:val="110"/>
                        <w:sz w:val="20"/>
                      </w:rPr>
                      <w:t>4</w:t>
                    </w:r>
                    <w:r>
                      <w:rPr>
                        <w:color w:val="23526D"/>
                        <w:w w:val="110"/>
                        <w:sz w:val="20"/>
                      </w:rPr>
                      <w:t>2</w:t>
                    </w:r>
                    <w:r>
                      <w:rPr>
                        <w:color w:val="23526D"/>
                        <w:spacing w:val="3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D"/>
                        <w:w w:val="110"/>
                        <w:sz w:val="20"/>
                      </w:rPr>
                      <w:t>or</w:t>
                    </w:r>
                    <w:r>
                      <w:rPr>
                        <w:color w:val="23526D"/>
                        <w:spacing w:val="21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D"/>
                        <w:spacing w:val="-4"/>
                        <w:w w:val="110"/>
                        <w:sz w:val="20"/>
                      </w:rPr>
                      <w:t>more</w:t>
                    </w:r>
                  </w:p>
                </w:txbxContent>
              </v:textbox>
              <v:stroke dashstyle="solid"/>
              <w10:wrap type="none"/>
            </v:shape>
            <v:shape style="position:absolute;left:9172;top:1943;width:1342;height:606" type="#_x0000_t202" id="docshape164" filled="false" stroked="true" strokeweight=".72113pt" strokecolor="#000000">
              <v:textbox inset="0,0,0,0">
                <w:txbxContent>
                  <w:p>
                    <w:pPr>
                      <w:spacing w:before="190"/>
                      <w:ind w:left="30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D"/>
                        <w:spacing w:val="-2"/>
                        <w:w w:val="110"/>
                        <w:sz w:val="20"/>
                      </w:rPr>
                      <w:t>Average</w:t>
                    </w:r>
                  </w:p>
                </w:txbxContent>
              </v:textbox>
              <v:stroke dashstyle="solid"/>
              <w10:wrap type="none"/>
            </v:shape>
            <v:shape style="position:absolute;left:7898;top:1943;width:1274;height:606" type="#_x0000_t202" id="docshape165" filled="false" stroked="true" strokeweight=".72113pt" strokecolor="#000000">
              <v:textbox inset="0,0,0,0">
                <w:txbxContent>
                  <w:p>
                    <w:pPr>
                      <w:spacing w:before="190"/>
                      <w:ind w:left="16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D"/>
                        <w:w w:val="105"/>
                        <w:sz w:val="20"/>
                      </w:rPr>
                      <w:t>Around</w:t>
                    </w:r>
                    <w:r>
                      <w:rPr>
                        <w:color w:val="23526D"/>
                        <w:spacing w:val="31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D"/>
                        <w:spacing w:val="-5"/>
                        <w:w w:val="105"/>
                        <w:sz w:val="20"/>
                      </w:rPr>
                      <w:t>50</w:t>
                    </w:r>
                  </w:p>
                </w:txbxContent>
              </v:textbox>
              <v:stroke dashstyle="solid"/>
              <w10:wrap type="none"/>
            </v:shape>
            <v:shape style="position:absolute;left:6365;top:1943;width:1534;height:606" type="#_x0000_t202" id="docshape166" filled="false" stroked="true" strokeweight=".72113pt" strokecolor="#000000">
              <v:textbox inset="0,0,0,0">
                <w:txbxContent>
                  <w:p>
                    <w:pPr>
                      <w:spacing w:line="290" w:lineRule="auto" w:before="41"/>
                      <w:ind w:left="334" w:right="298" w:firstLine="58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D"/>
                        <w:spacing w:val="-2"/>
                        <w:w w:val="110"/>
                        <w:sz w:val="20"/>
                      </w:rPr>
                      <w:t>Between </w:t>
                    </w:r>
                    <w:r>
                      <w:rPr>
                        <w:color w:val="23526D"/>
                        <w:w w:val="110"/>
                        <w:sz w:val="20"/>
                      </w:rPr>
                      <w:t>23</w:t>
                    </w:r>
                    <w:r>
                      <w:rPr>
                        <w:color w:val="23526D"/>
                        <w:spacing w:val="-1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D"/>
                        <w:w w:val="110"/>
                        <w:sz w:val="20"/>
                      </w:rPr>
                      <w:t>and</w:t>
                    </w:r>
                    <w:r>
                      <w:rPr>
                        <w:color w:val="23526D"/>
                        <w:spacing w:val="19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D"/>
                        <w:spacing w:val="-5"/>
                        <w:w w:val="110"/>
                        <w:sz w:val="20"/>
                      </w:rPr>
                      <w:t>41</w:t>
                    </w:r>
                  </w:p>
                </w:txbxContent>
              </v:textbox>
              <v:stroke dashstyle="solid"/>
              <w10:wrap type="none"/>
            </v:shape>
            <v:shape style="position:absolute;left:9179;top:1651;width:1327;height:285" type="#_x0000_t202" id="docshape167" filled="false" stroked="false">
              <v:textbox inset="0,0,0,0">
                <w:txbxContent>
                  <w:p>
                    <w:pPr>
                      <w:spacing w:before="18"/>
                      <w:ind w:left="486" w:right="449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color w:val="23526D"/>
                        <w:spacing w:val="-5"/>
                        <w:sz w:val="20"/>
                      </w:rPr>
                      <w:t>Low</w:t>
                    </w:r>
                  </w:p>
                </w:txbxContent>
              </v:textbox>
              <w10:wrap type="none"/>
            </v:shape>
            <v:shape style="position:absolute;left:7905;top:1651;width:1260;height:285" type="#_x0000_t202" id="docshape168" filled="false" stroked="false">
              <v:textbox inset="0,0,0,0">
                <w:txbxContent>
                  <w:p>
                    <w:pPr>
                      <w:spacing w:before="18"/>
                      <w:ind w:left="21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83D5D"/>
                        <w:w w:val="105"/>
                        <w:sz w:val="20"/>
                      </w:rPr>
                      <w:t>4</w:t>
                    </w:r>
                    <w:r>
                      <w:rPr>
                        <w:color w:val="23526D"/>
                        <w:w w:val="105"/>
                        <w:sz w:val="20"/>
                      </w:rPr>
                      <w:t>3</w:t>
                    </w:r>
                    <w:r>
                      <w:rPr>
                        <w:color w:val="23526D"/>
                        <w:spacing w:val="15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D"/>
                        <w:w w:val="105"/>
                        <w:sz w:val="20"/>
                      </w:rPr>
                      <w:t>or</w:t>
                    </w:r>
                    <w:r>
                      <w:rPr>
                        <w:color w:val="23526D"/>
                        <w:spacing w:val="18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D"/>
                        <w:spacing w:val="-4"/>
                        <w:w w:val="105"/>
                        <w:sz w:val="20"/>
                      </w:rPr>
                      <w:t>less</w:t>
                    </w:r>
                  </w:p>
                </w:txbxContent>
              </v:textbox>
              <w10:wrap type="none"/>
            </v:shape>
            <v:shape style="position:absolute;left:6372;top:1651;width:1520;height:285" type="#_x0000_t202" id="docshape169" filled="false" stroked="false">
              <v:textbox inset="0,0,0,0">
                <w:txbxContent>
                  <w:p>
                    <w:pPr>
                      <w:spacing w:before="18"/>
                      <w:ind w:left="35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D"/>
                        <w:w w:val="110"/>
                        <w:sz w:val="20"/>
                      </w:rPr>
                      <w:t>22 or</w:t>
                    </w:r>
                    <w:r>
                      <w:rPr>
                        <w:color w:val="23526D"/>
                        <w:spacing w:val="6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D"/>
                        <w:spacing w:val="-4"/>
                        <w:w w:val="110"/>
                        <w:sz w:val="20"/>
                      </w:rPr>
                      <w:t>less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23526D"/>
          <w:w w:val="105"/>
          <w:sz w:val="20"/>
        </w:rPr>
        <w:t>Compassi</w:t>
      </w:r>
      <w:r>
        <w:rPr>
          <w:b/>
          <w:color w:val="083D5D"/>
          <w:w w:val="105"/>
          <w:sz w:val="20"/>
        </w:rPr>
        <w:t>o</w:t>
      </w:r>
      <w:r>
        <w:rPr>
          <w:b/>
          <w:color w:val="23526D"/>
          <w:w w:val="105"/>
          <w:sz w:val="20"/>
        </w:rPr>
        <w:t>n</w:t>
      </w:r>
      <w:r>
        <w:rPr>
          <w:b/>
          <w:color w:val="23526D"/>
          <w:spacing w:val="33"/>
          <w:w w:val="105"/>
          <w:sz w:val="20"/>
        </w:rPr>
        <w:t> </w:t>
      </w:r>
      <w:r>
        <w:rPr>
          <w:b/>
          <w:color w:val="23526D"/>
          <w:w w:val="105"/>
          <w:sz w:val="20"/>
        </w:rPr>
        <w:t>Satisfacti</w:t>
      </w:r>
      <w:r>
        <w:rPr>
          <w:b/>
          <w:color w:val="083D5D"/>
          <w:w w:val="105"/>
          <w:sz w:val="20"/>
        </w:rPr>
        <w:t>o</w:t>
      </w:r>
      <w:r>
        <w:rPr>
          <w:b/>
          <w:color w:val="23526D"/>
          <w:w w:val="105"/>
          <w:sz w:val="20"/>
        </w:rPr>
        <w:t>n</w:t>
      </w:r>
      <w:r>
        <w:rPr>
          <w:b/>
          <w:color w:val="23526D"/>
          <w:spacing w:val="34"/>
          <w:w w:val="105"/>
          <w:sz w:val="20"/>
        </w:rPr>
        <w:t> </w:t>
      </w:r>
      <w:r>
        <w:rPr>
          <w:b/>
          <w:color w:val="23526D"/>
          <w:spacing w:val="-2"/>
          <w:w w:val="105"/>
          <w:sz w:val="20"/>
        </w:rPr>
        <w:t>Sca</w:t>
      </w:r>
      <w:r>
        <w:rPr>
          <w:b/>
          <w:color w:val="083D5D"/>
          <w:spacing w:val="-2"/>
          <w:w w:val="105"/>
          <w:sz w:val="20"/>
        </w:rPr>
        <w:t>l</w:t>
      </w:r>
      <w:r>
        <w:rPr>
          <w:b/>
          <w:color w:val="23526D"/>
          <w:spacing w:val="-2"/>
          <w:w w:val="105"/>
          <w:sz w:val="20"/>
        </w:rPr>
        <w:t>e</w:t>
      </w:r>
    </w:p>
    <w:p>
      <w:pPr>
        <w:spacing w:after="0"/>
        <w:jc w:val="left"/>
        <w:rPr>
          <w:sz w:val="20"/>
        </w:rPr>
        <w:sectPr>
          <w:pgSz w:w="12240" w:h="15840"/>
          <w:pgMar w:header="712" w:footer="756" w:top="900" w:bottom="960" w:left="600" w:right="460"/>
        </w:sectPr>
      </w:pPr>
    </w:p>
    <w:p>
      <w:pPr>
        <w:spacing w:line="247" w:lineRule="auto" w:before="1"/>
        <w:ind w:left="1003" w:right="54" w:firstLine="4"/>
        <w:jc w:val="left"/>
        <w:rPr>
          <w:sz w:val="20"/>
        </w:rPr>
      </w:pPr>
      <w:r>
        <w:rPr/>
        <w:pict>
          <v:group style="position:absolute;margin-left:78.843483pt;margin-top:70.419769pt;width:168.3pt;height:100.25pt;mso-position-horizontal-relative:page;mso-position-vertical-relative:paragraph;z-index:15768064" id="docshapegroup170" coordorigin="1577,1408" coordsize="3366,2005">
            <v:shape style="position:absolute;left:1576;top:1408;width:3366;height:1961" type="#_x0000_t75" id="docshape171" stroked="false">
              <v:imagedata r:id="rId72" o:title=""/>
            </v:shape>
            <v:shape style="position:absolute;left:1576;top:1408;width:3366;height:2005" type="#_x0000_t202" id="docshape17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3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before="0"/>
                      <w:ind w:left="19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83D5D"/>
                        <w:sz w:val="20"/>
                      </w:rPr>
                      <w:t>B</w:t>
                    </w:r>
                    <w:r>
                      <w:rPr>
                        <w:b/>
                        <w:color w:val="23526D"/>
                        <w:sz w:val="20"/>
                      </w:rPr>
                      <w:t>urn</w:t>
                    </w:r>
                    <w:r>
                      <w:rPr>
                        <w:b/>
                        <w:color w:val="083D5D"/>
                        <w:sz w:val="20"/>
                      </w:rPr>
                      <w:t>o</w:t>
                    </w:r>
                    <w:r>
                      <w:rPr>
                        <w:b/>
                        <w:color w:val="23526D"/>
                        <w:sz w:val="20"/>
                      </w:rPr>
                      <w:t>ut</w:t>
                    </w:r>
                    <w:r>
                      <w:rPr>
                        <w:b/>
                        <w:color w:val="23526D"/>
                        <w:spacing w:val="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23526D"/>
                        <w:spacing w:val="-2"/>
                        <w:w w:val="105"/>
                        <w:sz w:val="20"/>
                      </w:rPr>
                      <w:t>Sca</w:t>
                    </w:r>
                    <w:r>
                      <w:rPr>
                        <w:b/>
                        <w:color w:val="083D5D"/>
                        <w:spacing w:val="-2"/>
                        <w:w w:val="105"/>
                        <w:sz w:val="20"/>
                      </w:rPr>
                      <w:t>l</w:t>
                    </w:r>
                    <w:r>
                      <w:rPr>
                        <w:b/>
                        <w:color w:val="23526D"/>
                        <w:spacing w:val="-2"/>
                        <w:w w:val="105"/>
                        <w:sz w:val="20"/>
                      </w:rPr>
                      <w:t>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526D"/>
          <w:w w:val="110"/>
          <w:sz w:val="20"/>
        </w:rPr>
        <w:t>Copy your</w:t>
      </w:r>
      <w:r>
        <w:rPr>
          <w:color w:val="23526D"/>
          <w:w w:val="110"/>
          <w:sz w:val="20"/>
        </w:rPr>
        <w:t> rating</w:t>
      </w:r>
      <w:r>
        <w:rPr>
          <w:color w:val="23526D"/>
          <w:w w:val="110"/>
          <w:sz w:val="20"/>
        </w:rPr>
        <w:t> on each of these questions on to this table and add them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up. When you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have added then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up you can find your score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on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table to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right.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spacing w:line="247" w:lineRule="auto" w:before="0"/>
        <w:ind w:left="981" w:right="0" w:firstLine="7"/>
        <w:jc w:val="left"/>
        <w:rPr>
          <w:sz w:val="20"/>
        </w:rPr>
      </w:pPr>
      <w:r>
        <w:rPr>
          <w:color w:val="23526D"/>
          <w:w w:val="110"/>
          <w:sz w:val="20"/>
        </w:rPr>
        <w:t>On</w:t>
      </w:r>
      <w:r>
        <w:rPr>
          <w:color w:val="23526D"/>
          <w:spacing w:val="-10"/>
          <w:w w:val="110"/>
          <w:sz w:val="20"/>
        </w:rPr>
        <w:t> </w:t>
      </w:r>
      <w:r>
        <w:rPr>
          <w:color w:val="23526D"/>
          <w:w w:val="110"/>
          <w:sz w:val="20"/>
        </w:rPr>
        <w:t>the</w:t>
      </w:r>
      <w:r>
        <w:rPr>
          <w:color w:val="23526D"/>
          <w:spacing w:val="16"/>
          <w:w w:val="110"/>
          <w:sz w:val="20"/>
        </w:rPr>
        <w:t> </w:t>
      </w:r>
      <w:r>
        <w:rPr>
          <w:color w:val="23526D"/>
          <w:w w:val="110"/>
          <w:sz w:val="20"/>
        </w:rPr>
        <w:t>burnout</w:t>
      </w:r>
      <w:r>
        <w:rPr>
          <w:color w:val="23526D"/>
          <w:spacing w:val="-7"/>
          <w:w w:val="110"/>
          <w:sz w:val="20"/>
        </w:rPr>
        <w:t> </w:t>
      </w:r>
      <w:r>
        <w:rPr>
          <w:color w:val="23526D"/>
          <w:w w:val="110"/>
          <w:sz w:val="20"/>
        </w:rPr>
        <w:t>scale</w:t>
      </w:r>
      <w:r>
        <w:rPr>
          <w:color w:val="23526D"/>
          <w:spacing w:val="-12"/>
          <w:w w:val="110"/>
          <w:sz w:val="20"/>
        </w:rPr>
        <w:t> </w:t>
      </w:r>
      <w:r>
        <w:rPr>
          <w:color w:val="23526D"/>
          <w:w w:val="110"/>
          <w:sz w:val="20"/>
        </w:rPr>
        <w:t>you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will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need to take an extra step.</w:t>
      </w:r>
      <w:r>
        <w:rPr>
          <w:color w:val="23526D"/>
          <w:spacing w:val="-13"/>
          <w:w w:val="110"/>
          <w:sz w:val="20"/>
        </w:rPr>
        <w:t> </w:t>
      </w:r>
      <w:r>
        <w:rPr>
          <w:color w:val="23526D"/>
          <w:w w:val="110"/>
          <w:sz w:val="20"/>
        </w:rPr>
        <w:t>Starred</w:t>
      </w:r>
      <w:r>
        <w:rPr>
          <w:color w:val="23526D"/>
          <w:spacing w:val="24"/>
          <w:w w:val="110"/>
          <w:sz w:val="20"/>
        </w:rPr>
        <w:t> </w:t>
      </w:r>
      <w:r>
        <w:rPr>
          <w:color w:val="23526D"/>
          <w:w w:val="110"/>
          <w:sz w:val="20"/>
        </w:rPr>
        <w:t>items are "reverse scored." </w:t>
      </w:r>
      <w:r>
        <w:rPr>
          <w:color w:val="23526D"/>
          <w:sz w:val="20"/>
        </w:rPr>
        <w:t>If </w:t>
      </w:r>
      <w:r>
        <w:rPr>
          <w:color w:val="23526D"/>
          <w:w w:val="110"/>
          <w:sz w:val="20"/>
        </w:rPr>
        <w:t>you scored the</w:t>
      </w:r>
      <w:r>
        <w:rPr>
          <w:color w:val="23526D"/>
          <w:w w:val="110"/>
          <w:sz w:val="20"/>
        </w:rPr>
        <w:t> item 1,</w:t>
      </w:r>
      <w:r>
        <w:rPr>
          <w:color w:val="23526D"/>
          <w:spacing w:val="-1"/>
          <w:w w:val="110"/>
          <w:sz w:val="20"/>
        </w:rPr>
        <w:t> </w:t>
      </w:r>
      <w:r>
        <w:rPr>
          <w:color w:val="23526D"/>
          <w:w w:val="110"/>
          <w:sz w:val="20"/>
        </w:rPr>
        <w:t>write a 5 beside </w:t>
      </w:r>
      <w:r>
        <w:rPr>
          <w:rFonts w:ascii="Arial"/>
          <w:color w:val="23526D"/>
          <w:w w:val="110"/>
          <w:sz w:val="19"/>
        </w:rPr>
        <w:t>it.</w:t>
      </w:r>
      <w:r>
        <w:rPr>
          <w:rFonts w:ascii="Arial"/>
          <w:color w:val="23526D"/>
          <w:spacing w:val="-17"/>
          <w:w w:val="110"/>
          <w:sz w:val="19"/>
        </w:rPr>
        <w:t> </w:t>
      </w:r>
      <w:r>
        <w:rPr>
          <w:color w:val="23526D"/>
          <w:w w:val="110"/>
          <w:sz w:val="20"/>
        </w:rPr>
        <w:t>The reason we ask you to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reverse the scores is because scientifically</w:t>
      </w:r>
      <w:r>
        <w:rPr>
          <w:color w:val="23526D"/>
          <w:spacing w:val="-12"/>
          <w:w w:val="110"/>
          <w:sz w:val="20"/>
        </w:rPr>
        <w:t> </w:t>
      </w:r>
      <w:r>
        <w:rPr>
          <w:color w:val="23526D"/>
          <w:w w:val="110"/>
          <w:sz w:val="20"/>
        </w:rPr>
        <w:t>the measure works better when these questions are asked</w:t>
      </w:r>
      <w:r>
        <w:rPr>
          <w:color w:val="23526D"/>
          <w:w w:val="110"/>
          <w:sz w:val="20"/>
        </w:rPr>
        <w:t> in a positive way</w:t>
      </w:r>
      <w:r>
        <w:rPr>
          <w:color w:val="23526D"/>
          <w:spacing w:val="-2"/>
          <w:w w:val="110"/>
          <w:sz w:val="20"/>
        </w:rPr>
        <w:t> </w:t>
      </w:r>
      <w:r>
        <w:rPr>
          <w:color w:val="23526D"/>
          <w:w w:val="110"/>
          <w:sz w:val="20"/>
        </w:rPr>
        <w:t>though they can tell</w:t>
      </w:r>
      <w:r>
        <w:rPr>
          <w:color w:val="23526D"/>
          <w:w w:val="110"/>
          <w:sz w:val="20"/>
        </w:rPr>
        <w:t> us more about their negative form</w:t>
      </w:r>
      <w:r>
        <w:rPr>
          <w:color w:val="567990"/>
          <w:w w:val="110"/>
          <w:sz w:val="20"/>
        </w:rPr>
        <w:t>. </w:t>
      </w:r>
      <w:r>
        <w:rPr>
          <w:color w:val="23526D"/>
          <w:w w:val="110"/>
          <w:sz w:val="20"/>
        </w:rPr>
        <w:t>For example, question 1. "I am happy" tells us more about the effects of helping</w:t>
      </w:r>
      <w:r>
        <w:rPr>
          <w:color w:val="23526D"/>
          <w:spacing w:val="-4"/>
          <w:w w:val="110"/>
          <w:sz w:val="20"/>
        </w:rPr>
        <w:t> </w:t>
      </w:r>
      <w:r>
        <w:rPr>
          <w:color w:val="23526D"/>
          <w:w w:val="110"/>
          <w:sz w:val="20"/>
        </w:rPr>
        <w:t>when</w:t>
      </w:r>
      <w:r>
        <w:rPr>
          <w:color w:val="23526D"/>
          <w:spacing w:val="-6"/>
          <w:w w:val="110"/>
          <w:sz w:val="20"/>
        </w:rPr>
        <w:t> </w:t>
      </w:r>
      <w:r>
        <w:rPr>
          <w:color w:val="23526D"/>
          <w:w w:val="110"/>
          <w:sz w:val="20"/>
        </w:rPr>
        <w:t>you</w:t>
      </w:r>
      <w:r>
        <w:rPr>
          <w:color w:val="23526D"/>
          <w:spacing w:val="-5"/>
          <w:w w:val="110"/>
          <w:sz w:val="20"/>
        </w:rPr>
        <w:t> </w:t>
      </w:r>
      <w:r>
        <w:rPr>
          <w:color w:val="23526D"/>
          <w:w w:val="110"/>
          <w:sz w:val="20"/>
        </w:rPr>
        <w:t>are</w:t>
      </w:r>
      <w:r>
        <w:rPr>
          <w:color w:val="23526D"/>
          <w:spacing w:val="16"/>
          <w:w w:val="110"/>
          <w:sz w:val="20"/>
        </w:rPr>
        <w:t> </w:t>
      </w:r>
      <w:r>
        <w:rPr>
          <w:color w:val="23526D"/>
          <w:w w:val="110"/>
          <w:sz w:val="20"/>
        </w:rPr>
        <w:t>not</w:t>
      </w:r>
      <w:r>
        <w:rPr>
          <w:color w:val="23526D"/>
          <w:w w:val="110"/>
          <w:sz w:val="20"/>
        </w:rPr>
        <w:t> happy</w:t>
      </w:r>
      <w:r>
        <w:rPr>
          <w:color w:val="23526D"/>
          <w:spacing w:val="-14"/>
          <w:w w:val="110"/>
          <w:sz w:val="20"/>
        </w:rPr>
        <w:t> </w:t>
      </w:r>
      <w:r>
        <w:rPr>
          <w:color w:val="23526D"/>
          <w:w w:val="110"/>
          <w:sz w:val="20"/>
        </w:rPr>
        <w:t>so you</w:t>
      </w:r>
      <w:r>
        <w:rPr>
          <w:color w:val="23526D"/>
          <w:w w:val="110"/>
          <w:sz w:val="20"/>
        </w:rPr>
        <w:t> reverse the</w:t>
      </w:r>
      <w:r>
        <w:rPr>
          <w:color w:val="23526D"/>
          <w:w w:val="110"/>
          <w:sz w:val="20"/>
        </w:rPr>
        <w:t> score.</w:t>
      </w:r>
    </w:p>
    <w:p>
      <w:pPr>
        <w:spacing w:line="244" w:lineRule="auto" w:before="183"/>
        <w:ind w:left="978" w:right="0" w:firstLine="6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68576" from="71.151466pt,165.543862pt" to="71.151466pt,114.602196pt" stroked="true" strokeweight=".961506pt" strokecolor="#000000">
            <v:stroke dashstyle="solid"/>
            <w10:wrap type="none"/>
          </v:line>
        </w:pict>
      </w:r>
      <w:r>
        <w:rPr>
          <w:b/>
          <w:color w:val="083D5D"/>
          <w:w w:val="105"/>
          <w:sz w:val="20"/>
        </w:rPr>
        <w:t>S</w:t>
      </w:r>
      <w:r>
        <w:rPr>
          <w:b/>
          <w:color w:val="23526D"/>
          <w:w w:val="105"/>
          <w:sz w:val="20"/>
        </w:rPr>
        <w:t>ec</w:t>
      </w:r>
      <w:r>
        <w:rPr>
          <w:b/>
          <w:color w:val="083D5D"/>
          <w:w w:val="105"/>
          <w:sz w:val="20"/>
        </w:rPr>
        <w:t>on</w:t>
      </w:r>
      <w:r>
        <w:rPr>
          <w:b/>
          <w:color w:val="23526D"/>
          <w:w w:val="105"/>
          <w:sz w:val="20"/>
        </w:rPr>
        <w:t>dary</w:t>
      </w:r>
      <w:r>
        <w:rPr>
          <w:b/>
          <w:color w:val="23526D"/>
          <w:spacing w:val="-9"/>
          <w:w w:val="105"/>
          <w:sz w:val="20"/>
        </w:rPr>
        <w:t> </w:t>
      </w:r>
      <w:r>
        <w:rPr>
          <w:b/>
          <w:color w:val="083D5D"/>
          <w:w w:val="105"/>
          <w:sz w:val="20"/>
        </w:rPr>
        <w:t>T</w:t>
      </w:r>
      <w:r>
        <w:rPr>
          <w:b/>
          <w:color w:val="23526D"/>
          <w:w w:val="105"/>
          <w:sz w:val="20"/>
        </w:rPr>
        <w:t>raumat</w:t>
      </w:r>
      <w:r>
        <w:rPr>
          <w:b/>
          <w:color w:val="083D5D"/>
          <w:w w:val="105"/>
          <w:sz w:val="20"/>
        </w:rPr>
        <w:t>ic S</w:t>
      </w:r>
      <w:r>
        <w:rPr>
          <w:b/>
          <w:color w:val="23526D"/>
          <w:w w:val="105"/>
          <w:sz w:val="20"/>
        </w:rPr>
        <w:t>tress </w:t>
      </w:r>
      <w:r>
        <w:rPr>
          <w:b/>
          <w:color w:val="083D5D"/>
          <w:w w:val="105"/>
          <w:sz w:val="20"/>
        </w:rPr>
        <w:t>S</w:t>
      </w:r>
      <w:r>
        <w:rPr>
          <w:b/>
          <w:color w:val="23526D"/>
          <w:w w:val="105"/>
          <w:sz w:val="20"/>
        </w:rPr>
        <w:t>ca</w:t>
      </w:r>
      <w:r>
        <w:rPr>
          <w:b/>
          <w:color w:val="083D5D"/>
          <w:w w:val="105"/>
          <w:sz w:val="20"/>
        </w:rPr>
        <w:t>l</w:t>
      </w:r>
      <w:r>
        <w:rPr>
          <w:b/>
          <w:color w:val="23526D"/>
          <w:w w:val="105"/>
          <w:sz w:val="20"/>
        </w:rPr>
        <w:t>e </w:t>
      </w:r>
      <w:r>
        <w:rPr>
          <w:color w:val="23526D"/>
          <w:w w:val="110"/>
          <w:sz w:val="20"/>
        </w:rPr>
        <w:t>Just like you did on Compassion Satisfaction, copy your rating on each of these questions on to this table and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add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the[m] up. When you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have added</w:t>
      </w:r>
      <w:r>
        <w:rPr>
          <w:color w:val="23526D"/>
          <w:w w:val="110"/>
          <w:sz w:val="20"/>
        </w:rPr>
        <w:t> them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up you</w:t>
      </w:r>
      <w:r>
        <w:rPr>
          <w:color w:val="23526D"/>
          <w:w w:val="110"/>
          <w:sz w:val="20"/>
        </w:rPr>
        <w:t> can </w:t>
      </w:r>
      <w:r>
        <w:rPr>
          <w:color w:val="3B647E"/>
          <w:w w:val="110"/>
          <w:sz w:val="20"/>
        </w:rPr>
        <w:t>find </w:t>
      </w:r>
      <w:r>
        <w:rPr>
          <w:color w:val="23526D"/>
          <w:w w:val="110"/>
          <w:sz w:val="20"/>
        </w:rPr>
        <w:t>your score on the</w:t>
      </w:r>
      <w:r>
        <w:rPr>
          <w:color w:val="23526D"/>
          <w:spacing w:val="40"/>
          <w:w w:val="110"/>
          <w:sz w:val="20"/>
        </w:rPr>
        <w:t> </w:t>
      </w:r>
      <w:r>
        <w:rPr>
          <w:color w:val="23526D"/>
          <w:w w:val="110"/>
          <w:sz w:val="20"/>
        </w:rPr>
        <w:t>table to the </w:t>
      </w:r>
      <w:r>
        <w:rPr>
          <w:color w:val="23526D"/>
          <w:spacing w:val="-2"/>
          <w:w w:val="110"/>
          <w:sz w:val="20"/>
        </w:rPr>
        <w:t>right</w:t>
      </w:r>
      <w:r>
        <w:rPr>
          <w:color w:val="567990"/>
          <w:spacing w:val="-2"/>
          <w:w w:val="110"/>
          <w:sz w:val="20"/>
        </w:rPr>
        <w:t>.</w:t>
      </w:r>
    </w:p>
    <w:p>
      <w:pPr>
        <w:spacing w:before="1"/>
        <w:ind w:left="249" w:right="0" w:firstLine="0"/>
        <w:jc w:val="left"/>
        <w:rPr>
          <w:sz w:val="20"/>
        </w:rPr>
      </w:pPr>
      <w:r>
        <w:rPr/>
        <w:br w:type="column"/>
      </w:r>
      <w:r>
        <w:rPr>
          <w:color w:val="23526D"/>
          <w:spacing w:val="-5"/>
          <w:w w:val="120"/>
          <w:sz w:val="20"/>
        </w:rPr>
        <w:t>3</w:t>
      </w:r>
      <w:r>
        <w:rPr>
          <w:color w:val="567990"/>
          <w:spacing w:val="-5"/>
          <w:w w:val="120"/>
          <w:sz w:val="20"/>
        </w:rPr>
        <w:t>.</w:t>
      </w:r>
    </w:p>
    <w:p>
      <w:pPr>
        <w:spacing w:before="49"/>
        <w:ind w:left="249" w:right="0" w:firstLine="0"/>
        <w:jc w:val="left"/>
        <w:rPr>
          <w:sz w:val="20"/>
        </w:rPr>
      </w:pPr>
      <w:r>
        <w:rPr>
          <w:color w:val="23526D"/>
          <w:spacing w:val="-5"/>
          <w:w w:val="120"/>
          <w:sz w:val="20"/>
        </w:rPr>
        <w:t>6.</w:t>
      </w:r>
    </w:p>
    <w:p>
      <w:pPr>
        <w:spacing w:before="48"/>
        <w:ind w:left="200" w:right="0" w:firstLine="0"/>
        <w:jc w:val="left"/>
        <w:rPr>
          <w:sz w:val="20"/>
        </w:rPr>
      </w:pPr>
      <w:r>
        <w:rPr>
          <w:color w:val="23526D"/>
          <w:spacing w:val="-5"/>
          <w:w w:val="120"/>
          <w:sz w:val="20"/>
        </w:rPr>
        <w:t>12.</w:t>
      </w:r>
    </w:p>
    <w:p>
      <w:pPr>
        <w:spacing w:before="40"/>
        <w:ind w:left="200" w:right="0" w:firstLine="0"/>
        <w:jc w:val="left"/>
        <w:rPr>
          <w:sz w:val="20"/>
        </w:rPr>
      </w:pPr>
      <w:r>
        <w:rPr>
          <w:color w:val="23526D"/>
          <w:spacing w:val="-5"/>
          <w:w w:val="120"/>
          <w:sz w:val="20"/>
        </w:rPr>
        <w:t>16.</w:t>
      </w:r>
    </w:p>
    <w:p>
      <w:pPr>
        <w:spacing w:before="48"/>
        <w:ind w:left="200" w:right="0" w:firstLine="0"/>
        <w:jc w:val="left"/>
        <w:rPr>
          <w:sz w:val="20"/>
        </w:rPr>
      </w:pPr>
      <w:r>
        <w:rPr>
          <w:color w:val="23526D"/>
          <w:spacing w:val="-5"/>
          <w:w w:val="120"/>
          <w:sz w:val="20"/>
        </w:rPr>
        <w:t>18.</w:t>
      </w:r>
    </w:p>
    <w:p>
      <w:pPr>
        <w:spacing w:before="49"/>
        <w:ind w:left="205" w:right="0" w:firstLine="0"/>
        <w:jc w:val="left"/>
        <w:rPr>
          <w:sz w:val="20"/>
        </w:rPr>
      </w:pPr>
      <w:r>
        <w:rPr>
          <w:color w:val="23526D"/>
          <w:spacing w:val="-5"/>
          <w:w w:val="110"/>
          <w:sz w:val="20"/>
        </w:rPr>
        <w:t>20.</w:t>
      </w:r>
    </w:p>
    <w:p>
      <w:pPr>
        <w:spacing w:before="39"/>
        <w:ind w:left="205" w:right="0" w:firstLine="0"/>
        <w:jc w:val="left"/>
        <w:rPr>
          <w:sz w:val="20"/>
        </w:rPr>
      </w:pPr>
      <w:r>
        <w:rPr>
          <w:color w:val="23526D"/>
          <w:spacing w:val="-5"/>
          <w:w w:val="110"/>
          <w:sz w:val="20"/>
        </w:rPr>
        <w:t>22.</w:t>
      </w:r>
    </w:p>
    <w:p>
      <w:pPr>
        <w:spacing w:before="49"/>
        <w:ind w:left="205" w:right="0" w:firstLine="0"/>
        <w:jc w:val="left"/>
        <w:rPr>
          <w:sz w:val="20"/>
        </w:rPr>
      </w:pPr>
      <w:r>
        <w:rPr>
          <w:color w:val="23526D"/>
          <w:spacing w:val="-5"/>
          <w:w w:val="110"/>
          <w:sz w:val="20"/>
        </w:rPr>
        <w:t>24.</w:t>
      </w:r>
    </w:p>
    <w:p>
      <w:pPr>
        <w:spacing w:before="49"/>
        <w:ind w:left="205" w:right="0" w:firstLine="0"/>
        <w:jc w:val="left"/>
        <w:rPr>
          <w:sz w:val="20"/>
        </w:rPr>
      </w:pPr>
      <w:r>
        <w:rPr>
          <w:color w:val="23526D"/>
          <w:spacing w:val="-5"/>
          <w:w w:val="110"/>
          <w:sz w:val="20"/>
        </w:rPr>
        <w:t>27.</w:t>
      </w:r>
    </w:p>
    <w:p>
      <w:pPr>
        <w:spacing w:before="48"/>
        <w:ind w:left="201" w:right="0" w:firstLine="0"/>
        <w:jc w:val="left"/>
        <w:rPr>
          <w:sz w:val="20"/>
        </w:rPr>
      </w:pPr>
      <w:r>
        <w:rPr>
          <w:color w:val="23526D"/>
          <w:spacing w:val="-5"/>
          <w:w w:val="110"/>
          <w:sz w:val="20"/>
        </w:rPr>
        <w:t>30.</w:t>
      </w:r>
    </w:p>
    <w:p>
      <w:pPr>
        <w:spacing w:before="40"/>
        <w:ind w:left="192" w:right="0" w:firstLine="0"/>
        <w:jc w:val="left"/>
        <w:rPr>
          <w:b/>
          <w:sz w:val="20"/>
        </w:rPr>
      </w:pPr>
      <w:r>
        <w:rPr/>
        <w:pict>
          <v:line style="position:absolute;mso-position-horizontal-relative:page;mso-position-vertical-relative:paragraph;z-index:15770624" from="540.366516pt,72.850376pt" to="540.366516pt,2.685439pt" stroked="true" strokeweight=".240377pt" strokecolor="#000000">
            <v:stroke dashstyle="solid"/>
            <w10:wrap type="none"/>
          </v:line>
        </w:pict>
      </w:r>
      <w:r>
        <w:rPr>
          <w:b/>
          <w:color w:val="083D5D"/>
          <w:spacing w:val="-2"/>
          <w:w w:val="115"/>
          <w:sz w:val="20"/>
        </w:rPr>
        <w:t>To</w:t>
      </w:r>
      <w:r>
        <w:rPr>
          <w:b/>
          <w:color w:val="23526D"/>
          <w:spacing w:val="-2"/>
          <w:w w:val="115"/>
          <w:sz w:val="20"/>
        </w:rPr>
        <w:t>ta</w:t>
      </w:r>
      <w:r>
        <w:rPr>
          <w:b/>
          <w:color w:val="083D5D"/>
          <w:spacing w:val="-2"/>
          <w:w w:val="115"/>
          <w:sz w:val="20"/>
        </w:rPr>
        <w:t>l</w:t>
      </w:r>
      <w:r>
        <w:rPr>
          <w:b/>
          <w:color w:val="23526D"/>
          <w:spacing w:val="-2"/>
          <w:w w:val="115"/>
          <w:sz w:val="20"/>
        </w:rPr>
        <w:t>:</w:t>
      </w:r>
    </w:p>
    <w:p>
      <w:pPr>
        <w:pStyle w:val="BodyText"/>
        <w:rPr>
          <w:b/>
        </w:rPr>
      </w:pPr>
    </w:p>
    <w:p>
      <w:pPr>
        <w:spacing w:before="165"/>
        <w:ind w:left="243" w:right="0" w:firstLine="0"/>
        <w:jc w:val="left"/>
        <w:rPr>
          <w:sz w:val="20"/>
        </w:rPr>
      </w:pPr>
      <w:r>
        <w:rPr/>
        <w:pict>
          <v:shape style="position:absolute;margin-left:330.878357pt;margin-top:7.369136pt;width:196.15pt;height:113.15pt;mso-position-horizontal-relative:page;mso-position-vertical-relative:paragraph;z-index:15772160" type="#_x0000_t202" id="docshape17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thinThickMediumGap" w:sz="4" w:space="0" w:color="000000"/>
                      <w:left w:val="thinThickMediumGap" w:sz="4" w:space="0" w:color="000000"/>
                      <w:bottom w:val="thinThickMediumGap" w:sz="4" w:space="0" w:color="000000"/>
                      <w:right w:val="thinThickMediumGap" w:sz="4" w:space="0" w:color="000000"/>
                      <w:insideH w:val="thinThickMediumGap" w:sz="4" w:space="0" w:color="000000"/>
                      <w:insideV w:val="thinThickMediumGap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5"/>
                    <w:gridCol w:w="1082"/>
                    <w:gridCol w:w="174"/>
                    <w:gridCol w:w="1081"/>
                    <w:gridCol w:w="1355"/>
                  </w:tblGrid>
                  <w:tr>
                    <w:trPr>
                      <w:trHeight w:val="729" w:hRule="atLeast"/>
                    </w:trPr>
                    <w:tc>
                      <w:tcPr>
                        <w:tcW w:w="195" w:type="dxa"/>
                        <w:tcBorders>
                          <w:left w:val="single" w:sz="6" w:space="0" w:color="000000"/>
                          <w:bottom w:val="single" w:sz="18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82" w:type="dxa"/>
                        <w:tcBorders>
                          <w:left w:val="nil"/>
                          <w:bottom w:val="single" w:sz="18" w:space="0" w:color="000000"/>
                          <w:right w:val="nil"/>
                        </w:tcBorders>
                        <w:shd w:val="clear" w:color="auto" w:fill="083F5D"/>
                      </w:tcPr>
                      <w:p>
                        <w:pPr>
                          <w:pStyle w:val="TableParagraph"/>
                          <w:spacing w:line="249" w:lineRule="auto"/>
                          <w:ind w:left="26" w:right="-44" w:firstLine="10"/>
                          <w:rPr>
                            <w:sz w:val="20"/>
                          </w:rPr>
                        </w:pPr>
                        <w:r>
                          <w:rPr>
                            <w:color w:val="E9EFF2"/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color w:val="E9EFF2"/>
                            <w:spacing w:val="2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E9EFF2"/>
                            <w:w w:val="105"/>
                            <w:sz w:val="20"/>
                          </w:rPr>
                          <w:t>sum</w:t>
                        </w:r>
                        <w:r>
                          <w:rPr>
                            <w:color w:val="E9EFF2"/>
                            <w:spacing w:val="3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E9EFF2"/>
                            <w:w w:val="105"/>
                            <w:sz w:val="20"/>
                          </w:rPr>
                          <w:t>of my</w:t>
                        </w:r>
                        <w:r>
                          <w:rPr>
                            <w:color w:val="E9EFF2"/>
                            <w:spacing w:val="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E9EFF2"/>
                            <w:spacing w:val="-2"/>
                            <w:w w:val="105"/>
                            <w:sz w:val="20"/>
                          </w:rPr>
                          <w:t>Burnout</w:t>
                        </w:r>
                      </w:p>
                      <w:p>
                        <w:pPr>
                          <w:pStyle w:val="TableParagraph"/>
                          <w:ind w:left="17" w:right="-44"/>
                          <w:rPr>
                            <w:sz w:val="20"/>
                          </w:rPr>
                        </w:pPr>
                        <w:r>
                          <w:rPr>
                            <w:color w:val="E9EFF2"/>
                            <w:w w:val="110"/>
                            <w:sz w:val="20"/>
                          </w:rPr>
                          <w:t>questions</w:t>
                        </w:r>
                        <w:r>
                          <w:rPr>
                            <w:color w:val="E9EFF2"/>
                            <w:spacing w:val="7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E9EFF2"/>
                            <w:spacing w:val="-5"/>
                            <w:w w:val="105"/>
                            <w:sz w:val="20"/>
                          </w:rPr>
                          <w:t>is</w:t>
                        </w:r>
                      </w:p>
                    </w:tc>
                    <w:tc>
                      <w:tcPr>
                        <w:tcW w:w="2610" w:type="dxa"/>
                        <w:gridSpan w:val="3"/>
                        <w:tcBorders>
                          <w:left w:val="nil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85" w:val="left" w:leader="none"/>
                          </w:tabs>
                          <w:spacing w:line="228" w:lineRule="exact"/>
                          <w:ind w:left="430"/>
                          <w:rPr>
                            <w:sz w:val="20"/>
                          </w:rPr>
                        </w:pPr>
                        <w:r>
                          <w:rPr>
                            <w:color w:val="E9EFF2"/>
                            <w:w w:val="105"/>
                            <w:sz w:val="20"/>
                            <w:shd w:fill="083F5D" w:color="auto" w:val="clear"/>
                          </w:rPr>
                          <w:t>So</w:t>
                        </w:r>
                        <w:r>
                          <w:rPr>
                            <w:color w:val="E9EFF2"/>
                            <w:spacing w:val="40"/>
                            <w:w w:val="105"/>
                            <w:sz w:val="20"/>
                            <w:shd w:fill="083F5D" w:color="auto" w:val="clear"/>
                          </w:rPr>
                          <w:t> </w:t>
                        </w:r>
                        <w:r>
                          <w:rPr>
                            <w:color w:val="E9EFF2"/>
                            <w:spacing w:val="-7"/>
                            <w:w w:val="105"/>
                            <w:sz w:val="20"/>
                            <w:shd w:fill="083F5D" w:color="auto" w:val="clear"/>
                          </w:rPr>
                          <w:t>my</w:t>
                        </w:r>
                        <w:r>
                          <w:rPr>
                            <w:color w:val="E9EFF2"/>
                            <w:sz w:val="20"/>
                          </w:rPr>
                          <w:tab/>
                        </w:r>
                        <w:r>
                          <w:rPr>
                            <w:color w:val="E9EFF2"/>
                            <w:w w:val="105"/>
                            <w:sz w:val="20"/>
                            <w:shd w:fill="083F5D" w:color="auto" w:val="clear"/>
                          </w:rPr>
                          <w:t>And</w:t>
                        </w:r>
                        <w:r>
                          <w:rPr>
                            <w:color w:val="E9EFF2"/>
                            <w:spacing w:val="37"/>
                            <w:w w:val="105"/>
                            <w:sz w:val="20"/>
                            <w:shd w:fill="083F5D" w:color="auto" w:val="clear"/>
                          </w:rPr>
                          <w:t> </w:t>
                        </w:r>
                        <w:r>
                          <w:rPr>
                            <w:color w:val="E9EFF2"/>
                            <w:spacing w:val="-5"/>
                            <w:w w:val="105"/>
                            <w:sz w:val="20"/>
                            <w:shd w:fill="083F5D" w:color="auto" w:val="clear"/>
                          </w:rPr>
                          <w:t>my</w:t>
                        </w:r>
                      </w:p>
                      <w:p>
                        <w:pPr>
                          <w:pStyle w:val="TableParagraph"/>
                          <w:tabs>
                            <w:tab w:pos="1579" w:val="left" w:leader="none"/>
                          </w:tabs>
                          <w:spacing w:before="10"/>
                          <w:ind w:left="467"/>
                          <w:rPr>
                            <w:sz w:val="20"/>
                          </w:rPr>
                        </w:pPr>
                        <w:r>
                          <w:rPr>
                            <w:color w:val="E9EFF2"/>
                            <w:spacing w:val="-2"/>
                            <w:w w:val="115"/>
                            <w:sz w:val="20"/>
                            <w:shd w:fill="083F5D" w:color="auto" w:val="clear"/>
                          </w:rPr>
                          <w:t>score</w:t>
                        </w:r>
                        <w:r>
                          <w:rPr>
                            <w:color w:val="E9EFF2"/>
                            <w:sz w:val="20"/>
                          </w:rPr>
                          <w:tab/>
                        </w:r>
                        <w:r>
                          <w:rPr>
                            <w:color w:val="E9EFF2"/>
                            <w:spacing w:val="-2"/>
                            <w:w w:val="115"/>
                            <w:sz w:val="20"/>
                            <w:shd w:fill="083F5D" w:color="auto" w:val="clear"/>
                          </w:rPr>
                          <w:t>Burnout</w:t>
                        </w:r>
                      </w:p>
                      <w:p>
                        <w:pPr>
                          <w:pStyle w:val="TableParagraph"/>
                          <w:tabs>
                            <w:tab w:pos="1629" w:val="left" w:leader="none"/>
                          </w:tabs>
                          <w:spacing w:before="10"/>
                          <w:ind w:left="421"/>
                          <w:rPr>
                            <w:sz w:val="20"/>
                          </w:rPr>
                        </w:pPr>
                        <w:r>
                          <w:rPr>
                            <w:color w:val="E9EFF2"/>
                            <w:spacing w:val="-2"/>
                            <w:w w:val="110"/>
                            <w:sz w:val="20"/>
                            <w:shd w:fill="083F5D" w:color="auto" w:val="clear"/>
                          </w:rPr>
                          <w:t>equals</w:t>
                        </w:r>
                        <w:r>
                          <w:rPr>
                            <w:color w:val="E9EFF2"/>
                            <w:sz w:val="20"/>
                          </w:rPr>
                          <w:tab/>
                        </w:r>
                        <w:r>
                          <w:rPr>
                            <w:color w:val="E9EFF2"/>
                            <w:w w:val="110"/>
                            <w:sz w:val="20"/>
                            <w:shd w:fill="083F5D" w:color="auto" w:val="clear"/>
                          </w:rPr>
                          <w:t>level</w:t>
                        </w:r>
                        <w:r>
                          <w:rPr>
                            <w:color w:val="E9EFF2"/>
                            <w:spacing w:val="19"/>
                            <w:w w:val="110"/>
                            <w:sz w:val="20"/>
                            <w:shd w:fill="083F5D" w:color="auto" w:val="clear"/>
                          </w:rPr>
                          <w:t> </w:t>
                        </w:r>
                        <w:r>
                          <w:rPr>
                            <w:color w:val="E9EFF2"/>
                            <w:spacing w:val="-5"/>
                            <w:w w:val="110"/>
                            <w:sz w:val="20"/>
                            <w:shd w:fill="083F5D" w:color="auto" w:val="clear"/>
                          </w:rPr>
                          <w:t>is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1451" w:type="dxa"/>
                        <w:gridSpan w:val="3"/>
                        <w:tcBorders>
                          <w:top w:val="single" w:sz="18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332"/>
                          <w:rPr>
                            <w:sz w:val="20"/>
                          </w:rPr>
                        </w:pPr>
                        <w:r>
                          <w:rPr>
                            <w:color w:val="23526D"/>
                            <w:w w:val="110"/>
                            <w:sz w:val="20"/>
                          </w:rPr>
                          <w:t>22</w:t>
                        </w:r>
                        <w:r>
                          <w:rPr>
                            <w:color w:val="23526D"/>
                            <w:spacing w:val="-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526D"/>
                            <w:w w:val="110"/>
                            <w:sz w:val="20"/>
                          </w:rPr>
                          <w:t>or</w:t>
                        </w:r>
                        <w:r>
                          <w:rPr>
                            <w:color w:val="23526D"/>
                            <w:spacing w:val="1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526D"/>
                            <w:spacing w:val="-4"/>
                            <w:w w:val="110"/>
                            <w:sz w:val="20"/>
                          </w:rPr>
                          <w:t>less</w:t>
                        </w:r>
                      </w:p>
                    </w:tc>
                    <w:tc>
                      <w:tcPr>
                        <w:tcW w:w="1081" w:type="dxa"/>
                        <w:tcBorders>
                          <w:top w:val="single" w:sz="18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36"/>
                          <w:rPr>
                            <w:sz w:val="20"/>
                          </w:rPr>
                        </w:pPr>
                        <w:r>
                          <w:rPr>
                            <w:color w:val="23526D"/>
                            <w:w w:val="105"/>
                            <w:sz w:val="20"/>
                          </w:rPr>
                          <w:t>43</w:t>
                        </w:r>
                        <w:r>
                          <w:rPr>
                            <w:color w:val="23526D"/>
                            <w:spacing w:val="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23526D"/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color w:val="23526D"/>
                            <w:spacing w:val="2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3B647E"/>
                            <w:spacing w:val="-4"/>
                            <w:w w:val="105"/>
                            <w:sz w:val="20"/>
                          </w:rPr>
                          <w:t>less</w:t>
                        </w:r>
                      </w:p>
                    </w:tc>
                    <w:tc>
                      <w:tcPr>
                        <w:tcW w:w="1355" w:type="dxa"/>
                        <w:tcBorders>
                          <w:top w:val="single" w:sz="18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313" w:right="24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526D"/>
                            <w:spacing w:val="-5"/>
                            <w:sz w:val="20"/>
                          </w:rPr>
                          <w:t>Low</w:t>
                        </w:r>
                      </w:p>
                    </w:tc>
                  </w:tr>
                  <w:tr>
                    <w:trPr>
                      <w:trHeight w:val="590" w:hRule="atLeast"/>
                    </w:trPr>
                    <w:tc>
                      <w:tcPr>
                        <w:tcW w:w="1451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78" w:lineRule="exact" w:before="10"/>
                          <w:ind w:left="303" w:right="109" w:firstLine="68"/>
                          <w:rPr>
                            <w:sz w:val="20"/>
                          </w:rPr>
                        </w:pPr>
                        <w:r>
                          <w:rPr>
                            <w:color w:val="23526D"/>
                            <w:spacing w:val="-2"/>
                            <w:w w:val="110"/>
                            <w:sz w:val="20"/>
                          </w:rPr>
                          <w:t>Between </w:t>
                        </w:r>
                        <w:r>
                          <w:rPr>
                            <w:color w:val="23526D"/>
                            <w:w w:val="110"/>
                            <w:sz w:val="20"/>
                          </w:rPr>
                          <w:t>23</w:t>
                        </w:r>
                        <w:r>
                          <w:rPr>
                            <w:color w:val="23526D"/>
                            <w:spacing w:val="-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526D"/>
                            <w:w w:val="110"/>
                            <w:sz w:val="20"/>
                          </w:rPr>
                          <w:t>and</w:t>
                        </w:r>
                        <w:r>
                          <w:rPr>
                            <w:color w:val="23526D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083D5D"/>
                            <w:w w:val="110"/>
                            <w:sz w:val="20"/>
                          </w:rPr>
                          <w:t>4</w:t>
                        </w:r>
                        <w:r>
                          <w:rPr>
                            <w:color w:val="23526D"/>
                            <w:w w:val="1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8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9" w:lineRule="auto" w:before="65"/>
                          <w:ind w:left="457" w:right="34" w:hanging="233"/>
                          <w:rPr>
                            <w:sz w:val="20"/>
                          </w:rPr>
                        </w:pPr>
                        <w:r>
                          <w:rPr>
                            <w:color w:val="23526D"/>
                            <w:spacing w:val="-2"/>
                            <w:w w:val="105"/>
                            <w:sz w:val="20"/>
                          </w:rPr>
                          <w:t>Around </w:t>
                        </w:r>
                        <w:r>
                          <w:rPr>
                            <w:color w:val="23526D"/>
                            <w:spacing w:val="-6"/>
                            <w:w w:val="105"/>
                            <w:sz w:val="20"/>
                          </w:rPr>
                          <w:t>50</w:t>
                        </w:r>
                      </w:p>
                    </w:tc>
                    <w:tc>
                      <w:tcPr>
                        <w:tcW w:w="135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80"/>
                          <w:ind w:left="313" w:right="2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526D"/>
                            <w:spacing w:val="-2"/>
                            <w:w w:val="110"/>
                            <w:sz w:val="20"/>
                          </w:rPr>
                          <w:t>Average</w:t>
                        </w:r>
                      </w:p>
                    </w:tc>
                  </w:tr>
                  <w:tr>
                    <w:trPr>
                      <w:trHeight w:val="537" w:hRule="atLeast"/>
                    </w:trPr>
                    <w:tc>
                      <w:tcPr>
                        <w:tcW w:w="1451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61"/>
                          <w:ind w:left="251"/>
                          <w:rPr>
                            <w:sz w:val="20"/>
                          </w:rPr>
                        </w:pPr>
                        <w:r>
                          <w:rPr>
                            <w:color w:val="083D5D"/>
                            <w:w w:val="110"/>
                            <w:sz w:val="20"/>
                          </w:rPr>
                          <w:t>4</w:t>
                        </w:r>
                        <w:r>
                          <w:rPr>
                            <w:color w:val="23526D"/>
                            <w:w w:val="110"/>
                            <w:sz w:val="20"/>
                          </w:rPr>
                          <w:t>2</w:t>
                        </w:r>
                        <w:r>
                          <w:rPr>
                            <w:color w:val="23526D"/>
                            <w:spacing w:val="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526D"/>
                            <w:w w:val="110"/>
                            <w:sz w:val="20"/>
                          </w:rPr>
                          <w:t>or</w:t>
                        </w:r>
                        <w:r>
                          <w:rPr>
                            <w:color w:val="23526D"/>
                            <w:spacing w:val="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526D"/>
                            <w:spacing w:val="-4"/>
                            <w:w w:val="110"/>
                            <w:sz w:val="20"/>
                          </w:rPr>
                          <w:t>more</w:t>
                        </w:r>
                      </w:p>
                    </w:tc>
                    <w:tc>
                      <w:tcPr>
                        <w:tcW w:w="108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340" w:hanging="8"/>
                          <w:rPr>
                            <w:sz w:val="20"/>
                          </w:rPr>
                        </w:pPr>
                        <w:r>
                          <w:rPr>
                            <w:color w:val="23526D"/>
                            <w:w w:val="105"/>
                            <w:sz w:val="20"/>
                          </w:rPr>
                          <w:t>57</w:t>
                        </w:r>
                        <w:r>
                          <w:rPr>
                            <w:color w:val="23526D"/>
                            <w:spacing w:val="-1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23526D"/>
                            <w:w w:val="105"/>
                            <w:sz w:val="20"/>
                          </w:rPr>
                          <w:t>or </w:t>
                        </w:r>
                        <w:r>
                          <w:rPr>
                            <w:color w:val="23526D"/>
                            <w:spacing w:val="-4"/>
                            <w:w w:val="105"/>
                            <w:sz w:val="20"/>
                          </w:rPr>
                          <w:t>more</w:t>
                        </w:r>
                      </w:p>
                    </w:tc>
                    <w:tc>
                      <w:tcPr>
                        <w:tcW w:w="135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61"/>
                          <w:ind w:left="313" w:right="2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526D"/>
                            <w:spacing w:val="-4"/>
                            <w:sz w:val="20"/>
                          </w:rPr>
                          <w:t>High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3B647E"/>
          <w:spacing w:val="-5"/>
          <w:w w:val="105"/>
          <w:sz w:val="20"/>
        </w:rPr>
        <w:t>*1.</w:t>
      </w:r>
    </w:p>
    <w:p>
      <w:pPr>
        <w:spacing w:before="82"/>
        <w:ind w:left="255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3B647E"/>
          <w:spacing w:val="-5"/>
          <w:w w:val="115"/>
          <w:sz w:val="19"/>
        </w:rPr>
        <w:t>*</w:t>
      </w:r>
      <w:r>
        <w:rPr>
          <w:rFonts w:ascii="Arial"/>
          <w:b/>
          <w:color w:val="083D5D"/>
          <w:spacing w:val="-5"/>
          <w:w w:val="115"/>
          <w:sz w:val="19"/>
        </w:rPr>
        <w:t>4</w:t>
      </w:r>
      <w:r>
        <w:rPr>
          <w:rFonts w:ascii="Arial"/>
          <w:b/>
          <w:color w:val="3B647E"/>
          <w:spacing w:val="-5"/>
          <w:w w:val="115"/>
          <w:sz w:val="19"/>
        </w:rPr>
        <w:t>.</w:t>
      </w:r>
    </w:p>
    <w:p>
      <w:pPr>
        <w:spacing w:before="71"/>
        <w:ind w:left="0" w:right="6503" w:firstLine="0"/>
        <w:jc w:val="right"/>
        <w:rPr>
          <w:sz w:val="20"/>
        </w:rPr>
      </w:pPr>
      <w:r>
        <w:rPr>
          <w:color w:val="23526D"/>
          <w:spacing w:val="-5"/>
          <w:w w:val="115"/>
          <w:sz w:val="20"/>
        </w:rPr>
        <w:t>8.</w:t>
      </w:r>
    </w:p>
    <w:p>
      <w:pPr>
        <w:spacing w:before="68"/>
        <w:ind w:left="0" w:right="6443" w:firstLine="0"/>
        <w:jc w:val="right"/>
        <w:rPr>
          <w:sz w:val="20"/>
        </w:rPr>
      </w:pPr>
      <w:r>
        <w:rPr>
          <w:color w:val="23526D"/>
          <w:spacing w:val="-5"/>
          <w:w w:val="115"/>
          <w:sz w:val="20"/>
        </w:rPr>
        <w:t>10.</w:t>
      </w:r>
    </w:p>
    <w:p>
      <w:pPr>
        <w:spacing w:before="63"/>
        <w:ind w:left="0" w:right="6472" w:firstLine="0"/>
        <w:jc w:val="right"/>
        <w:rPr>
          <w:sz w:val="20"/>
        </w:rPr>
      </w:pPr>
      <w:r>
        <w:rPr>
          <w:color w:val="3B647E"/>
          <w:spacing w:val="-4"/>
          <w:w w:val="105"/>
          <w:sz w:val="20"/>
        </w:rPr>
        <w:t>*15.</w:t>
      </w:r>
    </w:p>
    <w:p>
      <w:pPr>
        <w:spacing w:line="316" w:lineRule="auto" w:before="58"/>
        <w:ind w:left="306" w:right="6440" w:hanging="112"/>
        <w:jc w:val="right"/>
        <w:rPr>
          <w:sz w:val="20"/>
        </w:rPr>
      </w:pPr>
      <w:r>
        <w:rPr>
          <w:color w:val="3B647E"/>
          <w:spacing w:val="-4"/>
          <w:w w:val="110"/>
          <w:sz w:val="20"/>
        </w:rPr>
        <w:t>*17. </w:t>
      </w:r>
      <w:r>
        <w:rPr>
          <w:color w:val="23526D"/>
          <w:spacing w:val="-5"/>
          <w:w w:val="110"/>
          <w:sz w:val="20"/>
        </w:rPr>
        <w:t>19</w:t>
      </w:r>
      <w:r>
        <w:rPr>
          <w:color w:val="567990"/>
          <w:spacing w:val="-5"/>
          <w:w w:val="110"/>
          <w:sz w:val="20"/>
        </w:rPr>
        <w:t>.</w:t>
      </w:r>
    </w:p>
    <w:p>
      <w:pPr>
        <w:spacing w:line="224" w:lineRule="exact" w:before="0"/>
        <w:ind w:left="0" w:right="6449" w:firstLine="0"/>
        <w:jc w:val="right"/>
        <w:rPr>
          <w:sz w:val="20"/>
        </w:rPr>
      </w:pPr>
      <w:r>
        <w:rPr>
          <w:color w:val="23526D"/>
          <w:spacing w:val="-5"/>
          <w:w w:val="110"/>
          <w:sz w:val="20"/>
        </w:rPr>
        <w:t>21.</w:t>
      </w:r>
    </w:p>
    <w:p>
      <w:pPr>
        <w:spacing w:before="68"/>
        <w:ind w:left="0" w:right="6449" w:firstLine="0"/>
        <w:jc w:val="right"/>
        <w:rPr>
          <w:sz w:val="20"/>
        </w:rPr>
      </w:pPr>
      <w:r>
        <w:rPr/>
        <w:pict>
          <v:line style="position:absolute;mso-position-horizontal-relative:page;mso-position-vertical-relative:paragraph;z-index:15770112" from="540.366516pt,119.905597pt" to="540.366516pt,12.255282pt" stroked="true" strokeweight=".240377pt" strokecolor="#000000">
            <v:stroke dashstyle="solid"/>
            <w10:wrap type="none"/>
          </v:line>
        </w:pict>
      </w:r>
      <w:r>
        <w:rPr>
          <w:color w:val="23526D"/>
          <w:spacing w:val="-5"/>
          <w:w w:val="110"/>
          <w:sz w:val="20"/>
        </w:rPr>
        <w:t>26.</w:t>
      </w:r>
    </w:p>
    <w:p>
      <w:pPr>
        <w:spacing w:before="54"/>
        <w:ind w:left="0" w:right="6472" w:firstLine="0"/>
        <w:jc w:val="right"/>
        <w:rPr>
          <w:sz w:val="20"/>
        </w:rPr>
      </w:pPr>
      <w:r>
        <w:rPr>
          <w:color w:val="3B647E"/>
          <w:spacing w:val="-4"/>
          <w:w w:val="105"/>
          <w:sz w:val="20"/>
        </w:rPr>
        <w:t>*29.</w:t>
      </w:r>
    </w:p>
    <w:p>
      <w:pPr>
        <w:spacing w:before="82"/>
        <w:ind w:left="192" w:right="0" w:firstLine="0"/>
        <w:jc w:val="left"/>
        <w:rPr>
          <w:b/>
          <w:sz w:val="20"/>
        </w:rPr>
      </w:pPr>
      <w:r>
        <w:rPr>
          <w:b/>
          <w:color w:val="083D5D"/>
          <w:spacing w:val="-2"/>
          <w:w w:val="115"/>
          <w:sz w:val="20"/>
        </w:rPr>
        <w:t>To</w:t>
      </w:r>
      <w:r>
        <w:rPr>
          <w:b/>
          <w:color w:val="23526D"/>
          <w:spacing w:val="-2"/>
          <w:w w:val="115"/>
          <w:sz w:val="20"/>
        </w:rPr>
        <w:t>ta</w:t>
      </w:r>
      <w:r>
        <w:rPr>
          <w:b/>
          <w:color w:val="083D5D"/>
          <w:spacing w:val="-2"/>
          <w:w w:val="115"/>
          <w:sz w:val="20"/>
        </w:rPr>
        <w:t>l</w:t>
      </w:r>
      <w:r>
        <w:rPr>
          <w:b/>
          <w:color w:val="23526D"/>
          <w:spacing w:val="-2"/>
          <w:w w:val="115"/>
          <w:sz w:val="20"/>
        </w:rPr>
        <w:t>: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4"/>
        </w:rPr>
      </w:pPr>
    </w:p>
    <w:p>
      <w:pPr>
        <w:spacing w:before="1"/>
        <w:ind w:left="166" w:right="0" w:firstLine="0"/>
        <w:jc w:val="left"/>
        <w:rPr>
          <w:sz w:val="20"/>
        </w:rPr>
      </w:pPr>
      <w:r>
        <w:rPr/>
        <w:pict>
          <v:group style="position:absolute;margin-left:314.051971pt;margin-top:-.999924pt;width:217.95pt;height:112.05pt;mso-position-horizontal-relative:page;mso-position-vertical-relative:paragraph;z-index:-17041408" id="docshapegroup174" coordorigin="6281,-20" coordsize="4359,2241">
            <v:shape style="position:absolute;left:6283;top:-2;width:4356;height:2" id="docshape175" coordorigin="6283,-2" coordsize="4356,0" path="m6283,-2l9532,-2m10238,-2l10639,-2e" filled="false" stroked="true" strokeweight=".91661pt" strokecolor="#000000">
              <v:path arrowok="t"/>
              <v:stroke dashstyle="solid"/>
            </v:shape>
            <v:shape style="position:absolute;left:6283;top:-17;width:4356;height:10" id="docshape176" coordorigin="6283,-17" coordsize="4356,10" path="m6283,-8l10639,-8m6283,-17l10639,-17e" filled="false" stroked="true" strokeweight=".315882pt" strokecolor="#000000">
              <v:path arrowok="t"/>
              <v:stroke dashstyle="solid"/>
            </v:shape>
            <v:line style="position:absolute" from="6288,265" to="6288,-14" stroked="true" strokeweight=".72113pt" strokecolor="#000000">
              <v:stroke dashstyle="solid"/>
            </v:line>
            <v:line style="position:absolute" from="10620,995" to="10620,-14" stroked="true" strokeweight="1.682636pt" strokecolor="#000000">
              <v:stroke dashstyle="solid"/>
            </v:line>
            <v:line style="position:absolute" from="6288,721" to="6288,265" stroked="true" strokeweight=".240377pt" strokecolor="#000000">
              <v:stroke dashstyle="solid"/>
            </v:line>
            <v:shape style="position:absolute;left:6283;top:969;width:4356;height:2" id="docshape177" coordorigin="6283,969" coordsize="4356,0" path="m6283,969l7508,969m7624,969l8213,969m8802,969l9257,969m9800,969l9892,969m10508,969l10639,969e" filled="false" stroked="true" strokeweight="1.027654pt" strokecolor="#000000">
              <v:path arrowok="t"/>
              <v:stroke dashstyle="solid"/>
            </v:shape>
            <v:shape style="position:absolute;left:6283;top:977;width:4356;height:11" id="docshape178" coordorigin="6283,978" coordsize="4356,11" path="m6283,978l8213,978m8802,978l9257,978m9800,978l9892,978m10508,978l10639,978m6283,988l10639,988e" filled="false" stroked="true" strokeweight=".186636pt" strokecolor="#000000">
              <v:path arrowok="t"/>
              <v:stroke dashstyle="solid"/>
            </v:shape>
            <v:shape style="position:absolute;left:6283;top:721;width:4346;height:1500" id="docshape179" coordorigin="6283,721" coordsize="4346,1500" path="m6288,2221l6288,721m6283,1283l10629,1283m7860,2221l7860,961m9134,2221l9134,961m10620,2221l10620,961m6283,1889l10629,1889m6283,2211l10629,2211e" filled="false" stroked="true" strokeweight=".721001pt" strokecolor="#000000">
              <v:path arrowok="t"/>
              <v:stroke dashstyle="solid"/>
            </v:shape>
            <v:shape style="position:absolute;left:6445;top:18;width:1310;height:1549" type="#_x0000_t202" id="docshape18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hanging="28"/>
                      <w:jc w:val="center"/>
                      <w:rPr>
                        <w:sz w:val="20"/>
                      </w:rPr>
                    </w:pP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The</w:t>
                    </w: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 sum</w:t>
                    </w: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 of</w:t>
                    </w:r>
                    <w:r>
                      <w:rPr>
                        <w:color w:val="E9EFF2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my</w:t>
                    </w:r>
                    <w:r>
                      <w:rPr>
                        <w:color w:val="E9EFF2"/>
                        <w:spacing w:val="-11"/>
                        <w:w w:val="110"/>
                        <w:sz w:val="20"/>
                        <w:shd w:fill="083F5D" w:color="auto" w:val="clear"/>
                      </w:rPr>
                      <w:t> </w:t>
                    </w: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Secondary</w:t>
                    </w:r>
                    <w:r>
                      <w:rPr>
                        <w:color w:val="E9EFF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E9EFF2"/>
                        <w:spacing w:val="-2"/>
                        <w:w w:val="110"/>
                        <w:sz w:val="20"/>
                        <w:shd w:fill="083F5D" w:color="auto" w:val="clear"/>
                      </w:rPr>
                      <w:t>Trauma</w:t>
                    </w:r>
                  </w:p>
                  <w:p>
                    <w:pPr>
                      <w:spacing w:line="290" w:lineRule="auto" w:before="0"/>
                      <w:ind w:left="223" w:right="0" w:firstLine="8"/>
                      <w:jc w:val="left"/>
                      <w:rPr>
                        <w:sz w:val="20"/>
                      </w:rPr>
                    </w:pP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uestions</w:t>
                    </w:r>
                    <w:r>
                      <w:rPr>
                        <w:color w:val="E9EFF2"/>
                        <w:spacing w:val="5"/>
                        <w:w w:val="110"/>
                        <w:sz w:val="20"/>
                        <w:shd w:fill="083F5D" w:color="auto" w:val="clear"/>
                      </w:rPr>
                      <w:t> </w:t>
                    </w: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is</w:t>
                    </w:r>
                    <w:r>
                      <w:rPr>
                        <w:color w:val="E9EFF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D"/>
                        <w:w w:val="110"/>
                        <w:sz w:val="20"/>
                      </w:rPr>
                      <w:t>22 or </w:t>
                    </w:r>
                    <w:r>
                      <w:rPr>
                        <w:color w:val="3B647E"/>
                        <w:w w:val="110"/>
                        <w:sz w:val="20"/>
                      </w:rPr>
                      <w:t>less</w:t>
                    </w:r>
                  </w:p>
                  <w:p>
                    <w:pPr>
                      <w:spacing w:before="44"/>
                      <w:ind w:left="262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526D"/>
                        <w:spacing w:val="-2"/>
                        <w:w w:val="110"/>
                        <w:sz w:val="20"/>
                      </w:rPr>
                      <w:t>Between</w:t>
                    </w:r>
                  </w:p>
                </w:txbxContent>
              </v:textbox>
              <w10:wrap type="none"/>
            </v:shape>
            <v:shape style="position:absolute;left:8092;top:259;width:862;height:982" type="#_x0000_t202" id="docshape181" filled="false" stroked="false">
              <v:textbox inset="0,0,0,0">
                <w:txbxContent>
                  <w:p>
                    <w:pPr>
                      <w:spacing w:line="249" w:lineRule="auto" w:before="0"/>
                      <w:ind w:left="120" w:right="144" w:firstLine="4"/>
                      <w:jc w:val="both"/>
                      <w:rPr>
                        <w:sz w:val="20"/>
                      </w:rPr>
                    </w:pP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So</w:t>
                    </w:r>
                    <w:r>
                      <w:rPr>
                        <w:color w:val="E9EFF2"/>
                        <w:spacing w:val="-14"/>
                        <w:w w:val="110"/>
                        <w:sz w:val="20"/>
                        <w:shd w:fill="083F5D" w:color="auto" w:val="clear"/>
                      </w:rPr>
                      <w:t> </w:t>
                    </w: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my</w:t>
                    </w:r>
                    <w:r>
                      <w:rPr>
                        <w:color w:val="E9EFF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E9EFF2"/>
                        <w:spacing w:val="-2"/>
                        <w:w w:val="110"/>
                        <w:sz w:val="20"/>
                        <w:shd w:fill="083F5D" w:color="auto" w:val="clear"/>
                      </w:rPr>
                      <w:t>score</w:t>
                    </w:r>
                    <w:r>
                      <w:rPr>
                        <w:color w:val="E9EFF2"/>
                        <w:spacing w:val="4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E9EFF2"/>
                        <w:w w:val="110"/>
                        <w:sz w:val="20"/>
                        <w:shd w:fill="083F5D" w:color="auto" w:val="clear"/>
                      </w:rPr>
                      <w:t>e</w:t>
                    </w:r>
                    <w:r>
                      <w:rPr>
                        <w:color w:val="E9EFF2"/>
                        <w:spacing w:val="79"/>
                        <w:w w:val="150"/>
                        <w:sz w:val="20"/>
                        <w:u w:val="thick" w:color="000000"/>
                      </w:rPr>
                      <w:t> </w:t>
                    </w:r>
                    <w:r>
                      <w:rPr>
                        <w:color w:val="E9EFF2"/>
                        <w:spacing w:val="-6"/>
                        <w:w w:val="110"/>
                        <w:sz w:val="20"/>
                        <w:shd w:fill="083F5D" w:color="auto" w:val="clear"/>
                      </w:rPr>
                      <w:t>uals</w:t>
                    </w:r>
                  </w:p>
                  <w:p>
                    <w:pPr>
                      <w:spacing w:before="33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083D5D"/>
                        <w:w w:val="105"/>
                        <w:sz w:val="20"/>
                      </w:rPr>
                      <w:t>4</w:t>
                    </w:r>
                    <w:r>
                      <w:rPr>
                        <w:color w:val="23526D"/>
                        <w:w w:val="105"/>
                        <w:sz w:val="20"/>
                      </w:rPr>
                      <w:t>3</w:t>
                    </w:r>
                    <w:r>
                      <w:rPr>
                        <w:color w:val="23526D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3526D"/>
                        <w:w w:val="105"/>
                        <w:sz w:val="20"/>
                      </w:rPr>
                      <w:t>or</w:t>
                    </w:r>
                    <w:r>
                      <w:rPr>
                        <w:color w:val="23526D"/>
                        <w:spacing w:val="26"/>
                        <w:w w:val="105"/>
                        <w:sz w:val="20"/>
                      </w:rPr>
                      <w:t> </w:t>
                    </w:r>
                    <w:r>
                      <w:rPr>
                        <w:color w:val="3B647E"/>
                        <w:spacing w:val="-4"/>
                        <w:w w:val="105"/>
                        <w:sz w:val="20"/>
                      </w:rPr>
                      <w:t>less</w:t>
                    </w:r>
                  </w:p>
                </w:txbxContent>
              </v:textbox>
              <w10:wrap type="none"/>
            </v:shape>
            <v:shape style="position:absolute;left:9256;top:18;width:1287;height:1222" type="#_x0000_t202" id="docshape18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hanging="7"/>
                      <w:jc w:val="center"/>
                      <w:rPr>
                        <w:sz w:val="20"/>
                      </w:rPr>
                    </w:pPr>
                    <w:r>
                      <w:rPr>
                        <w:color w:val="E9EFF2"/>
                        <w:w w:val="105"/>
                        <w:sz w:val="20"/>
                        <w:shd w:fill="083F5D" w:color="auto" w:val="clear"/>
                      </w:rPr>
                      <w:t>And</w:t>
                    </w:r>
                    <w:r>
                      <w:rPr>
                        <w:color w:val="E9EFF2"/>
                        <w:spacing w:val="40"/>
                        <w:w w:val="105"/>
                        <w:sz w:val="20"/>
                        <w:shd w:fill="083F5D" w:color="auto" w:val="clear"/>
                      </w:rPr>
                      <w:t> </w:t>
                    </w:r>
                    <w:r>
                      <w:rPr>
                        <w:color w:val="E9EFF2"/>
                        <w:w w:val="105"/>
                        <w:sz w:val="20"/>
                        <w:shd w:fill="083F5D" w:color="auto" w:val="clear"/>
                      </w:rPr>
                      <w:t>my</w:t>
                    </w:r>
                    <w:r>
                      <w:rPr>
                        <w:color w:val="E9EFF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E9EFF2"/>
                        <w:spacing w:val="-2"/>
                        <w:w w:val="105"/>
                        <w:sz w:val="20"/>
                        <w:shd w:fill="083F5D" w:color="auto" w:val="clear"/>
                      </w:rPr>
                      <w:t>Secondary</w:t>
                    </w:r>
                    <w:r>
                      <w:rPr>
                        <w:color w:val="E9EFF2"/>
                        <w:spacing w:val="-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E9EFF2"/>
                        <w:spacing w:val="-2"/>
                        <w:w w:val="105"/>
                        <w:sz w:val="20"/>
                        <w:shd w:fill="083F5D" w:color="auto" w:val="clear"/>
                      </w:rPr>
                      <w:t>Traumatic</w:t>
                    </w:r>
                    <w:r>
                      <w:rPr>
                        <w:color w:val="E9EFF2"/>
                        <w:spacing w:val="-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E9EFF2"/>
                        <w:w w:val="105"/>
                        <w:sz w:val="20"/>
                        <w:shd w:fill="083F5D" w:color="auto" w:val="clear"/>
                      </w:rPr>
                      <w:t>Stress</w:t>
                    </w:r>
                    <w:r>
                      <w:rPr>
                        <w:color w:val="E9EFF2"/>
                        <w:spacing w:val="36"/>
                        <w:w w:val="105"/>
                        <w:sz w:val="20"/>
                        <w:shd w:fill="083F5D" w:color="auto" w:val="clear"/>
                      </w:rPr>
                      <w:t> </w:t>
                    </w:r>
                    <w:r>
                      <w:rPr>
                        <w:color w:val="E9EFF2"/>
                        <w:w w:val="105"/>
                        <w:sz w:val="20"/>
                        <w:shd w:fill="083F5D" w:color="auto" w:val="clear"/>
                      </w:rPr>
                      <w:t>level</w:t>
                    </w:r>
                    <w:r>
                      <w:rPr>
                        <w:color w:val="E9EFF2"/>
                        <w:spacing w:val="37"/>
                        <w:w w:val="105"/>
                        <w:sz w:val="20"/>
                        <w:shd w:fill="083F5D" w:color="auto" w:val="clear"/>
                      </w:rPr>
                      <w:t> </w:t>
                    </w:r>
                    <w:r>
                      <w:rPr>
                        <w:color w:val="E9EFF2"/>
                        <w:w w:val="105"/>
                        <w:sz w:val="20"/>
                        <w:shd w:fill="083F5D" w:color="auto" w:val="clear"/>
                      </w:rPr>
                      <w:t>is</w:t>
                    </w:r>
                  </w:p>
                  <w:p>
                    <w:pPr>
                      <w:spacing w:before="34"/>
                      <w:ind w:left="444" w:right="45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color w:val="23526D"/>
                        <w:spacing w:val="-5"/>
                        <w:sz w:val="20"/>
                      </w:rPr>
                      <w:t>Low</w:t>
                    </w:r>
                  </w:p>
                </w:txbxContent>
              </v:textbox>
              <w10:wrap type="none"/>
            </v:shape>
            <v:shape style="position:absolute;left:8031;top:1479;width:969;height:222" type="#_x0000_t202" id="docshape183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83D5D"/>
                        <w:w w:val="110"/>
                        <w:sz w:val="20"/>
                      </w:rPr>
                      <w:t>A</w:t>
                    </w:r>
                    <w:r>
                      <w:rPr>
                        <w:color w:val="23526D"/>
                        <w:w w:val="110"/>
                        <w:sz w:val="20"/>
                      </w:rPr>
                      <w:t>round</w:t>
                    </w:r>
                    <w:r>
                      <w:rPr>
                        <w:color w:val="23526D"/>
                        <w:spacing w:val="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526D"/>
                        <w:spacing w:val="-5"/>
                        <w:w w:val="110"/>
                        <w:sz w:val="20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9512;top:1479;width:758;height:222" type="#_x0000_t202" id="docshape184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83D5D"/>
                        <w:spacing w:val="-2"/>
                        <w:w w:val="110"/>
                        <w:sz w:val="20"/>
                      </w:rPr>
                      <w:t>A</w:t>
                    </w:r>
                    <w:r>
                      <w:rPr>
                        <w:color w:val="23526D"/>
                        <w:spacing w:val="-2"/>
                        <w:w w:val="110"/>
                        <w:sz w:val="20"/>
                      </w:rPr>
                      <w:t>verage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526D"/>
          <w:spacing w:val="-5"/>
          <w:w w:val="105"/>
          <w:sz w:val="20"/>
        </w:rPr>
        <w:t>2.</w:t>
      </w:r>
    </w:p>
    <w:p>
      <w:pPr>
        <w:spacing w:before="39"/>
        <w:ind w:left="166" w:right="0" w:firstLine="0"/>
        <w:jc w:val="left"/>
        <w:rPr>
          <w:sz w:val="20"/>
        </w:rPr>
      </w:pPr>
      <w:r>
        <w:rPr>
          <w:color w:val="23526D"/>
          <w:spacing w:val="-5"/>
          <w:w w:val="110"/>
          <w:sz w:val="20"/>
        </w:rPr>
        <w:t>5.</w:t>
      </w:r>
    </w:p>
    <w:p>
      <w:pPr>
        <w:spacing w:before="48"/>
        <w:ind w:left="163" w:right="0" w:firstLine="0"/>
        <w:jc w:val="left"/>
        <w:rPr>
          <w:sz w:val="20"/>
        </w:rPr>
      </w:pPr>
      <w:r>
        <w:rPr>
          <w:color w:val="23526D"/>
          <w:spacing w:val="-5"/>
          <w:w w:val="110"/>
          <w:sz w:val="20"/>
        </w:rPr>
        <w:t>7.</w:t>
      </w:r>
    </w:p>
    <w:p>
      <w:pPr>
        <w:spacing w:before="49"/>
        <w:ind w:left="163" w:right="0" w:firstLine="0"/>
        <w:jc w:val="left"/>
        <w:rPr>
          <w:sz w:val="20"/>
        </w:rPr>
      </w:pPr>
      <w:r>
        <w:rPr>
          <w:color w:val="23526D"/>
          <w:spacing w:val="-5"/>
          <w:w w:val="110"/>
          <w:sz w:val="20"/>
        </w:rPr>
        <w:t>9.</w:t>
      </w:r>
    </w:p>
    <w:p>
      <w:pPr>
        <w:spacing w:before="49"/>
        <w:ind w:left="162" w:right="0" w:firstLine="0"/>
        <w:jc w:val="left"/>
        <w:rPr>
          <w:sz w:val="20"/>
        </w:rPr>
      </w:pPr>
      <w:r>
        <w:rPr>
          <w:color w:val="23526D"/>
          <w:spacing w:val="-5"/>
          <w:w w:val="110"/>
          <w:sz w:val="20"/>
        </w:rPr>
        <w:t>11.</w:t>
      </w:r>
    </w:p>
    <w:p>
      <w:pPr>
        <w:spacing w:before="39"/>
        <w:ind w:left="162" w:right="0" w:firstLine="0"/>
        <w:jc w:val="left"/>
        <w:rPr>
          <w:sz w:val="20"/>
        </w:rPr>
      </w:pPr>
      <w:r>
        <w:rPr>
          <w:color w:val="23526D"/>
          <w:spacing w:val="-5"/>
          <w:w w:val="110"/>
          <w:sz w:val="20"/>
        </w:rPr>
        <w:t>13.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header="696" w:footer="756" w:top="520" w:bottom="280" w:left="600" w:right="460"/>
          <w:cols w:num="2" w:equalWidth="0">
            <w:col w:w="4103" w:space="40"/>
            <w:col w:w="7037"/>
          </w:cols>
        </w:sectPr>
      </w:pPr>
    </w:p>
    <w:tbl>
      <w:tblPr>
        <w:tblW w:w="0" w:type="auto"/>
        <w:jc w:val="left"/>
        <w:tblInd w:w="4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1"/>
        <w:gridCol w:w="1572"/>
        <w:gridCol w:w="1274"/>
        <w:gridCol w:w="1006"/>
      </w:tblGrid>
      <w:tr>
        <w:trPr>
          <w:trHeight w:val="264" w:hRule="atLeast"/>
        </w:trPr>
        <w:tc>
          <w:tcPr>
            <w:tcW w:w="1441" w:type="dxa"/>
          </w:tcPr>
          <w:p>
            <w:pPr>
              <w:pStyle w:val="TableParagraph"/>
              <w:spacing w:before="7"/>
              <w:ind w:left="56"/>
              <w:rPr>
                <w:sz w:val="20"/>
              </w:rPr>
            </w:pPr>
            <w:r>
              <w:rPr>
                <w:color w:val="23526D"/>
                <w:spacing w:val="-5"/>
                <w:w w:val="115"/>
                <w:sz w:val="20"/>
              </w:rPr>
              <w:t>1</w:t>
            </w:r>
            <w:r>
              <w:rPr>
                <w:color w:val="083D5D"/>
                <w:spacing w:val="-5"/>
                <w:w w:val="115"/>
                <w:sz w:val="20"/>
              </w:rPr>
              <w:t>4</w:t>
            </w:r>
            <w:r>
              <w:rPr>
                <w:color w:val="3B647E"/>
                <w:spacing w:val="-5"/>
                <w:w w:val="115"/>
                <w:sz w:val="20"/>
              </w:rPr>
              <w:t>.</w:t>
            </w:r>
          </w:p>
        </w:tc>
        <w:tc>
          <w:tcPr>
            <w:tcW w:w="1572" w:type="dxa"/>
          </w:tcPr>
          <w:p>
            <w:pPr>
              <w:pStyle w:val="TableParagraph"/>
              <w:spacing w:line="199" w:lineRule="exact"/>
              <w:ind w:right="314"/>
              <w:jc w:val="right"/>
              <w:rPr>
                <w:sz w:val="20"/>
              </w:rPr>
            </w:pPr>
            <w:r>
              <w:rPr>
                <w:color w:val="23526D"/>
                <w:w w:val="110"/>
                <w:sz w:val="20"/>
              </w:rPr>
              <w:t>23</w:t>
            </w:r>
            <w:r>
              <w:rPr>
                <w:color w:val="23526D"/>
                <w:spacing w:val="-10"/>
                <w:w w:val="110"/>
                <w:sz w:val="20"/>
              </w:rPr>
              <w:t> </w:t>
            </w:r>
            <w:r>
              <w:rPr>
                <w:color w:val="3B647E"/>
                <w:w w:val="110"/>
                <w:sz w:val="20"/>
              </w:rPr>
              <w:t>and</w:t>
            </w:r>
            <w:r>
              <w:rPr>
                <w:color w:val="3B647E"/>
                <w:spacing w:val="19"/>
                <w:w w:val="110"/>
                <w:sz w:val="20"/>
              </w:rPr>
              <w:t> </w:t>
            </w:r>
            <w:r>
              <w:rPr>
                <w:color w:val="083D5D"/>
                <w:spacing w:val="-5"/>
                <w:w w:val="110"/>
                <w:sz w:val="20"/>
              </w:rPr>
              <w:t>4</w:t>
            </w:r>
            <w:r>
              <w:rPr>
                <w:color w:val="23526D"/>
                <w:spacing w:val="-5"/>
                <w:w w:val="110"/>
                <w:sz w:val="20"/>
              </w:rPr>
              <w:t>1</w:t>
            </w:r>
          </w:p>
        </w:tc>
        <w:tc>
          <w:tcPr>
            <w:tcW w:w="228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1441" w:type="dxa"/>
          </w:tcPr>
          <w:p>
            <w:pPr>
              <w:pStyle w:val="TableParagraph"/>
              <w:spacing w:before="21"/>
              <w:ind w:left="61"/>
              <w:rPr>
                <w:sz w:val="20"/>
              </w:rPr>
            </w:pPr>
            <w:r>
              <w:rPr>
                <w:color w:val="23526D"/>
                <w:spacing w:val="-5"/>
                <w:w w:val="110"/>
                <w:sz w:val="20"/>
              </w:rPr>
              <w:t>23.</w:t>
            </w:r>
          </w:p>
        </w:tc>
        <w:tc>
          <w:tcPr>
            <w:tcW w:w="1572" w:type="dxa"/>
          </w:tcPr>
          <w:p>
            <w:pPr>
              <w:pStyle w:val="TableParagraph"/>
              <w:spacing w:before="30"/>
              <w:ind w:right="278"/>
              <w:jc w:val="right"/>
              <w:rPr>
                <w:sz w:val="20"/>
              </w:rPr>
            </w:pPr>
            <w:r>
              <w:rPr>
                <w:color w:val="083D5D"/>
                <w:w w:val="110"/>
                <w:sz w:val="20"/>
              </w:rPr>
              <w:t>4</w:t>
            </w:r>
            <w:r>
              <w:rPr>
                <w:color w:val="23526D"/>
                <w:w w:val="110"/>
                <w:sz w:val="20"/>
              </w:rPr>
              <w:t>2</w:t>
            </w:r>
            <w:r>
              <w:rPr>
                <w:color w:val="23526D"/>
                <w:spacing w:val="-1"/>
                <w:w w:val="110"/>
                <w:sz w:val="20"/>
              </w:rPr>
              <w:t> </w:t>
            </w:r>
            <w:r>
              <w:rPr>
                <w:color w:val="23526D"/>
                <w:w w:val="110"/>
                <w:sz w:val="20"/>
              </w:rPr>
              <w:t>or</w:t>
            </w:r>
            <w:r>
              <w:rPr>
                <w:color w:val="23526D"/>
                <w:spacing w:val="20"/>
                <w:w w:val="110"/>
                <w:sz w:val="20"/>
              </w:rPr>
              <w:t> </w:t>
            </w:r>
            <w:r>
              <w:rPr>
                <w:color w:val="23526D"/>
                <w:spacing w:val="-4"/>
                <w:w w:val="110"/>
                <w:sz w:val="20"/>
              </w:rPr>
              <w:t>more</w:t>
            </w:r>
          </w:p>
        </w:tc>
        <w:tc>
          <w:tcPr>
            <w:tcW w:w="1274" w:type="dxa"/>
          </w:tcPr>
          <w:p>
            <w:pPr>
              <w:pStyle w:val="TableParagraph"/>
              <w:spacing w:before="30"/>
              <w:ind w:left="153"/>
              <w:rPr>
                <w:sz w:val="20"/>
              </w:rPr>
            </w:pPr>
            <w:r>
              <w:rPr>
                <w:color w:val="23526D"/>
                <w:w w:val="110"/>
                <w:sz w:val="20"/>
              </w:rPr>
              <w:t>57</w:t>
            </w:r>
            <w:r>
              <w:rPr>
                <w:color w:val="23526D"/>
                <w:spacing w:val="1"/>
                <w:w w:val="110"/>
                <w:sz w:val="20"/>
              </w:rPr>
              <w:t> </w:t>
            </w:r>
            <w:r>
              <w:rPr>
                <w:color w:val="23526D"/>
                <w:w w:val="110"/>
                <w:sz w:val="20"/>
              </w:rPr>
              <w:t>or</w:t>
            </w:r>
            <w:r>
              <w:rPr>
                <w:color w:val="23526D"/>
                <w:spacing w:val="21"/>
                <w:w w:val="110"/>
                <w:sz w:val="20"/>
              </w:rPr>
              <w:t> </w:t>
            </w:r>
            <w:r>
              <w:rPr>
                <w:color w:val="23526D"/>
                <w:spacing w:val="-4"/>
                <w:w w:val="110"/>
                <w:sz w:val="20"/>
              </w:rPr>
              <w:t>more</w:t>
            </w:r>
          </w:p>
        </w:tc>
        <w:tc>
          <w:tcPr>
            <w:tcW w:w="1006" w:type="dxa"/>
          </w:tcPr>
          <w:p>
            <w:pPr>
              <w:pStyle w:val="TableParagraph"/>
              <w:spacing w:before="30"/>
              <w:ind w:left="563"/>
              <w:rPr>
                <w:sz w:val="20"/>
              </w:rPr>
            </w:pPr>
            <w:r>
              <w:rPr>
                <w:color w:val="23526D"/>
                <w:spacing w:val="-4"/>
                <w:sz w:val="20"/>
              </w:rPr>
              <w:t>High</w:t>
            </w:r>
          </w:p>
        </w:tc>
      </w:tr>
      <w:tr>
        <w:trPr>
          <w:trHeight w:val="250" w:hRule="atLeast"/>
        </w:trPr>
        <w:tc>
          <w:tcPr>
            <w:tcW w:w="1441" w:type="dxa"/>
          </w:tcPr>
          <w:p>
            <w:pPr>
              <w:pStyle w:val="TableParagraph"/>
              <w:spacing w:line="199" w:lineRule="exact"/>
              <w:ind w:left="61"/>
              <w:rPr>
                <w:sz w:val="20"/>
              </w:rPr>
            </w:pPr>
            <w:r>
              <w:rPr>
                <w:color w:val="23526D"/>
                <w:spacing w:val="-5"/>
                <w:w w:val="110"/>
                <w:sz w:val="20"/>
              </w:rPr>
              <w:t>25.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8" w:hRule="atLeast"/>
        </w:trPr>
        <w:tc>
          <w:tcPr>
            <w:tcW w:w="1441" w:type="dxa"/>
          </w:tcPr>
          <w:p>
            <w:pPr>
              <w:pStyle w:val="TableParagraph"/>
              <w:spacing w:line="227" w:lineRule="exact"/>
              <w:ind w:left="61"/>
              <w:rPr>
                <w:sz w:val="20"/>
              </w:rPr>
            </w:pPr>
            <w:r>
              <w:rPr>
                <w:color w:val="23526D"/>
                <w:spacing w:val="-5"/>
                <w:w w:val="110"/>
                <w:sz w:val="20"/>
              </w:rPr>
              <w:t>28.</w:t>
            </w:r>
          </w:p>
          <w:p>
            <w:pPr>
              <w:pStyle w:val="TableParagraph"/>
              <w:spacing w:before="48"/>
              <w:ind w:left="50"/>
              <w:rPr>
                <w:sz w:val="20"/>
              </w:rPr>
            </w:pPr>
            <w:r>
              <w:rPr>
                <w:color w:val="083D5D"/>
                <w:spacing w:val="-2"/>
                <w:w w:val="130"/>
                <w:sz w:val="20"/>
              </w:rPr>
              <w:t>To</w:t>
            </w:r>
            <w:r>
              <w:rPr>
                <w:color w:val="23526D"/>
                <w:spacing w:val="-2"/>
                <w:w w:val="130"/>
                <w:sz w:val="20"/>
              </w:rPr>
              <w:t>ta</w:t>
            </w:r>
            <w:r>
              <w:rPr>
                <w:color w:val="083D5D"/>
                <w:spacing w:val="-2"/>
                <w:w w:val="130"/>
                <w:sz w:val="20"/>
              </w:rPr>
              <w:t>l</w:t>
            </w:r>
            <w:r>
              <w:rPr>
                <w:color w:val="23526D"/>
                <w:spacing w:val="-2"/>
                <w:w w:val="130"/>
                <w:sz w:val="20"/>
              </w:rPr>
              <w:t>: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139"/>
        <w:ind w:left="979" w:right="1121" w:firstLine="21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69088" from="540.12616pt,77.065621pt" to="540.12616pt,-23.856548pt" stroked="true" strokeweight=".240377pt" strokecolor="#000000">
            <v:stroke dashstyle="solid"/>
            <w10:wrap type="none"/>
          </v:line>
        </w:pict>
      </w:r>
      <w:r>
        <w:rPr>
          <w:rFonts w:ascii="Arial" w:hAnsi="Arial"/>
          <w:color w:val="3B647E"/>
          <w:sz w:val="19"/>
        </w:rPr>
        <w:t>©</w:t>
      </w:r>
      <w:r>
        <w:rPr>
          <w:rFonts w:ascii="Arial" w:hAnsi="Arial"/>
          <w:color w:val="3B647E"/>
          <w:spacing w:val="40"/>
          <w:sz w:val="19"/>
        </w:rPr>
        <w:t> </w:t>
      </w:r>
      <w:r>
        <w:rPr>
          <w:i/>
          <w:color w:val="23526D"/>
          <w:sz w:val="21"/>
        </w:rPr>
        <w:t>B. Hudnall </w:t>
      </w:r>
      <w:r>
        <w:rPr>
          <w:color w:val="23526D"/>
          <w:sz w:val="20"/>
        </w:rPr>
        <w:t>Stamm, </w:t>
      </w:r>
      <w:r>
        <w:rPr>
          <w:i/>
          <w:color w:val="23526D"/>
          <w:sz w:val="21"/>
        </w:rPr>
        <w:t>2009-2012.</w:t>
      </w:r>
      <w:r>
        <w:rPr>
          <w:i/>
          <w:color w:val="23526D"/>
          <w:spacing w:val="40"/>
          <w:sz w:val="21"/>
        </w:rPr>
        <w:t> </w:t>
      </w:r>
      <w:r>
        <w:rPr>
          <w:i/>
          <w:color w:val="083D5D"/>
          <w:sz w:val="21"/>
        </w:rPr>
        <w:t>P</w:t>
      </w:r>
      <w:r>
        <w:rPr>
          <w:i/>
          <w:color w:val="23526D"/>
          <w:sz w:val="21"/>
        </w:rPr>
        <w:t>rofessional</w:t>
      </w:r>
      <w:r>
        <w:rPr>
          <w:i/>
          <w:color w:val="23526D"/>
          <w:spacing w:val="-14"/>
          <w:sz w:val="21"/>
        </w:rPr>
        <w:t> </w:t>
      </w:r>
      <w:r>
        <w:rPr>
          <w:i/>
          <w:color w:val="23526D"/>
          <w:sz w:val="21"/>
        </w:rPr>
        <w:t>Quality of</w:t>
      </w:r>
      <w:r>
        <w:rPr>
          <w:i/>
          <w:color w:val="23526D"/>
          <w:spacing w:val="40"/>
          <w:sz w:val="21"/>
        </w:rPr>
        <w:t> </w:t>
      </w:r>
      <w:r>
        <w:rPr>
          <w:i/>
          <w:color w:val="23526D"/>
          <w:sz w:val="21"/>
        </w:rPr>
        <w:t>Life: </w:t>
      </w:r>
      <w:r>
        <w:rPr>
          <w:color w:val="23526D"/>
          <w:sz w:val="20"/>
        </w:rPr>
        <w:t>Compassion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Satisfaction</w:t>
      </w:r>
      <w:r>
        <w:rPr>
          <w:color w:val="23526D"/>
          <w:spacing w:val="40"/>
          <w:sz w:val="20"/>
        </w:rPr>
        <w:t> </w:t>
      </w:r>
      <w:r>
        <w:rPr>
          <w:i/>
          <w:color w:val="23526D"/>
          <w:sz w:val="21"/>
        </w:rPr>
        <w:t>and</w:t>
      </w:r>
      <w:r>
        <w:rPr>
          <w:i/>
          <w:color w:val="23526D"/>
          <w:spacing w:val="40"/>
          <w:sz w:val="21"/>
        </w:rPr>
        <w:t> </w:t>
      </w:r>
      <w:r>
        <w:rPr>
          <w:color w:val="23526D"/>
          <w:sz w:val="20"/>
        </w:rPr>
        <w:t>Fatigue </w:t>
      </w:r>
      <w:r>
        <w:rPr>
          <w:i/>
          <w:color w:val="23526D"/>
          <w:sz w:val="21"/>
        </w:rPr>
        <w:t>Version 5 (ProOOL).</w:t>
      </w:r>
      <w:r>
        <w:rPr>
          <w:i/>
          <w:color w:val="23526D"/>
          <w:spacing w:val="40"/>
          <w:sz w:val="21"/>
        </w:rPr>
        <w:t> </w:t>
      </w:r>
      <w:hyperlink r:id="rId71">
        <w:r>
          <w:rPr>
            <w:i/>
            <w:color w:val="23526D"/>
            <w:sz w:val="21"/>
          </w:rPr>
          <w:t>http://www.proqol.org.</w:t>
        </w:r>
        <w:r>
          <w:rPr>
            <w:i/>
            <w:color w:val="23526D"/>
            <w:spacing w:val="-6"/>
            <w:sz w:val="21"/>
          </w:rPr>
          <w:t> </w:t>
        </w:r>
      </w:hyperlink>
      <w:r>
        <w:rPr>
          <w:i/>
          <w:color w:val="23526D"/>
          <w:sz w:val="21"/>
        </w:rPr>
        <w:t>This</w:t>
      </w:r>
      <w:r>
        <w:rPr>
          <w:i/>
          <w:color w:val="23526D"/>
          <w:spacing w:val="32"/>
          <w:sz w:val="21"/>
        </w:rPr>
        <w:t> </w:t>
      </w:r>
      <w:r>
        <w:rPr>
          <w:color w:val="23526D"/>
          <w:sz w:val="20"/>
        </w:rPr>
        <w:t>test</w:t>
      </w:r>
      <w:r>
        <w:rPr>
          <w:color w:val="23526D"/>
          <w:spacing w:val="30"/>
          <w:sz w:val="20"/>
        </w:rPr>
        <w:t> </w:t>
      </w:r>
      <w:r>
        <w:rPr>
          <w:color w:val="23526D"/>
          <w:sz w:val="20"/>
        </w:rPr>
        <w:t>may </w:t>
      </w:r>
      <w:r>
        <w:rPr>
          <w:i/>
          <w:color w:val="23526D"/>
          <w:sz w:val="21"/>
        </w:rPr>
        <w:t>be</w:t>
      </w:r>
      <w:r>
        <w:rPr>
          <w:i/>
          <w:color w:val="23526D"/>
          <w:spacing w:val="80"/>
          <w:sz w:val="21"/>
        </w:rPr>
        <w:t> </w:t>
      </w:r>
      <w:r>
        <w:rPr>
          <w:i/>
          <w:color w:val="23526D"/>
          <w:sz w:val="21"/>
        </w:rPr>
        <w:t>freely copied</w:t>
      </w:r>
      <w:r>
        <w:rPr>
          <w:i/>
          <w:color w:val="23526D"/>
          <w:spacing w:val="36"/>
          <w:sz w:val="21"/>
        </w:rPr>
        <w:t> </w:t>
      </w:r>
      <w:r>
        <w:rPr>
          <w:color w:val="23526D"/>
          <w:sz w:val="20"/>
        </w:rPr>
        <w:t>as</w:t>
      </w:r>
      <w:r>
        <w:rPr>
          <w:color w:val="23526D"/>
          <w:spacing w:val="36"/>
          <w:sz w:val="20"/>
        </w:rPr>
        <w:t> </w:t>
      </w:r>
      <w:r>
        <w:rPr>
          <w:i/>
          <w:color w:val="23526D"/>
          <w:sz w:val="21"/>
        </w:rPr>
        <w:t>long </w:t>
      </w:r>
      <w:r>
        <w:rPr>
          <w:color w:val="23526D"/>
          <w:sz w:val="20"/>
        </w:rPr>
        <w:t>as</w:t>
      </w:r>
      <w:r>
        <w:rPr>
          <w:color w:val="23526D"/>
          <w:spacing w:val="39"/>
          <w:sz w:val="20"/>
        </w:rPr>
        <w:t> </w:t>
      </w:r>
      <w:r>
        <w:rPr>
          <w:i/>
          <w:color w:val="23526D"/>
          <w:sz w:val="21"/>
        </w:rPr>
        <w:t>(a) author </w:t>
      </w:r>
      <w:r>
        <w:rPr>
          <w:color w:val="23526D"/>
          <w:sz w:val="20"/>
        </w:rPr>
        <w:t>is </w:t>
      </w:r>
      <w:r>
        <w:rPr>
          <w:i/>
          <w:color w:val="23526D"/>
          <w:sz w:val="21"/>
        </w:rPr>
        <w:t>credited,</w:t>
      </w:r>
      <w:r>
        <w:rPr>
          <w:i/>
          <w:color w:val="23526D"/>
          <w:spacing w:val="17"/>
          <w:sz w:val="21"/>
        </w:rPr>
        <w:t> </w:t>
      </w:r>
      <w:r>
        <w:rPr>
          <w:i/>
          <w:color w:val="23526D"/>
          <w:sz w:val="21"/>
        </w:rPr>
        <w:t>(b) </w:t>
      </w:r>
      <w:r>
        <w:rPr>
          <w:color w:val="23526D"/>
          <w:sz w:val="20"/>
        </w:rPr>
        <w:t>no </w:t>
      </w:r>
      <w:r>
        <w:rPr>
          <w:i/>
          <w:color w:val="23526D"/>
          <w:sz w:val="21"/>
        </w:rPr>
        <w:t>changes</w:t>
      </w:r>
      <w:r>
        <w:rPr>
          <w:i/>
          <w:color w:val="23526D"/>
          <w:spacing w:val="24"/>
          <w:sz w:val="21"/>
        </w:rPr>
        <w:t> </w:t>
      </w:r>
      <w:r>
        <w:rPr>
          <w:i/>
          <w:color w:val="23526D"/>
          <w:sz w:val="21"/>
        </w:rPr>
        <w:t>are</w:t>
      </w:r>
      <w:r>
        <w:rPr>
          <w:i/>
          <w:color w:val="23526D"/>
          <w:spacing w:val="19"/>
          <w:sz w:val="21"/>
        </w:rPr>
        <w:t> </w:t>
      </w:r>
      <w:r>
        <w:rPr>
          <w:i/>
          <w:color w:val="23526D"/>
          <w:sz w:val="21"/>
        </w:rPr>
        <w:t>made, and</w:t>
      </w:r>
      <w:r>
        <w:rPr>
          <w:i/>
          <w:color w:val="23526D"/>
          <w:spacing w:val="21"/>
          <w:sz w:val="21"/>
        </w:rPr>
        <w:t> </w:t>
      </w:r>
      <w:r>
        <w:rPr>
          <w:i/>
          <w:color w:val="23526D"/>
          <w:sz w:val="21"/>
        </w:rPr>
        <w:t>(c) </w:t>
      </w:r>
      <w:r>
        <w:rPr>
          <w:color w:val="23526D"/>
          <w:sz w:val="20"/>
        </w:rPr>
        <w:t>it is not</w:t>
      </w:r>
      <w:r>
        <w:rPr>
          <w:color w:val="23526D"/>
          <w:spacing w:val="75"/>
          <w:sz w:val="20"/>
        </w:rPr>
        <w:t> </w:t>
      </w:r>
      <w:r>
        <w:rPr>
          <w:i/>
          <w:color w:val="23526D"/>
          <w:sz w:val="21"/>
        </w:rPr>
        <w:t>sold. Those</w:t>
      </w:r>
      <w:r>
        <w:rPr>
          <w:i/>
          <w:color w:val="23526D"/>
          <w:spacing w:val="23"/>
          <w:sz w:val="21"/>
        </w:rPr>
        <w:t> </w:t>
      </w:r>
      <w:r>
        <w:rPr>
          <w:i/>
          <w:color w:val="23526D"/>
          <w:sz w:val="21"/>
        </w:rPr>
        <w:t>interested</w:t>
      </w:r>
      <w:r>
        <w:rPr>
          <w:i/>
          <w:color w:val="23526D"/>
          <w:spacing w:val="40"/>
          <w:sz w:val="21"/>
        </w:rPr>
        <w:t> </w:t>
      </w:r>
      <w:r>
        <w:rPr>
          <w:color w:val="23526D"/>
          <w:sz w:val="20"/>
        </w:rPr>
        <w:t>in</w:t>
      </w:r>
      <w:r>
        <w:rPr>
          <w:color w:val="23526D"/>
          <w:spacing w:val="39"/>
          <w:sz w:val="20"/>
        </w:rPr>
        <w:t> </w:t>
      </w:r>
      <w:r>
        <w:rPr>
          <w:color w:val="23526D"/>
          <w:sz w:val="20"/>
        </w:rPr>
        <w:t>using </w:t>
      </w:r>
      <w:r>
        <w:rPr>
          <w:i/>
          <w:color w:val="23526D"/>
          <w:sz w:val="21"/>
        </w:rPr>
        <w:t>the</w:t>
      </w:r>
      <w:r>
        <w:rPr>
          <w:i/>
          <w:color w:val="23526D"/>
          <w:spacing w:val="40"/>
          <w:sz w:val="21"/>
        </w:rPr>
        <w:t> </w:t>
      </w:r>
      <w:r>
        <w:rPr>
          <w:color w:val="23526D"/>
          <w:sz w:val="20"/>
        </w:rPr>
        <w:t>test</w:t>
      </w:r>
      <w:r>
        <w:rPr>
          <w:color w:val="23526D"/>
          <w:spacing w:val="18"/>
          <w:sz w:val="20"/>
        </w:rPr>
        <w:t> </w:t>
      </w:r>
      <w:r>
        <w:rPr>
          <w:i/>
          <w:color w:val="23526D"/>
          <w:sz w:val="21"/>
        </w:rPr>
        <w:t>should</w:t>
      </w:r>
      <w:r>
        <w:rPr>
          <w:i/>
          <w:color w:val="23526D"/>
          <w:spacing w:val="34"/>
          <w:sz w:val="21"/>
        </w:rPr>
        <w:t> </w:t>
      </w:r>
      <w:r>
        <w:rPr>
          <w:i/>
          <w:color w:val="23526D"/>
          <w:sz w:val="21"/>
        </w:rPr>
        <w:t>visit</w:t>
      </w:r>
      <w:r>
        <w:rPr>
          <w:i/>
          <w:color w:val="23526D"/>
          <w:sz w:val="21"/>
        </w:rPr>
        <w:t> </w:t>
      </w:r>
      <w:hyperlink r:id="rId71">
        <w:r>
          <w:rPr>
            <w:i/>
            <w:color w:val="23526D"/>
            <w:sz w:val="21"/>
          </w:rPr>
          <w:t>http://www.proqol.org</w:t>
        </w:r>
        <w:r>
          <w:rPr>
            <w:i/>
            <w:color w:val="23526D"/>
            <w:spacing w:val="26"/>
            <w:sz w:val="21"/>
          </w:rPr>
          <w:t> </w:t>
        </w:r>
      </w:hyperlink>
      <w:r>
        <w:rPr>
          <w:color w:val="23526D"/>
          <w:sz w:val="20"/>
        </w:rPr>
        <w:t>to</w:t>
      </w:r>
      <w:r>
        <w:rPr>
          <w:color w:val="23526D"/>
          <w:spacing w:val="40"/>
          <w:sz w:val="20"/>
        </w:rPr>
        <w:t> </w:t>
      </w:r>
      <w:r>
        <w:rPr>
          <w:i/>
          <w:color w:val="23526D"/>
          <w:sz w:val="21"/>
        </w:rPr>
        <w:t>verify</w:t>
      </w:r>
      <w:r>
        <w:rPr>
          <w:i/>
          <w:color w:val="23526D"/>
          <w:spacing w:val="25"/>
          <w:sz w:val="21"/>
        </w:rPr>
        <w:t> </w:t>
      </w:r>
      <w:r>
        <w:rPr>
          <w:i/>
          <w:color w:val="23526D"/>
          <w:sz w:val="21"/>
        </w:rPr>
        <w:t>that</w:t>
      </w:r>
      <w:r>
        <w:rPr>
          <w:i/>
          <w:color w:val="23526D"/>
          <w:spacing w:val="28"/>
          <w:sz w:val="21"/>
        </w:rPr>
        <w:t> </w:t>
      </w:r>
      <w:r>
        <w:rPr>
          <w:i/>
          <w:color w:val="23526D"/>
          <w:sz w:val="21"/>
        </w:rPr>
        <w:t>the</w:t>
      </w:r>
      <w:r>
        <w:rPr>
          <w:i/>
          <w:color w:val="23526D"/>
          <w:spacing w:val="40"/>
          <w:sz w:val="21"/>
        </w:rPr>
        <w:t> </w:t>
      </w:r>
      <w:r>
        <w:rPr>
          <w:i/>
          <w:color w:val="23526D"/>
          <w:sz w:val="21"/>
        </w:rPr>
        <w:t>copy they</w:t>
      </w:r>
      <w:r>
        <w:rPr>
          <w:i/>
          <w:color w:val="23526D"/>
          <w:spacing w:val="19"/>
          <w:sz w:val="21"/>
        </w:rPr>
        <w:t> </w:t>
      </w:r>
      <w:r>
        <w:rPr>
          <w:i/>
          <w:color w:val="23526D"/>
          <w:sz w:val="21"/>
        </w:rPr>
        <w:t>are</w:t>
      </w:r>
      <w:r>
        <w:rPr>
          <w:i/>
          <w:color w:val="23526D"/>
          <w:spacing w:val="40"/>
          <w:sz w:val="21"/>
        </w:rPr>
        <w:t> </w:t>
      </w:r>
      <w:r>
        <w:rPr>
          <w:color w:val="23526D"/>
          <w:sz w:val="20"/>
        </w:rPr>
        <w:t>using</w:t>
      </w:r>
      <w:r>
        <w:rPr>
          <w:color w:val="23526D"/>
          <w:spacing w:val="40"/>
          <w:sz w:val="20"/>
        </w:rPr>
        <w:t> </w:t>
      </w:r>
      <w:r>
        <w:rPr>
          <w:color w:val="23526D"/>
          <w:sz w:val="20"/>
        </w:rPr>
        <w:t>is</w:t>
      </w:r>
      <w:r>
        <w:rPr>
          <w:color w:val="23526D"/>
          <w:spacing w:val="16"/>
          <w:sz w:val="20"/>
        </w:rPr>
        <w:t> </w:t>
      </w:r>
      <w:r>
        <w:rPr>
          <w:i/>
          <w:color w:val="23526D"/>
          <w:sz w:val="21"/>
        </w:rPr>
        <w:t>the</w:t>
      </w:r>
      <w:r>
        <w:rPr>
          <w:i/>
          <w:color w:val="23526D"/>
          <w:spacing w:val="80"/>
          <w:sz w:val="21"/>
        </w:rPr>
        <w:t> </w:t>
      </w:r>
      <w:r>
        <w:rPr>
          <w:color w:val="23526D"/>
          <w:sz w:val="20"/>
        </w:rPr>
        <w:t>most</w:t>
      </w:r>
      <w:r>
        <w:rPr>
          <w:color w:val="23526D"/>
          <w:spacing w:val="31"/>
          <w:sz w:val="20"/>
        </w:rPr>
        <w:t> </w:t>
      </w:r>
      <w:r>
        <w:rPr>
          <w:i/>
          <w:color w:val="23526D"/>
          <w:sz w:val="21"/>
        </w:rPr>
        <w:t>current</w:t>
      </w:r>
      <w:r>
        <w:rPr>
          <w:i/>
          <w:color w:val="23526D"/>
          <w:spacing w:val="40"/>
          <w:sz w:val="21"/>
        </w:rPr>
        <w:t> </w:t>
      </w:r>
      <w:r>
        <w:rPr>
          <w:i/>
          <w:color w:val="083D5D"/>
          <w:sz w:val="21"/>
        </w:rPr>
        <w:t>v</w:t>
      </w:r>
      <w:r>
        <w:rPr>
          <w:i/>
          <w:color w:val="23526D"/>
          <w:sz w:val="21"/>
        </w:rPr>
        <w:t>ersion</w:t>
      </w:r>
      <w:r>
        <w:rPr>
          <w:i/>
          <w:color w:val="23526D"/>
          <w:spacing w:val="29"/>
          <w:sz w:val="21"/>
        </w:rPr>
        <w:t> </w:t>
      </w:r>
      <w:r>
        <w:rPr>
          <w:i/>
          <w:color w:val="23526D"/>
          <w:sz w:val="21"/>
        </w:rPr>
        <w:t>of</w:t>
      </w:r>
      <w:r>
        <w:rPr>
          <w:i/>
          <w:color w:val="23526D"/>
          <w:spacing w:val="40"/>
          <w:sz w:val="21"/>
        </w:rPr>
        <w:t> </w:t>
      </w:r>
      <w:r>
        <w:rPr>
          <w:i/>
          <w:color w:val="23526D"/>
          <w:sz w:val="21"/>
        </w:rPr>
        <w:t>the</w:t>
      </w:r>
      <w:r>
        <w:rPr>
          <w:i/>
          <w:color w:val="23526D"/>
          <w:spacing w:val="38"/>
          <w:sz w:val="21"/>
        </w:rPr>
        <w:t> </w:t>
      </w:r>
      <w:r>
        <w:rPr>
          <w:color w:val="23526D"/>
          <w:sz w:val="20"/>
        </w:rPr>
        <w:t>test.</w:t>
      </w:r>
    </w:p>
    <w:p>
      <w:pPr>
        <w:spacing w:before="125"/>
        <w:ind w:left="983" w:right="0" w:firstLine="0"/>
        <w:jc w:val="left"/>
        <w:rPr>
          <w:i/>
          <w:sz w:val="21"/>
        </w:rPr>
      </w:pPr>
      <w:r>
        <w:rPr>
          <w:color w:val="23526D"/>
          <w:w w:val="105"/>
          <w:sz w:val="20"/>
        </w:rPr>
        <w:t>Source:</w:t>
      </w:r>
      <w:r>
        <w:rPr>
          <w:color w:val="23526D"/>
          <w:spacing w:val="15"/>
          <w:w w:val="105"/>
          <w:sz w:val="20"/>
        </w:rPr>
        <w:t> </w:t>
      </w:r>
      <w:r>
        <w:rPr>
          <w:color w:val="23526D"/>
          <w:w w:val="105"/>
          <w:sz w:val="20"/>
        </w:rPr>
        <w:t>Stamm,</w:t>
      </w:r>
      <w:r>
        <w:rPr>
          <w:color w:val="23526D"/>
          <w:spacing w:val="18"/>
          <w:w w:val="105"/>
          <w:sz w:val="20"/>
        </w:rPr>
        <w:t> </w:t>
      </w:r>
      <w:r>
        <w:rPr>
          <w:i/>
          <w:color w:val="23526D"/>
          <w:w w:val="105"/>
          <w:sz w:val="21"/>
        </w:rPr>
        <w:t>2012.</w:t>
      </w:r>
      <w:r>
        <w:rPr>
          <w:i/>
          <w:color w:val="23526D"/>
          <w:spacing w:val="1"/>
          <w:w w:val="105"/>
          <w:sz w:val="21"/>
        </w:rPr>
        <w:t> </w:t>
      </w:r>
      <w:r>
        <w:rPr>
          <w:i/>
          <w:color w:val="23526D"/>
          <w:w w:val="105"/>
          <w:sz w:val="21"/>
        </w:rPr>
        <w:t>Used</w:t>
      </w:r>
      <w:r>
        <w:rPr>
          <w:i/>
          <w:color w:val="23526D"/>
          <w:spacing w:val="25"/>
          <w:w w:val="105"/>
          <w:sz w:val="21"/>
        </w:rPr>
        <w:t> </w:t>
      </w:r>
      <w:r>
        <w:rPr>
          <w:i/>
          <w:color w:val="23526D"/>
          <w:w w:val="105"/>
          <w:sz w:val="21"/>
        </w:rPr>
        <w:t>with</w:t>
      </w:r>
      <w:r>
        <w:rPr>
          <w:i/>
          <w:color w:val="23526D"/>
          <w:spacing w:val="36"/>
          <w:w w:val="105"/>
          <w:sz w:val="21"/>
        </w:rPr>
        <w:t> </w:t>
      </w:r>
      <w:r>
        <w:rPr>
          <w:i/>
          <w:color w:val="23526D"/>
          <w:spacing w:val="-2"/>
          <w:w w:val="105"/>
          <w:sz w:val="21"/>
        </w:rPr>
        <w:t>permission.</w:t>
      </w:r>
    </w:p>
    <w:p>
      <w:pPr>
        <w:pStyle w:val="BodyText"/>
        <w:rPr>
          <w:i/>
          <w:sz w:val="14"/>
        </w:rPr>
      </w:pPr>
      <w:r>
        <w:rPr/>
        <w:pict>
          <v:shape style="position:absolute;margin-left:292.297913pt;margin-top:9.249316pt;width:235.6pt;height:.1pt;mso-position-horizontal-relative:page;mso-position-vertical-relative:paragraph;z-index:-15689728;mso-wrap-distance-left:0;mso-wrap-distance-right:0" id="docshape185" coordorigin="5846,185" coordsize="4712,0" path="m5846,185l10557,185e" filled="false" stroked="true" strokeweight=".48058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4"/>
        </w:rPr>
        <w:sectPr>
          <w:type w:val="continuous"/>
          <w:pgSz w:w="12240" w:h="15840"/>
          <w:pgMar w:header="696" w:footer="756" w:top="520" w:bottom="280" w:left="600" w:right="460"/>
        </w:sectPr>
      </w:pP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56" w:top="900" w:bottom="960" w:left="600" w:right="460"/>
        </w:sectPr>
      </w:pPr>
    </w:p>
    <w:p>
      <w:pPr>
        <w:pStyle w:val="BodyText"/>
        <w:spacing w:before="1"/>
        <w:rPr>
          <w:i/>
          <w:sz w:val="21"/>
        </w:rPr>
      </w:pPr>
    </w:p>
    <w:p>
      <w:pPr>
        <w:spacing w:line="261" w:lineRule="auto" w:before="0"/>
        <w:ind w:left="835" w:right="0" w:hanging="1"/>
        <w:jc w:val="left"/>
        <w:rPr>
          <w:sz w:val="23"/>
        </w:rPr>
      </w:pPr>
      <w:r>
        <w:rPr>
          <w:color w:val="0F4262"/>
          <w:w w:val="105"/>
          <w:sz w:val="23"/>
        </w:rPr>
        <w:t>The</w:t>
      </w:r>
      <w:r>
        <w:rPr>
          <w:color w:val="0F4262"/>
          <w:spacing w:val="21"/>
          <w:w w:val="105"/>
          <w:sz w:val="23"/>
        </w:rPr>
        <w:t> </w:t>
      </w:r>
      <w:r>
        <w:rPr>
          <w:color w:val="0F4262"/>
          <w:w w:val="105"/>
          <w:sz w:val="23"/>
        </w:rPr>
        <w:t>objective of</w:t>
      </w:r>
      <w:r>
        <w:rPr>
          <w:color w:val="0F4262"/>
          <w:spacing w:val="-11"/>
          <w:w w:val="105"/>
          <w:sz w:val="23"/>
        </w:rPr>
        <w:t> </w:t>
      </w:r>
      <w:r>
        <w:rPr>
          <w:color w:val="0F4262"/>
          <w:w w:val="105"/>
          <w:sz w:val="23"/>
        </w:rPr>
        <w:t>debriefing a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critical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w w:val="105"/>
          <w:sz w:val="23"/>
        </w:rPr>
        <w:t>incident that evokes STS reactions in counselors is to help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them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dissipate</w:t>
      </w:r>
      <w:r>
        <w:rPr>
          <w:color w:val="0F4262"/>
          <w:spacing w:val="-6"/>
          <w:w w:val="105"/>
          <w:sz w:val="23"/>
        </w:rPr>
        <w:t> </w:t>
      </w:r>
      <w:r>
        <w:rPr>
          <w:color w:val="0F4262"/>
          <w:w w:val="105"/>
          <w:sz w:val="23"/>
        </w:rPr>
        <w:t>the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hyperarousal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associat­ ed with traumatic stress and prevent long­ term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aftereffects</w:t>
      </w:r>
      <w:r>
        <w:rPr>
          <w:color w:val="0F4262"/>
          <w:w w:val="105"/>
          <w:sz w:val="23"/>
        </w:rPr>
        <w:t> that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might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eventually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lead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to </w:t>
      </w:r>
      <w:r>
        <w:rPr>
          <w:color w:val="0F4262"/>
          <w:spacing w:val="-2"/>
          <w:w w:val="105"/>
          <w:sz w:val="23"/>
        </w:rPr>
        <w:t>counselor impairment.</w:t>
      </w:r>
      <w:r>
        <w:rPr>
          <w:color w:val="0F4262"/>
          <w:spacing w:val="-3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Because clinical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super­ </w:t>
      </w:r>
      <w:r>
        <w:rPr>
          <w:color w:val="0F4262"/>
          <w:w w:val="105"/>
          <w:sz w:val="23"/>
        </w:rPr>
        <w:t>visors may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also be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experiencing secondary traumatization,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it is advisable for administra­ tors to invite an outside trauma consultant</w:t>
      </w:r>
    </w:p>
    <w:p>
      <w:pPr>
        <w:spacing w:line="240" w:lineRule="auto" w:before="1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line="261" w:lineRule="auto" w:before="0"/>
        <w:ind w:left="411" w:right="979" w:firstLine="6"/>
        <w:jc w:val="left"/>
        <w:rPr>
          <w:sz w:val="23"/>
        </w:rPr>
      </w:pPr>
      <w:r>
        <w:rPr>
          <w:color w:val="0F4262"/>
          <w:sz w:val="23"/>
        </w:rPr>
        <w:t>into</w:t>
      </w:r>
      <w:r>
        <w:rPr>
          <w:color w:val="0F4262"/>
          <w:spacing w:val="40"/>
          <w:sz w:val="23"/>
        </w:rPr>
        <w:t> </w:t>
      </w:r>
      <w:r>
        <w:rPr>
          <w:color w:val="0F4262"/>
          <w:sz w:val="23"/>
        </w:rPr>
        <w:t>the organization</w:t>
      </w:r>
      <w:r>
        <w:rPr>
          <w:color w:val="0F4262"/>
          <w:spacing w:val="40"/>
          <w:sz w:val="23"/>
        </w:rPr>
        <w:t> </w:t>
      </w:r>
      <w:r>
        <w:rPr>
          <w:color w:val="0F4262"/>
          <w:sz w:val="23"/>
        </w:rPr>
        <w:t>to</w:t>
      </w:r>
      <w:r>
        <w:rPr>
          <w:color w:val="0F4262"/>
          <w:spacing w:val="40"/>
          <w:sz w:val="23"/>
        </w:rPr>
        <w:t> </w:t>
      </w:r>
      <w:r>
        <w:rPr>
          <w:color w:val="0F4262"/>
          <w:sz w:val="23"/>
        </w:rPr>
        <w:t>provide</w:t>
      </w:r>
      <w:r>
        <w:rPr>
          <w:color w:val="0F4262"/>
          <w:spacing w:val="40"/>
          <w:sz w:val="23"/>
        </w:rPr>
        <w:t> </w:t>
      </w:r>
      <w:r>
        <w:rPr>
          <w:color w:val="0F4262"/>
          <w:sz w:val="23"/>
        </w:rPr>
        <w:t>a safe</w:t>
      </w:r>
      <w:r>
        <w:rPr>
          <w:color w:val="0F4262"/>
          <w:spacing w:val="38"/>
          <w:sz w:val="23"/>
        </w:rPr>
        <w:t> </w:t>
      </w:r>
      <w:r>
        <w:rPr>
          <w:color w:val="0F4262"/>
          <w:sz w:val="23"/>
        </w:rPr>
        <w:t>space for all staff members (including clinical super­ visors) to address and process the critical stress incident. For noncrisis situations, secondary traumatization should be addressed in clinical supervision. Clinical supervisors and counse­ lors should work collaboratively to incorporate regular screening and self-assessment of STS into supervision sessions.</w:t>
      </w:r>
    </w:p>
    <w:p>
      <w:pPr>
        <w:spacing w:after="0" w:line="261" w:lineRule="auto"/>
        <w:jc w:val="left"/>
        <w:rPr>
          <w:sz w:val="23"/>
        </w:rPr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253" w:space="40"/>
            <w:col w:w="588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ind w:left="801"/>
        <w:rPr>
          <w:sz w:val="20"/>
        </w:rPr>
      </w:pPr>
      <w:r>
        <w:rPr>
          <w:sz w:val="20"/>
        </w:rPr>
        <w:drawing>
          <wp:inline distT="0" distB="0" distL="0" distR="0">
            <wp:extent cx="5961888" cy="6333744"/>
            <wp:effectExtent l="0" t="0" r="0" b="0"/>
            <wp:docPr id="65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9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633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712" w:footer="756" w:top="520" w:bottom="28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tabs>
          <w:tab w:pos="5659" w:val="left" w:leader="none"/>
        </w:tabs>
        <w:spacing w:line="240" w:lineRule="auto"/>
        <w:ind w:left="8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883407" cy="4218432"/>
            <wp:effectExtent l="0" t="0" r="0" b="0"/>
            <wp:docPr id="67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0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407" cy="421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877312" cy="4218432"/>
            <wp:effectExtent l="0" t="0" r="0" b="0"/>
            <wp:docPr id="69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1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312" cy="421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712" w:footer="756" w:top="900" w:bottom="940" w:left="600" w:right="460"/>
        </w:sectPr>
      </w:pPr>
    </w:p>
    <w:p>
      <w:pPr>
        <w:spacing w:line="261" w:lineRule="auto" w:before="32"/>
        <w:ind w:left="840" w:right="99" w:hanging="7"/>
        <w:jc w:val="left"/>
        <w:rPr>
          <w:sz w:val="23"/>
        </w:rPr>
      </w:pPr>
      <w:r>
        <w:rPr>
          <w:color w:val="0F4262"/>
          <w:sz w:val="23"/>
        </w:rPr>
        <w:t>When STS issues arise, the clinical supervisor should work with counselors to review and revise their self-care plans to determine what strategies are working and whether additional support, like individual psychotherapy or counseling, may be warranted.</w:t>
      </w:r>
    </w:p>
    <w:p>
      <w:pPr>
        <w:spacing w:line="261" w:lineRule="auto" w:before="163"/>
        <w:ind w:left="840" w:right="23" w:firstLine="7"/>
        <w:jc w:val="left"/>
        <w:rPr>
          <w:sz w:val="23"/>
        </w:rPr>
      </w:pPr>
      <w:r>
        <w:rPr>
          <w:color w:val="0F4262"/>
          <w:sz w:val="23"/>
        </w:rPr>
        <w:t>Exhibit 2.2-12 outlines some guidelines for clinical supervisors in addressing secondary trauma in behavioral health professionals work­ ing with clients who have substance use, men­ tal, and trauma-related disorders.</w:t>
      </w:r>
    </w:p>
    <w:p>
      <w:pPr>
        <w:pStyle w:val="BodyText"/>
        <w:spacing w:before="4"/>
      </w:pPr>
    </w:p>
    <w:p>
      <w:pPr>
        <w:pStyle w:val="Heading2"/>
        <w:ind w:left="841"/>
      </w:pPr>
      <w:r>
        <w:rPr>
          <w:color w:val="316079"/>
        </w:rPr>
        <w:t>Counselor</w:t>
      </w:r>
      <w:r>
        <w:rPr>
          <w:color w:val="316079"/>
          <w:spacing w:val="54"/>
          <w:w w:val="150"/>
        </w:rPr>
        <w:t> </w:t>
      </w:r>
      <w:r>
        <w:rPr>
          <w:color w:val="316079"/>
        </w:rPr>
        <w:t>Self-</w:t>
      </w:r>
      <w:r>
        <w:rPr>
          <w:color w:val="316079"/>
          <w:spacing w:val="-4"/>
        </w:rPr>
        <w:t>Care</w:t>
      </w:r>
    </w:p>
    <w:p>
      <w:pPr>
        <w:spacing w:line="261" w:lineRule="auto" w:before="162"/>
        <w:ind w:left="835" w:right="55" w:firstLine="5"/>
        <w:jc w:val="left"/>
        <w:rPr>
          <w:sz w:val="23"/>
        </w:rPr>
      </w:pPr>
      <w:r>
        <w:rPr>
          <w:color w:val="0F4262"/>
          <w:w w:val="105"/>
          <w:sz w:val="23"/>
        </w:rPr>
        <w:t>In light of the intensity of therapeutic work with clients with co-occurring substance use, mental, and trauma-related disorders and the vulnerability of</w:t>
      </w:r>
      <w:r>
        <w:rPr>
          <w:color w:val="0F4262"/>
          <w:spacing w:val="-8"/>
          <w:w w:val="105"/>
          <w:sz w:val="23"/>
        </w:rPr>
        <w:t> </w:t>
      </w:r>
      <w:r>
        <w:rPr>
          <w:color w:val="0F4262"/>
          <w:w w:val="105"/>
          <w:sz w:val="23"/>
        </w:rPr>
        <w:t>counselors to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secondary trau­ matization, a comprehensive, individualized </w:t>
      </w:r>
      <w:r>
        <w:rPr>
          <w:color w:val="0F4262"/>
          <w:spacing w:val="-2"/>
          <w:w w:val="105"/>
          <w:sz w:val="23"/>
        </w:rPr>
        <w:t>self-care plan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is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highly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recommended. Balance </w:t>
      </w:r>
      <w:r>
        <w:rPr>
          <w:color w:val="0F4262"/>
          <w:w w:val="105"/>
          <w:sz w:val="23"/>
        </w:rPr>
        <w:t>is the key to the development of a self-care</w:t>
      </w:r>
    </w:p>
    <w:p>
      <w:pPr>
        <w:spacing w:line="259" w:lineRule="auto" w:before="32"/>
        <w:ind w:left="303" w:right="954" w:firstLine="8"/>
        <w:jc w:val="left"/>
        <w:rPr>
          <w:sz w:val="23"/>
        </w:rPr>
      </w:pPr>
      <w:r>
        <w:rPr/>
        <w:br w:type="column"/>
      </w:r>
      <w:r>
        <w:rPr>
          <w:color w:val="0F4262"/>
          <w:w w:val="105"/>
          <w:sz w:val="23"/>
        </w:rPr>
        <w:t>plan-a balance between home and work, a balance between focusing on self and others, and a balance between rest and activity (Saakvitne, Perlman, </w:t>
      </w:r>
      <w:r>
        <w:rPr>
          <w:color w:val="0F4262"/>
          <w:w w:val="105"/>
          <w:sz w:val="24"/>
        </w:rPr>
        <w:t>&amp; </w:t>
      </w:r>
      <w:r>
        <w:rPr>
          <w:color w:val="0F4262"/>
          <w:w w:val="105"/>
          <w:sz w:val="23"/>
        </w:rPr>
        <w:t>Traumatic Stress Institute/ Center for Adult </w:t>
      </w:r>
      <w:r>
        <w:rPr>
          <w:color w:val="0F4262"/>
          <w:w w:val="105"/>
          <w:sz w:val="24"/>
        </w:rPr>
        <w:t>&amp; </w:t>
      </w:r>
      <w:r>
        <w:rPr>
          <w:color w:val="0F4262"/>
          <w:w w:val="105"/>
          <w:sz w:val="23"/>
        </w:rPr>
        <w:t>Adolescent Psychotherapy 1996). Counselor self-care is also about balancing vulnerability, which al­ lows counselors to be present and available when</w:t>
      </w:r>
      <w:r>
        <w:rPr>
          <w:color w:val="0F4262"/>
          <w:spacing w:val="-16"/>
          <w:w w:val="105"/>
          <w:sz w:val="23"/>
        </w:rPr>
        <w:t> </w:t>
      </w:r>
      <w:r>
        <w:rPr>
          <w:color w:val="0F4262"/>
          <w:w w:val="105"/>
          <w:sz w:val="23"/>
        </w:rPr>
        <w:t>clients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address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intensely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painful</w:t>
      </w:r>
      <w:r>
        <w:rPr>
          <w:color w:val="0F4262"/>
          <w:spacing w:val="-15"/>
          <w:w w:val="105"/>
          <w:sz w:val="23"/>
        </w:rPr>
        <w:t> </w:t>
      </w:r>
      <w:r>
        <w:rPr>
          <w:color w:val="0F4262"/>
          <w:w w:val="105"/>
          <w:sz w:val="23"/>
        </w:rPr>
        <w:t>content, with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reasonable efforts to</w:t>
      </w:r>
      <w:r>
        <w:rPr>
          <w:color w:val="0F4262"/>
          <w:spacing w:val="-10"/>
          <w:w w:val="105"/>
          <w:sz w:val="23"/>
        </w:rPr>
        <w:t> </w:t>
      </w:r>
      <w:r>
        <w:rPr>
          <w:color w:val="0F4262"/>
          <w:w w:val="105"/>
          <w:sz w:val="23"/>
        </w:rPr>
        <w:t>preserve their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w w:val="105"/>
          <w:sz w:val="23"/>
        </w:rPr>
        <w:t>sense of</w:t>
      </w:r>
      <w:r>
        <w:rPr>
          <w:color w:val="0F4262"/>
          <w:spacing w:val="-9"/>
          <w:w w:val="105"/>
          <w:sz w:val="23"/>
        </w:rPr>
        <w:t> </w:t>
      </w:r>
      <w:r>
        <w:rPr>
          <w:color w:val="0F4262"/>
          <w:w w:val="105"/>
          <w:sz w:val="23"/>
        </w:rPr>
        <w:t>integrity in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situations that may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threaten the counselors' faith or worldview (Burke et al., 2006).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w w:val="105"/>
          <w:sz w:val="23"/>
        </w:rPr>
        <w:t>A</w:t>
      </w:r>
      <w:r>
        <w:rPr>
          <w:color w:val="0F4262"/>
          <w:spacing w:val="-5"/>
          <w:w w:val="105"/>
          <w:sz w:val="23"/>
        </w:rPr>
        <w:t> </w:t>
      </w:r>
      <w:r>
        <w:rPr>
          <w:color w:val="0F4262"/>
          <w:w w:val="105"/>
          <w:sz w:val="23"/>
        </w:rPr>
        <w:t>comprehensive</w:t>
      </w:r>
      <w:r>
        <w:rPr>
          <w:color w:val="0F4262"/>
          <w:spacing w:val="-1"/>
          <w:w w:val="105"/>
          <w:sz w:val="23"/>
        </w:rPr>
        <w:t> </w:t>
      </w:r>
      <w:r>
        <w:rPr>
          <w:color w:val="0F4262"/>
          <w:w w:val="105"/>
          <w:sz w:val="23"/>
        </w:rPr>
        <w:t>self-care plan</w:t>
      </w:r>
      <w:r>
        <w:rPr>
          <w:color w:val="0F4262"/>
          <w:spacing w:val="-7"/>
          <w:w w:val="105"/>
          <w:sz w:val="23"/>
        </w:rPr>
        <w:t> </w:t>
      </w:r>
      <w:r>
        <w:rPr>
          <w:color w:val="0F4262"/>
          <w:w w:val="105"/>
          <w:sz w:val="23"/>
        </w:rPr>
        <w:t>should include activities that nourish the physical, psychological/mental, emotional/relational, and spiritual aspects of</w:t>
      </w:r>
      <w:r>
        <w:rPr>
          <w:color w:val="0F4262"/>
          <w:spacing w:val="-2"/>
          <w:w w:val="105"/>
          <w:sz w:val="23"/>
        </w:rPr>
        <w:t> </w:t>
      </w:r>
      <w:r>
        <w:rPr>
          <w:color w:val="0F4262"/>
          <w:w w:val="105"/>
          <w:sz w:val="23"/>
        </w:rPr>
        <w:t>counselors' lives.</w:t>
      </w:r>
    </w:p>
    <w:p>
      <w:pPr>
        <w:spacing w:line="264" w:lineRule="auto" w:before="177"/>
        <w:ind w:left="301" w:right="954" w:hanging="3"/>
        <w:jc w:val="left"/>
        <w:rPr>
          <w:sz w:val="23"/>
        </w:rPr>
      </w:pPr>
      <w:r>
        <w:rPr>
          <w:color w:val="0F4262"/>
          <w:spacing w:val="-2"/>
          <w:w w:val="105"/>
          <w:sz w:val="23"/>
        </w:rPr>
        <w:t>The</w:t>
      </w:r>
      <w:r>
        <w:rPr>
          <w:color w:val="0F4262"/>
          <w:spacing w:val="25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literature</w:t>
      </w:r>
      <w:r>
        <w:rPr>
          <w:color w:val="0F4262"/>
          <w:spacing w:val="-12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on</w:t>
      </w:r>
      <w:r>
        <w:rPr>
          <w:color w:val="0F4262"/>
          <w:spacing w:val="-14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counselor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self-care</w:t>
      </w:r>
      <w:r>
        <w:rPr>
          <w:color w:val="0F4262"/>
          <w:spacing w:val="-4"/>
          <w:w w:val="105"/>
          <w:sz w:val="23"/>
        </w:rPr>
        <w:t> </w:t>
      </w:r>
      <w:r>
        <w:rPr>
          <w:color w:val="0F4262"/>
          <w:spacing w:val="-2"/>
          <w:w w:val="105"/>
          <w:sz w:val="23"/>
        </w:rPr>
        <w:t>advocates </w:t>
      </w:r>
      <w:r>
        <w:rPr>
          <w:color w:val="0F4262"/>
          <w:w w:val="105"/>
          <w:sz w:val="23"/>
        </w:rPr>
        <w:t>for individual, team, and organizational strat­ egies that support behavioral health profes­ sionals working with clients who have</w:t>
      </w:r>
    </w:p>
    <w:p>
      <w:pPr>
        <w:spacing w:after="0" w:line="264" w:lineRule="auto"/>
        <w:jc w:val="left"/>
        <w:rPr>
          <w:sz w:val="23"/>
        </w:rPr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62" w:space="40"/>
            <w:col w:w="57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4"/>
        </w:rPr>
      </w:pPr>
    </w:p>
    <w:p>
      <w:pPr>
        <w:pStyle w:val="BodyText"/>
        <w:ind w:left="820"/>
        <w:rPr>
          <w:sz w:val="20"/>
        </w:rPr>
      </w:pPr>
      <w:r>
        <w:rPr>
          <w:sz w:val="20"/>
        </w:rPr>
        <w:drawing>
          <wp:inline distT="0" distB="0" distL="0" distR="0">
            <wp:extent cx="5967983" cy="4468368"/>
            <wp:effectExtent l="0" t="0" r="0" b="0"/>
            <wp:docPr id="71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2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83" cy="446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696" w:footer="756" w:top="900" w:bottom="960" w:left="600" w:right="460"/>
        </w:sectPr>
      </w:pPr>
    </w:p>
    <w:p>
      <w:pPr>
        <w:pStyle w:val="BodyText"/>
        <w:spacing w:line="273" w:lineRule="auto" w:before="66"/>
        <w:ind w:left="839" w:firstLine="1"/>
      </w:pPr>
      <w:r>
        <w:rPr>
          <w:color w:val="0F4462"/>
          <w:w w:val="105"/>
        </w:rPr>
        <w:t>substance use and trauma-related disorders. Counselors are responsible for developing comprehensive</w:t>
      </w:r>
      <w:r>
        <w:rPr>
          <w:color w:val="0F4462"/>
          <w:w w:val="105"/>
        </w:rPr>
        <w:t> self-care plans and committing to their plans, but clinical supervisors and</w:t>
      </w:r>
      <w:r>
        <w:rPr>
          <w:color w:val="0F4462"/>
          <w:w w:val="105"/>
        </w:rPr>
        <w:t> ad­ ministrators are responsible for promoting counselor self-care, supporting implementa­</w:t>
      </w:r>
      <w:r>
        <w:rPr>
          <w:color w:val="0F4462"/>
          <w:spacing w:val="80"/>
          <w:w w:val="105"/>
        </w:rPr>
        <w:t> </w:t>
      </w:r>
      <w:r>
        <w:rPr>
          <w:color w:val="0F4462"/>
          <w:w w:val="105"/>
        </w:rPr>
        <w:t>tion of counselor self-care plans, and</w:t>
      </w:r>
      <w:r>
        <w:rPr>
          <w:color w:val="0F4462"/>
          <w:w w:val="105"/>
        </w:rPr>
        <w:t> modeling self-care. Counselor self-care is an ethical im­ perative; just as the</w:t>
      </w:r>
      <w:r>
        <w:rPr>
          <w:color w:val="0F4462"/>
          <w:w w:val="105"/>
        </w:rPr>
        <w:t> entire trauma-informed organization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must commit to other ethical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issues with regard to the delivery of</w:t>
      </w:r>
      <w:r>
        <w:rPr>
          <w:color w:val="0F4462"/>
          <w:spacing w:val="-3"/>
          <w:w w:val="105"/>
        </w:rPr>
        <w:t> </w:t>
      </w:r>
      <w:r>
        <w:rPr>
          <w:color w:val="0F4462"/>
          <w:w w:val="105"/>
        </w:rPr>
        <w:t>services to clients with substance use, mental, and trauma­ related disorders, it must also commit to the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self-care of staff members who are at risk for secondary traumatization as an ethical con­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cern. Saakvitne and colleagues (1996) suggest that when administrators support counselor­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self-care, it is not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only cost-effective in that it reduces the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negative effects of secondary traumatization on counselors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(and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their cli-</w:t>
      </w:r>
    </w:p>
    <w:p>
      <w:pPr>
        <w:pStyle w:val="BodyText"/>
        <w:spacing w:line="276" w:lineRule="auto" w:before="66"/>
        <w:ind w:left="332" w:right="1019" w:hanging="2"/>
      </w:pPr>
      <w:r>
        <w:rPr/>
        <w:br w:type="column"/>
      </w:r>
      <w:r>
        <w:rPr>
          <w:color w:val="0F4462"/>
          <w:w w:val="110"/>
        </w:rPr>
        <w:t>ents),</w:t>
      </w:r>
      <w:r>
        <w:rPr>
          <w:color w:val="0F4462"/>
          <w:spacing w:val="-6"/>
          <w:w w:val="110"/>
        </w:rPr>
        <w:t> </w:t>
      </w:r>
      <w:r>
        <w:rPr>
          <w:color w:val="0F4462"/>
          <w:w w:val="110"/>
        </w:rPr>
        <w:t>but</w:t>
      </w:r>
      <w:r>
        <w:rPr>
          <w:color w:val="0F4462"/>
          <w:spacing w:val="-1"/>
          <w:w w:val="110"/>
        </w:rPr>
        <w:t> </w:t>
      </w:r>
      <w:r>
        <w:rPr>
          <w:color w:val="0F4462"/>
          <w:w w:val="110"/>
        </w:rPr>
        <w:t>also</w:t>
      </w:r>
      <w:r>
        <w:rPr>
          <w:color w:val="0F4462"/>
          <w:spacing w:val="-5"/>
          <w:w w:val="110"/>
        </w:rPr>
        <w:t> </w:t>
      </w:r>
      <w:r>
        <w:rPr>
          <w:color w:val="0F4462"/>
          <w:w w:val="110"/>
        </w:rPr>
        <w:t>promotes</w:t>
      </w:r>
      <w:r>
        <w:rPr>
          <w:color w:val="0F4462"/>
          <w:spacing w:val="-8"/>
          <w:w w:val="110"/>
        </w:rPr>
        <w:t> </w:t>
      </w:r>
      <w:r>
        <w:rPr>
          <w:color w:val="0F4462"/>
          <w:w w:val="110"/>
        </w:rPr>
        <w:t>"hope-sustaining</w:t>
      </w:r>
      <w:r>
        <w:rPr>
          <w:color w:val="0F4462"/>
          <w:spacing w:val="-15"/>
          <w:w w:val="110"/>
        </w:rPr>
        <w:t> </w:t>
      </w:r>
      <w:r>
        <w:rPr>
          <w:color w:val="0F4462"/>
          <w:w w:val="110"/>
        </w:rPr>
        <w:t>be­ haviors" in counselors, making them more motivated and open to learning, and thereby improving job performance and client care.</w:t>
      </w:r>
    </w:p>
    <w:p>
      <w:pPr>
        <w:pStyle w:val="BodyText"/>
        <w:spacing w:line="276" w:lineRule="auto" w:before="187"/>
        <w:ind w:left="327" w:right="1143" w:firstLine="6"/>
      </w:pPr>
      <w:r>
        <w:rPr>
          <w:rFonts w:ascii="Arial" w:hAnsi="Arial"/>
          <w:b/>
          <w:color w:val="316079"/>
          <w:spacing w:val="-2"/>
          <w:w w:val="105"/>
          <w:sz w:val="26"/>
        </w:rPr>
        <w:t>A</w:t>
      </w:r>
      <w:r>
        <w:rPr>
          <w:rFonts w:ascii="Arial" w:hAnsi="Arial"/>
          <w:b/>
          <w:color w:val="316079"/>
          <w:spacing w:val="-17"/>
          <w:w w:val="105"/>
          <w:sz w:val="26"/>
        </w:rPr>
        <w:t> </w:t>
      </w:r>
      <w:r>
        <w:rPr>
          <w:rFonts w:ascii="Arial" w:hAnsi="Arial"/>
          <w:b/>
          <w:color w:val="316079"/>
          <w:spacing w:val="-2"/>
          <w:w w:val="105"/>
          <w:sz w:val="26"/>
        </w:rPr>
        <w:t>Comprehensive</w:t>
      </w:r>
      <w:r>
        <w:rPr>
          <w:rFonts w:ascii="Arial" w:hAnsi="Arial"/>
          <w:b/>
          <w:color w:val="316079"/>
          <w:spacing w:val="3"/>
          <w:w w:val="105"/>
          <w:sz w:val="26"/>
        </w:rPr>
        <w:t> </w:t>
      </w:r>
      <w:r>
        <w:rPr>
          <w:rFonts w:ascii="Arial" w:hAnsi="Arial"/>
          <w:b/>
          <w:color w:val="316079"/>
          <w:spacing w:val="-2"/>
          <w:w w:val="105"/>
          <w:sz w:val="26"/>
        </w:rPr>
        <w:t>Self-Care</w:t>
      </w:r>
      <w:r>
        <w:rPr>
          <w:rFonts w:ascii="Arial" w:hAnsi="Arial"/>
          <w:b/>
          <w:color w:val="316079"/>
          <w:spacing w:val="-2"/>
          <w:w w:val="105"/>
          <w:sz w:val="26"/>
        </w:rPr>
        <w:t> Plan </w:t>
      </w:r>
      <w:r>
        <w:rPr>
          <w:color w:val="0F4462"/>
          <w:w w:val="105"/>
        </w:rPr>
        <w:t>A</w:t>
      </w:r>
      <w:r>
        <w:rPr>
          <w:color w:val="0F4462"/>
          <w:w w:val="105"/>
        </w:rPr>
        <w:t> self-care plan should include a self­ assessment of current coping skills and strategies and the development of a holistic, comprehensive</w:t>
      </w:r>
      <w:r>
        <w:rPr>
          <w:color w:val="0F4462"/>
          <w:spacing w:val="40"/>
          <w:w w:val="105"/>
        </w:rPr>
        <w:t> </w:t>
      </w:r>
      <w:r>
        <w:rPr>
          <w:color w:val="0F4462"/>
          <w:w w:val="105"/>
        </w:rPr>
        <w:t>self-care plan that addresses the following four domains:</w:t>
      </w:r>
    </w:p>
    <w:p>
      <w:pPr>
        <w:pStyle w:val="ListParagraph"/>
        <w:numPr>
          <w:ilvl w:val="0"/>
          <w:numId w:val="9"/>
        </w:numPr>
        <w:tabs>
          <w:tab w:pos="696" w:val="left" w:leader="none"/>
        </w:tabs>
        <w:spacing w:line="240" w:lineRule="auto" w:before="23" w:after="0"/>
        <w:ind w:left="695" w:right="0" w:hanging="374"/>
        <w:jc w:val="left"/>
        <w:rPr>
          <w:sz w:val="22"/>
        </w:rPr>
      </w:pPr>
      <w:r>
        <w:rPr>
          <w:color w:val="0F4462"/>
          <w:w w:val="105"/>
          <w:sz w:val="22"/>
        </w:rPr>
        <w:t>Physical</w:t>
      </w:r>
      <w:r>
        <w:rPr>
          <w:color w:val="0F4462"/>
          <w:spacing w:val="-1"/>
          <w:w w:val="105"/>
          <w:sz w:val="22"/>
        </w:rPr>
        <w:t> </w:t>
      </w:r>
      <w:r>
        <w:rPr>
          <w:color w:val="0F4462"/>
          <w:w w:val="105"/>
          <w:sz w:val="22"/>
        </w:rPr>
        <w:t>self-</w:t>
      </w:r>
      <w:r>
        <w:rPr>
          <w:color w:val="0F4462"/>
          <w:spacing w:val="-4"/>
          <w:w w:val="105"/>
          <w:sz w:val="22"/>
        </w:rPr>
        <w:t>care</w:t>
      </w:r>
    </w:p>
    <w:p>
      <w:pPr>
        <w:pStyle w:val="ListParagraph"/>
        <w:numPr>
          <w:ilvl w:val="0"/>
          <w:numId w:val="9"/>
        </w:numPr>
        <w:tabs>
          <w:tab w:pos="696" w:val="left" w:leader="none"/>
        </w:tabs>
        <w:spacing w:line="278" w:lineRule="auto" w:before="35" w:after="0"/>
        <w:ind w:left="697" w:right="1321" w:hanging="368"/>
        <w:jc w:val="left"/>
        <w:rPr>
          <w:sz w:val="22"/>
        </w:rPr>
      </w:pPr>
      <w:r>
        <w:rPr>
          <w:color w:val="0F4462"/>
          <w:w w:val="105"/>
          <w:sz w:val="22"/>
        </w:rPr>
        <w:t>Psychological self-care (includes cogni­ tive/mental aspects)</w:t>
      </w:r>
    </w:p>
    <w:p>
      <w:pPr>
        <w:pStyle w:val="ListParagraph"/>
        <w:numPr>
          <w:ilvl w:val="0"/>
          <w:numId w:val="9"/>
        </w:numPr>
        <w:tabs>
          <w:tab w:pos="700" w:val="left" w:leader="none"/>
        </w:tabs>
        <w:spacing w:line="278" w:lineRule="auto" w:before="0" w:after="0"/>
        <w:ind w:left="691" w:right="1318" w:hanging="362"/>
        <w:jc w:val="left"/>
        <w:rPr>
          <w:sz w:val="22"/>
        </w:rPr>
      </w:pPr>
      <w:r>
        <w:rPr>
          <w:color w:val="0F4462"/>
          <w:w w:val="105"/>
          <w:sz w:val="22"/>
        </w:rPr>
        <w:t>Emotional self-care (includes relational </w:t>
      </w:r>
      <w:r>
        <w:rPr>
          <w:color w:val="0F4462"/>
          <w:spacing w:val="-2"/>
          <w:w w:val="105"/>
          <w:sz w:val="22"/>
        </w:rPr>
        <w:t>aspects)</w:t>
      </w:r>
    </w:p>
    <w:p>
      <w:pPr>
        <w:pStyle w:val="ListParagraph"/>
        <w:numPr>
          <w:ilvl w:val="0"/>
          <w:numId w:val="9"/>
        </w:numPr>
        <w:tabs>
          <w:tab w:pos="696" w:val="left" w:leader="none"/>
        </w:tabs>
        <w:spacing w:line="243" w:lineRule="exact" w:before="0" w:after="0"/>
        <w:ind w:left="695" w:right="0" w:hanging="366"/>
        <w:jc w:val="left"/>
        <w:rPr>
          <w:sz w:val="22"/>
        </w:rPr>
      </w:pPr>
      <w:r>
        <w:rPr>
          <w:color w:val="0F4462"/>
          <w:w w:val="105"/>
          <w:sz w:val="22"/>
        </w:rPr>
        <w:t>Spiritual</w:t>
      </w:r>
      <w:r>
        <w:rPr>
          <w:color w:val="0F4462"/>
          <w:spacing w:val="19"/>
          <w:w w:val="105"/>
          <w:sz w:val="22"/>
        </w:rPr>
        <w:t> </w:t>
      </w:r>
      <w:r>
        <w:rPr>
          <w:color w:val="0F4462"/>
          <w:w w:val="105"/>
          <w:sz w:val="22"/>
        </w:rPr>
        <w:t>self-</w:t>
      </w:r>
      <w:r>
        <w:rPr>
          <w:color w:val="0F4462"/>
          <w:spacing w:val="-4"/>
          <w:w w:val="105"/>
          <w:sz w:val="22"/>
        </w:rPr>
        <w:t>care</w:t>
      </w:r>
    </w:p>
    <w:p>
      <w:pPr>
        <w:pStyle w:val="BodyText"/>
        <w:spacing w:line="273" w:lineRule="auto" w:before="169"/>
        <w:ind w:left="327" w:right="882" w:hanging="1"/>
      </w:pPr>
      <w:r>
        <w:rPr>
          <w:color w:val="0F4462"/>
          <w:w w:val="105"/>
        </w:rPr>
        <w:t>Activities that may help behavioral health workers find balance and</w:t>
      </w:r>
      <w:r>
        <w:rPr>
          <w:color w:val="0F4462"/>
          <w:spacing w:val="33"/>
          <w:w w:val="105"/>
        </w:rPr>
        <w:t> </w:t>
      </w:r>
      <w:r>
        <w:rPr>
          <w:color w:val="0F4462"/>
          <w:w w:val="105"/>
        </w:rPr>
        <w:t>cope with the stress</w:t>
      </w:r>
    </w:p>
    <w:p>
      <w:pPr>
        <w:spacing w:after="0" w:line="273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39" w:space="40"/>
            <w:col w:w="580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tabs>
          <w:tab w:pos="5678" w:val="left" w:leader="none"/>
        </w:tabs>
        <w:spacing w:line="240" w:lineRule="auto"/>
        <w:ind w:left="820" w:right="0" w:firstLine="0"/>
        <w:rPr>
          <w:sz w:val="20"/>
        </w:rPr>
      </w:pPr>
      <w:r>
        <w:rPr>
          <w:position w:val="3"/>
          <w:sz w:val="20"/>
        </w:rPr>
        <w:drawing>
          <wp:inline distT="0" distB="0" distL="0" distR="0">
            <wp:extent cx="2883408" cy="5779008"/>
            <wp:effectExtent l="0" t="0" r="0" b="0"/>
            <wp:docPr id="73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577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2883408" cy="5791200"/>
            <wp:effectExtent l="0" t="0" r="0" b="0"/>
            <wp:docPr id="75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spacing w:line="271" w:lineRule="auto" w:before="90"/>
        <w:ind w:left="836" w:right="99" w:firstLine="3"/>
      </w:pPr>
      <w:r>
        <w:rPr>
          <w:color w:val="0F4262"/>
          <w:w w:val="105"/>
        </w:rPr>
        <w:t>of working with clients with trauma-related disorders include talking with colleagues about difficult clinical situations, attending work­ shops, participating in social activities with family and friends, exercising, limiting client sessions, balancing caseloads to include clients with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and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without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trauma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histories,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making sure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to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take</w:t>
      </w:r>
      <w:r>
        <w:rPr>
          <w:color w:val="0F4262"/>
          <w:spacing w:val="31"/>
          <w:w w:val="105"/>
        </w:rPr>
        <w:t> </w:t>
      </w:r>
      <w:r>
        <w:rPr>
          <w:color w:val="0F4262"/>
          <w:w w:val="105"/>
        </w:rPr>
        <w:t>vacations,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taking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breaks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during</w:t>
      </w:r>
      <w:r>
        <w:rPr>
          <w:color w:val="0F4262"/>
          <w:w w:val="105"/>
        </w:rPr>
        <w:t> the workday, listening to music, walking in nature, and seeking emotional support in both their personal and professional lives (Saakvitne et al., 1996). </w:t>
      </w:r>
      <w:r>
        <w:rPr>
          <w:color w:val="0F4262"/>
          <w:w w:val="105"/>
          <w:sz w:val="25"/>
        </w:rPr>
        <w:t>In </w:t>
      </w:r>
      <w:r>
        <w:rPr>
          <w:color w:val="0F4262"/>
          <w:w w:val="105"/>
        </w:rPr>
        <w:t>addition, regular clinical su­ pervision and personal psychotherapy or coun-</w:t>
      </w:r>
    </w:p>
    <w:p>
      <w:pPr>
        <w:pStyle w:val="BodyText"/>
        <w:spacing w:line="273" w:lineRule="auto" w:before="124"/>
        <w:ind w:left="303" w:right="1001" w:firstLine="5"/>
      </w:pPr>
      <w:r>
        <w:rPr/>
        <w:br w:type="column"/>
      </w:r>
      <w:r>
        <w:rPr>
          <w:color w:val="0F4262"/>
          <w:w w:val="105"/>
        </w:rPr>
        <w:t>seling can be positive coping strategies for lessening the impact of STS</w:t>
      </w:r>
      <w:r>
        <w:rPr>
          <w:color w:val="0F4262"/>
          <w:w w:val="105"/>
        </w:rPr>
        <w:t> on counselors.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Still, each counselor is unique, and a self-care approach that is helpful to one counselor may not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be helpful to another. Exhibits 2.2-13 and 2.2-14 offer tools for self-reflection to help counselors discover which specific self-care activities</w:t>
      </w:r>
      <w:r>
        <w:rPr>
          <w:color w:val="0F4262"/>
          <w:w w:val="105"/>
        </w:rPr>
        <w:t> might best suit them. The worksheet can be used privately by</w:t>
      </w:r>
      <w:r>
        <w:rPr>
          <w:color w:val="0F4262"/>
          <w:spacing w:val="-5"/>
          <w:w w:val="105"/>
        </w:rPr>
        <w:t> </w:t>
      </w:r>
      <w:r>
        <w:rPr>
          <w:color w:val="0F4262"/>
          <w:w w:val="105"/>
        </w:rPr>
        <w:t>counselors or by</w:t>
      </w:r>
      <w:r>
        <w:rPr>
          <w:color w:val="0F4262"/>
          <w:spacing w:val="-5"/>
          <w:w w:val="105"/>
        </w:rPr>
        <w:t> </w:t>
      </w:r>
      <w:r>
        <w:rPr>
          <w:color w:val="0F4262"/>
          <w:w w:val="105"/>
        </w:rPr>
        <w:t>clini­ cal supervisors as an exercise in individual su­ pervision,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group supervision,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team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meetings, or trainings on counselor self-care.</w:t>
      </w:r>
    </w:p>
    <w:p>
      <w:pPr>
        <w:spacing w:after="0" w:line="273" w:lineRule="auto"/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62" w:space="40"/>
            <w:col w:w="57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ind w:left="820"/>
        <w:rPr>
          <w:sz w:val="20"/>
        </w:rPr>
      </w:pPr>
      <w:r>
        <w:rPr>
          <w:sz w:val="20"/>
        </w:rPr>
        <w:pict>
          <v:group style="width:469.95pt;height:324pt;mso-position-horizontal-relative:char;mso-position-vertical-relative:line" id="docshapegroup186" coordorigin="0,0" coordsize="9399,6480">
            <v:shape style="position:absolute;left:168;top:5482;width:149;height:148" type="#_x0000_t75" id="docshape187" stroked="false">
              <v:imagedata r:id="rId79" o:title=""/>
            </v:shape>
            <v:shape style="position:absolute;left:381;top:5486;width:106;height:141" id="docshape188" coordorigin="382,5486" coordsize="106,141" path="m444,5486l402,5486,382,5627,398,5627,408,5563,436,5563,452,5562,467,5556,476,5548,409,5548,416,5502,483,5502,477,5494,462,5488,444,5486xm483,5502l461,5502,472,5509,467,5540,455,5548,476,5548,480,5544,487,5525,486,5506,483,5502xe" filled="true" fillcolor="#003859" stroked="false">
              <v:path arrowok="t"/>
              <v:fill type="solid"/>
            </v:shape>
            <v:shape style="position:absolute;left:166;top:5474;width:9004;height:441" type="#_x0000_t75" id="docshape189" stroked="false">
              <v:imagedata r:id="rId80" o:title=""/>
            </v:shape>
            <v:shape style="position:absolute;left:163;top:6076;width:1791;height:178" type="#_x0000_t75" id="docshape190" stroked="false">
              <v:imagedata r:id="rId81" o:title=""/>
            </v:shape>
            <v:shape style="position:absolute;left:1971;top:6076;width:2008;height:196" type="#_x0000_t75" id="docshape191" stroked="false">
              <v:imagedata r:id="rId82" o:title=""/>
            </v:shape>
            <v:shape style="position:absolute;left:4002;top:6204;width:26;height:24" id="docshape192" coordorigin="4002,6204" coordsize="26,24" path="m4022,6204l4016,6204,4010,6204,4003,6210,4003,6216,4002,6223,4007,6228,4019,6228,4026,6223,4027,6216,4027,6210,4022,6204xe" filled="true" fillcolor="#003859" stroked="false">
              <v:path arrowok="t"/>
              <v:fill type="solid"/>
            </v:shape>
            <v:shape style="position:absolute;left:0;top:0;width:9399;height:6480" type="#_x0000_t75" id="docshape193" stroked="false">
              <v:imagedata r:id="rId83" o:title="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696" w:footer="756" w:top="900" w:bottom="960" w:left="600" w:right="460"/>
        </w:sectPr>
      </w:pPr>
    </w:p>
    <w:p>
      <w:pPr>
        <w:pStyle w:val="BodyText"/>
        <w:spacing w:line="273" w:lineRule="auto" w:before="26"/>
        <w:ind w:left="844" w:right="135" w:firstLine="3"/>
      </w:pPr>
      <w:r>
        <w:rPr>
          <w:color w:val="0F4262"/>
          <w:w w:val="105"/>
        </w:rPr>
        <w:t>Review the</w:t>
      </w:r>
      <w:r>
        <w:rPr>
          <w:color w:val="0F4262"/>
          <w:w w:val="105"/>
        </w:rPr>
        <w:t> questions in Exhibit 2.2-14, and then write down specific self-care strategies in the form (given in</w:t>
      </w:r>
      <w:r>
        <w:rPr>
          <w:color w:val="0F4262"/>
          <w:w w:val="105"/>
        </w:rPr>
        <w:t> Exhibit 2.2-13) that you're confident you will practice in both personal</w:t>
      </w:r>
      <w:r>
        <w:rPr>
          <w:color w:val="0F4262"/>
          <w:spacing w:val="80"/>
          <w:w w:val="105"/>
        </w:rPr>
        <w:t> </w:t>
      </w:r>
      <w:r>
        <w:rPr>
          <w:color w:val="0F4262"/>
          <w:w w:val="105"/>
        </w:rPr>
        <w:t>and professional realms.</w:t>
      </w:r>
    </w:p>
    <w:p>
      <w:pPr>
        <w:pStyle w:val="BodyText"/>
        <w:spacing w:line="273" w:lineRule="auto" w:before="163"/>
        <w:ind w:left="841" w:right="55" w:hanging="6"/>
      </w:pPr>
      <w:r>
        <w:rPr>
          <w:color w:val="0F4262"/>
          <w:w w:val="105"/>
        </w:rPr>
        <w:t>The</w:t>
      </w:r>
      <w:r>
        <w:rPr>
          <w:color w:val="0F4262"/>
          <w:spacing w:val="40"/>
          <w:w w:val="105"/>
        </w:rPr>
        <w:t> </w:t>
      </w:r>
      <w:r>
        <w:rPr>
          <w:i/>
          <w:color w:val="0F4262"/>
          <w:w w:val="105"/>
          <w:sz w:val="21"/>
        </w:rPr>
        <w:t>Comprehensive</w:t>
      </w:r>
      <w:r>
        <w:rPr>
          <w:i/>
          <w:color w:val="0F4262"/>
          <w:spacing w:val="40"/>
          <w:w w:val="105"/>
          <w:sz w:val="21"/>
        </w:rPr>
        <w:t> </w:t>
      </w:r>
      <w:r>
        <w:rPr>
          <w:i/>
          <w:color w:val="0F4262"/>
          <w:w w:val="105"/>
          <w:sz w:val="21"/>
        </w:rPr>
        <w:t>Seif-Care Worksheet </w:t>
      </w:r>
      <w:r>
        <w:rPr>
          <w:color w:val="0F4262"/>
          <w:w w:val="105"/>
        </w:rPr>
        <w:t>is a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tool to help counselors</w:t>
      </w:r>
      <w:r>
        <w:rPr>
          <w:color w:val="0F4262"/>
          <w:w w:val="105"/>
        </w:rPr>
        <w:t> (and clinical supervi­ sors) develop awareness of their current coping strategies and where in the four domains they need to increase their engagement in self-care activities. Once completed, clinical supervisors should periodically review 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plan with their supervisees for effectiveness in preventing and/or ameliorating secondary traumatization and then make adjustments as needed.</w:t>
      </w:r>
    </w:p>
    <w:p>
      <w:pPr>
        <w:pStyle w:val="BodyText"/>
        <w:spacing w:line="278" w:lineRule="auto" w:before="201"/>
        <w:ind w:left="841" w:right="55" w:firstLine="2"/>
      </w:pPr>
      <w:r>
        <w:rPr>
          <w:rFonts w:ascii="Arial"/>
          <w:b/>
          <w:color w:val="316079"/>
          <w:w w:val="105"/>
          <w:sz w:val="25"/>
        </w:rPr>
        <w:t>Essential Components of Self-Care </w:t>
      </w:r>
      <w:r>
        <w:rPr>
          <w:color w:val="0F4262"/>
          <w:w w:val="105"/>
        </w:rPr>
        <w:t>Saakvitne and colleagues (1996) describe three essential components, the ''ABCs,"</w:t>
      </w:r>
      <w:r>
        <w:rPr>
          <w:color w:val="0F4262"/>
          <w:spacing w:val="-11"/>
          <w:w w:val="105"/>
        </w:rPr>
        <w:t> </w:t>
      </w:r>
      <w:r>
        <w:rPr>
          <w:color w:val="0F4262"/>
          <w:w w:val="105"/>
        </w:rPr>
        <w:t>of self-care that effectively address the</w:t>
      </w:r>
      <w:r>
        <w:rPr>
          <w:color w:val="0F4262"/>
          <w:w w:val="105"/>
        </w:rPr>
        <w:t> negative impact of secondary traumatization on counselors:</w:t>
      </w:r>
    </w:p>
    <w:p>
      <w:pPr>
        <w:pStyle w:val="ListParagraph"/>
        <w:numPr>
          <w:ilvl w:val="0"/>
          <w:numId w:val="10"/>
        </w:numPr>
        <w:tabs>
          <w:tab w:pos="676" w:val="left" w:leader="none"/>
        </w:tabs>
        <w:spacing w:line="273" w:lineRule="auto" w:before="50" w:after="0"/>
        <w:ind w:left="688" w:right="989" w:hanging="358"/>
        <w:jc w:val="left"/>
        <w:rPr>
          <w:b/>
          <w:color w:val="0F4262"/>
          <w:sz w:val="22"/>
        </w:rPr>
      </w:pPr>
      <w:r>
        <w:rPr>
          <w:b/>
          <w:color w:val="0F4262"/>
          <w:spacing w:val="-1"/>
          <w:w w:val="106"/>
          <w:sz w:val="22"/>
        </w:rPr>
        <w:br w:type="column"/>
      </w:r>
      <w:r>
        <w:rPr>
          <w:b/>
          <w:color w:val="0F4262"/>
          <w:w w:val="110"/>
          <w:sz w:val="22"/>
        </w:rPr>
        <w:t>Awareness</w:t>
      </w:r>
      <w:r>
        <w:rPr>
          <w:b/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of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one's</w:t>
      </w:r>
      <w:r>
        <w:rPr>
          <w:color w:val="0F4262"/>
          <w:spacing w:val="-4"/>
          <w:w w:val="110"/>
          <w:sz w:val="22"/>
        </w:rPr>
        <w:t> </w:t>
      </w:r>
      <w:r>
        <w:rPr>
          <w:color w:val="0F4262"/>
          <w:w w:val="110"/>
          <w:sz w:val="22"/>
        </w:rPr>
        <w:t>needs,</w:t>
      </w:r>
      <w:r>
        <w:rPr>
          <w:color w:val="0F4262"/>
          <w:spacing w:val="-16"/>
          <w:w w:val="110"/>
          <w:sz w:val="22"/>
        </w:rPr>
        <w:t> </w:t>
      </w:r>
      <w:r>
        <w:rPr>
          <w:color w:val="0F4262"/>
          <w:w w:val="110"/>
          <w:sz w:val="22"/>
        </w:rPr>
        <w:t>limits,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feelings, </w:t>
      </w:r>
      <w:r>
        <w:rPr>
          <w:color w:val="0F4262"/>
          <w:spacing w:val="-2"/>
          <w:w w:val="110"/>
          <w:sz w:val="22"/>
        </w:rPr>
        <w:t>and internal/external</w:t>
      </w:r>
      <w:r>
        <w:rPr>
          <w:color w:val="0F4262"/>
          <w:spacing w:val="-8"/>
          <w:w w:val="110"/>
          <w:sz w:val="22"/>
        </w:rPr>
        <w:t> </w:t>
      </w:r>
      <w:r>
        <w:rPr>
          <w:color w:val="0F4262"/>
          <w:spacing w:val="-2"/>
          <w:w w:val="110"/>
          <w:sz w:val="22"/>
        </w:rPr>
        <w:t>resources. Awareness </w:t>
      </w:r>
      <w:r>
        <w:rPr>
          <w:color w:val="0F4262"/>
          <w:w w:val="110"/>
          <w:sz w:val="22"/>
        </w:rPr>
        <w:t>involves mindful/nonjudgmental</w:t>
      </w:r>
      <w:r>
        <w:rPr>
          <w:color w:val="0F4262"/>
          <w:spacing w:val="-12"/>
          <w:w w:val="110"/>
          <w:sz w:val="22"/>
        </w:rPr>
        <w:t> </w:t>
      </w:r>
      <w:r>
        <w:rPr>
          <w:color w:val="0F4262"/>
          <w:w w:val="110"/>
          <w:sz w:val="22"/>
        </w:rPr>
        <w:t>attention </w:t>
      </w:r>
      <w:r>
        <w:rPr>
          <w:color w:val="0F4262"/>
          <w:w w:val="105"/>
          <w:sz w:val="22"/>
        </w:rPr>
        <w:t>to one's physical, psychological,</w:t>
      </w:r>
      <w:r>
        <w:rPr>
          <w:color w:val="0F4262"/>
          <w:spacing w:val="-2"/>
          <w:w w:val="105"/>
          <w:sz w:val="22"/>
        </w:rPr>
        <w:t> </w:t>
      </w:r>
      <w:r>
        <w:rPr>
          <w:color w:val="0F4262"/>
          <w:w w:val="105"/>
          <w:sz w:val="22"/>
        </w:rPr>
        <w:t>emotional, </w:t>
      </w:r>
      <w:r>
        <w:rPr>
          <w:color w:val="0F4262"/>
          <w:w w:val="110"/>
          <w:sz w:val="22"/>
        </w:rPr>
        <w:t>and spiritual needs. Such attention re­ quires quiet time and space that supports </w:t>
      </w:r>
      <w:r>
        <w:rPr>
          <w:color w:val="0F4262"/>
          <w:spacing w:val="-2"/>
          <w:w w:val="110"/>
          <w:sz w:val="22"/>
        </w:rPr>
        <w:t>self-reflection.</w:t>
      </w:r>
    </w:p>
    <w:p>
      <w:pPr>
        <w:pStyle w:val="ListParagraph"/>
        <w:numPr>
          <w:ilvl w:val="0"/>
          <w:numId w:val="10"/>
        </w:numPr>
        <w:tabs>
          <w:tab w:pos="692" w:val="left" w:leader="none"/>
        </w:tabs>
        <w:spacing w:line="273" w:lineRule="auto" w:before="0" w:after="0"/>
        <w:ind w:left="685" w:right="1049" w:hanging="360"/>
        <w:jc w:val="left"/>
        <w:rPr>
          <w:color w:val="0F4262"/>
          <w:sz w:val="22"/>
        </w:rPr>
      </w:pPr>
      <w:r>
        <w:rPr>
          <w:b/>
          <w:color w:val="0F4262"/>
          <w:w w:val="105"/>
          <w:sz w:val="22"/>
        </w:rPr>
        <w:t>Balance </w:t>
      </w:r>
      <w:r>
        <w:rPr>
          <w:color w:val="0F4262"/>
          <w:w w:val="105"/>
          <w:sz w:val="22"/>
        </w:rPr>
        <w:t>of activities at work, between</w:t>
      </w:r>
      <w:r>
        <w:rPr>
          <w:color w:val="0F4262"/>
          <w:spacing w:val="40"/>
          <w:w w:val="105"/>
          <w:sz w:val="22"/>
        </w:rPr>
        <w:t> </w:t>
      </w:r>
      <w:r>
        <w:rPr>
          <w:color w:val="0F4262"/>
          <w:w w:val="105"/>
          <w:sz w:val="22"/>
        </w:rPr>
        <w:t>work and play, between activity and</w:t>
      </w:r>
      <w:r>
        <w:rPr>
          <w:color w:val="0F4262"/>
          <w:spacing w:val="40"/>
          <w:w w:val="105"/>
          <w:sz w:val="22"/>
        </w:rPr>
        <w:t> </w:t>
      </w:r>
      <w:r>
        <w:rPr>
          <w:color w:val="0F4262"/>
          <w:w w:val="105"/>
          <w:sz w:val="22"/>
        </w:rPr>
        <w:t>rest, and between focusing on self</w:t>
      </w:r>
      <w:r>
        <w:rPr>
          <w:color w:val="0F4262"/>
          <w:spacing w:val="-2"/>
          <w:w w:val="105"/>
          <w:sz w:val="22"/>
        </w:rPr>
        <w:t> </w:t>
      </w:r>
      <w:r>
        <w:rPr>
          <w:color w:val="0F4262"/>
          <w:w w:val="105"/>
          <w:sz w:val="22"/>
        </w:rPr>
        <w:t>and focusing on others. Balance provides stability and helps counselors be more grounded when stress levels are high.</w:t>
      </w:r>
    </w:p>
    <w:p>
      <w:pPr>
        <w:pStyle w:val="ListParagraph"/>
        <w:numPr>
          <w:ilvl w:val="0"/>
          <w:numId w:val="10"/>
        </w:numPr>
        <w:tabs>
          <w:tab w:pos="693" w:val="left" w:leader="none"/>
        </w:tabs>
        <w:spacing w:line="273" w:lineRule="auto" w:before="0" w:after="0"/>
        <w:ind w:left="688" w:right="1017" w:hanging="363"/>
        <w:jc w:val="left"/>
        <w:rPr>
          <w:color w:val="0F4262"/>
          <w:sz w:val="22"/>
        </w:rPr>
      </w:pPr>
      <w:r>
        <w:rPr>
          <w:b/>
          <w:color w:val="0F4262"/>
          <w:w w:val="110"/>
          <w:sz w:val="22"/>
        </w:rPr>
        <w:t>Connection </w:t>
      </w:r>
      <w:r>
        <w:rPr>
          <w:color w:val="0F4262"/>
          <w:w w:val="110"/>
          <w:sz w:val="22"/>
        </w:rPr>
        <w:t>to oneself, to others, and to something greater than the self. Connec­ tion decreases isolation, increases hope, diffuses</w:t>
      </w:r>
      <w:r>
        <w:rPr>
          <w:color w:val="0F4262"/>
          <w:spacing w:val="-5"/>
          <w:w w:val="110"/>
          <w:sz w:val="22"/>
        </w:rPr>
        <w:t> </w:t>
      </w:r>
      <w:r>
        <w:rPr>
          <w:color w:val="0F4262"/>
          <w:w w:val="110"/>
          <w:sz w:val="22"/>
        </w:rPr>
        <w:t>stress,</w:t>
      </w:r>
      <w:r>
        <w:rPr>
          <w:color w:val="0F4262"/>
          <w:spacing w:val="-9"/>
          <w:w w:val="110"/>
          <w:sz w:val="22"/>
        </w:rPr>
        <w:t> </w:t>
      </w:r>
      <w:r>
        <w:rPr>
          <w:color w:val="0F4262"/>
          <w:w w:val="110"/>
          <w:sz w:val="22"/>
        </w:rPr>
        <w:t>and</w:t>
      </w:r>
      <w:r>
        <w:rPr>
          <w:color w:val="0F4262"/>
          <w:spacing w:val="-2"/>
          <w:w w:val="110"/>
          <w:sz w:val="22"/>
        </w:rPr>
        <w:t> </w:t>
      </w:r>
      <w:r>
        <w:rPr>
          <w:color w:val="0F4262"/>
          <w:w w:val="110"/>
          <w:sz w:val="22"/>
        </w:rPr>
        <w:t>helps</w:t>
      </w:r>
      <w:r>
        <w:rPr>
          <w:color w:val="0F4262"/>
          <w:spacing w:val="-6"/>
          <w:w w:val="110"/>
          <w:sz w:val="22"/>
        </w:rPr>
        <w:t> </w:t>
      </w:r>
      <w:r>
        <w:rPr>
          <w:color w:val="0F4262"/>
          <w:w w:val="110"/>
          <w:sz w:val="22"/>
        </w:rPr>
        <w:t>counselors share the</w:t>
      </w:r>
      <w:r>
        <w:rPr>
          <w:color w:val="0F4262"/>
          <w:spacing w:val="-11"/>
          <w:w w:val="110"/>
          <w:sz w:val="22"/>
        </w:rPr>
        <w:t> </w:t>
      </w:r>
      <w:r>
        <w:rPr>
          <w:color w:val="0F4262"/>
          <w:w w:val="110"/>
          <w:sz w:val="22"/>
        </w:rPr>
        <w:t>burden</w:t>
      </w:r>
      <w:r>
        <w:rPr>
          <w:color w:val="0F4262"/>
          <w:spacing w:val="-13"/>
          <w:w w:val="110"/>
          <w:sz w:val="22"/>
        </w:rPr>
        <w:t> </w:t>
      </w:r>
      <w:r>
        <w:rPr>
          <w:color w:val="0F4262"/>
          <w:w w:val="110"/>
          <w:sz w:val="22"/>
        </w:rPr>
        <w:t>of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responsibility</w:t>
      </w:r>
      <w:r>
        <w:rPr>
          <w:color w:val="0F4262"/>
          <w:spacing w:val="-18"/>
          <w:w w:val="110"/>
          <w:sz w:val="22"/>
        </w:rPr>
        <w:t> </w:t>
      </w:r>
      <w:r>
        <w:rPr>
          <w:color w:val="0F4262"/>
          <w:w w:val="110"/>
          <w:sz w:val="22"/>
        </w:rPr>
        <w:t>for</w:t>
      </w:r>
      <w:r>
        <w:rPr>
          <w:color w:val="0F4262"/>
          <w:spacing w:val="-15"/>
          <w:w w:val="110"/>
          <w:sz w:val="22"/>
        </w:rPr>
        <w:t> </w:t>
      </w:r>
      <w:r>
        <w:rPr>
          <w:color w:val="0F4262"/>
          <w:w w:val="110"/>
          <w:sz w:val="22"/>
        </w:rPr>
        <w:t>client</w:t>
      </w:r>
      <w:r>
        <w:rPr>
          <w:color w:val="0F4262"/>
          <w:spacing w:val="-8"/>
          <w:w w:val="110"/>
          <w:sz w:val="22"/>
        </w:rPr>
        <w:t> </w:t>
      </w:r>
      <w:r>
        <w:rPr>
          <w:color w:val="0F4262"/>
          <w:w w:val="110"/>
          <w:sz w:val="22"/>
        </w:rPr>
        <w:t>care.</w:t>
      </w:r>
    </w:p>
    <w:p>
      <w:pPr>
        <w:pStyle w:val="BodyText"/>
        <w:spacing w:line="254" w:lineRule="exact"/>
        <w:ind w:left="685"/>
      </w:pPr>
      <w:r>
        <w:rPr>
          <w:color w:val="0F4262"/>
          <w:w w:val="110"/>
          <w:sz w:val="25"/>
        </w:rPr>
        <w:t>It</w:t>
      </w:r>
      <w:r>
        <w:rPr>
          <w:color w:val="0F4262"/>
          <w:spacing w:val="-13"/>
          <w:w w:val="110"/>
          <w:sz w:val="25"/>
        </w:rPr>
        <w:t> </w:t>
      </w:r>
      <w:r>
        <w:rPr>
          <w:color w:val="0F4262"/>
          <w:w w:val="110"/>
        </w:rPr>
        <w:t>provides</w:t>
      </w:r>
      <w:r>
        <w:rPr>
          <w:color w:val="0F4262"/>
          <w:spacing w:val="2"/>
          <w:w w:val="110"/>
        </w:rPr>
        <w:t> </w:t>
      </w:r>
      <w:r>
        <w:rPr>
          <w:color w:val="0F4262"/>
          <w:w w:val="110"/>
        </w:rPr>
        <w:t>an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anchor</w:t>
      </w:r>
      <w:r>
        <w:rPr>
          <w:color w:val="0F4262"/>
          <w:spacing w:val="-1"/>
          <w:w w:val="110"/>
        </w:rPr>
        <w:t> </w:t>
      </w:r>
      <w:r>
        <w:rPr>
          <w:color w:val="0F4262"/>
          <w:w w:val="110"/>
        </w:rPr>
        <w:t>that</w:t>
      </w:r>
      <w:r>
        <w:rPr>
          <w:color w:val="0F4262"/>
          <w:spacing w:val="-11"/>
          <w:w w:val="110"/>
        </w:rPr>
        <w:t> </w:t>
      </w:r>
      <w:r>
        <w:rPr>
          <w:color w:val="0F4262"/>
          <w:w w:val="110"/>
        </w:rPr>
        <w:t>enhances</w:t>
      </w:r>
      <w:r>
        <w:rPr>
          <w:color w:val="0F4262"/>
          <w:spacing w:val="3"/>
          <w:w w:val="110"/>
        </w:rPr>
        <w:t> </w:t>
      </w:r>
      <w:r>
        <w:rPr>
          <w:color w:val="0F4262"/>
          <w:spacing w:val="-4"/>
          <w:w w:val="110"/>
        </w:rPr>
        <w:t>coun­</w:t>
      </w:r>
    </w:p>
    <w:p>
      <w:pPr>
        <w:pStyle w:val="BodyText"/>
        <w:spacing w:line="278" w:lineRule="auto" w:before="28"/>
        <w:ind w:left="683" w:right="991" w:firstLine="7"/>
      </w:pPr>
      <w:r>
        <w:rPr>
          <w:color w:val="0F4262"/>
          <w:w w:val="110"/>
        </w:rPr>
        <w:t>selors'</w:t>
      </w:r>
      <w:r>
        <w:rPr>
          <w:color w:val="0F4262"/>
          <w:spacing w:val="-16"/>
          <w:w w:val="110"/>
        </w:rPr>
        <w:t> </w:t>
      </w:r>
      <w:r>
        <w:rPr>
          <w:color w:val="0F4262"/>
          <w:w w:val="110"/>
        </w:rPr>
        <w:t>ability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to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witness</w:t>
      </w:r>
      <w:r>
        <w:rPr>
          <w:color w:val="0F4262"/>
          <w:spacing w:val="-15"/>
          <w:w w:val="110"/>
        </w:rPr>
        <w:t> </w:t>
      </w:r>
      <w:r>
        <w:rPr>
          <w:color w:val="0F4262"/>
          <w:w w:val="110"/>
        </w:rPr>
        <w:t>tremendous</w:t>
      </w:r>
      <w:r>
        <w:rPr>
          <w:color w:val="0F4262"/>
          <w:spacing w:val="-12"/>
          <w:w w:val="110"/>
        </w:rPr>
        <w:t> </w:t>
      </w:r>
      <w:r>
        <w:rPr>
          <w:color w:val="0F4262"/>
          <w:w w:val="110"/>
        </w:rPr>
        <w:t>suf­ fering without getting caught up in it.</w:t>
      </w:r>
    </w:p>
    <w:p>
      <w:pPr>
        <w:spacing w:after="0" w:line="278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42" w:space="40"/>
            <w:col w:w="5798"/>
          </w:cols>
        </w:sect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820"/>
        <w:rPr>
          <w:sz w:val="20"/>
        </w:rPr>
      </w:pPr>
      <w:r>
        <w:rPr>
          <w:sz w:val="20"/>
        </w:rPr>
        <w:drawing>
          <wp:inline distT="0" distB="0" distL="0" distR="0">
            <wp:extent cx="5967984" cy="6309360"/>
            <wp:effectExtent l="0" t="0" r="0" b="0"/>
            <wp:docPr id="77" name="image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0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84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712" w:footer="756" w:top="900" w:bottom="960" w:left="600" w:right="460"/>
        </w:sectPr>
      </w:pPr>
    </w:p>
    <w:p>
      <w:pPr>
        <w:spacing w:line="261" w:lineRule="auto" w:before="46"/>
        <w:ind w:left="835" w:right="193" w:firstLine="7"/>
        <w:jc w:val="left"/>
        <w:rPr>
          <w:sz w:val="23"/>
        </w:rPr>
      </w:pPr>
      <w:r>
        <w:rPr>
          <w:color w:val="0E4262"/>
          <w:sz w:val="23"/>
        </w:rPr>
        <w:t>Clinical supervisors can help counselors re­ view their self-care plans through the ABCs by reflecting on these questions:</w:t>
      </w:r>
    </w:p>
    <w:p>
      <w:pPr>
        <w:pStyle w:val="ListParagraph"/>
        <w:numPr>
          <w:ilvl w:val="1"/>
          <w:numId w:val="10"/>
        </w:numPr>
        <w:tabs>
          <w:tab w:pos="1204" w:val="left" w:leader="none"/>
        </w:tabs>
        <w:spacing w:line="261" w:lineRule="auto" w:before="19" w:after="0"/>
        <w:ind w:left="1199" w:right="0" w:hanging="362"/>
        <w:jc w:val="left"/>
        <w:rPr>
          <w:rFonts w:ascii="Arial" w:hAnsi="Arial"/>
          <w:color w:val="0E4262"/>
          <w:sz w:val="22"/>
        </w:rPr>
      </w:pPr>
      <w:r>
        <w:rPr>
          <w:color w:val="0E4262"/>
          <w:w w:val="105"/>
          <w:sz w:val="23"/>
        </w:rPr>
        <w:t>Has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counselor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accurately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w w:val="105"/>
          <w:sz w:val="23"/>
        </w:rPr>
        <w:t>identified</w:t>
      </w:r>
      <w:r>
        <w:rPr>
          <w:color w:val="0E4262"/>
          <w:spacing w:val="-7"/>
          <w:w w:val="105"/>
          <w:sz w:val="23"/>
        </w:rPr>
        <w:t> </w:t>
      </w:r>
      <w:r>
        <w:rPr>
          <w:color w:val="0E4262"/>
          <w:w w:val="105"/>
          <w:sz w:val="23"/>
        </w:rPr>
        <w:t>his or her needs, limits, feelings, and internal and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external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resources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in</w:t>
      </w:r>
      <w:r>
        <w:rPr>
          <w:color w:val="0E4262"/>
          <w:spacing w:val="-14"/>
          <w:w w:val="105"/>
          <w:sz w:val="23"/>
        </w:rPr>
        <w:t> </w:t>
      </w:r>
      <w:r>
        <w:rPr>
          <w:color w:val="0E4262"/>
          <w:w w:val="105"/>
          <w:sz w:val="23"/>
        </w:rPr>
        <w:t>the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four</w:t>
      </w:r>
      <w:r>
        <w:rPr>
          <w:color w:val="0E4262"/>
          <w:spacing w:val="-11"/>
          <w:w w:val="105"/>
          <w:sz w:val="23"/>
        </w:rPr>
        <w:t> </w:t>
      </w:r>
      <w:r>
        <w:rPr>
          <w:color w:val="0E4262"/>
          <w:w w:val="105"/>
          <w:sz w:val="23"/>
        </w:rPr>
        <w:t>domains (physical, psychological/mental,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emotion­ al/relational, spiritual)?</w:t>
      </w:r>
    </w:p>
    <w:p>
      <w:pPr>
        <w:pStyle w:val="ListParagraph"/>
        <w:numPr>
          <w:ilvl w:val="1"/>
          <w:numId w:val="10"/>
        </w:numPr>
        <w:tabs>
          <w:tab w:pos="1204" w:val="left" w:leader="none"/>
        </w:tabs>
        <w:spacing w:line="261" w:lineRule="auto" w:before="0" w:after="0"/>
        <w:ind w:left="1205" w:right="144" w:hanging="368"/>
        <w:jc w:val="left"/>
        <w:rPr>
          <w:color w:val="0E4262"/>
          <w:sz w:val="23"/>
        </w:rPr>
      </w:pPr>
      <w:r>
        <w:rPr>
          <w:color w:val="0E4262"/>
          <w:sz w:val="23"/>
        </w:rPr>
        <w:t>Has the counselor described self-care ac­ tivities that provide a balance between</w:t>
      </w:r>
    </w:p>
    <w:p>
      <w:pPr>
        <w:spacing w:line="261" w:lineRule="auto" w:before="65"/>
        <w:ind w:left="736" w:right="912" w:firstLine="2"/>
        <w:jc w:val="left"/>
        <w:rPr>
          <w:sz w:val="23"/>
        </w:rPr>
      </w:pPr>
      <w:r>
        <w:rPr/>
        <w:br w:type="column"/>
      </w:r>
      <w:r>
        <w:rPr>
          <w:color w:val="0E4262"/>
          <w:sz w:val="23"/>
        </w:rPr>
        <w:t>work and leisure, activity and rest, and a focus on self and others?</w:t>
      </w:r>
    </w:p>
    <w:p>
      <w:pPr>
        <w:pStyle w:val="ListParagraph"/>
        <w:numPr>
          <w:ilvl w:val="1"/>
          <w:numId w:val="10"/>
        </w:numPr>
        <w:tabs>
          <w:tab w:pos="746" w:val="left" w:leader="none"/>
        </w:tabs>
        <w:spacing w:line="261" w:lineRule="auto" w:before="0" w:after="0"/>
        <w:ind w:left="741" w:right="1004" w:hanging="362"/>
        <w:jc w:val="left"/>
        <w:rPr>
          <w:color w:val="0E4262"/>
          <w:sz w:val="23"/>
        </w:rPr>
      </w:pPr>
      <w:r>
        <w:rPr>
          <w:color w:val="0E4262"/>
          <w:w w:val="105"/>
          <w:sz w:val="23"/>
        </w:rPr>
        <w:t>Has the counselor identified self-care ac­ tivities that enhance connection to self, others, and something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greater than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self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(or a larger perspective on life)?</w:t>
      </w:r>
    </w:p>
    <w:p>
      <w:pPr>
        <w:spacing w:line="264" w:lineRule="auto" w:before="140"/>
        <w:ind w:left="381" w:right="912" w:firstLine="3"/>
        <w:jc w:val="left"/>
        <w:rPr>
          <w:sz w:val="23"/>
        </w:rPr>
      </w:pPr>
      <w:r>
        <w:rPr>
          <w:color w:val="0E4262"/>
          <w:sz w:val="23"/>
        </w:rPr>
        <w:t>Supervisors should make their own self-care plans and review them periodically with their clinical supervisors, a peer supervisor, or a </w:t>
      </w:r>
      <w:r>
        <w:rPr>
          <w:color w:val="0E4262"/>
          <w:spacing w:val="-2"/>
          <w:sz w:val="23"/>
        </w:rPr>
        <w:t>colleague.</w:t>
      </w:r>
    </w:p>
    <w:p>
      <w:pPr>
        <w:spacing w:after="0" w:line="264" w:lineRule="auto"/>
        <w:jc w:val="left"/>
        <w:rPr>
          <w:sz w:val="23"/>
        </w:rPr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288" w:space="40"/>
            <w:col w:w="585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96" w:footer="756" w:top="900" w:bottom="940" w:left="600" w:right="460"/>
        </w:sectPr>
      </w:pPr>
    </w:p>
    <w:p>
      <w:pPr>
        <w:pStyle w:val="BodyText"/>
        <w:spacing w:before="7"/>
        <w:rPr>
          <w:sz w:val="25"/>
        </w:rPr>
      </w:pPr>
    </w:p>
    <w:p>
      <w:pPr>
        <w:pStyle w:val="Heading5"/>
      </w:pPr>
      <w:r>
        <w:rPr>
          <w:color w:val="316079"/>
          <w:w w:val="110"/>
        </w:rPr>
        <w:t>Commitment</w:t>
      </w:r>
      <w:r>
        <w:rPr>
          <w:color w:val="316079"/>
          <w:spacing w:val="17"/>
          <w:w w:val="110"/>
        </w:rPr>
        <w:t> </w:t>
      </w:r>
      <w:r>
        <w:rPr>
          <w:color w:val="316079"/>
          <w:w w:val="110"/>
        </w:rPr>
        <w:t>to</w:t>
      </w:r>
      <w:r>
        <w:rPr>
          <w:color w:val="316079"/>
          <w:spacing w:val="11"/>
          <w:w w:val="110"/>
        </w:rPr>
        <w:t> </w:t>
      </w:r>
      <w:r>
        <w:rPr>
          <w:color w:val="316079"/>
          <w:w w:val="110"/>
        </w:rPr>
        <w:t>Self-</w:t>
      </w:r>
      <w:r>
        <w:rPr>
          <w:color w:val="316079"/>
          <w:spacing w:val="-4"/>
          <w:w w:val="110"/>
        </w:rPr>
        <w:t>Care</w:t>
      </w:r>
    </w:p>
    <w:p>
      <w:pPr>
        <w:pStyle w:val="BodyText"/>
        <w:spacing w:line="273" w:lineRule="auto" w:before="64"/>
        <w:ind w:left="835" w:firstLine="8"/>
      </w:pPr>
      <w:r>
        <w:rPr>
          <w:color w:val="0F4262"/>
          <w:w w:val="105"/>
        </w:rPr>
        <w:t>One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of the major obstacles to self-care is giv­ ing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in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to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endless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demands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of others, both at work</w:t>
      </w:r>
      <w:r>
        <w:rPr>
          <w:color w:val="0F4262"/>
          <w:spacing w:val="36"/>
          <w:w w:val="105"/>
        </w:rPr>
        <w:t> </w:t>
      </w:r>
      <w:r>
        <w:rPr>
          <w:color w:val="0F4262"/>
          <w:w w:val="105"/>
        </w:rPr>
        <w:t>and</w:t>
      </w:r>
      <w:r>
        <w:rPr>
          <w:color w:val="0F4262"/>
          <w:spacing w:val="38"/>
          <w:w w:val="105"/>
        </w:rPr>
        <w:t> </w:t>
      </w:r>
      <w:r>
        <w:rPr>
          <w:color w:val="0F4262"/>
          <w:w w:val="105"/>
        </w:rPr>
        <w:t>at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home. It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is</w:t>
      </w:r>
      <w:r>
        <w:rPr>
          <w:color w:val="0F4262"/>
          <w:spacing w:val="33"/>
          <w:w w:val="105"/>
        </w:rPr>
        <w:t> </w:t>
      </w:r>
      <w:r>
        <w:rPr>
          <w:color w:val="0F4262"/>
          <w:w w:val="105"/>
        </w:rPr>
        <w:t>therefore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essential for counselors with the support of clinical su­ pervisors to become "guardians of [their] boundaries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and</w:t>
      </w:r>
      <w:r>
        <w:rPr>
          <w:color w:val="0F4262"/>
          <w:spacing w:val="39"/>
          <w:w w:val="105"/>
        </w:rPr>
        <w:t> </w:t>
      </w:r>
      <w:r>
        <w:rPr>
          <w:color w:val="0F4262"/>
          <w:w w:val="105"/>
        </w:rPr>
        <w:t>limits" (Saakvitne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et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al.,</w:t>
      </w:r>
      <w:r>
        <w:rPr>
          <w:color w:val="0F4262"/>
          <w:spacing w:val="-7"/>
          <w:w w:val="105"/>
        </w:rPr>
        <w:t> </w:t>
      </w:r>
      <w:r>
        <w:rPr>
          <w:color w:val="0F4262"/>
          <w:w w:val="105"/>
        </w:rPr>
        <w:t>1996, p 136). Creating a daily schedule that includes breaks for rest, exercise, connection with coworkers, and other self-care activities can support counselors in recognizing that they are valuable individuals who are worthy of taking the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time to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nourish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and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nurture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themselves, thus increasing commitment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to self-care. An-</w:t>
      </w:r>
    </w:p>
    <w:p>
      <w:pPr>
        <w:spacing w:line="240" w:lineRule="auto"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3" w:lineRule="auto"/>
        <w:ind w:left="320" w:right="1102" w:hanging="2"/>
      </w:pPr>
      <w:r>
        <w:rPr>
          <w:color w:val="0F4262"/>
          <w:w w:val="105"/>
        </w:rPr>
        <w:t>other way to support counselors in commit­ ting to self-care is for supervisors and admin­ istrators to model self-care in their own professional and personal lives.</w:t>
      </w:r>
    </w:p>
    <w:p>
      <w:pPr>
        <w:pStyle w:val="BodyText"/>
        <w:spacing w:line="273" w:lineRule="auto" w:before="159"/>
        <w:ind w:left="314" w:right="1068" w:firstLine="7"/>
      </w:pPr>
      <w:r>
        <w:rPr>
          <w:color w:val="0F4262"/>
          <w:w w:val="105"/>
        </w:rPr>
        <w:t>Understanding that counselor self-care is not simply a</w:t>
      </w:r>
      <w:r>
        <w:rPr>
          <w:color w:val="0F4262"/>
          <w:spacing w:val="-5"/>
          <w:w w:val="105"/>
        </w:rPr>
        <w:t> </w:t>
      </w:r>
      <w:r>
        <w:rPr>
          <w:color w:val="0F4262"/>
          <w:w w:val="105"/>
        </w:rPr>
        <w:t>luxury or a selfish activity,</w:t>
      </w:r>
      <w:r>
        <w:rPr>
          <w:color w:val="0F4262"/>
          <w:spacing w:val="-3"/>
          <w:w w:val="105"/>
        </w:rPr>
        <w:t> </w:t>
      </w:r>
      <w:r>
        <w:rPr>
          <w:color w:val="0F4262"/>
          <w:w w:val="105"/>
        </w:rPr>
        <w:t>but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rather, an ethical imperative (Exhibit 2.2-15) can</w:t>
      </w:r>
      <w:r>
        <w:rPr>
          <w:color w:val="0F4262"/>
          <w:spacing w:val="80"/>
          <w:w w:val="105"/>
        </w:rPr>
        <w:t> </w:t>
      </w:r>
      <w:r>
        <w:rPr>
          <w:color w:val="0F4262"/>
          <w:w w:val="105"/>
        </w:rPr>
        <w:t>foster counselors' sense of connection to their own values and accountability to the people they serve as competent and compassionate caregivers. Clinical supervisors and</w:t>
      </w:r>
      <w:r>
        <w:rPr>
          <w:color w:val="0F4262"/>
          <w:spacing w:val="40"/>
          <w:w w:val="105"/>
        </w:rPr>
        <w:t> </w:t>
      </w:r>
      <w:r>
        <w:rPr>
          <w:color w:val="0F4262"/>
          <w:w w:val="105"/>
        </w:rPr>
        <w:t>adminis­ trators can reinforce this sense of accountabil­ ity while supporting counselors</w:t>
      </w:r>
      <w:r>
        <w:rPr>
          <w:color w:val="0F4262"/>
          <w:w w:val="105"/>
        </w:rPr>
        <w:t> by providing a caring, trauma-informed work environment</w:t>
      </w:r>
    </w:p>
    <w:p>
      <w:pPr>
        <w:spacing w:after="0" w:line="273" w:lineRule="auto"/>
        <w:sectPr>
          <w:type w:val="continuous"/>
          <w:pgSz w:w="12240" w:h="15840"/>
          <w:pgMar w:header="712" w:footer="756" w:top="520" w:bottom="280" w:left="600" w:right="460"/>
          <w:cols w:num="2" w:equalWidth="0">
            <w:col w:w="5350" w:space="40"/>
            <w:col w:w="579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</w:p>
    <w:p>
      <w:pPr>
        <w:pStyle w:val="BodyText"/>
        <w:ind w:left="830"/>
        <w:rPr>
          <w:sz w:val="20"/>
        </w:rPr>
      </w:pPr>
      <w:r>
        <w:rPr>
          <w:sz w:val="20"/>
        </w:rPr>
        <w:drawing>
          <wp:inline distT="0" distB="0" distL="0" distR="0">
            <wp:extent cx="5961888" cy="5340096"/>
            <wp:effectExtent l="0" t="0" r="0" b="0"/>
            <wp:docPr id="79" name="image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1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534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712" w:footer="756" w:top="520" w:bottom="280" w:left="600" w:right="4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spacing w:before="7"/>
        <w:rPr>
          <w:sz w:val="20"/>
        </w:rPr>
      </w:pPr>
    </w:p>
    <w:p>
      <w:pPr>
        <w:spacing w:line="261" w:lineRule="auto" w:before="0"/>
        <w:ind w:left="840" w:right="0" w:firstLine="4"/>
        <w:jc w:val="left"/>
        <w:rPr>
          <w:sz w:val="23"/>
        </w:rPr>
      </w:pPr>
      <w:r>
        <w:rPr>
          <w:color w:val="0E4262"/>
          <w:w w:val="105"/>
          <w:sz w:val="23"/>
        </w:rPr>
        <w:t>that acknowledges and normalizes secondary traumatization and by offering reasonable re­ sources that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make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w w:val="105"/>
          <w:sz w:val="23"/>
        </w:rPr>
        <w:t>it possible</w:t>
      </w:r>
      <w:r>
        <w:rPr>
          <w:color w:val="0E4262"/>
          <w:spacing w:val="-4"/>
          <w:w w:val="105"/>
          <w:sz w:val="23"/>
        </w:rPr>
        <w:t> </w:t>
      </w:r>
      <w:r>
        <w:rPr>
          <w:color w:val="0E4262"/>
          <w:w w:val="105"/>
          <w:sz w:val="23"/>
        </w:rPr>
        <w:t>for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counselors to do their work and take care of themselves at the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same</w:t>
      </w:r>
      <w:r>
        <w:rPr>
          <w:color w:val="0E4262"/>
          <w:spacing w:val="-10"/>
          <w:w w:val="105"/>
          <w:sz w:val="23"/>
        </w:rPr>
        <w:t> </w:t>
      </w:r>
      <w:r>
        <w:rPr>
          <w:color w:val="0E4262"/>
          <w:w w:val="105"/>
          <w:sz w:val="23"/>
        </w:rPr>
        <w:t>time.</w:t>
      </w:r>
      <w:r>
        <w:rPr>
          <w:color w:val="0E4262"/>
          <w:spacing w:val="-15"/>
          <w:w w:val="105"/>
          <w:sz w:val="23"/>
        </w:rPr>
        <w:t> </w:t>
      </w:r>
      <w:r>
        <w:rPr>
          <w:color w:val="0E4262"/>
          <w:w w:val="105"/>
          <w:sz w:val="23"/>
        </w:rPr>
        <w:t>Preventing</w:t>
      </w:r>
      <w:r>
        <w:rPr>
          <w:color w:val="0E4262"/>
          <w:spacing w:val="-1"/>
          <w:w w:val="105"/>
          <w:sz w:val="23"/>
        </w:rPr>
        <w:t> </w:t>
      </w:r>
      <w:r>
        <w:rPr>
          <w:color w:val="0E4262"/>
          <w:w w:val="105"/>
          <w:sz w:val="23"/>
        </w:rPr>
        <w:t>secondary</w:t>
      </w:r>
      <w:r>
        <w:rPr>
          <w:color w:val="0E4262"/>
          <w:spacing w:val="-5"/>
          <w:w w:val="105"/>
          <w:sz w:val="23"/>
        </w:rPr>
        <w:t> </w:t>
      </w:r>
      <w:r>
        <w:rPr>
          <w:color w:val="0E4262"/>
          <w:w w:val="105"/>
          <w:sz w:val="23"/>
        </w:rPr>
        <w:t>traumati­ zation and lessening its impact on counselors</w:t>
      </w:r>
    </w:p>
    <w:p>
      <w:pPr>
        <w:spacing w:line="240" w:lineRule="auto" w:before="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61" w:lineRule="auto" w:before="0"/>
        <w:ind w:left="341" w:right="952" w:firstLine="0"/>
        <w:jc w:val="left"/>
        <w:rPr>
          <w:sz w:val="23"/>
        </w:rPr>
      </w:pPr>
      <w:r>
        <w:rPr>
          <w:color w:val="0E4262"/>
          <w:w w:val="105"/>
          <w:sz w:val="23"/>
        </w:rPr>
        <w:t>once it occurs is not only cost-effective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with regard</w:t>
      </w:r>
      <w:r>
        <w:rPr>
          <w:color w:val="0E4262"/>
          <w:spacing w:val="-3"/>
          <w:w w:val="105"/>
          <w:sz w:val="23"/>
        </w:rPr>
        <w:t> </w:t>
      </w:r>
      <w:r>
        <w:rPr>
          <w:color w:val="0E4262"/>
          <w:w w:val="105"/>
          <w:sz w:val="23"/>
        </w:rPr>
        <w:t>to</w:t>
      </w:r>
      <w:r>
        <w:rPr>
          <w:color w:val="0E4262"/>
          <w:spacing w:val="-12"/>
          <w:w w:val="105"/>
          <w:sz w:val="23"/>
        </w:rPr>
        <w:t> </w:t>
      </w:r>
      <w:r>
        <w:rPr>
          <w:color w:val="0E4262"/>
          <w:w w:val="105"/>
          <w:sz w:val="23"/>
        </w:rPr>
        <w:t>decreasing</w:t>
      </w:r>
      <w:r>
        <w:rPr>
          <w:color w:val="0E4262"/>
          <w:spacing w:val="-9"/>
          <w:w w:val="105"/>
          <w:sz w:val="23"/>
        </w:rPr>
        <w:t> </w:t>
      </w:r>
      <w:r>
        <w:rPr>
          <w:color w:val="0E4262"/>
          <w:w w:val="105"/>
          <w:sz w:val="23"/>
        </w:rPr>
        <w:t>staff</w:t>
      </w:r>
      <w:r>
        <w:rPr>
          <w:color w:val="0E4262"/>
          <w:spacing w:val="-16"/>
          <w:w w:val="105"/>
          <w:sz w:val="23"/>
        </w:rPr>
        <w:t> </w:t>
      </w:r>
      <w:r>
        <w:rPr>
          <w:color w:val="0E4262"/>
          <w:w w:val="105"/>
          <w:sz w:val="23"/>
        </w:rPr>
        <w:t>turnover</w:t>
      </w:r>
      <w:r>
        <w:rPr>
          <w:color w:val="0E4262"/>
          <w:spacing w:val="-8"/>
          <w:w w:val="105"/>
          <w:sz w:val="23"/>
        </w:rPr>
        <w:t> </w:t>
      </w:r>
      <w:r>
        <w:rPr>
          <w:color w:val="0E4262"/>
          <w:w w:val="105"/>
          <w:sz w:val="23"/>
        </w:rPr>
        <w:t>and</w:t>
      </w:r>
      <w:r>
        <w:rPr>
          <w:color w:val="0E4262"/>
          <w:spacing w:val="-6"/>
          <w:w w:val="105"/>
          <w:sz w:val="23"/>
        </w:rPr>
        <w:t> </w:t>
      </w:r>
      <w:r>
        <w:rPr>
          <w:color w:val="0E4262"/>
          <w:w w:val="105"/>
          <w:sz w:val="23"/>
        </w:rPr>
        <w:t>poten­ tial discontinuity of services to clients;</w:t>
      </w:r>
      <w:r>
        <w:rPr>
          <w:color w:val="0E4262"/>
          <w:spacing w:val="-2"/>
          <w:w w:val="105"/>
          <w:sz w:val="23"/>
        </w:rPr>
        <w:t> </w:t>
      </w:r>
      <w:r>
        <w:rPr>
          <w:color w:val="0E4262"/>
          <w:w w:val="105"/>
          <w:sz w:val="23"/>
        </w:rPr>
        <w:t>it is also the ethical responsibility of a trauma­ informed organization.</w:t>
      </w:r>
    </w:p>
    <w:p>
      <w:pPr>
        <w:spacing w:after="0" w:line="261" w:lineRule="auto"/>
        <w:jc w:val="left"/>
        <w:rPr>
          <w:sz w:val="23"/>
        </w:rPr>
        <w:sectPr>
          <w:type w:val="continuous"/>
          <w:pgSz w:w="12240" w:h="15840"/>
          <w:pgMar w:header="696" w:footer="756" w:top="520" w:bottom="280" w:left="600" w:right="460"/>
          <w:cols w:num="2" w:equalWidth="0">
            <w:col w:w="5328" w:space="40"/>
            <w:col w:w="5812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86"/>
          <w:footerReference w:type="even" r:id="rId87"/>
          <w:pgSz w:w="12240" w:h="15840"/>
          <w:pgMar w:header="0" w:footer="0" w:top="1500" w:bottom="28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3973"/>
        <w:rPr>
          <w:sz w:val="20"/>
        </w:rPr>
      </w:pPr>
      <w:r>
        <w:rPr>
          <w:sz w:val="20"/>
        </w:rPr>
        <w:pict>
          <v:group style="width:153.85pt;height:27.55pt;mso-position-horizontal-relative:char;mso-position-vertical-relative:line" id="docshapegroup194" coordorigin="0,0" coordsize="3077,551">
            <v:shape style="position:absolute;left:0;top:27;width:1085;height:524" id="docshape195" coordorigin="0,28" coordsize="1085,524" path="m404,422l366,332,340,272,270,110,263,94,263,272,139,272,202,110,263,272,263,94,234,28,173,28,0,422,79,422,115,332,287,332,324,422,404,422xm732,289l723,233,709,209,700,194,696,188,665,166,665,289,659,319,644,345,619,363,586,370,552,363,528,345,512,319,506,289,512,259,528,233,552,215,586,209,619,215,644,233,659,259,665,289,665,166,655,158,599,148,572,150,546,159,524,173,506,194,505,194,505,155,442,155,442,551,509,551,509,389,510,389,523,402,542,415,568,426,601,430,654,419,695,389,696,389,707,370,722,345,732,289xm1085,289l1076,233,1061,209,1053,194,1049,188,1018,166,1018,289,1012,319,996,345,972,363,938,370,905,363,880,345,865,319,859,289,865,259,880,233,905,215,938,209,972,215,996,233,1012,259,1018,289,1018,166,1007,158,952,148,924,150,899,159,877,173,859,194,858,194,858,155,794,155,794,551,862,551,862,389,863,389,876,402,895,415,921,426,954,430,1007,419,1048,389,1048,389,1060,370,1075,345,1085,289xe" filled="true" fillcolor="#003859" stroked="false">
              <v:path arrowok="t"/>
              <v:fill type="solid"/>
            </v:shape>
            <v:shape style="position:absolute;left:1134;top:147;width:273;height:282" type="#_x0000_t75" id="docshape196" stroked="false">
              <v:imagedata r:id="rId90" o:title=""/>
            </v:shape>
            <v:shape style="position:absolute;left:1468;top:147;width:245;height:275" type="#_x0000_t75" id="docshape197" stroked="false">
              <v:imagedata r:id="rId91" o:title=""/>
            </v:shape>
            <v:shape style="position:absolute;left:1777;top:0;width:444;height:430" id="docshape198" coordorigin="1777,0" coordsize="444,430" path="m2066,0l2002,0,2002,289,1996,319,1981,345,1957,363,1924,370,1890,363,1866,345,1850,319,1844,289,1850,259,1866,233,1890,215,1924,209,1957,215,1981,233,1996,259,2002,289,2002,0,1999,0,1999,188,1998,188,1985,175,1966,162,1940,152,1907,148,1854,158,1813,188,1787,233,1777,289,1786,345,1812,389,1854,419,1909,430,1937,427,1963,418,1984,404,2002,383,2003,383,2003,422,2066,422,2066,383,2066,370,2066,209,2066,188,2066,0xm2212,155l2144,155,2144,422,2212,422,2212,155xm2221,64l2218,48,2209,35,2195,26,2178,23,2161,26,2147,35,2138,48,2135,64,2138,79,2147,91,2161,100,2178,103,2195,100,2209,92,2218,79,2221,64xe" filled="true" fillcolor="#003859" stroked="false">
              <v:path arrowok="t"/>
              <v:fill type="solid"/>
            </v:shape>
            <v:shape style="position:absolute;left:2276;top:147;width:540;height:282" type="#_x0000_t75" id="docshape199" stroked="false">
              <v:imagedata r:id="rId92" o:title=""/>
            </v:shape>
            <v:shape style="position:absolute;left:2856;top:147;width:221;height:282" type="#_x0000_t75" id="docshape200" stroked="false">
              <v:imagedata r:id="rId93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88"/>
          <w:footerReference w:type="default" r:id="rId89"/>
          <w:pgSz w:w="12240" w:h="15840"/>
          <w:pgMar w:header="0" w:footer="0" w:top="1500" w:bottom="280" w:left="600" w:right="46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94"/>
          <w:footerReference w:type="even" r:id="rId95"/>
          <w:pgSz w:w="12240" w:h="15840"/>
          <w:pgMar w:header="0" w:footer="0" w:top="1500" w:bottom="28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06"/>
        <w:ind w:left="842" w:right="0" w:firstLine="0"/>
        <w:jc w:val="left"/>
        <w:rPr>
          <w:rFonts w:ascii="Arial"/>
          <w:b/>
          <w:sz w:val="54"/>
        </w:rPr>
      </w:pPr>
      <w:r>
        <w:rPr>
          <w:rFonts w:ascii="Arial"/>
          <w:b/>
          <w:color w:val="114462"/>
          <w:w w:val="105"/>
          <w:sz w:val="54"/>
        </w:rPr>
        <w:t>Appendix</w:t>
      </w:r>
      <w:r>
        <w:rPr>
          <w:rFonts w:ascii="Arial"/>
          <w:b/>
          <w:color w:val="114462"/>
          <w:spacing w:val="22"/>
          <w:w w:val="105"/>
          <w:sz w:val="54"/>
        </w:rPr>
        <w:t> </w:t>
      </w:r>
      <w:r>
        <w:rPr>
          <w:rFonts w:ascii="Arial"/>
          <w:b/>
          <w:color w:val="114462"/>
          <w:w w:val="105"/>
          <w:sz w:val="54"/>
        </w:rPr>
        <w:t>A-</w:t>
      </w:r>
      <w:r>
        <w:rPr>
          <w:rFonts w:ascii="Arial"/>
          <w:b/>
          <w:color w:val="114462"/>
          <w:spacing w:val="-2"/>
          <w:w w:val="105"/>
          <w:sz w:val="54"/>
        </w:rPr>
        <w:t>Bibliography</w:t>
      </w: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spacing w:before="6"/>
        <w:rPr>
          <w:rFonts w:ascii="Arial"/>
          <w:b/>
          <w:sz w:val="63"/>
        </w:rPr>
      </w:pPr>
    </w:p>
    <w:p>
      <w:pPr>
        <w:spacing w:before="0"/>
        <w:ind w:left="840" w:right="0" w:firstLine="0"/>
        <w:jc w:val="left"/>
        <w:rPr>
          <w:sz w:val="23"/>
        </w:rPr>
      </w:pPr>
      <w:r>
        <w:rPr>
          <w:color w:val="114462"/>
          <w:spacing w:val="-2"/>
          <w:w w:val="105"/>
          <w:sz w:val="23"/>
        </w:rPr>
        <w:t>Abrahams,</w:t>
      </w:r>
      <w:r>
        <w:rPr>
          <w:color w:val="114462"/>
          <w:spacing w:val="-11"/>
          <w:w w:val="105"/>
          <w:sz w:val="23"/>
        </w:rPr>
        <w:t> </w:t>
      </w:r>
      <w:r>
        <w:rPr>
          <w:color w:val="114462"/>
          <w:spacing w:val="-2"/>
          <w:w w:val="105"/>
          <w:sz w:val="25"/>
        </w:rPr>
        <w:t>I.</w:t>
      </w:r>
      <w:r>
        <w:rPr>
          <w:color w:val="114462"/>
          <w:spacing w:val="-32"/>
          <w:w w:val="105"/>
          <w:sz w:val="25"/>
        </w:rPr>
        <w:t> </w:t>
      </w:r>
      <w:r>
        <w:rPr>
          <w:color w:val="114462"/>
          <w:spacing w:val="-2"/>
          <w:w w:val="105"/>
          <w:sz w:val="23"/>
        </w:rPr>
        <w:t>A.,</w:t>
      </w:r>
      <w:r>
        <w:rPr>
          <w:color w:val="114462"/>
          <w:spacing w:val="-22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Ali,</w:t>
      </w:r>
      <w:r>
        <w:rPr>
          <w:color w:val="114462"/>
          <w:spacing w:val="-16"/>
          <w:w w:val="105"/>
          <w:sz w:val="23"/>
        </w:rPr>
        <w:t> </w:t>
      </w:r>
      <w:r>
        <w:rPr>
          <w:rFonts w:ascii="Arial"/>
          <w:color w:val="114462"/>
          <w:spacing w:val="-2"/>
          <w:w w:val="105"/>
          <w:sz w:val="24"/>
        </w:rPr>
        <w:t>0.,</w:t>
      </w:r>
      <w:r>
        <w:rPr>
          <w:rFonts w:ascii="Arial"/>
          <w:color w:val="114462"/>
          <w:spacing w:val="9"/>
          <w:w w:val="105"/>
          <w:sz w:val="24"/>
        </w:rPr>
        <w:t> </w:t>
      </w:r>
      <w:r>
        <w:rPr>
          <w:color w:val="114462"/>
          <w:spacing w:val="-2"/>
          <w:w w:val="105"/>
          <w:sz w:val="23"/>
        </w:rPr>
        <w:t>Davidson,</w:t>
      </w:r>
      <w:r>
        <w:rPr>
          <w:color w:val="114462"/>
          <w:spacing w:val="-3"/>
          <w:w w:val="105"/>
          <w:sz w:val="23"/>
        </w:rPr>
        <w:t> </w:t>
      </w:r>
      <w:r>
        <w:rPr>
          <w:color w:val="114462"/>
          <w:spacing w:val="-2"/>
          <w:w w:val="105"/>
          <w:sz w:val="24"/>
        </w:rPr>
        <w:t>L.,</w:t>
      </w:r>
      <w:r>
        <w:rPr>
          <w:color w:val="114462"/>
          <w:spacing w:val="-14"/>
          <w:w w:val="105"/>
          <w:sz w:val="24"/>
        </w:rPr>
        <w:t> </w:t>
      </w:r>
      <w:r>
        <w:rPr>
          <w:color w:val="114462"/>
          <w:spacing w:val="-2"/>
          <w:w w:val="105"/>
          <w:sz w:val="23"/>
        </w:rPr>
        <w:t>Evans,</w:t>
      </w:r>
      <w:r>
        <w:rPr>
          <w:color w:val="114462"/>
          <w:spacing w:val="-13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A.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C.,</w:t>
      </w:r>
      <w:r>
        <w:rPr>
          <w:color w:val="114462"/>
          <w:spacing w:val="-6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King,]. </w:t>
      </w:r>
      <w:r>
        <w:rPr>
          <w:color w:val="114462"/>
          <w:spacing w:val="-2"/>
          <w:w w:val="105"/>
          <w:sz w:val="25"/>
        </w:rPr>
        <w:t>K.,</w:t>
      </w:r>
      <w:r>
        <w:rPr>
          <w:color w:val="114462"/>
          <w:spacing w:val="-18"/>
          <w:w w:val="105"/>
          <w:sz w:val="25"/>
        </w:rPr>
        <w:t> </w:t>
      </w:r>
      <w:r>
        <w:rPr>
          <w:color w:val="114462"/>
          <w:spacing w:val="-2"/>
          <w:w w:val="105"/>
          <w:sz w:val="23"/>
        </w:rPr>
        <w:t>Poplawski,</w:t>
      </w:r>
      <w:r>
        <w:rPr>
          <w:color w:val="114462"/>
          <w:spacing w:val="3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P.,</w:t>
      </w:r>
      <w:r>
        <w:rPr>
          <w:color w:val="114462"/>
          <w:spacing w:val="-14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et</w:t>
      </w:r>
      <w:r>
        <w:rPr>
          <w:color w:val="114462"/>
          <w:spacing w:val="1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al.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(2010).</w:t>
      </w:r>
    </w:p>
    <w:p>
      <w:pPr>
        <w:spacing w:line="264" w:lineRule="auto" w:before="39"/>
        <w:ind w:left="1202" w:right="535" w:firstLine="9"/>
        <w:jc w:val="left"/>
        <w:rPr>
          <w:sz w:val="23"/>
        </w:rPr>
      </w:pPr>
      <w:r>
        <w:rPr>
          <w:i/>
          <w:color w:val="114462"/>
          <w:w w:val="105"/>
          <w:sz w:val="21"/>
        </w:rPr>
        <w:t>Philadelphia</w:t>
      </w:r>
      <w:r>
        <w:rPr>
          <w:i/>
          <w:color w:val="114462"/>
          <w:spacing w:val="-15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behavioral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health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services</w:t>
      </w:r>
      <w:r>
        <w:rPr>
          <w:i/>
          <w:color w:val="114462"/>
          <w:spacing w:val="-13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traniformation: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Practice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guidelines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for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recovery</w:t>
      </w:r>
      <w:r>
        <w:rPr>
          <w:i/>
          <w:color w:val="114462"/>
          <w:spacing w:val="-13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and</w:t>
      </w:r>
      <w:r>
        <w:rPr>
          <w:i/>
          <w:color w:val="114462"/>
          <w:spacing w:val="-13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resilience</w:t>
      </w:r>
      <w:r>
        <w:rPr>
          <w:i/>
          <w:color w:val="114462"/>
          <w:w w:val="105"/>
          <w:sz w:val="21"/>
        </w:rPr>
        <w:t> oriented treatment.</w:t>
      </w:r>
      <w:r>
        <w:rPr>
          <w:i/>
          <w:color w:val="114462"/>
          <w:spacing w:val="-5"/>
          <w:w w:val="105"/>
          <w:sz w:val="21"/>
        </w:rPr>
        <w:t> </w:t>
      </w:r>
      <w:r>
        <w:rPr>
          <w:color w:val="114462"/>
          <w:w w:val="105"/>
          <w:sz w:val="23"/>
        </w:rPr>
        <w:t>Philadelphia: Department of Behavioral Health and Intellectual Disability </w:t>
      </w:r>
      <w:r>
        <w:rPr>
          <w:color w:val="114462"/>
          <w:spacing w:val="-2"/>
          <w:w w:val="105"/>
          <w:sz w:val="23"/>
        </w:rPr>
        <w:t>Services.</w:t>
      </w:r>
    </w:p>
    <w:p>
      <w:pPr>
        <w:spacing w:line="254" w:lineRule="auto" w:before="109"/>
        <w:ind w:left="1201" w:right="885" w:hanging="361"/>
        <w:jc w:val="both"/>
        <w:rPr>
          <w:sz w:val="23"/>
        </w:rPr>
      </w:pPr>
      <w:r>
        <w:rPr>
          <w:color w:val="114462"/>
          <w:w w:val="105"/>
          <w:sz w:val="23"/>
        </w:rPr>
        <w:t>Adams,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w w:val="105"/>
          <w:sz w:val="23"/>
        </w:rPr>
        <w:t>R.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E.,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Figley,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C.R.,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4"/>
        </w:rPr>
        <w:t>&amp;</w:t>
      </w:r>
      <w:r>
        <w:rPr>
          <w:color w:val="114462"/>
          <w:spacing w:val="-16"/>
          <w:w w:val="105"/>
          <w:sz w:val="24"/>
        </w:rPr>
        <w:t> </w:t>
      </w:r>
      <w:r>
        <w:rPr>
          <w:color w:val="114462"/>
          <w:w w:val="105"/>
          <w:sz w:val="23"/>
        </w:rPr>
        <w:t>Boscarino,].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A.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(2008).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The</w:t>
      </w:r>
      <w:r>
        <w:rPr>
          <w:color w:val="114462"/>
          <w:spacing w:val="21"/>
          <w:w w:val="105"/>
          <w:sz w:val="23"/>
        </w:rPr>
        <w:t> </w:t>
      </w:r>
      <w:r>
        <w:rPr>
          <w:color w:val="114462"/>
          <w:w w:val="105"/>
          <w:sz w:val="23"/>
        </w:rPr>
        <w:t>Compassion</w:t>
      </w:r>
      <w:r>
        <w:rPr>
          <w:color w:val="114462"/>
          <w:spacing w:val="15"/>
          <w:w w:val="105"/>
          <w:sz w:val="23"/>
        </w:rPr>
        <w:t> </w:t>
      </w:r>
      <w:r>
        <w:rPr>
          <w:color w:val="114462"/>
          <w:w w:val="105"/>
          <w:sz w:val="23"/>
        </w:rPr>
        <w:t>Fatigue Scale:</w:t>
      </w:r>
      <w:r>
        <w:rPr>
          <w:color w:val="114462"/>
          <w:spacing w:val="-13"/>
          <w:w w:val="105"/>
          <w:sz w:val="23"/>
        </w:rPr>
        <w:t> </w:t>
      </w:r>
      <w:r>
        <w:rPr>
          <w:color w:val="114462"/>
          <w:w w:val="105"/>
          <w:sz w:val="23"/>
        </w:rPr>
        <w:t>Its</w:t>
      </w:r>
      <w:r>
        <w:rPr>
          <w:color w:val="114462"/>
          <w:spacing w:val="20"/>
          <w:w w:val="105"/>
          <w:sz w:val="23"/>
        </w:rPr>
        <w:t> </w:t>
      </w:r>
      <w:r>
        <w:rPr>
          <w:color w:val="114462"/>
          <w:w w:val="105"/>
          <w:sz w:val="23"/>
        </w:rPr>
        <w:t>use</w:t>
      </w:r>
      <w:r>
        <w:rPr>
          <w:color w:val="114462"/>
          <w:spacing w:val="-11"/>
          <w:w w:val="105"/>
          <w:sz w:val="23"/>
        </w:rPr>
        <w:t> </w:t>
      </w:r>
      <w:r>
        <w:rPr>
          <w:color w:val="114462"/>
          <w:w w:val="105"/>
          <w:sz w:val="23"/>
        </w:rPr>
        <w:t>with social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w w:val="105"/>
          <w:sz w:val="23"/>
        </w:rPr>
        <w:t>workers following</w:t>
      </w:r>
      <w:r>
        <w:rPr>
          <w:color w:val="114462"/>
          <w:spacing w:val="-11"/>
          <w:w w:val="105"/>
          <w:sz w:val="23"/>
        </w:rPr>
        <w:t> </w:t>
      </w:r>
      <w:r>
        <w:rPr>
          <w:color w:val="114462"/>
          <w:w w:val="105"/>
          <w:sz w:val="23"/>
        </w:rPr>
        <w:t>urban</w:t>
      </w:r>
      <w:r>
        <w:rPr>
          <w:color w:val="114462"/>
          <w:spacing w:val="-6"/>
          <w:w w:val="105"/>
          <w:sz w:val="23"/>
        </w:rPr>
        <w:t> </w:t>
      </w:r>
      <w:r>
        <w:rPr>
          <w:color w:val="114462"/>
          <w:w w:val="105"/>
          <w:sz w:val="23"/>
        </w:rPr>
        <w:t>disaster.</w:t>
      </w:r>
      <w:r>
        <w:rPr>
          <w:color w:val="114462"/>
          <w:spacing w:val="-8"/>
          <w:w w:val="105"/>
          <w:sz w:val="23"/>
        </w:rPr>
        <w:t> </w:t>
      </w:r>
      <w:r>
        <w:rPr>
          <w:i/>
          <w:color w:val="114462"/>
          <w:w w:val="105"/>
          <w:sz w:val="21"/>
        </w:rPr>
        <w:t>Research</w:t>
      </w:r>
      <w:r>
        <w:rPr>
          <w:i/>
          <w:color w:val="114462"/>
          <w:spacing w:val="-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on Social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Work Practice,</w:t>
      </w:r>
      <w:r>
        <w:rPr>
          <w:i/>
          <w:color w:val="114462"/>
          <w:spacing w:val="-8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18,</w:t>
      </w:r>
      <w:r>
        <w:rPr>
          <w:i/>
          <w:color w:val="114462"/>
          <w:spacing w:val="21"/>
          <w:w w:val="105"/>
          <w:sz w:val="21"/>
        </w:rPr>
        <w:t> </w:t>
      </w:r>
      <w:r>
        <w:rPr>
          <w:color w:val="114462"/>
          <w:w w:val="105"/>
          <w:sz w:val="23"/>
        </w:rPr>
        <w:t>238-250.</w:t>
      </w:r>
    </w:p>
    <w:p>
      <w:pPr>
        <w:spacing w:line="244" w:lineRule="auto" w:before="106"/>
        <w:ind w:left="1206" w:right="990" w:hanging="366"/>
        <w:jc w:val="both"/>
        <w:rPr>
          <w:sz w:val="23"/>
        </w:rPr>
      </w:pPr>
      <w:r>
        <w:rPr>
          <w:color w:val="114462"/>
          <w:w w:val="105"/>
          <w:sz w:val="23"/>
        </w:rPr>
        <w:t>Adler,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w w:val="105"/>
          <w:sz w:val="23"/>
        </w:rPr>
        <w:t>A.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B.,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Litz,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B.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6"/>
        </w:rPr>
        <w:t>T.,</w:t>
      </w:r>
      <w:r>
        <w:rPr>
          <w:color w:val="114462"/>
          <w:spacing w:val="-17"/>
          <w:w w:val="105"/>
          <w:sz w:val="26"/>
        </w:rPr>
        <w:t> </w:t>
      </w:r>
      <w:r>
        <w:rPr>
          <w:color w:val="114462"/>
          <w:w w:val="105"/>
          <w:sz w:val="23"/>
        </w:rPr>
        <w:t>Castro,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C.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A.,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Suvak,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M.,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Thomas,].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w w:val="105"/>
          <w:sz w:val="24"/>
        </w:rPr>
        <w:t>L.,</w:t>
      </w:r>
      <w:r>
        <w:rPr>
          <w:color w:val="114462"/>
          <w:spacing w:val="-15"/>
          <w:w w:val="105"/>
          <w:sz w:val="24"/>
        </w:rPr>
        <w:t> </w:t>
      </w:r>
      <w:r>
        <w:rPr>
          <w:color w:val="114462"/>
          <w:w w:val="105"/>
          <w:sz w:val="23"/>
        </w:rPr>
        <w:t>Burrell,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4"/>
        </w:rPr>
        <w:t>L.,</w:t>
      </w:r>
      <w:r>
        <w:rPr>
          <w:color w:val="114462"/>
          <w:spacing w:val="-16"/>
          <w:w w:val="105"/>
          <w:sz w:val="24"/>
        </w:rPr>
        <w:t> </w:t>
      </w:r>
      <w:r>
        <w:rPr>
          <w:color w:val="114462"/>
          <w:w w:val="105"/>
          <w:sz w:val="23"/>
        </w:rPr>
        <w:t>et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al.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(2008).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A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w w:val="105"/>
          <w:sz w:val="23"/>
        </w:rPr>
        <w:t>group randomized</w:t>
      </w:r>
      <w:r>
        <w:rPr>
          <w:color w:val="114462"/>
          <w:spacing w:val="-1"/>
          <w:w w:val="105"/>
          <w:sz w:val="23"/>
        </w:rPr>
        <w:t> </w:t>
      </w:r>
      <w:r>
        <w:rPr>
          <w:color w:val="114462"/>
          <w:w w:val="105"/>
          <w:sz w:val="23"/>
        </w:rPr>
        <w:t>trial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w w:val="105"/>
          <w:sz w:val="23"/>
        </w:rPr>
        <w:t>of</w:t>
      </w:r>
      <w:r>
        <w:rPr>
          <w:color w:val="114462"/>
          <w:spacing w:val="-13"/>
          <w:w w:val="105"/>
          <w:sz w:val="23"/>
        </w:rPr>
        <w:t> </w:t>
      </w:r>
      <w:r>
        <w:rPr>
          <w:color w:val="114462"/>
          <w:w w:val="105"/>
          <w:sz w:val="23"/>
        </w:rPr>
        <w:t>critical</w:t>
      </w:r>
      <w:r>
        <w:rPr>
          <w:color w:val="114462"/>
          <w:spacing w:val="-11"/>
          <w:w w:val="105"/>
          <w:sz w:val="23"/>
        </w:rPr>
        <w:t> </w:t>
      </w:r>
      <w:r>
        <w:rPr>
          <w:color w:val="114462"/>
          <w:w w:val="105"/>
          <w:sz w:val="23"/>
        </w:rPr>
        <w:t>incident</w:t>
      </w:r>
      <w:r>
        <w:rPr>
          <w:color w:val="114462"/>
          <w:spacing w:val="-5"/>
          <w:w w:val="105"/>
          <w:sz w:val="23"/>
        </w:rPr>
        <w:t> </w:t>
      </w:r>
      <w:r>
        <w:rPr>
          <w:color w:val="114462"/>
          <w:w w:val="105"/>
          <w:sz w:val="23"/>
        </w:rPr>
        <w:t>stress</w:t>
      </w:r>
      <w:r>
        <w:rPr>
          <w:color w:val="114462"/>
          <w:spacing w:val="-5"/>
          <w:w w:val="105"/>
          <w:sz w:val="23"/>
        </w:rPr>
        <w:t> </w:t>
      </w:r>
      <w:r>
        <w:rPr>
          <w:color w:val="114462"/>
          <w:w w:val="105"/>
          <w:sz w:val="23"/>
        </w:rPr>
        <w:t>debriefing</w:t>
      </w:r>
      <w:r>
        <w:rPr>
          <w:color w:val="114462"/>
          <w:spacing w:val="-7"/>
          <w:w w:val="105"/>
          <w:sz w:val="23"/>
        </w:rPr>
        <w:t> </w:t>
      </w:r>
      <w:r>
        <w:rPr>
          <w:color w:val="114462"/>
          <w:w w:val="105"/>
          <w:sz w:val="23"/>
        </w:rPr>
        <w:t>provided to</w:t>
      </w:r>
      <w:r>
        <w:rPr>
          <w:color w:val="114462"/>
          <w:spacing w:val="-12"/>
          <w:w w:val="105"/>
          <w:sz w:val="23"/>
        </w:rPr>
        <w:t> </w:t>
      </w:r>
      <w:r>
        <w:rPr>
          <w:color w:val="114462"/>
          <w:w w:val="105"/>
          <w:sz w:val="23"/>
        </w:rPr>
        <w:t>U.S.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w w:val="105"/>
          <w:sz w:val="23"/>
        </w:rPr>
        <w:t>peacekeepers.journal</w:t>
      </w:r>
      <w:r>
        <w:rPr>
          <w:i/>
          <w:color w:val="114462"/>
          <w:w w:val="105"/>
          <w:sz w:val="25"/>
        </w:rPr>
        <w:t>of</w:t>
      </w:r>
      <w:r>
        <w:rPr>
          <w:i/>
          <w:color w:val="114462"/>
          <w:w w:val="105"/>
          <w:sz w:val="25"/>
        </w:rPr>
        <w:t> </w:t>
      </w:r>
      <w:r>
        <w:rPr>
          <w:i/>
          <w:color w:val="114462"/>
          <w:w w:val="105"/>
          <w:sz w:val="21"/>
        </w:rPr>
        <w:t>Traumatic Stress, 21,</w:t>
      </w:r>
      <w:r>
        <w:rPr>
          <w:i/>
          <w:color w:val="114462"/>
          <w:spacing w:val="40"/>
          <w:w w:val="105"/>
          <w:sz w:val="21"/>
        </w:rPr>
        <w:t> </w:t>
      </w:r>
      <w:r>
        <w:rPr>
          <w:color w:val="114462"/>
          <w:w w:val="105"/>
          <w:sz w:val="23"/>
        </w:rPr>
        <w:t>253-263.</w:t>
      </w:r>
    </w:p>
    <w:p>
      <w:pPr>
        <w:spacing w:line="256" w:lineRule="auto" w:before="145"/>
        <w:ind w:left="1203" w:right="1051" w:hanging="364"/>
        <w:jc w:val="both"/>
        <w:rPr>
          <w:sz w:val="23"/>
        </w:rPr>
      </w:pPr>
      <w:r>
        <w:rPr>
          <w:color w:val="114462"/>
          <w:spacing w:val="-2"/>
          <w:w w:val="105"/>
          <w:sz w:val="23"/>
        </w:rPr>
        <w:t>Administration</w:t>
      </w:r>
      <w:r>
        <w:rPr>
          <w:color w:val="114462"/>
          <w:spacing w:val="-6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on</w:t>
      </w:r>
      <w:r>
        <w:rPr>
          <w:color w:val="114462"/>
          <w:spacing w:val="-3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Children,</w:t>
      </w:r>
      <w:r>
        <w:rPr>
          <w:color w:val="114462"/>
          <w:spacing w:val="-14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Youth,</w:t>
      </w:r>
      <w:r>
        <w:rPr>
          <w:color w:val="114462"/>
          <w:spacing w:val="-10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and Families.</w:t>
      </w:r>
      <w:r>
        <w:rPr>
          <w:color w:val="114462"/>
          <w:spacing w:val="-6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(2002).</w:t>
      </w:r>
      <w:r>
        <w:rPr>
          <w:color w:val="114462"/>
          <w:spacing w:val="-3"/>
          <w:w w:val="105"/>
          <w:sz w:val="23"/>
        </w:rPr>
        <w:t> </w:t>
      </w:r>
      <w:r>
        <w:rPr>
          <w:i/>
          <w:color w:val="114462"/>
          <w:spacing w:val="-2"/>
          <w:w w:val="105"/>
          <w:sz w:val="21"/>
        </w:rPr>
        <w:t>Sexual</w:t>
      </w:r>
      <w:r>
        <w:rPr>
          <w:i/>
          <w:color w:val="114462"/>
          <w:spacing w:val="-12"/>
          <w:w w:val="105"/>
          <w:sz w:val="21"/>
        </w:rPr>
        <w:t> </w:t>
      </w:r>
      <w:r>
        <w:rPr>
          <w:i/>
          <w:color w:val="114462"/>
          <w:spacing w:val="-2"/>
          <w:w w:val="105"/>
          <w:sz w:val="21"/>
        </w:rPr>
        <w:t>abuse</w:t>
      </w:r>
      <w:r>
        <w:rPr>
          <w:i/>
          <w:color w:val="114462"/>
          <w:spacing w:val="-5"/>
          <w:w w:val="105"/>
          <w:sz w:val="21"/>
        </w:rPr>
        <w:t> </w:t>
      </w:r>
      <w:r>
        <w:rPr>
          <w:i/>
          <w:color w:val="114462"/>
          <w:spacing w:val="-2"/>
          <w:w w:val="105"/>
          <w:sz w:val="21"/>
        </w:rPr>
        <w:t>among homeless adolescents:</w:t>
      </w:r>
      <w:r>
        <w:rPr>
          <w:i/>
          <w:color w:val="114462"/>
          <w:spacing w:val="-2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Prevalence,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correlates,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and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sequelae.</w:t>
      </w:r>
      <w:r>
        <w:rPr>
          <w:i/>
          <w:color w:val="114462"/>
          <w:spacing w:val="-14"/>
          <w:w w:val="105"/>
          <w:sz w:val="21"/>
        </w:rPr>
        <w:t> </w:t>
      </w:r>
      <w:r>
        <w:rPr>
          <w:color w:val="114462"/>
          <w:w w:val="105"/>
          <w:sz w:val="23"/>
        </w:rPr>
        <w:t>Washington,</w:t>
      </w:r>
      <w:r>
        <w:rPr>
          <w:color w:val="114462"/>
          <w:spacing w:val="-15"/>
          <w:w w:val="105"/>
          <w:sz w:val="23"/>
        </w:rPr>
        <w:t> </w:t>
      </w:r>
      <w:r>
        <w:rPr>
          <w:b/>
          <w:color w:val="114462"/>
          <w:w w:val="105"/>
          <w:sz w:val="24"/>
        </w:rPr>
        <w:t>DC:</w:t>
      </w:r>
      <w:r>
        <w:rPr>
          <w:b/>
          <w:color w:val="114462"/>
          <w:spacing w:val="-15"/>
          <w:w w:val="105"/>
          <w:sz w:val="24"/>
        </w:rPr>
        <w:t> </w:t>
      </w:r>
      <w:r>
        <w:rPr>
          <w:color w:val="114462"/>
          <w:w w:val="105"/>
          <w:sz w:val="23"/>
        </w:rPr>
        <w:t>Administration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w w:val="105"/>
          <w:sz w:val="23"/>
        </w:rPr>
        <w:t>on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Children,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Youth,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and </w:t>
      </w:r>
      <w:r>
        <w:rPr>
          <w:color w:val="114462"/>
          <w:spacing w:val="-2"/>
          <w:w w:val="105"/>
          <w:sz w:val="23"/>
        </w:rPr>
        <w:t>Families.</w:t>
      </w:r>
    </w:p>
    <w:p>
      <w:pPr>
        <w:spacing w:before="114"/>
        <w:ind w:left="840" w:right="0" w:firstLine="0"/>
        <w:jc w:val="both"/>
        <w:rPr>
          <w:i/>
          <w:sz w:val="21"/>
        </w:rPr>
      </w:pPr>
      <w:r>
        <w:rPr>
          <w:color w:val="114462"/>
          <w:w w:val="105"/>
          <w:sz w:val="23"/>
        </w:rPr>
        <w:t>Advanced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w w:val="105"/>
          <w:sz w:val="23"/>
        </w:rPr>
        <w:t>Trauma</w:t>
      </w:r>
      <w:r>
        <w:rPr>
          <w:color w:val="114462"/>
          <w:spacing w:val="-9"/>
          <w:w w:val="105"/>
          <w:sz w:val="23"/>
        </w:rPr>
        <w:t> </w:t>
      </w:r>
      <w:r>
        <w:rPr>
          <w:color w:val="114462"/>
          <w:w w:val="105"/>
          <w:sz w:val="23"/>
        </w:rPr>
        <w:t>Solutions,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Inc.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(2012).</w:t>
      </w:r>
      <w:r>
        <w:rPr>
          <w:color w:val="114462"/>
          <w:spacing w:val="-11"/>
          <w:w w:val="105"/>
          <w:sz w:val="23"/>
        </w:rPr>
        <w:t> </w:t>
      </w:r>
      <w:r>
        <w:rPr>
          <w:i/>
          <w:color w:val="114462"/>
          <w:w w:val="105"/>
          <w:sz w:val="21"/>
        </w:rPr>
        <w:t>Trauma</w:t>
      </w:r>
      <w:r>
        <w:rPr>
          <w:i/>
          <w:color w:val="114462"/>
          <w:spacing w:val="-4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affect</w:t>
      </w:r>
      <w:r>
        <w:rPr>
          <w:i/>
          <w:color w:val="114462"/>
          <w:spacing w:val="-6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regulation:</w:t>
      </w:r>
      <w:r>
        <w:rPr>
          <w:i/>
          <w:color w:val="114462"/>
          <w:spacing w:val="-6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Guide</w:t>
      </w:r>
      <w:r>
        <w:rPr>
          <w:i/>
          <w:color w:val="114462"/>
          <w:spacing w:val="-15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for</w:t>
      </w:r>
      <w:r>
        <w:rPr>
          <w:i/>
          <w:color w:val="114462"/>
          <w:spacing w:val="-13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education</w:t>
      </w:r>
      <w:r>
        <w:rPr>
          <w:i/>
          <w:color w:val="114462"/>
          <w:spacing w:val="17"/>
          <w:w w:val="105"/>
          <w:sz w:val="21"/>
        </w:rPr>
        <w:t> </w:t>
      </w:r>
      <w:r>
        <w:rPr>
          <w:color w:val="114462"/>
          <w:w w:val="105"/>
          <w:sz w:val="24"/>
        </w:rPr>
        <w:t>&amp;</w:t>
      </w:r>
      <w:r>
        <w:rPr>
          <w:color w:val="114462"/>
          <w:spacing w:val="-16"/>
          <w:w w:val="105"/>
          <w:sz w:val="24"/>
        </w:rPr>
        <w:t> </w:t>
      </w:r>
      <w:r>
        <w:rPr>
          <w:i/>
          <w:color w:val="114462"/>
          <w:spacing w:val="-2"/>
          <w:w w:val="105"/>
          <w:sz w:val="21"/>
        </w:rPr>
        <w:t>therapy.</w:t>
      </w:r>
    </w:p>
    <w:p>
      <w:pPr>
        <w:spacing w:before="22"/>
        <w:ind w:left="1203" w:right="0" w:firstLine="0"/>
        <w:jc w:val="both"/>
        <w:rPr>
          <w:sz w:val="23"/>
        </w:rPr>
      </w:pPr>
      <w:r>
        <w:rPr>
          <w:color w:val="114462"/>
          <w:spacing w:val="-2"/>
          <w:w w:val="105"/>
          <w:sz w:val="23"/>
        </w:rPr>
        <w:t>Farmington,</w:t>
      </w:r>
      <w:r>
        <w:rPr>
          <w:color w:val="114462"/>
          <w:spacing w:val="7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CT: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Advanced Trauma</w:t>
      </w:r>
      <w:r>
        <w:rPr>
          <w:color w:val="114462"/>
          <w:spacing w:val="15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Solutions,</w:t>
      </w:r>
      <w:r>
        <w:rPr>
          <w:color w:val="114462"/>
          <w:spacing w:val="-6"/>
          <w:w w:val="105"/>
          <w:sz w:val="23"/>
        </w:rPr>
        <w:t> </w:t>
      </w:r>
      <w:r>
        <w:rPr>
          <w:color w:val="114462"/>
          <w:spacing w:val="-4"/>
          <w:w w:val="105"/>
          <w:sz w:val="23"/>
        </w:rPr>
        <w:t>Inc.</w:t>
      </w:r>
    </w:p>
    <w:p>
      <w:pPr>
        <w:spacing w:before="135"/>
        <w:ind w:left="840" w:right="0" w:firstLine="0"/>
        <w:jc w:val="both"/>
        <w:rPr>
          <w:sz w:val="24"/>
        </w:rPr>
      </w:pPr>
      <w:r>
        <w:rPr>
          <w:color w:val="114462"/>
          <w:w w:val="105"/>
          <w:sz w:val="23"/>
        </w:rPr>
        <w:t>Allen,].</w:t>
      </w:r>
      <w:r>
        <w:rPr>
          <w:color w:val="114462"/>
          <w:spacing w:val="-16"/>
          <w:w w:val="105"/>
          <w:sz w:val="23"/>
        </w:rPr>
        <w:t> </w:t>
      </w:r>
      <w:r>
        <w:rPr>
          <w:color w:val="114462"/>
          <w:w w:val="105"/>
          <w:sz w:val="23"/>
        </w:rPr>
        <w:t>G.</w:t>
      </w:r>
      <w:r>
        <w:rPr>
          <w:color w:val="114462"/>
          <w:spacing w:val="-15"/>
          <w:w w:val="105"/>
          <w:sz w:val="23"/>
        </w:rPr>
        <w:t> </w:t>
      </w:r>
      <w:r>
        <w:rPr>
          <w:color w:val="114462"/>
          <w:w w:val="105"/>
          <w:sz w:val="23"/>
        </w:rPr>
        <w:t>(2001).</w:t>
      </w:r>
      <w:r>
        <w:rPr>
          <w:color w:val="114462"/>
          <w:spacing w:val="-8"/>
          <w:w w:val="105"/>
          <w:sz w:val="23"/>
        </w:rPr>
        <w:t> </w:t>
      </w:r>
      <w:r>
        <w:rPr>
          <w:i/>
          <w:color w:val="114462"/>
          <w:w w:val="105"/>
          <w:sz w:val="21"/>
        </w:rPr>
        <w:t>Traumatic</w:t>
      </w:r>
      <w:r>
        <w:rPr>
          <w:i/>
          <w:color w:val="114462"/>
          <w:spacing w:val="-3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relationships</w:t>
      </w:r>
      <w:r>
        <w:rPr>
          <w:i/>
          <w:color w:val="114462"/>
          <w:spacing w:val="-1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and</w:t>
      </w:r>
      <w:r>
        <w:rPr>
          <w:i/>
          <w:color w:val="114462"/>
          <w:spacing w:val="-3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serious</w:t>
      </w:r>
      <w:r>
        <w:rPr>
          <w:i/>
          <w:color w:val="114462"/>
          <w:spacing w:val="1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mental</w:t>
      </w:r>
      <w:r>
        <w:rPr>
          <w:i/>
          <w:color w:val="114462"/>
          <w:spacing w:val="-9"/>
          <w:w w:val="105"/>
          <w:sz w:val="21"/>
        </w:rPr>
        <w:t> </w:t>
      </w:r>
      <w:r>
        <w:rPr>
          <w:i/>
          <w:color w:val="114462"/>
          <w:w w:val="105"/>
          <w:sz w:val="21"/>
        </w:rPr>
        <w:t>disorders.</w:t>
      </w:r>
      <w:r>
        <w:rPr>
          <w:i/>
          <w:color w:val="114462"/>
          <w:spacing w:val="-12"/>
          <w:w w:val="105"/>
          <w:sz w:val="21"/>
        </w:rPr>
        <w:t> </w:t>
      </w:r>
      <w:r>
        <w:rPr>
          <w:color w:val="114462"/>
          <w:w w:val="105"/>
          <w:sz w:val="23"/>
        </w:rPr>
        <w:t>New</w:t>
      </w:r>
      <w:r>
        <w:rPr>
          <w:color w:val="114462"/>
          <w:spacing w:val="-18"/>
          <w:w w:val="105"/>
          <w:sz w:val="23"/>
        </w:rPr>
        <w:t> </w:t>
      </w:r>
      <w:r>
        <w:rPr>
          <w:color w:val="114462"/>
          <w:w w:val="105"/>
          <w:sz w:val="23"/>
        </w:rPr>
        <w:t>York:</w:t>
      </w:r>
      <w:r>
        <w:rPr>
          <w:color w:val="114462"/>
          <w:spacing w:val="-32"/>
          <w:w w:val="105"/>
          <w:sz w:val="23"/>
        </w:rPr>
        <w:t> </w:t>
      </w:r>
      <w:r>
        <w:rPr>
          <w:color w:val="114462"/>
          <w:w w:val="105"/>
          <w:sz w:val="23"/>
        </w:rPr>
        <w:t>John</w:t>
      </w:r>
      <w:r>
        <w:rPr>
          <w:color w:val="114462"/>
          <w:spacing w:val="-11"/>
          <w:w w:val="105"/>
          <w:sz w:val="23"/>
        </w:rPr>
        <w:t> </w:t>
      </w:r>
      <w:r>
        <w:rPr>
          <w:color w:val="114462"/>
          <w:w w:val="105"/>
          <w:sz w:val="23"/>
        </w:rPr>
        <w:t>Wiley</w:t>
      </w:r>
      <w:r>
        <w:rPr>
          <w:color w:val="114462"/>
          <w:spacing w:val="-7"/>
          <w:w w:val="105"/>
          <w:sz w:val="23"/>
        </w:rPr>
        <w:t> </w:t>
      </w:r>
      <w:r>
        <w:rPr>
          <w:color w:val="114462"/>
          <w:spacing w:val="-10"/>
          <w:w w:val="105"/>
          <w:sz w:val="24"/>
        </w:rPr>
        <w:t>&amp;</w:t>
      </w:r>
    </w:p>
    <w:p>
      <w:pPr>
        <w:spacing w:before="21"/>
        <w:ind w:left="1202" w:right="0" w:firstLine="0"/>
        <w:jc w:val="both"/>
        <w:rPr>
          <w:sz w:val="23"/>
        </w:rPr>
      </w:pPr>
      <w:r>
        <w:rPr>
          <w:color w:val="114462"/>
          <w:w w:val="105"/>
          <w:sz w:val="23"/>
        </w:rPr>
        <w:t>Sons</w:t>
      </w:r>
      <w:r>
        <w:rPr>
          <w:color w:val="114462"/>
          <w:spacing w:val="-1"/>
          <w:w w:val="105"/>
          <w:sz w:val="23"/>
        </w:rPr>
        <w:t> </w:t>
      </w:r>
      <w:r>
        <w:rPr>
          <w:color w:val="114462"/>
          <w:spacing w:val="-4"/>
          <w:w w:val="105"/>
          <w:sz w:val="23"/>
        </w:rPr>
        <w:t>Ltd.</w:t>
      </w:r>
    </w:p>
    <w:p>
      <w:pPr>
        <w:spacing w:line="249" w:lineRule="auto" w:before="126"/>
        <w:ind w:left="1203" w:right="950" w:hanging="364"/>
        <w:jc w:val="both"/>
        <w:rPr>
          <w:sz w:val="23"/>
        </w:rPr>
      </w:pPr>
      <w:r>
        <w:rPr>
          <w:color w:val="114462"/>
          <w:sz w:val="23"/>
        </w:rPr>
        <w:t>American Psychiatric Association. (1980). </w:t>
      </w:r>
      <w:r>
        <w:rPr>
          <w:i/>
          <w:color w:val="114462"/>
          <w:sz w:val="21"/>
        </w:rPr>
        <w:t>Diagnostic and statistical manual </w:t>
      </w:r>
      <w:r>
        <w:rPr>
          <w:i/>
          <w:color w:val="114462"/>
          <w:sz w:val="25"/>
        </w:rPr>
        <w:t>of </w:t>
      </w:r>
      <w:r>
        <w:rPr>
          <w:i/>
          <w:color w:val="114462"/>
          <w:sz w:val="21"/>
        </w:rPr>
        <w:t>mental disorders. </w:t>
      </w:r>
      <w:r>
        <w:rPr>
          <w:color w:val="114462"/>
          <w:sz w:val="23"/>
        </w:rPr>
        <w:t>(3rd ed.). Washington, </w:t>
      </w:r>
      <w:r>
        <w:rPr>
          <w:b/>
          <w:color w:val="114462"/>
          <w:sz w:val="24"/>
        </w:rPr>
        <w:t>DC: </w:t>
      </w:r>
      <w:r>
        <w:rPr>
          <w:color w:val="114462"/>
          <w:sz w:val="23"/>
        </w:rPr>
        <w:t>American</w:t>
      </w:r>
      <w:r>
        <w:rPr>
          <w:color w:val="114462"/>
          <w:spacing w:val="40"/>
          <w:sz w:val="23"/>
        </w:rPr>
        <w:t> </w:t>
      </w:r>
      <w:r>
        <w:rPr>
          <w:color w:val="114462"/>
          <w:sz w:val="23"/>
        </w:rPr>
        <w:t>Psychiatric Association.</w:t>
      </w:r>
    </w:p>
    <w:p>
      <w:pPr>
        <w:spacing w:before="111"/>
        <w:ind w:left="840" w:right="0" w:firstLine="0"/>
        <w:jc w:val="both"/>
        <w:rPr>
          <w:i/>
          <w:sz w:val="21"/>
        </w:rPr>
      </w:pPr>
      <w:r>
        <w:rPr>
          <w:color w:val="114462"/>
          <w:sz w:val="23"/>
        </w:rPr>
        <w:t>American</w:t>
      </w:r>
      <w:r>
        <w:rPr>
          <w:color w:val="114462"/>
          <w:spacing w:val="52"/>
          <w:sz w:val="23"/>
        </w:rPr>
        <w:t> </w:t>
      </w:r>
      <w:r>
        <w:rPr>
          <w:color w:val="114462"/>
          <w:sz w:val="23"/>
        </w:rPr>
        <w:t>Psychiatric</w:t>
      </w:r>
      <w:r>
        <w:rPr>
          <w:color w:val="114462"/>
          <w:spacing w:val="40"/>
          <w:sz w:val="23"/>
        </w:rPr>
        <w:t> </w:t>
      </w:r>
      <w:r>
        <w:rPr>
          <w:color w:val="114462"/>
          <w:sz w:val="23"/>
        </w:rPr>
        <w:t>Association.</w:t>
      </w:r>
      <w:r>
        <w:rPr>
          <w:color w:val="114462"/>
          <w:spacing w:val="33"/>
          <w:sz w:val="23"/>
        </w:rPr>
        <w:t> </w:t>
      </w:r>
      <w:r>
        <w:rPr>
          <w:color w:val="114462"/>
          <w:sz w:val="23"/>
        </w:rPr>
        <w:t>(2000a).</w:t>
      </w:r>
      <w:r>
        <w:rPr>
          <w:color w:val="114462"/>
          <w:spacing w:val="24"/>
          <w:sz w:val="23"/>
        </w:rPr>
        <w:t> </w:t>
      </w:r>
      <w:r>
        <w:rPr>
          <w:i/>
          <w:color w:val="114462"/>
          <w:sz w:val="21"/>
        </w:rPr>
        <w:t>Diagnostic</w:t>
      </w:r>
      <w:r>
        <w:rPr>
          <w:i/>
          <w:color w:val="114462"/>
          <w:spacing w:val="30"/>
          <w:sz w:val="21"/>
        </w:rPr>
        <w:t> </w:t>
      </w:r>
      <w:r>
        <w:rPr>
          <w:i/>
          <w:color w:val="114462"/>
          <w:sz w:val="21"/>
        </w:rPr>
        <w:t>and</w:t>
      </w:r>
      <w:r>
        <w:rPr>
          <w:i/>
          <w:color w:val="114462"/>
          <w:spacing w:val="30"/>
          <w:sz w:val="21"/>
        </w:rPr>
        <w:t> </w:t>
      </w:r>
      <w:r>
        <w:rPr>
          <w:i/>
          <w:color w:val="114462"/>
          <w:sz w:val="21"/>
        </w:rPr>
        <w:t>statistical</w:t>
      </w:r>
      <w:r>
        <w:rPr>
          <w:i/>
          <w:color w:val="114462"/>
          <w:spacing w:val="30"/>
          <w:sz w:val="21"/>
        </w:rPr>
        <w:t> </w:t>
      </w:r>
      <w:r>
        <w:rPr>
          <w:i/>
          <w:color w:val="114462"/>
          <w:sz w:val="21"/>
        </w:rPr>
        <w:t>manual</w:t>
      </w:r>
      <w:r>
        <w:rPr>
          <w:i/>
          <w:color w:val="114462"/>
          <w:spacing w:val="21"/>
          <w:sz w:val="21"/>
        </w:rPr>
        <w:t> </w:t>
      </w:r>
      <w:r>
        <w:rPr>
          <w:i/>
          <w:color w:val="114462"/>
          <w:sz w:val="25"/>
        </w:rPr>
        <w:t>of</w:t>
      </w:r>
      <w:r>
        <w:rPr>
          <w:i/>
          <w:color w:val="114462"/>
          <w:spacing w:val="8"/>
          <w:sz w:val="25"/>
        </w:rPr>
        <w:t> </w:t>
      </w:r>
      <w:r>
        <w:rPr>
          <w:i/>
          <w:color w:val="114462"/>
          <w:sz w:val="21"/>
        </w:rPr>
        <w:t>mental</w:t>
      </w:r>
      <w:r>
        <w:rPr>
          <w:i/>
          <w:color w:val="114462"/>
          <w:spacing w:val="14"/>
          <w:sz w:val="21"/>
        </w:rPr>
        <w:t> </w:t>
      </w:r>
      <w:r>
        <w:rPr>
          <w:i/>
          <w:color w:val="114462"/>
          <w:spacing w:val="-2"/>
          <w:sz w:val="21"/>
        </w:rPr>
        <w:t>disorders.</w:t>
      </w:r>
    </w:p>
    <w:p>
      <w:pPr>
        <w:spacing w:before="10"/>
        <w:ind w:left="1207" w:right="0" w:firstLine="0"/>
        <w:jc w:val="both"/>
        <w:rPr>
          <w:sz w:val="23"/>
        </w:rPr>
      </w:pPr>
      <w:r>
        <w:rPr>
          <w:color w:val="114462"/>
          <w:spacing w:val="-2"/>
          <w:w w:val="105"/>
          <w:sz w:val="23"/>
        </w:rPr>
        <w:t>(4th</w:t>
      </w:r>
      <w:r>
        <w:rPr>
          <w:color w:val="114462"/>
          <w:spacing w:val="-5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ed.,</w:t>
      </w:r>
      <w:r>
        <w:rPr>
          <w:color w:val="114462"/>
          <w:spacing w:val="-13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text</w:t>
      </w:r>
      <w:r>
        <w:rPr>
          <w:color w:val="114462"/>
          <w:spacing w:val="-1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rev.).</w:t>
      </w:r>
      <w:r>
        <w:rPr>
          <w:color w:val="114462"/>
          <w:spacing w:val="-24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Washington,</w:t>
      </w:r>
      <w:r>
        <w:rPr>
          <w:color w:val="114462"/>
          <w:spacing w:val="-5"/>
          <w:w w:val="105"/>
          <w:sz w:val="23"/>
        </w:rPr>
        <w:t> </w:t>
      </w:r>
      <w:r>
        <w:rPr>
          <w:b/>
          <w:color w:val="114462"/>
          <w:spacing w:val="-2"/>
          <w:w w:val="105"/>
          <w:sz w:val="24"/>
        </w:rPr>
        <w:t>DC:</w:t>
      </w:r>
      <w:r>
        <w:rPr>
          <w:b/>
          <w:color w:val="114462"/>
          <w:spacing w:val="-17"/>
          <w:w w:val="105"/>
          <w:sz w:val="24"/>
        </w:rPr>
        <w:t> </w:t>
      </w:r>
      <w:r>
        <w:rPr>
          <w:color w:val="114462"/>
          <w:spacing w:val="-2"/>
          <w:w w:val="105"/>
          <w:sz w:val="23"/>
        </w:rPr>
        <w:t>American</w:t>
      </w:r>
      <w:r>
        <w:rPr>
          <w:color w:val="114462"/>
          <w:spacing w:val="13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Psychiatric</w:t>
      </w:r>
      <w:r>
        <w:rPr>
          <w:color w:val="114462"/>
          <w:spacing w:val="4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Association.</w:t>
      </w:r>
    </w:p>
    <w:p>
      <w:pPr>
        <w:spacing w:before="123"/>
        <w:ind w:left="0" w:right="409" w:firstLine="0"/>
        <w:jc w:val="center"/>
        <w:rPr>
          <w:i/>
          <w:sz w:val="25"/>
        </w:rPr>
      </w:pPr>
      <w:r>
        <w:rPr>
          <w:color w:val="114462"/>
          <w:sz w:val="23"/>
        </w:rPr>
        <w:t>American</w:t>
      </w:r>
      <w:r>
        <w:rPr>
          <w:color w:val="114462"/>
          <w:spacing w:val="34"/>
          <w:sz w:val="23"/>
        </w:rPr>
        <w:t> </w:t>
      </w:r>
      <w:r>
        <w:rPr>
          <w:color w:val="114462"/>
          <w:sz w:val="23"/>
        </w:rPr>
        <w:t>Psychiatric</w:t>
      </w:r>
      <w:r>
        <w:rPr>
          <w:color w:val="114462"/>
          <w:spacing w:val="24"/>
          <w:sz w:val="23"/>
        </w:rPr>
        <w:t> </w:t>
      </w:r>
      <w:r>
        <w:rPr>
          <w:color w:val="114462"/>
          <w:sz w:val="23"/>
        </w:rPr>
        <w:t>Association.</w:t>
      </w:r>
      <w:r>
        <w:rPr>
          <w:color w:val="114462"/>
          <w:spacing w:val="20"/>
          <w:sz w:val="23"/>
        </w:rPr>
        <w:t> </w:t>
      </w:r>
      <w:r>
        <w:rPr>
          <w:color w:val="114462"/>
          <w:sz w:val="23"/>
        </w:rPr>
        <w:t>(20006).</w:t>
      </w:r>
      <w:r>
        <w:rPr>
          <w:color w:val="114462"/>
          <w:spacing w:val="17"/>
          <w:sz w:val="23"/>
        </w:rPr>
        <w:t> </w:t>
      </w:r>
      <w:r>
        <w:rPr>
          <w:i/>
          <w:color w:val="114462"/>
          <w:sz w:val="21"/>
        </w:rPr>
        <w:t>Position</w:t>
      </w:r>
      <w:r>
        <w:rPr>
          <w:i/>
          <w:color w:val="114462"/>
          <w:spacing w:val="29"/>
          <w:sz w:val="21"/>
        </w:rPr>
        <w:t> </w:t>
      </w:r>
      <w:r>
        <w:rPr>
          <w:i/>
          <w:color w:val="114462"/>
          <w:sz w:val="21"/>
        </w:rPr>
        <w:t>statement</w:t>
      </w:r>
      <w:r>
        <w:rPr>
          <w:i/>
          <w:color w:val="114462"/>
          <w:spacing w:val="20"/>
          <w:sz w:val="21"/>
        </w:rPr>
        <w:t> </w:t>
      </w:r>
      <w:r>
        <w:rPr>
          <w:i/>
          <w:color w:val="114462"/>
          <w:sz w:val="21"/>
        </w:rPr>
        <w:t>on</w:t>
      </w:r>
      <w:r>
        <w:rPr>
          <w:i/>
          <w:color w:val="114462"/>
          <w:spacing w:val="13"/>
          <w:sz w:val="21"/>
        </w:rPr>
        <w:t> </w:t>
      </w:r>
      <w:r>
        <w:rPr>
          <w:i/>
          <w:color w:val="114462"/>
          <w:sz w:val="21"/>
        </w:rPr>
        <w:t>therapies</w:t>
      </w:r>
      <w:r>
        <w:rPr>
          <w:i/>
          <w:color w:val="114462"/>
          <w:spacing w:val="-5"/>
          <w:sz w:val="21"/>
        </w:rPr>
        <w:t> </w:t>
      </w:r>
      <w:r>
        <w:rPr>
          <w:i/>
          <w:color w:val="114462"/>
          <w:sz w:val="21"/>
        </w:rPr>
        <w:t>focused</w:t>
      </w:r>
      <w:r>
        <w:rPr>
          <w:i/>
          <w:color w:val="114462"/>
          <w:spacing w:val="19"/>
          <w:sz w:val="21"/>
        </w:rPr>
        <w:t> </w:t>
      </w:r>
      <w:r>
        <w:rPr>
          <w:i/>
          <w:color w:val="114462"/>
          <w:sz w:val="21"/>
        </w:rPr>
        <w:t>on</w:t>
      </w:r>
      <w:r>
        <w:rPr>
          <w:i/>
          <w:color w:val="114462"/>
          <w:spacing w:val="24"/>
          <w:sz w:val="21"/>
        </w:rPr>
        <w:t> </w:t>
      </w:r>
      <w:r>
        <w:rPr>
          <w:i/>
          <w:color w:val="114462"/>
          <w:sz w:val="21"/>
        </w:rPr>
        <w:t>memories</w:t>
      </w:r>
      <w:r>
        <w:rPr>
          <w:i/>
          <w:color w:val="114462"/>
          <w:spacing w:val="20"/>
          <w:sz w:val="21"/>
        </w:rPr>
        <w:t> </w:t>
      </w:r>
      <w:r>
        <w:rPr>
          <w:i/>
          <w:color w:val="114462"/>
          <w:spacing w:val="-5"/>
          <w:sz w:val="25"/>
        </w:rPr>
        <w:t>of</w:t>
      </w:r>
    </w:p>
    <w:p>
      <w:pPr>
        <w:spacing w:before="10"/>
        <w:ind w:left="816" w:right="1264" w:firstLine="0"/>
        <w:jc w:val="center"/>
        <w:rPr>
          <w:sz w:val="23"/>
        </w:rPr>
      </w:pPr>
      <w:r>
        <w:rPr>
          <w:i/>
          <w:color w:val="114462"/>
          <w:sz w:val="21"/>
        </w:rPr>
        <w:t>childhood</w:t>
      </w:r>
      <w:r>
        <w:rPr>
          <w:i/>
          <w:color w:val="114462"/>
          <w:spacing w:val="14"/>
          <w:sz w:val="21"/>
        </w:rPr>
        <w:t> </w:t>
      </w:r>
      <w:r>
        <w:rPr>
          <w:i/>
          <w:color w:val="114462"/>
          <w:sz w:val="21"/>
        </w:rPr>
        <w:t>physical</w:t>
      </w:r>
      <w:r>
        <w:rPr>
          <w:i/>
          <w:color w:val="114462"/>
          <w:spacing w:val="11"/>
          <w:sz w:val="21"/>
        </w:rPr>
        <w:t> </w:t>
      </w:r>
      <w:r>
        <w:rPr>
          <w:i/>
          <w:color w:val="114462"/>
          <w:sz w:val="21"/>
        </w:rPr>
        <w:t>and</w:t>
      </w:r>
      <w:r>
        <w:rPr>
          <w:i/>
          <w:color w:val="114462"/>
          <w:spacing w:val="23"/>
          <w:sz w:val="21"/>
        </w:rPr>
        <w:t> </w:t>
      </w:r>
      <w:r>
        <w:rPr>
          <w:i/>
          <w:color w:val="114462"/>
          <w:sz w:val="21"/>
        </w:rPr>
        <w:t>sexual</w:t>
      </w:r>
      <w:r>
        <w:rPr>
          <w:i/>
          <w:color w:val="114462"/>
          <w:spacing w:val="5"/>
          <w:sz w:val="21"/>
        </w:rPr>
        <w:t> </w:t>
      </w:r>
      <w:r>
        <w:rPr>
          <w:i/>
          <w:color w:val="114462"/>
          <w:sz w:val="21"/>
        </w:rPr>
        <w:t>abuse.</w:t>
      </w:r>
      <w:r>
        <w:rPr>
          <w:i/>
          <w:color w:val="114462"/>
          <w:spacing w:val="-15"/>
          <w:sz w:val="21"/>
        </w:rPr>
        <w:t> </w:t>
      </w:r>
      <w:r>
        <w:rPr>
          <w:color w:val="114462"/>
          <w:sz w:val="23"/>
        </w:rPr>
        <w:t>Washington,</w:t>
      </w:r>
      <w:r>
        <w:rPr>
          <w:color w:val="114462"/>
          <w:spacing w:val="33"/>
          <w:sz w:val="23"/>
        </w:rPr>
        <w:t> </w:t>
      </w:r>
      <w:r>
        <w:rPr>
          <w:b/>
          <w:color w:val="114462"/>
          <w:sz w:val="24"/>
        </w:rPr>
        <w:t>DC:</w:t>
      </w:r>
      <w:r>
        <w:rPr>
          <w:b/>
          <w:color w:val="114462"/>
          <w:spacing w:val="-1"/>
          <w:sz w:val="24"/>
        </w:rPr>
        <w:t> </w:t>
      </w:r>
      <w:r>
        <w:rPr>
          <w:color w:val="114462"/>
          <w:sz w:val="23"/>
        </w:rPr>
        <w:t>American</w:t>
      </w:r>
      <w:r>
        <w:rPr>
          <w:color w:val="114462"/>
          <w:spacing w:val="42"/>
          <w:sz w:val="23"/>
        </w:rPr>
        <w:t> </w:t>
      </w:r>
      <w:r>
        <w:rPr>
          <w:color w:val="114462"/>
          <w:sz w:val="23"/>
        </w:rPr>
        <w:t>Psychiatric</w:t>
      </w:r>
      <w:r>
        <w:rPr>
          <w:color w:val="114462"/>
          <w:spacing w:val="30"/>
          <w:sz w:val="23"/>
        </w:rPr>
        <w:t> </w:t>
      </w:r>
      <w:r>
        <w:rPr>
          <w:color w:val="114462"/>
          <w:spacing w:val="-2"/>
          <w:sz w:val="23"/>
        </w:rPr>
        <w:t>Association.</w:t>
      </w:r>
    </w:p>
    <w:p>
      <w:pPr>
        <w:spacing w:before="133"/>
        <w:ind w:left="0" w:right="428" w:firstLine="0"/>
        <w:jc w:val="center"/>
        <w:rPr>
          <w:b/>
          <w:sz w:val="24"/>
        </w:rPr>
      </w:pPr>
      <w:r>
        <w:rPr>
          <w:color w:val="114462"/>
          <w:sz w:val="23"/>
        </w:rPr>
        <w:t>American</w:t>
      </w:r>
      <w:r>
        <w:rPr>
          <w:color w:val="114462"/>
          <w:spacing w:val="35"/>
          <w:sz w:val="23"/>
        </w:rPr>
        <w:t> </w:t>
      </w:r>
      <w:r>
        <w:rPr>
          <w:color w:val="114462"/>
          <w:sz w:val="23"/>
        </w:rPr>
        <w:t>Psychiatric</w:t>
      </w:r>
      <w:r>
        <w:rPr>
          <w:color w:val="114462"/>
          <w:spacing w:val="25"/>
          <w:sz w:val="23"/>
        </w:rPr>
        <w:t> </w:t>
      </w:r>
      <w:r>
        <w:rPr>
          <w:color w:val="114462"/>
          <w:sz w:val="23"/>
        </w:rPr>
        <w:t>Association.</w:t>
      </w:r>
      <w:r>
        <w:rPr>
          <w:color w:val="114462"/>
          <w:spacing w:val="19"/>
          <w:sz w:val="23"/>
        </w:rPr>
        <w:t> </w:t>
      </w:r>
      <w:r>
        <w:rPr>
          <w:color w:val="114462"/>
          <w:sz w:val="23"/>
        </w:rPr>
        <w:t>(2012a).</w:t>
      </w:r>
      <w:r>
        <w:rPr>
          <w:color w:val="114462"/>
          <w:spacing w:val="16"/>
          <w:sz w:val="23"/>
        </w:rPr>
        <w:t> </w:t>
      </w:r>
      <w:r>
        <w:rPr>
          <w:i/>
          <w:color w:val="114462"/>
          <w:sz w:val="21"/>
        </w:rPr>
        <w:t>G</w:t>
      </w:r>
      <w:r>
        <w:rPr>
          <w:i/>
          <w:color w:val="114462"/>
          <w:spacing w:val="22"/>
          <w:sz w:val="21"/>
        </w:rPr>
        <w:t> </w:t>
      </w:r>
      <w:r>
        <w:rPr>
          <w:i/>
          <w:color w:val="114462"/>
          <w:sz w:val="21"/>
        </w:rPr>
        <w:t>03</w:t>
      </w:r>
      <w:r>
        <w:rPr>
          <w:i/>
          <w:color w:val="114462"/>
          <w:spacing w:val="38"/>
          <w:sz w:val="21"/>
        </w:rPr>
        <w:t> </w:t>
      </w:r>
      <w:r>
        <w:rPr>
          <w:i/>
          <w:color w:val="114462"/>
          <w:sz w:val="21"/>
        </w:rPr>
        <w:t>posttraumatic</w:t>
      </w:r>
      <w:r>
        <w:rPr>
          <w:i/>
          <w:color w:val="114462"/>
          <w:spacing w:val="36"/>
          <w:sz w:val="21"/>
        </w:rPr>
        <w:t> </w:t>
      </w:r>
      <w:r>
        <w:rPr>
          <w:i/>
          <w:color w:val="114462"/>
          <w:sz w:val="21"/>
        </w:rPr>
        <w:t>stress</w:t>
      </w:r>
      <w:r>
        <w:rPr>
          <w:i/>
          <w:color w:val="114462"/>
          <w:spacing w:val="16"/>
          <w:sz w:val="21"/>
        </w:rPr>
        <w:t> </w:t>
      </w:r>
      <w:r>
        <w:rPr>
          <w:i/>
          <w:color w:val="114462"/>
          <w:sz w:val="21"/>
        </w:rPr>
        <w:t>disorder.</w:t>
      </w:r>
      <w:r>
        <w:rPr>
          <w:i/>
          <w:color w:val="114462"/>
          <w:spacing w:val="6"/>
          <w:sz w:val="21"/>
        </w:rPr>
        <w:t> </w:t>
      </w:r>
      <w:r>
        <w:rPr>
          <w:color w:val="114462"/>
          <w:sz w:val="23"/>
        </w:rPr>
        <w:t>Washington,</w:t>
      </w:r>
      <w:r>
        <w:rPr>
          <w:color w:val="114462"/>
          <w:spacing w:val="27"/>
          <w:sz w:val="23"/>
        </w:rPr>
        <w:t> </w:t>
      </w:r>
      <w:r>
        <w:rPr>
          <w:b/>
          <w:color w:val="114462"/>
          <w:spacing w:val="-5"/>
          <w:sz w:val="24"/>
        </w:rPr>
        <w:t>DC:</w:t>
      </w:r>
    </w:p>
    <w:p>
      <w:pPr>
        <w:spacing w:before="21"/>
        <w:ind w:left="1201" w:right="6684" w:firstLine="0"/>
        <w:jc w:val="center"/>
        <w:rPr>
          <w:sz w:val="23"/>
        </w:rPr>
      </w:pPr>
      <w:r>
        <w:rPr>
          <w:color w:val="114462"/>
          <w:sz w:val="23"/>
        </w:rPr>
        <w:t>American</w:t>
      </w:r>
      <w:r>
        <w:rPr>
          <w:color w:val="114462"/>
          <w:spacing w:val="35"/>
          <w:sz w:val="23"/>
        </w:rPr>
        <w:t> </w:t>
      </w:r>
      <w:r>
        <w:rPr>
          <w:color w:val="114462"/>
          <w:sz w:val="23"/>
        </w:rPr>
        <w:t>Psychiatric</w:t>
      </w:r>
      <w:r>
        <w:rPr>
          <w:color w:val="114462"/>
          <w:spacing w:val="25"/>
          <w:sz w:val="23"/>
        </w:rPr>
        <w:t> </w:t>
      </w:r>
      <w:r>
        <w:rPr>
          <w:color w:val="114462"/>
          <w:spacing w:val="-2"/>
          <w:sz w:val="23"/>
        </w:rPr>
        <w:t>Association.</w:t>
      </w:r>
    </w:p>
    <w:p>
      <w:pPr>
        <w:spacing w:before="145"/>
        <w:ind w:left="840" w:right="0" w:firstLine="0"/>
        <w:jc w:val="left"/>
        <w:rPr>
          <w:i/>
          <w:sz w:val="21"/>
        </w:rPr>
      </w:pPr>
      <w:r>
        <w:rPr>
          <w:color w:val="114462"/>
          <w:spacing w:val="-2"/>
          <w:w w:val="105"/>
          <w:sz w:val="23"/>
        </w:rPr>
        <w:t>American</w:t>
      </w:r>
      <w:r>
        <w:rPr>
          <w:color w:val="114462"/>
          <w:spacing w:val="5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Psychiatric</w:t>
      </w:r>
      <w:r>
        <w:rPr>
          <w:color w:val="114462"/>
          <w:spacing w:val="1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Association. (20126).</w:t>
      </w:r>
      <w:r>
        <w:rPr>
          <w:color w:val="114462"/>
          <w:spacing w:val="-13"/>
          <w:w w:val="105"/>
          <w:sz w:val="23"/>
        </w:rPr>
        <w:t> </w:t>
      </w:r>
      <w:r>
        <w:rPr>
          <w:i/>
          <w:color w:val="114462"/>
          <w:spacing w:val="-2"/>
          <w:w w:val="105"/>
          <w:sz w:val="21"/>
        </w:rPr>
        <w:t>Proposed</w:t>
      </w:r>
      <w:r>
        <w:rPr>
          <w:i/>
          <w:color w:val="114462"/>
          <w:spacing w:val="5"/>
          <w:w w:val="105"/>
          <w:sz w:val="21"/>
        </w:rPr>
        <w:t> </w:t>
      </w:r>
      <w:r>
        <w:rPr>
          <w:i/>
          <w:color w:val="114462"/>
          <w:spacing w:val="-2"/>
          <w:w w:val="105"/>
          <w:sz w:val="21"/>
        </w:rPr>
        <w:t>draft</w:t>
      </w:r>
      <w:r>
        <w:rPr>
          <w:i/>
          <w:color w:val="114462"/>
          <w:spacing w:val="-6"/>
          <w:w w:val="105"/>
          <w:sz w:val="21"/>
        </w:rPr>
        <w:t> </w:t>
      </w:r>
      <w:r>
        <w:rPr>
          <w:i/>
          <w:color w:val="114462"/>
          <w:spacing w:val="-2"/>
          <w:w w:val="105"/>
          <w:sz w:val="21"/>
        </w:rPr>
        <w:t>revisions</w:t>
      </w:r>
      <w:r>
        <w:rPr>
          <w:i/>
          <w:color w:val="114462"/>
          <w:spacing w:val="-12"/>
          <w:w w:val="105"/>
          <w:sz w:val="21"/>
        </w:rPr>
        <w:t> </w:t>
      </w:r>
      <w:r>
        <w:rPr>
          <w:i/>
          <w:color w:val="114462"/>
          <w:spacing w:val="-2"/>
          <w:w w:val="105"/>
          <w:sz w:val="21"/>
        </w:rPr>
        <w:t>to</w:t>
      </w:r>
      <w:r>
        <w:rPr>
          <w:i/>
          <w:color w:val="114462"/>
          <w:spacing w:val="-8"/>
          <w:w w:val="105"/>
          <w:sz w:val="21"/>
        </w:rPr>
        <w:t> </w:t>
      </w:r>
      <w:r>
        <w:rPr>
          <w:i/>
          <w:color w:val="114462"/>
          <w:spacing w:val="-2"/>
          <w:w w:val="105"/>
          <w:sz w:val="21"/>
        </w:rPr>
        <w:t>DSM</w:t>
      </w:r>
      <w:r>
        <w:rPr>
          <w:i/>
          <w:color w:val="114462"/>
          <w:spacing w:val="48"/>
          <w:w w:val="105"/>
          <w:sz w:val="21"/>
        </w:rPr>
        <w:t> </w:t>
      </w:r>
      <w:r>
        <w:rPr>
          <w:i/>
          <w:color w:val="114462"/>
          <w:spacing w:val="-2"/>
          <w:w w:val="105"/>
          <w:sz w:val="21"/>
        </w:rPr>
        <w:t>disorders</w:t>
      </w:r>
      <w:r>
        <w:rPr>
          <w:i/>
          <w:color w:val="114462"/>
          <w:w w:val="105"/>
          <w:sz w:val="21"/>
        </w:rPr>
        <w:t> </w:t>
      </w:r>
      <w:r>
        <w:rPr>
          <w:i/>
          <w:color w:val="114462"/>
          <w:spacing w:val="-2"/>
          <w:w w:val="105"/>
          <w:sz w:val="21"/>
        </w:rPr>
        <w:t>and</w:t>
      </w:r>
      <w:r>
        <w:rPr>
          <w:i/>
          <w:color w:val="114462"/>
          <w:spacing w:val="33"/>
          <w:w w:val="105"/>
          <w:sz w:val="21"/>
        </w:rPr>
        <w:t> </w:t>
      </w:r>
      <w:r>
        <w:rPr>
          <w:i/>
          <w:color w:val="114462"/>
          <w:spacing w:val="-2"/>
          <w:w w:val="105"/>
          <w:sz w:val="21"/>
        </w:rPr>
        <w:t>criteria.</w:t>
      </w:r>
    </w:p>
    <w:p>
      <w:pPr>
        <w:spacing w:before="23"/>
        <w:ind w:left="1194" w:right="0" w:firstLine="0"/>
        <w:jc w:val="left"/>
        <w:rPr>
          <w:sz w:val="23"/>
        </w:rPr>
      </w:pPr>
      <w:r>
        <w:rPr>
          <w:color w:val="114462"/>
          <w:w w:val="105"/>
          <w:sz w:val="23"/>
        </w:rPr>
        <w:t>Washington,</w:t>
      </w:r>
      <w:r>
        <w:rPr>
          <w:color w:val="114462"/>
          <w:spacing w:val="-10"/>
          <w:w w:val="105"/>
          <w:sz w:val="23"/>
        </w:rPr>
        <w:t> </w:t>
      </w:r>
      <w:r>
        <w:rPr>
          <w:color w:val="114462"/>
          <w:w w:val="105"/>
          <w:sz w:val="23"/>
        </w:rPr>
        <w:t>DC:</w:t>
      </w:r>
      <w:r>
        <w:rPr>
          <w:color w:val="114462"/>
          <w:spacing w:val="-2"/>
          <w:w w:val="105"/>
          <w:sz w:val="23"/>
        </w:rPr>
        <w:t> </w:t>
      </w:r>
      <w:r>
        <w:rPr>
          <w:color w:val="114462"/>
          <w:w w:val="105"/>
          <w:sz w:val="23"/>
        </w:rPr>
        <w:t>American</w:t>
      </w:r>
      <w:r>
        <w:rPr>
          <w:color w:val="114462"/>
          <w:spacing w:val="-4"/>
          <w:w w:val="105"/>
          <w:sz w:val="23"/>
        </w:rPr>
        <w:t> </w:t>
      </w:r>
      <w:r>
        <w:rPr>
          <w:color w:val="114462"/>
          <w:w w:val="105"/>
          <w:sz w:val="23"/>
        </w:rPr>
        <w:t>Psychiatric</w:t>
      </w:r>
      <w:r>
        <w:rPr>
          <w:color w:val="114462"/>
          <w:spacing w:val="-10"/>
          <w:w w:val="105"/>
          <w:sz w:val="23"/>
        </w:rPr>
        <w:t> </w:t>
      </w:r>
      <w:r>
        <w:rPr>
          <w:color w:val="114462"/>
          <w:spacing w:val="-2"/>
          <w:w w:val="105"/>
          <w:sz w:val="23"/>
        </w:rPr>
        <w:t>Association.</w:t>
      </w:r>
    </w:p>
    <w:p>
      <w:pPr>
        <w:spacing w:before="126"/>
        <w:ind w:left="840" w:right="0" w:firstLine="0"/>
        <w:jc w:val="left"/>
        <w:rPr>
          <w:i/>
          <w:sz w:val="21"/>
        </w:rPr>
      </w:pPr>
      <w:r>
        <w:rPr>
          <w:color w:val="114462"/>
          <w:sz w:val="23"/>
        </w:rPr>
        <w:t>American</w:t>
      </w:r>
      <w:r>
        <w:rPr>
          <w:color w:val="114462"/>
          <w:spacing w:val="52"/>
          <w:sz w:val="23"/>
        </w:rPr>
        <w:t> </w:t>
      </w:r>
      <w:r>
        <w:rPr>
          <w:color w:val="114462"/>
          <w:sz w:val="23"/>
        </w:rPr>
        <w:t>Psychiatric</w:t>
      </w:r>
      <w:r>
        <w:rPr>
          <w:color w:val="114462"/>
          <w:spacing w:val="40"/>
          <w:sz w:val="23"/>
        </w:rPr>
        <w:t> </w:t>
      </w:r>
      <w:r>
        <w:rPr>
          <w:color w:val="114462"/>
          <w:sz w:val="23"/>
        </w:rPr>
        <w:t>Association.</w:t>
      </w:r>
      <w:r>
        <w:rPr>
          <w:color w:val="114462"/>
          <w:spacing w:val="33"/>
          <w:sz w:val="23"/>
        </w:rPr>
        <w:t> </w:t>
      </w:r>
      <w:r>
        <w:rPr>
          <w:color w:val="114462"/>
          <w:sz w:val="23"/>
        </w:rPr>
        <w:t>(2013a).</w:t>
      </w:r>
      <w:r>
        <w:rPr>
          <w:color w:val="114462"/>
          <w:spacing w:val="24"/>
          <w:sz w:val="23"/>
        </w:rPr>
        <w:t> </w:t>
      </w:r>
      <w:r>
        <w:rPr>
          <w:i/>
          <w:color w:val="114462"/>
          <w:sz w:val="21"/>
        </w:rPr>
        <w:t>Diagnostic</w:t>
      </w:r>
      <w:r>
        <w:rPr>
          <w:i/>
          <w:color w:val="114462"/>
          <w:spacing w:val="30"/>
          <w:sz w:val="21"/>
        </w:rPr>
        <w:t> </w:t>
      </w:r>
      <w:r>
        <w:rPr>
          <w:i/>
          <w:color w:val="114462"/>
          <w:sz w:val="21"/>
        </w:rPr>
        <w:t>and</w:t>
      </w:r>
      <w:r>
        <w:rPr>
          <w:i/>
          <w:color w:val="114462"/>
          <w:spacing w:val="30"/>
          <w:sz w:val="21"/>
        </w:rPr>
        <w:t> </w:t>
      </w:r>
      <w:r>
        <w:rPr>
          <w:i/>
          <w:color w:val="114462"/>
          <w:sz w:val="21"/>
        </w:rPr>
        <w:t>statistical</w:t>
      </w:r>
      <w:r>
        <w:rPr>
          <w:i/>
          <w:color w:val="114462"/>
          <w:spacing w:val="30"/>
          <w:sz w:val="21"/>
        </w:rPr>
        <w:t> </w:t>
      </w:r>
      <w:r>
        <w:rPr>
          <w:i/>
          <w:color w:val="114462"/>
          <w:sz w:val="21"/>
        </w:rPr>
        <w:t>manual</w:t>
      </w:r>
      <w:r>
        <w:rPr>
          <w:i/>
          <w:color w:val="114462"/>
          <w:spacing w:val="21"/>
          <w:sz w:val="21"/>
        </w:rPr>
        <w:t> </w:t>
      </w:r>
      <w:r>
        <w:rPr>
          <w:i/>
          <w:color w:val="114462"/>
          <w:sz w:val="25"/>
        </w:rPr>
        <w:t>of</w:t>
      </w:r>
      <w:r>
        <w:rPr>
          <w:i/>
          <w:color w:val="114462"/>
          <w:spacing w:val="8"/>
          <w:sz w:val="25"/>
        </w:rPr>
        <w:t> </w:t>
      </w:r>
      <w:r>
        <w:rPr>
          <w:i/>
          <w:color w:val="114462"/>
          <w:sz w:val="21"/>
        </w:rPr>
        <w:t>mental</w:t>
      </w:r>
      <w:r>
        <w:rPr>
          <w:i/>
          <w:color w:val="114462"/>
          <w:spacing w:val="14"/>
          <w:sz w:val="21"/>
        </w:rPr>
        <w:t> </w:t>
      </w:r>
      <w:r>
        <w:rPr>
          <w:i/>
          <w:color w:val="114462"/>
          <w:spacing w:val="-2"/>
          <w:sz w:val="21"/>
        </w:rPr>
        <w:t>disorders.</w:t>
      </w:r>
    </w:p>
    <w:p>
      <w:pPr>
        <w:spacing w:before="19"/>
        <w:ind w:left="1207" w:right="0" w:firstLine="0"/>
        <w:jc w:val="left"/>
        <w:rPr>
          <w:sz w:val="23"/>
        </w:rPr>
      </w:pPr>
      <w:r>
        <w:rPr>
          <w:color w:val="114462"/>
          <w:sz w:val="23"/>
        </w:rPr>
        <w:t>(5th</w:t>
      </w:r>
      <w:r>
        <w:rPr>
          <w:color w:val="114462"/>
          <w:spacing w:val="23"/>
          <w:sz w:val="23"/>
        </w:rPr>
        <w:t> </w:t>
      </w:r>
      <w:r>
        <w:rPr>
          <w:color w:val="114462"/>
          <w:sz w:val="23"/>
        </w:rPr>
        <w:t>ed.).</w:t>
      </w:r>
      <w:r>
        <w:rPr>
          <w:color w:val="114462"/>
          <w:spacing w:val="-5"/>
          <w:sz w:val="23"/>
        </w:rPr>
        <w:t> </w:t>
      </w:r>
      <w:r>
        <w:rPr>
          <w:color w:val="114462"/>
          <w:sz w:val="23"/>
        </w:rPr>
        <w:t>Arlington,</w:t>
      </w:r>
      <w:r>
        <w:rPr>
          <w:color w:val="114462"/>
          <w:spacing w:val="20"/>
          <w:sz w:val="23"/>
        </w:rPr>
        <w:t> </w:t>
      </w:r>
      <w:r>
        <w:rPr>
          <w:color w:val="114462"/>
          <w:sz w:val="23"/>
        </w:rPr>
        <w:t>VA:</w:t>
      </w:r>
      <w:r>
        <w:rPr>
          <w:color w:val="114462"/>
          <w:spacing w:val="5"/>
          <w:sz w:val="23"/>
        </w:rPr>
        <w:t> </w:t>
      </w:r>
      <w:r>
        <w:rPr>
          <w:color w:val="114462"/>
          <w:sz w:val="23"/>
        </w:rPr>
        <w:t>American</w:t>
      </w:r>
      <w:r>
        <w:rPr>
          <w:color w:val="114462"/>
          <w:spacing w:val="40"/>
          <w:sz w:val="23"/>
        </w:rPr>
        <w:t> </w:t>
      </w:r>
      <w:r>
        <w:rPr>
          <w:color w:val="114462"/>
          <w:sz w:val="23"/>
        </w:rPr>
        <w:t>Psychiatric</w:t>
      </w:r>
      <w:r>
        <w:rPr>
          <w:color w:val="114462"/>
          <w:spacing w:val="28"/>
          <w:sz w:val="23"/>
        </w:rPr>
        <w:t> </w:t>
      </w:r>
      <w:r>
        <w:rPr>
          <w:color w:val="114462"/>
          <w:spacing w:val="-2"/>
          <w:sz w:val="23"/>
        </w:rPr>
        <w:t>Association.</w:t>
      </w:r>
    </w:p>
    <w:p>
      <w:pPr>
        <w:spacing w:after="0"/>
        <w:jc w:val="left"/>
        <w:rPr>
          <w:sz w:val="23"/>
        </w:rPr>
        <w:sectPr>
          <w:headerReference w:type="default" r:id="rId96"/>
          <w:footerReference w:type="default" r:id="rId97"/>
          <w:footerReference w:type="even" r:id="rId98"/>
          <w:pgSz w:w="12240" w:h="15840"/>
          <w:pgMar w:header="0" w:footer="762" w:top="1500" w:bottom="940" w:left="600" w:right="460"/>
          <w:pgNumType w:start="215"/>
        </w:sectPr>
      </w:pPr>
    </w:p>
    <w:p>
      <w:pPr>
        <w:pStyle w:val="BodyText"/>
        <w:spacing w:before="7"/>
        <w:rPr>
          <w:sz w:val="26"/>
        </w:rPr>
      </w:pPr>
    </w:p>
    <w:p>
      <w:pPr>
        <w:spacing w:before="90"/>
        <w:ind w:left="840" w:right="0" w:firstLine="0"/>
        <w:jc w:val="left"/>
        <w:rPr>
          <w:i/>
          <w:sz w:val="21"/>
        </w:rPr>
      </w:pPr>
      <w:r>
        <w:rPr>
          <w:color w:val="0F4462"/>
          <w:w w:val="105"/>
          <w:sz w:val="23"/>
        </w:rPr>
        <w:t>American</w:t>
      </w:r>
      <w:r>
        <w:rPr>
          <w:color w:val="0F4462"/>
          <w:spacing w:val="26"/>
          <w:w w:val="105"/>
          <w:sz w:val="23"/>
        </w:rPr>
        <w:t> </w:t>
      </w:r>
      <w:r>
        <w:rPr>
          <w:color w:val="0F4462"/>
          <w:w w:val="105"/>
          <w:sz w:val="23"/>
        </w:rPr>
        <w:t>Psychiatric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Association.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(2013b).</w:t>
      </w:r>
      <w:r>
        <w:rPr>
          <w:color w:val="0F4462"/>
          <w:spacing w:val="4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Highlights</w:t>
      </w:r>
      <w:r>
        <w:rPr>
          <w:i/>
          <w:color w:val="0F4462"/>
          <w:spacing w:val="4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2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changes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from</w:t>
      </w:r>
      <w:r>
        <w:rPr>
          <w:i/>
          <w:color w:val="0F4462"/>
          <w:spacing w:val="2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DSM-IV-TR</w:t>
      </w:r>
      <w:r>
        <w:rPr>
          <w:i/>
          <w:color w:val="0F4462"/>
          <w:spacing w:val="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</w:t>
      </w:r>
      <w:r>
        <w:rPr>
          <w:i/>
          <w:color w:val="0F4462"/>
          <w:spacing w:val="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DSM-</w:t>
      </w:r>
      <w:r>
        <w:rPr>
          <w:i/>
          <w:color w:val="0F4462"/>
          <w:spacing w:val="-5"/>
          <w:w w:val="105"/>
          <w:sz w:val="21"/>
        </w:rPr>
        <w:t>5.</w:t>
      </w:r>
    </w:p>
    <w:p>
      <w:pPr>
        <w:spacing w:before="8"/>
        <w:ind w:left="1200" w:right="0" w:firstLine="0"/>
        <w:jc w:val="left"/>
        <w:rPr>
          <w:sz w:val="23"/>
        </w:rPr>
      </w:pPr>
      <w:r>
        <w:rPr>
          <w:color w:val="0F4462"/>
          <w:sz w:val="23"/>
        </w:rPr>
        <w:t>Arlington,</w:t>
      </w:r>
      <w:r>
        <w:rPr>
          <w:color w:val="0F4462"/>
          <w:spacing w:val="14"/>
          <w:sz w:val="23"/>
        </w:rPr>
        <w:t> </w:t>
      </w:r>
      <w:r>
        <w:rPr>
          <w:color w:val="0F4462"/>
          <w:sz w:val="23"/>
        </w:rPr>
        <w:t>VA:</w:t>
      </w:r>
      <w:r>
        <w:rPr>
          <w:color w:val="0F4462"/>
          <w:spacing w:val="7"/>
          <w:sz w:val="23"/>
        </w:rPr>
        <w:t> </w:t>
      </w:r>
      <w:r>
        <w:rPr>
          <w:color w:val="0F4462"/>
          <w:sz w:val="23"/>
        </w:rPr>
        <w:t>American</w:t>
      </w:r>
      <w:r>
        <w:rPr>
          <w:color w:val="0F4462"/>
          <w:spacing w:val="34"/>
          <w:sz w:val="23"/>
        </w:rPr>
        <w:t> </w:t>
      </w:r>
      <w:r>
        <w:rPr>
          <w:color w:val="0F4462"/>
          <w:sz w:val="23"/>
        </w:rPr>
        <w:t>Psychiatric</w:t>
      </w:r>
      <w:r>
        <w:rPr>
          <w:color w:val="0F4462"/>
          <w:spacing w:val="24"/>
          <w:sz w:val="23"/>
        </w:rPr>
        <w:t> </w:t>
      </w:r>
      <w:r>
        <w:rPr>
          <w:color w:val="0F4462"/>
          <w:spacing w:val="-2"/>
          <w:sz w:val="23"/>
        </w:rPr>
        <w:t>Association.</w:t>
      </w:r>
    </w:p>
    <w:p>
      <w:pPr>
        <w:spacing w:line="288" w:lineRule="exact" w:before="129"/>
        <w:ind w:left="1205" w:right="1121" w:hanging="365"/>
        <w:jc w:val="left"/>
        <w:rPr>
          <w:sz w:val="23"/>
        </w:rPr>
      </w:pPr>
      <w:r>
        <w:rPr>
          <w:color w:val="0F4462"/>
          <w:w w:val="105"/>
          <w:sz w:val="23"/>
        </w:rPr>
        <w:t>American Psychological Association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25"/>
          <w:w w:val="105"/>
          <w:sz w:val="23"/>
        </w:rPr>
        <w:t> </w:t>
      </w:r>
      <w:r>
        <w:rPr>
          <w:color w:val="0F4462"/>
          <w:w w:val="105"/>
          <w:sz w:val="23"/>
        </w:rPr>
        <w:t>Ad Hoc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Committee on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Legal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and Ethical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Issues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in the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Treatment oflnterpersonal Violence. (2003). </w:t>
      </w:r>
      <w:r>
        <w:rPr>
          <w:i/>
          <w:color w:val="0F4462"/>
          <w:w w:val="105"/>
          <w:sz w:val="21"/>
        </w:rPr>
        <w:t>Potential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problems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psychologists working</w:t>
      </w:r>
      <w:r>
        <w:rPr>
          <w:i/>
          <w:color w:val="0F4462"/>
          <w:w w:val="105"/>
          <w:sz w:val="21"/>
        </w:rPr>
        <w:t> with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area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3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interpersonal violence.</w:t>
      </w:r>
      <w:r>
        <w:rPr>
          <w:i/>
          <w:color w:val="0F4462"/>
          <w:spacing w:val="-23"/>
          <w:w w:val="105"/>
          <w:sz w:val="21"/>
        </w:rPr>
        <w:t> </w:t>
      </w:r>
      <w:r>
        <w:rPr>
          <w:color w:val="0F4462"/>
          <w:w w:val="105"/>
          <w:sz w:val="23"/>
        </w:rPr>
        <w:t>Washington,</w:t>
      </w:r>
      <w:r>
        <w:rPr>
          <w:color w:val="0F4462"/>
          <w:spacing w:val="-6"/>
          <w:w w:val="105"/>
          <w:sz w:val="23"/>
        </w:rPr>
        <w:t> </w:t>
      </w:r>
      <w:r>
        <w:rPr>
          <w:b/>
          <w:color w:val="0F4462"/>
          <w:w w:val="105"/>
          <w:sz w:val="24"/>
        </w:rPr>
        <w:t>DC:</w:t>
      </w:r>
      <w:r>
        <w:rPr>
          <w:b/>
          <w:color w:val="0F4462"/>
          <w:spacing w:val="-17"/>
          <w:w w:val="105"/>
          <w:sz w:val="24"/>
        </w:rPr>
        <w:t> </w:t>
      </w:r>
      <w:r>
        <w:rPr>
          <w:color w:val="0F4462"/>
          <w:w w:val="105"/>
          <w:sz w:val="23"/>
        </w:rPr>
        <w:t>American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Psychiatric Association.</w:t>
      </w:r>
    </w:p>
    <w:p>
      <w:pPr>
        <w:spacing w:line="288" w:lineRule="exact" w:before="121"/>
        <w:ind w:left="1203" w:right="1037" w:hanging="364"/>
        <w:jc w:val="left"/>
        <w:rPr>
          <w:sz w:val="23"/>
        </w:rPr>
      </w:pPr>
      <w:r>
        <w:rPr>
          <w:color w:val="0F4462"/>
          <w:sz w:val="23"/>
        </w:rPr>
        <w:t>Anda,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R.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5"/>
        </w:rPr>
        <w:t>F., </w:t>
      </w:r>
      <w:r>
        <w:rPr>
          <w:color w:val="0F4462"/>
          <w:sz w:val="23"/>
        </w:rPr>
        <w:t>Felitti, V.J., Bremner,].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D.,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Walker,]. D.,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Whitfield,</w:t>
      </w:r>
      <w:r>
        <w:rPr>
          <w:color w:val="0F4462"/>
          <w:spacing w:val="27"/>
          <w:sz w:val="23"/>
        </w:rPr>
        <w:t> </w:t>
      </w:r>
      <w:r>
        <w:rPr>
          <w:color w:val="0F4462"/>
          <w:sz w:val="23"/>
        </w:rPr>
        <w:t>C.,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Perry, B. D., et</w:t>
      </w:r>
      <w:r>
        <w:rPr>
          <w:color w:val="0F4462"/>
          <w:spacing w:val="27"/>
          <w:sz w:val="23"/>
        </w:rPr>
        <w:t> </w:t>
      </w:r>
      <w:r>
        <w:rPr>
          <w:color w:val="0F4462"/>
          <w:sz w:val="23"/>
        </w:rPr>
        <w:t>al. (2006).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The enduring effects of abuse and related adverse experiences in childhood. A convergence of evidence from neurobiology and epidemiology. </w:t>
      </w:r>
      <w:r>
        <w:rPr>
          <w:i/>
          <w:color w:val="0F4462"/>
          <w:sz w:val="21"/>
        </w:rPr>
        <w:t>European Archives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22"/>
          <w:sz w:val="31"/>
        </w:rPr>
        <w:t> </w:t>
      </w:r>
      <w:r>
        <w:rPr>
          <w:i/>
          <w:color w:val="0F4462"/>
          <w:sz w:val="21"/>
        </w:rPr>
        <w:t>Psychiatry and Clinical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Neuroscience, 256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(3), 174-86.</w:t>
      </w:r>
    </w:p>
    <w:p>
      <w:pPr>
        <w:spacing w:line="259" w:lineRule="auto" w:before="118"/>
        <w:ind w:left="1197" w:right="969" w:hanging="357"/>
        <w:jc w:val="left"/>
        <w:rPr>
          <w:sz w:val="23"/>
        </w:rPr>
      </w:pPr>
      <w:r>
        <w:rPr>
          <w:color w:val="0F4462"/>
          <w:w w:val="105"/>
          <w:sz w:val="23"/>
        </w:rPr>
        <w:t>Anda, R.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5"/>
        </w:rPr>
        <w:t>F.,</w:t>
      </w:r>
      <w:r>
        <w:rPr>
          <w:color w:val="0F4462"/>
          <w:spacing w:val="-13"/>
          <w:w w:val="105"/>
          <w:sz w:val="25"/>
        </w:rPr>
        <w:t> </w:t>
      </w:r>
      <w:r>
        <w:rPr>
          <w:color w:val="0F4462"/>
          <w:w w:val="105"/>
          <w:sz w:val="23"/>
        </w:rPr>
        <w:t>Felitti,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V.J.,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Brown,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Chapman, D.,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Dong,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M., Dube,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R.,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et al.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Insights into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intimate partner violence from the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adverse childhood experiences (ACE) study.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3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w w:val="105"/>
          <w:sz w:val="21"/>
        </w:rPr>
        <w:t> physician's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guide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intimate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partner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violence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77-88).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Volcano,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CA: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Volcano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Press.</w:t>
      </w:r>
    </w:p>
    <w:p>
      <w:pPr>
        <w:spacing w:line="194" w:lineRule="auto" w:before="102"/>
        <w:ind w:left="1193" w:right="0" w:hanging="354"/>
        <w:jc w:val="left"/>
        <w:rPr>
          <w:sz w:val="23"/>
        </w:rPr>
      </w:pPr>
      <w:r>
        <w:rPr>
          <w:color w:val="0F4462"/>
          <w:w w:val="105"/>
          <w:sz w:val="23"/>
        </w:rPr>
        <w:t>Andreasen,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N.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C. (2010).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Posttraumatic stress disorder: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 history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and a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critique.Annals</w:t>
      </w:r>
      <w:r>
        <w:rPr>
          <w:i/>
          <w:color w:val="0F4462"/>
          <w:spacing w:val="-22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9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New</w:t>
      </w:r>
      <w:r>
        <w:rPr>
          <w:i/>
          <w:color w:val="0F4462"/>
          <w:w w:val="105"/>
          <w:sz w:val="21"/>
        </w:rPr>
        <w:t> YorkAcademy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26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Sciences, 1208, </w:t>
      </w:r>
      <w:r>
        <w:rPr>
          <w:color w:val="0F4462"/>
          <w:w w:val="105"/>
          <w:sz w:val="23"/>
        </w:rPr>
        <w:t>67-71.</w:t>
      </w:r>
    </w:p>
    <w:p>
      <w:pPr>
        <w:spacing w:line="201" w:lineRule="auto" w:before="159"/>
        <w:ind w:left="1213" w:right="1121" w:hanging="374"/>
        <w:jc w:val="left"/>
        <w:rPr>
          <w:sz w:val="23"/>
        </w:rPr>
      </w:pPr>
      <w:r>
        <w:rPr>
          <w:color w:val="0F4462"/>
          <w:w w:val="105"/>
          <w:sz w:val="23"/>
        </w:rPr>
        <w:t>Antony,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Orsillo,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9"/>
          <w:w w:val="105"/>
          <w:sz w:val="24"/>
        </w:rPr>
        <w:t> </w:t>
      </w:r>
      <w:r>
        <w:rPr>
          <w:color w:val="0F4462"/>
          <w:w w:val="105"/>
          <w:sz w:val="23"/>
        </w:rPr>
        <w:t>Roemer,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L.</w:t>
      </w:r>
      <w:r>
        <w:rPr>
          <w:color w:val="0F4462"/>
          <w:spacing w:val="-24"/>
          <w:w w:val="105"/>
          <w:sz w:val="25"/>
        </w:rPr>
        <w:t> </w:t>
      </w:r>
      <w:r>
        <w:rPr>
          <w:color w:val="0F4462"/>
          <w:w w:val="105"/>
          <w:sz w:val="23"/>
        </w:rPr>
        <w:t>(2001).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Practitioner's</w:t>
      </w:r>
      <w:r>
        <w:rPr>
          <w:i/>
          <w:color w:val="0F4462"/>
          <w:spacing w:val="-1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guide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empirically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based</w:t>
      </w:r>
      <w:r>
        <w:rPr>
          <w:i/>
          <w:color w:val="0F4462"/>
          <w:w w:val="105"/>
          <w:sz w:val="21"/>
        </w:rPr>
        <w:t> measures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6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anxiety.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Plenum</w:t>
      </w:r>
      <w:r>
        <w:rPr>
          <w:color w:val="0F4462"/>
          <w:spacing w:val="19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88" w:lineRule="exact" w:before="121"/>
        <w:ind w:left="1205" w:right="932" w:hanging="365"/>
        <w:jc w:val="left"/>
        <w:rPr>
          <w:sz w:val="23"/>
        </w:rPr>
      </w:pPr>
      <w:r>
        <w:rPr>
          <w:color w:val="0F4462"/>
          <w:w w:val="105"/>
          <w:sz w:val="23"/>
        </w:rPr>
        <w:t>Arkowitz, H., Miller,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W.R.,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3"/>
        </w:rPr>
        <w:t>Westra, H. A.,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4"/>
        </w:rPr>
        <w:t>&amp; </w:t>
      </w:r>
      <w:r>
        <w:rPr>
          <w:color w:val="0F4462"/>
          <w:w w:val="105"/>
          <w:sz w:val="23"/>
        </w:rPr>
        <w:t>Rollnick, S.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(2008).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Motivational interviewing in the treatment of psychological problems: Conclusions and future directions.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In </w:t>
      </w:r>
      <w:r>
        <w:rPr>
          <w:i/>
          <w:color w:val="0F4462"/>
          <w:w w:val="105"/>
          <w:sz w:val="21"/>
        </w:rPr>
        <w:t>Motivational</w:t>
      </w:r>
      <w:r>
        <w:rPr>
          <w:i/>
          <w:color w:val="0F4462"/>
          <w:w w:val="105"/>
          <w:sz w:val="21"/>
        </w:rPr>
        <w:t> interviewing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61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psychological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problems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324-342).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Guilford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20" w:lineRule="auto" w:before="128"/>
        <w:ind w:left="1202" w:right="906" w:hanging="363"/>
        <w:jc w:val="both"/>
        <w:rPr>
          <w:sz w:val="23"/>
        </w:rPr>
      </w:pPr>
      <w:r>
        <w:rPr>
          <w:color w:val="0F4462"/>
          <w:w w:val="105"/>
          <w:sz w:val="23"/>
        </w:rPr>
        <w:t>Auerbach,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Sleep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disorders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related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to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alcohol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other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drug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use.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11"/>
          <w:w w:val="105"/>
          <w:sz w:val="23"/>
        </w:rPr>
        <w:t> </w:t>
      </w:r>
      <w:r>
        <w:rPr>
          <w:color w:val="0F4462"/>
          <w:w w:val="105"/>
          <w:sz w:val="23"/>
        </w:rPr>
        <w:t>A.W.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Graham,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17"/>
          <w:w w:val="105"/>
          <w:sz w:val="26"/>
        </w:rPr>
        <w:t> </w:t>
      </w:r>
      <w:r>
        <w:rPr>
          <w:color w:val="0F4462"/>
          <w:w w:val="105"/>
          <w:sz w:val="25"/>
        </w:rPr>
        <w:t>K. </w:t>
      </w:r>
      <w:r>
        <w:rPr>
          <w:color w:val="0F4462"/>
          <w:sz w:val="23"/>
        </w:rPr>
        <w:t>Schultz,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M. </w:t>
      </w:r>
      <w:r>
        <w:rPr>
          <w:color w:val="0F4462"/>
          <w:sz w:val="25"/>
        </w:rPr>
        <w:t>F.</w:t>
      </w:r>
      <w:r>
        <w:rPr>
          <w:color w:val="0F4462"/>
          <w:spacing w:val="-11"/>
          <w:sz w:val="25"/>
        </w:rPr>
        <w:t> </w:t>
      </w:r>
      <w:r>
        <w:rPr>
          <w:color w:val="0F4462"/>
          <w:sz w:val="23"/>
        </w:rPr>
        <w:t>Mayo-Smith, R. </w:t>
      </w:r>
      <w:r>
        <w:rPr>
          <w:color w:val="0F4462"/>
          <w:sz w:val="25"/>
        </w:rPr>
        <w:t>K.</w:t>
      </w:r>
      <w:r>
        <w:rPr>
          <w:color w:val="0F4462"/>
          <w:spacing w:val="-4"/>
          <w:sz w:val="25"/>
        </w:rPr>
        <w:t> </w:t>
      </w:r>
      <w:r>
        <w:rPr>
          <w:color w:val="0F4462"/>
          <w:sz w:val="23"/>
        </w:rPr>
        <w:t>Ries, </w:t>
      </w:r>
      <w:r>
        <w:rPr>
          <w:color w:val="0F4462"/>
          <w:sz w:val="24"/>
        </w:rPr>
        <w:t>&amp;</w:t>
      </w:r>
      <w:r>
        <w:rPr>
          <w:color w:val="0F4462"/>
          <w:spacing w:val="33"/>
          <w:sz w:val="24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Wilford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(Eds.), </w:t>
      </w:r>
      <w:r>
        <w:rPr>
          <w:i/>
          <w:color w:val="0F4462"/>
          <w:sz w:val="21"/>
        </w:rPr>
        <w:t>Principles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22"/>
          <w:sz w:val="31"/>
        </w:rPr>
        <w:t> </w:t>
      </w:r>
      <w:r>
        <w:rPr>
          <w:i/>
          <w:color w:val="0F4462"/>
          <w:sz w:val="21"/>
        </w:rPr>
        <w:t>addiction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medicine.</w:t>
      </w:r>
      <w:r>
        <w:rPr>
          <w:i/>
          <w:color w:val="0F4462"/>
          <w:sz w:val="21"/>
        </w:rPr>
        <w:t> </w:t>
      </w:r>
      <w:r>
        <w:rPr>
          <w:color w:val="0F4462"/>
          <w:w w:val="105"/>
          <w:sz w:val="23"/>
        </w:rPr>
        <w:t>(3rd ed.). (pp.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1179-1193). Chevy Chase,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31"/>
          <w:w w:val="105"/>
          <w:sz w:val="23"/>
        </w:rPr>
        <w:t> </w:t>
      </w:r>
      <w:r>
        <w:rPr>
          <w:color w:val="0F4462"/>
          <w:w w:val="105"/>
          <w:sz w:val="23"/>
        </w:rPr>
        <w:t>American Society of Addiction Medicine.</w:t>
      </w:r>
    </w:p>
    <w:p>
      <w:pPr>
        <w:spacing w:line="261" w:lineRule="auto" w:before="148"/>
        <w:ind w:left="1206" w:right="1121" w:hanging="363"/>
        <w:jc w:val="left"/>
        <w:rPr>
          <w:sz w:val="23"/>
        </w:rPr>
      </w:pPr>
      <w:r>
        <w:rPr>
          <w:color w:val="0F4462"/>
          <w:w w:val="105"/>
          <w:sz w:val="23"/>
        </w:rPr>
        <w:t>Baer,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Mindfulness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training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as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clinical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intervention: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conceptual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empirical review.</w:t>
      </w:r>
      <w:r>
        <w:rPr>
          <w:color w:val="0F4462"/>
          <w:spacing w:val="-1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Clinical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Psychology: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Science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3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Practice,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10,</w:t>
      </w:r>
      <w:r>
        <w:rPr>
          <w:i/>
          <w:color w:val="0F4462"/>
          <w:spacing w:val="17"/>
          <w:w w:val="105"/>
          <w:sz w:val="21"/>
        </w:rPr>
        <w:t> </w:t>
      </w:r>
      <w:r>
        <w:rPr>
          <w:color w:val="0F4462"/>
          <w:w w:val="105"/>
          <w:sz w:val="23"/>
        </w:rPr>
        <w:t>125-143.</w:t>
      </w:r>
    </w:p>
    <w:p>
      <w:pPr>
        <w:spacing w:line="201" w:lineRule="auto" w:before="139"/>
        <w:ind w:left="1201" w:right="891" w:hanging="358"/>
        <w:jc w:val="both"/>
        <w:rPr>
          <w:sz w:val="23"/>
        </w:rPr>
      </w:pPr>
      <w:r>
        <w:rPr>
          <w:color w:val="0F4462"/>
          <w:sz w:val="23"/>
        </w:rPr>
        <w:t>Baker, </w:t>
      </w:r>
      <w:r>
        <w:rPr>
          <w:color w:val="0F4462"/>
          <w:sz w:val="25"/>
        </w:rPr>
        <w:t>K.</w:t>
      </w:r>
      <w:r>
        <w:rPr>
          <w:color w:val="0F4462"/>
          <w:spacing w:val="-6"/>
          <w:sz w:val="25"/>
        </w:rPr>
        <w:t> </w:t>
      </w:r>
      <w:r>
        <w:rPr>
          <w:color w:val="0F4462"/>
          <w:sz w:val="23"/>
        </w:rPr>
        <w:t>G.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4"/>
        </w:rPr>
        <w:t>&amp;</w:t>
      </w:r>
      <w:r>
        <w:rPr>
          <w:color w:val="0F4462"/>
          <w:spacing w:val="40"/>
          <w:sz w:val="24"/>
        </w:rPr>
        <w:t> </w:t>
      </w:r>
      <w:r>
        <w:rPr>
          <w:color w:val="0F4462"/>
          <w:sz w:val="23"/>
        </w:rPr>
        <w:t>Gippenreiter,J.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(1998).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Stalin's purge and its impact on Russian families: A pilot study. In</w:t>
      </w:r>
      <w:r>
        <w:rPr>
          <w:color w:val="0F4462"/>
          <w:spacing w:val="40"/>
          <w:sz w:val="23"/>
        </w:rPr>
        <w:t> </w:t>
      </w:r>
      <w:r>
        <w:rPr>
          <w:rFonts w:ascii="Arial"/>
          <w:color w:val="0F4462"/>
          <w:sz w:val="23"/>
        </w:rPr>
        <w:t>Y.</w:t>
      </w:r>
      <w:r>
        <w:rPr>
          <w:rFonts w:ascii="Arial"/>
          <w:color w:val="0F4462"/>
          <w:spacing w:val="-1"/>
          <w:sz w:val="23"/>
        </w:rPr>
        <w:t> </w:t>
      </w:r>
      <w:r>
        <w:rPr>
          <w:color w:val="0F4462"/>
          <w:sz w:val="23"/>
        </w:rPr>
        <w:t>Danieli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(Ed.), </w:t>
      </w:r>
      <w:r>
        <w:rPr>
          <w:i/>
          <w:color w:val="0F4462"/>
          <w:sz w:val="21"/>
        </w:rPr>
        <w:t>International</w:t>
      </w:r>
      <w:r>
        <w:rPr>
          <w:i/>
          <w:color w:val="0F4462"/>
          <w:spacing w:val="38"/>
          <w:sz w:val="21"/>
        </w:rPr>
        <w:t> </w:t>
      </w:r>
      <w:r>
        <w:rPr>
          <w:i/>
          <w:color w:val="0F4462"/>
          <w:sz w:val="21"/>
        </w:rPr>
        <w:t>handbook</w:t>
      </w:r>
      <w:r>
        <w:rPr>
          <w:i/>
          <w:color w:val="0F4462"/>
          <w:spacing w:val="40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18"/>
          <w:sz w:val="31"/>
        </w:rPr>
        <w:t> </w:t>
      </w:r>
      <w:r>
        <w:rPr>
          <w:i/>
          <w:color w:val="0F4462"/>
          <w:sz w:val="21"/>
        </w:rPr>
        <w:t>multigenerational</w:t>
      </w:r>
      <w:r>
        <w:rPr>
          <w:i/>
          <w:color w:val="0F4462"/>
          <w:spacing w:val="-5"/>
          <w:sz w:val="21"/>
        </w:rPr>
        <w:t> </w:t>
      </w:r>
      <w:r>
        <w:rPr>
          <w:i/>
          <w:color w:val="0F4462"/>
          <w:sz w:val="21"/>
        </w:rPr>
        <w:t>legacies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0"/>
          <w:sz w:val="31"/>
        </w:rPr>
        <w:t> </w:t>
      </w:r>
      <w:r>
        <w:rPr>
          <w:i/>
          <w:color w:val="0F4462"/>
          <w:sz w:val="21"/>
        </w:rPr>
        <w:t>trauma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(pp.</w:t>
      </w:r>
    </w:p>
    <w:p>
      <w:pPr>
        <w:spacing w:before="17"/>
        <w:ind w:left="120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403-434).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Plenum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Press.</w:t>
      </w:r>
    </w:p>
    <w:p>
      <w:pPr>
        <w:spacing w:line="220" w:lineRule="auto" w:before="135"/>
        <w:ind w:left="1199" w:right="930" w:hanging="357"/>
        <w:jc w:val="left"/>
        <w:rPr>
          <w:sz w:val="23"/>
        </w:rPr>
      </w:pPr>
      <w:r>
        <w:rPr>
          <w:color w:val="0F4462"/>
          <w:w w:val="105"/>
          <w:sz w:val="23"/>
        </w:rPr>
        <w:t>Bartone,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37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18"/>
          <w:w w:val="105"/>
          <w:sz w:val="26"/>
        </w:rPr>
        <w:t> </w:t>
      </w:r>
      <w:r>
        <w:rPr>
          <w:color w:val="0F4462"/>
          <w:w w:val="105"/>
          <w:sz w:val="23"/>
        </w:rPr>
        <w:t>Roland,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R.R.,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Picano,J.J.,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21"/>
          <w:w w:val="105"/>
          <w:sz w:val="24"/>
        </w:rPr>
        <w:t> </w:t>
      </w:r>
      <w:r>
        <w:rPr>
          <w:color w:val="0F4462"/>
          <w:w w:val="105"/>
          <w:sz w:val="23"/>
        </w:rPr>
        <w:t>Williams,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5"/>
          <w:w w:val="105"/>
          <w:sz w:val="26"/>
        </w:rPr>
        <w:t> </w:t>
      </w:r>
      <w:r>
        <w:rPr>
          <w:color w:val="0F4462"/>
          <w:w w:val="105"/>
          <w:sz w:val="23"/>
        </w:rPr>
        <w:t>(2008).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Psychological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w w:val="105"/>
          <w:sz w:val="23"/>
        </w:rPr>
        <w:t>hardiness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predicts success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US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Army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Special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Forces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candidates.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International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journal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7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Selection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Assessment,</w:t>
      </w:r>
      <w:r>
        <w:rPr>
          <w:i/>
          <w:color w:val="0F4462"/>
          <w:w w:val="105"/>
          <w:sz w:val="21"/>
        </w:rPr>
        <w:t> 16,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78-81.</w:t>
      </w:r>
    </w:p>
    <w:p>
      <w:pPr>
        <w:spacing w:line="259" w:lineRule="auto" w:before="139"/>
        <w:ind w:left="1204" w:right="1121" w:hanging="362"/>
        <w:jc w:val="left"/>
        <w:rPr>
          <w:sz w:val="23"/>
        </w:rPr>
      </w:pPr>
      <w:r>
        <w:rPr>
          <w:color w:val="0F4462"/>
          <w:w w:val="105"/>
          <w:sz w:val="23"/>
        </w:rPr>
        <w:t>Batten,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4"/>
          <w:w w:val="105"/>
          <w:sz w:val="24"/>
        </w:rPr>
        <w:t> </w:t>
      </w:r>
      <w:r>
        <w:rPr>
          <w:color w:val="0F4462"/>
          <w:w w:val="105"/>
          <w:sz w:val="23"/>
        </w:rPr>
        <w:t>Hayes,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(2005).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Acceptance and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commitment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therapy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treatment of comorbid substance abuse and post-traumatic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disorder: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 case study.</w:t>
      </w:r>
      <w:r>
        <w:rPr>
          <w:color w:val="0F4462"/>
          <w:spacing w:val="-8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Clinical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Case</w:t>
      </w:r>
      <w:r>
        <w:rPr>
          <w:i/>
          <w:color w:val="0F4462"/>
          <w:w w:val="105"/>
          <w:sz w:val="21"/>
        </w:rPr>
        <w:t> Studies</w:t>
      </w:r>
      <w:r>
        <w:rPr>
          <w:i/>
          <w:color w:val="2B5975"/>
          <w:w w:val="105"/>
          <w:sz w:val="21"/>
        </w:rPr>
        <w:t>, </w:t>
      </w:r>
      <w:r>
        <w:rPr>
          <w:i/>
          <w:color w:val="0F4462"/>
          <w:w w:val="105"/>
          <w:sz w:val="21"/>
        </w:rPr>
        <w:t>4, </w:t>
      </w:r>
      <w:r>
        <w:rPr>
          <w:color w:val="0F4462"/>
          <w:w w:val="105"/>
          <w:sz w:val="23"/>
        </w:rPr>
        <w:t>246-262.</w:t>
      </w:r>
    </w:p>
    <w:p>
      <w:pPr>
        <w:spacing w:line="408" w:lineRule="exact" w:before="13"/>
        <w:ind w:left="843" w:right="932" w:firstLine="0"/>
        <w:jc w:val="left"/>
        <w:rPr>
          <w:sz w:val="23"/>
        </w:rPr>
      </w:pPr>
      <w:r>
        <w:rPr>
          <w:color w:val="0F4462"/>
          <w:w w:val="105"/>
          <w:sz w:val="23"/>
        </w:rPr>
        <w:t>Beck,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38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1"/>
          <w:w w:val="105"/>
          <w:sz w:val="26"/>
        </w:rPr>
        <w:t> </w:t>
      </w:r>
      <w:r>
        <w:rPr>
          <w:color w:val="0F4462"/>
          <w:w w:val="105"/>
          <w:sz w:val="26"/>
        </w:rPr>
        <w:t>(</w:t>
      </w:r>
      <w:r>
        <w:rPr>
          <w:color w:val="0F4462"/>
          <w:w w:val="105"/>
          <w:sz w:val="23"/>
        </w:rPr>
        <w:t>1993).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Beck</w:t>
      </w:r>
      <w:r>
        <w:rPr>
          <w:i/>
          <w:color w:val="0F4462"/>
          <w:spacing w:val="2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anxiety inventory.</w:t>
      </w:r>
      <w:r>
        <w:rPr>
          <w:i/>
          <w:color w:val="0F4462"/>
          <w:spacing w:val="18"/>
          <w:w w:val="105"/>
          <w:sz w:val="21"/>
        </w:rPr>
        <w:t> </w:t>
      </w:r>
      <w:r>
        <w:rPr>
          <w:color w:val="0F4462"/>
          <w:w w:val="105"/>
          <w:sz w:val="23"/>
        </w:rPr>
        <w:t>San Antonio,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3"/>
        </w:rPr>
        <w:t>TX: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38"/>
          <w:w w:val="105"/>
          <w:sz w:val="23"/>
        </w:rPr>
        <w:t> </w:t>
      </w:r>
      <w:r>
        <w:rPr>
          <w:color w:val="0F4462"/>
          <w:w w:val="105"/>
          <w:sz w:val="23"/>
        </w:rPr>
        <w:t>Psychological</w:t>
      </w:r>
      <w:r>
        <w:rPr>
          <w:color w:val="0F4462"/>
          <w:spacing w:val="19"/>
          <w:w w:val="105"/>
          <w:sz w:val="23"/>
        </w:rPr>
        <w:t> </w:t>
      </w:r>
      <w:r>
        <w:rPr>
          <w:color w:val="0F4462"/>
          <w:w w:val="105"/>
          <w:sz w:val="23"/>
        </w:rPr>
        <w:t>Corporation.</w:t>
      </w:r>
      <w:r>
        <w:rPr>
          <w:color w:val="0F4462"/>
          <w:w w:val="105"/>
          <w:sz w:val="23"/>
        </w:rPr>
        <w:t> </w:t>
      </w:r>
      <w:r>
        <w:rPr>
          <w:color w:val="0F4462"/>
          <w:sz w:val="23"/>
        </w:rPr>
        <w:t>Beck,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A.</w:t>
      </w:r>
      <w:r>
        <w:rPr>
          <w:color w:val="0F4462"/>
          <w:spacing w:val="-34"/>
          <w:sz w:val="23"/>
        </w:rPr>
        <w:t> </w:t>
      </w:r>
      <w:r>
        <w:rPr>
          <w:color w:val="0F4462"/>
          <w:sz w:val="26"/>
        </w:rPr>
        <w:t>T.,</w:t>
      </w:r>
      <w:r>
        <w:rPr>
          <w:color w:val="0F4462"/>
          <w:spacing w:val="-4"/>
          <w:sz w:val="26"/>
        </w:rPr>
        <w:t> </w:t>
      </w:r>
      <w:r>
        <w:rPr>
          <w:color w:val="0F4462"/>
          <w:sz w:val="23"/>
        </w:rPr>
        <w:t>Rush, </w:t>
      </w:r>
      <w:r>
        <w:rPr>
          <w:i/>
          <w:color w:val="0F4462"/>
          <w:sz w:val="21"/>
        </w:rPr>
        <w:t>A.].,</w:t>
      </w:r>
      <w:r>
        <w:rPr>
          <w:i/>
          <w:color w:val="0F4462"/>
          <w:spacing w:val="-18"/>
          <w:sz w:val="21"/>
        </w:rPr>
        <w:t> </w:t>
      </w:r>
      <w:r>
        <w:rPr>
          <w:color w:val="0F4462"/>
          <w:sz w:val="23"/>
        </w:rPr>
        <w:t>Shaw, B.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5"/>
        </w:rPr>
        <w:t>F.,</w:t>
      </w:r>
      <w:r>
        <w:rPr>
          <w:color w:val="0F4462"/>
          <w:spacing w:val="-13"/>
          <w:sz w:val="25"/>
        </w:rPr>
        <w:t> </w:t>
      </w:r>
      <w:r>
        <w:rPr>
          <w:color w:val="0F4462"/>
          <w:sz w:val="24"/>
        </w:rPr>
        <w:t>&amp;</w:t>
      </w:r>
      <w:r>
        <w:rPr>
          <w:color w:val="0F4462"/>
          <w:spacing w:val="40"/>
          <w:sz w:val="24"/>
        </w:rPr>
        <w:t> </w:t>
      </w:r>
      <w:r>
        <w:rPr>
          <w:color w:val="0F4462"/>
          <w:sz w:val="23"/>
        </w:rPr>
        <w:t>Emery, G.</w:t>
      </w:r>
      <w:r>
        <w:rPr>
          <w:color w:val="0F4462"/>
          <w:spacing w:val="28"/>
          <w:sz w:val="23"/>
        </w:rPr>
        <w:t> </w:t>
      </w:r>
      <w:r>
        <w:rPr>
          <w:color w:val="0F4462"/>
          <w:sz w:val="23"/>
        </w:rPr>
        <w:t>(1979). </w:t>
      </w:r>
      <w:r>
        <w:rPr>
          <w:i/>
          <w:color w:val="0F4462"/>
          <w:sz w:val="21"/>
        </w:rPr>
        <w:t>Cognitive</w:t>
      </w:r>
      <w:r>
        <w:rPr>
          <w:i/>
          <w:color w:val="0F4462"/>
          <w:spacing w:val="21"/>
          <w:sz w:val="21"/>
        </w:rPr>
        <w:t> </w:t>
      </w:r>
      <w:r>
        <w:rPr>
          <w:i/>
          <w:color w:val="0F4462"/>
          <w:sz w:val="21"/>
        </w:rPr>
        <w:t>therapy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2"/>
          <w:sz w:val="31"/>
        </w:rPr>
        <w:t> </w:t>
      </w:r>
      <w:r>
        <w:rPr>
          <w:i/>
          <w:color w:val="0F4462"/>
          <w:sz w:val="21"/>
        </w:rPr>
        <w:t>depression. </w:t>
      </w:r>
      <w:r>
        <w:rPr>
          <w:color w:val="0F4462"/>
          <w:sz w:val="23"/>
        </w:rPr>
        <w:t>New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York:</w:t>
      </w:r>
    </w:p>
    <w:p>
      <w:pPr>
        <w:spacing w:line="257" w:lineRule="exact" w:before="0"/>
        <w:ind w:left="1204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Guilford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Press.</w:t>
      </w:r>
    </w:p>
    <w:p>
      <w:pPr>
        <w:spacing w:line="254" w:lineRule="auto" w:before="116"/>
        <w:ind w:left="1200" w:right="1121" w:hanging="358"/>
        <w:jc w:val="left"/>
        <w:rPr>
          <w:sz w:val="23"/>
        </w:rPr>
      </w:pPr>
      <w:r>
        <w:rPr>
          <w:color w:val="0F4462"/>
          <w:w w:val="105"/>
          <w:sz w:val="23"/>
        </w:rPr>
        <w:t>Beck,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40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21"/>
          <w:w w:val="105"/>
          <w:sz w:val="26"/>
        </w:rPr>
        <w:t> </w:t>
      </w:r>
      <w:r>
        <w:rPr>
          <w:color w:val="0F4462"/>
          <w:w w:val="105"/>
          <w:sz w:val="23"/>
        </w:rPr>
        <w:t>Steer,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Brown,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5"/>
        </w:rPr>
        <w:t>K.</w:t>
      </w:r>
      <w:r>
        <w:rPr>
          <w:color w:val="0F4462"/>
          <w:spacing w:val="-19"/>
          <w:w w:val="105"/>
          <w:sz w:val="25"/>
        </w:rPr>
        <w:t> </w:t>
      </w:r>
      <w:r>
        <w:rPr>
          <w:color w:val="0F4462"/>
          <w:w w:val="105"/>
          <w:sz w:val="23"/>
        </w:rPr>
        <w:t>(1996).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Beck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depression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inventory</w:t>
      </w:r>
      <w:r>
        <w:rPr>
          <w:i/>
          <w:color w:val="0F4462"/>
          <w:spacing w:val="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-II</w:t>
      </w:r>
      <w:r>
        <w:rPr>
          <w:i/>
          <w:color w:val="0F4462"/>
          <w:spacing w:val="7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manual.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color w:val="0F4462"/>
          <w:w w:val="105"/>
          <w:sz w:val="23"/>
        </w:rPr>
        <w:t>San Antonio,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TX: The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Psychological Corporation.</w:t>
      </w:r>
    </w:p>
    <w:p>
      <w:pPr>
        <w:spacing w:after="0" w:line="254" w:lineRule="auto"/>
        <w:jc w:val="left"/>
        <w:rPr>
          <w:sz w:val="23"/>
        </w:rPr>
        <w:sectPr>
          <w:headerReference w:type="even" r:id="rId99"/>
          <w:headerReference w:type="default" r:id="rId100"/>
          <w:pgSz w:w="12240" w:h="15840"/>
          <w:pgMar w:header="702" w:footer="751" w:top="900" w:bottom="960" w:left="600" w:right="460"/>
        </w:sectPr>
      </w:pPr>
    </w:p>
    <w:p>
      <w:pPr>
        <w:pStyle w:val="BodyText"/>
        <w:spacing w:before="5"/>
        <w:rPr>
          <w:sz w:val="26"/>
        </w:rPr>
      </w:pPr>
    </w:p>
    <w:p>
      <w:pPr>
        <w:spacing w:line="244" w:lineRule="auto" w:before="90"/>
        <w:ind w:left="1202" w:right="1121" w:hanging="360"/>
        <w:jc w:val="left"/>
        <w:rPr>
          <w:sz w:val="23"/>
        </w:rPr>
      </w:pPr>
      <w:r>
        <w:rPr>
          <w:color w:val="0F4462"/>
          <w:sz w:val="23"/>
        </w:rPr>
        <w:t>Beck,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A.</w:t>
      </w:r>
      <w:r>
        <w:rPr>
          <w:color w:val="0F4462"/>
          <w:spacing w:val="-36"/>
          <w:sz w:val="23"/>
        </w:rPr>
        <w:t> </w:t>
      </w:r>
      <w:r>
        <w:rPr>
          <w:color w:val="0F4462"/>
          <w:sz w:val="25"/>
        </w:rPr>
        <w:t>T.,</w:t>
      </w:r>
      <w:r>
        <w:rPr>
          <w:color w:val="0F4462"/>
          <w:spacing w:val="-30"/>
          <w:sz w:val="25"/>
        </w:rPr>
        <w:t> </w:t>
      </w:r>
      <w:r>
        <w:rPr>
          <w:color w:val="0F4462"/>
          <w:sz w:val="23"/>
        </w:rPr>
        <w:t>Wright,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5"/>
        </w:rPr>
        <w:t>F.</w:t>
      </w:r>
      <w:r>
        <w:rPr>
          <w:color w:val="0F4462"/>
          <w:spacing w:val="-17"/>
          <w:sz w:val="25"/>
        </w:rPr>
        <w:t> </w:t>
      </w:r>
      <w:r>
        <w:rPr>
          <w:color w:val="0F4462"/>
          <w:sz w:val="23"/>
        </w:rPr>
        <w:t>D.,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Newman,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C.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5"/>
        </w:rPr>
        <w:t>F.,</w:t>
      </w:r>
      <w:r>
        <w:rPr>
          <w:color w:val="0F4462"/>
          <w:spacing w:val="-20"/>
          <w:sz w:val="25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34"/>
          <w:sz w:val="23"/>
        </w:rPr>
        <w:t> </w:t>
      </w:r>
      <w:r>
        <w:rPr>
          <w:color w:val="0F4462"/>
          <w:sz w:val="23"/>
        </w:rPr>
        <w:t>Liese,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5"/>
        </w:rPr>
        <w:t>F.</w:t>
      </w:r>
      <w:r>
        <w:rPr>
          <w:color w:val="0F4462"/>
          <w:spacing w:val="-17"/>
          <w:sz w:val="25"/>
        </w:rPr>
        <w:t> </w:t>
      </w:r>
      <w:r>
        <w:rPr>
          <w:color w:val="0F4462"/>
          <w:sz w:val="23"/>
        </w:rPr>
        <w:t>(1993). </w:t>
      </w:r>
      <w:r>
        <w:rPr>
          <w:i/>
          <w:color w:val="0F4462"/>
          <w:sz w:val="22"/>
        </w:rPr>
        <w:t>Cognitive</w:t>
      </w:r>
      <w:r>
        <w:rPr>
          <w:i/>
          <w:color w:val="0F4462"/>
          <w:spacing w:val="-2"/>
          <w:sz w:val="22"/>
        </w:rPr>
        <w:t> </w:t>
      </w:r>
      <w:r>
        <w:rPr>
          <w:i/>
          <w:color w:val="0F4462"/>
          <w:sz w:val="22"/>
        </w:rPr>
        <w:t>therapy</w:t>
      </w:r>
      <w:r>
        <w:rPr>
          <w:i/>
          <w:color w:val="0F4462"/>
          <w:spacing w:val="-5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9"/>
          <w:sz w:val="31"/>
        </w:rPr>
        <w:t> </w:t>
      </w:r>
      <w:r>
        <w:rPr>
          <w:i/>
          <w:color w:val="0F4462"/>
          <w:sz w:val="22"/>
        </w:rPr>
        <w:t>substance</w:t>
      </w:r>
      <w:r>
        <w:rPr>
          <w:i/>
          <w:color w:val="0F4462"/>
          <w:sz w:val="22"/>
        </w:rPr>
        <w:t> abuse. </w:t>
      </w:r>
      <w:r>
        <w:rPr>
          <w:color w:val="0F4462"/>
          <w:sz w:val="23"/>
        </w:rPr>
        <w:t>New York: Guilford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Press.</w:t>
      </w:r>
    </w:p>
    <w:p>
      <w:pPr>
        <w:spacing w:before="121"/>
        <w:ind w:left="843" w:right="0" w:firstLine="0"/>
        <w:jc w:val="left"/>
        <w:rPr>
          <w:sz w:val="23"/>
        </w:rPr>
      </w:pPr>
      <w:r>
        <w:rPr>
          <w:color w:val="0F4462"/>
          <w:sz w:val="23"/>
        </w:rPr>
        <w:t>Bell,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C.</w:t>
      </w:r>
      <w:r>
        <w:rPr>
          <w:color w:val="0F4462"/>
          <w:spacing w:val="22"/>
          <w:sz w:val="23"/>
        </w:rPr>
        <w:t> </w:t>
      </w:r>
      <w:r>
        <w:rPr>
          <w:color w:val="0F4462"/>
          <w:sz w:val="23"/>
        </w:rPr>
        <w:t>C.</w:t>
      </w:r>
      <w:r>
        <w:rPr>
          <w:color w:val="0F4462"/>
          <w:spacing w:val="26"/>
          <w:sz w:val="23"/>
        </w:rPr>
        <w:t> </w:t>
      </w:r>
      <w:r>
        <w:rPr>
          <w:color w:val="0F4462"/>
          <w:sz w:val="23"/>
        </w:rPr>
        <w:t>(2011).</w:t>
      </w:r>
      <w:r>
        <w:rPr>
          <w:color w:val="0F4462"/>
          <w:spacing w:val="-20"/>
          <w:sz w:val="23"/>
        </w:rPr>
        <w:t> </w:t>
      </w:r>
      <w:r>
        <w:rPr>
          <w:color w:val="0F4462"/>
          <w:sz w:val="23"/>
        </w:rPr>
        <w:t>Trauma,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culture,</w:t>
      </w:r>
      <w:r>
        <w:rPr>
          <w:color w:val="0F4462"/>
          <w:spacing w:val="4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resiliency.</w:t>
      </w:r>
      <w:r>
        <w:rPr>
          <w:color w:val="0F4462"/>
          <w:spacing w:val="-17"/>
          <w:sz w:val="23"/>
        </w:rPr>
        <w:t> </w:t>
      </w:r>
      <w:r>
        <w:rPr>
          <w:rFonts w:ascii="Arial"/>
          <w:color w:val="0F4462"/>
          <w:sz w:val="23"/>
        </w:rPr>
        <w:t>In</w:t>
      </w:r>
      <w:r>
        <w:rPr>
          <w:rFonts w:ascii="Arial"/>
          <w:color w:val="0F4462"/>
          <w:spacing w:val="58"/>
          <w:sz w:val="23"/>
        </w:rPr>
        <w:t> </w:t>
      </w:r>
      <w:r>
        <w:rPr>
          <w:color w:val="0F4462"/>
          <w:sz w:val="23"/>
        </w:rPr>
        <w:t>S.</w:t>
      </w:r>
      <w:r>
        <w:rPr>
          <w:color w:val="0F4462"/>
          <w:spacing w:val="-17"/>
          <w:sz w:val="23"/>
        </w:rPr>
        <w:t> </w:t>
      </w:r>
      <w:r>
        <w:rPr>
          <w:color w:val="0F4462"/>
          <w:sz w:val="23"/>
        </w:rPr>
        <w:t>M.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Southwick,</w:t>
      </w:r>
      <w:r>
        <w:rPr>
          <w:color w:val="0F4462"/>
          <w:spacing w:val="11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32"/>
          <w:sz w:val="23"/>
        </w:rPr>
        <w:t> </w:t>
      </w:r>
      <w:r>
        <w:rPr>
          <w:color w:val="0F4462"/>
          <w:sz w:val="25"/>
        </w:rPr>
        <w:t>T.</w:t>
      </w:r>
      <w:r>
        <w:rPr>
          <w:color w:val="0F4462"/>
          <w:spacing w:val="-12"/>
          <w:sz w:val="25"/>
        </w:rPr>
        <w:t> </w:t>
      </w:r>
      <w:r>
        <w:rPr>
          <w:color w:val="0F4462"/>
          <w:sz w:val="23"/>
        </w:rPr>
        <w:t>Litz,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D.</w:t>
      </w:r>
      <w:r>
        <w:rPr>
          <w:color w:val="0F4462"/>
          <w:spacing w:val="3"/>
          <w:sz w:val="23"/>
        </w:rPr>
        <w:t> </w:t>
      </w:r>
      <w:r>
        <w:rPr>
          <w:color w:val="0F4462"/>
          <w:sz w:val="23"/>
        </w:rPr>
        <w:t>Charney,</w:t>
      </w:r>
      <w:r>
        <w:rPr>
          <w:color w:val="0F4462"/>
          <w:spacing w:val="6"/>
          <w:sz w:val="23"/>
        </w:rPr>
        <w:t> </w:t>
      </w:r>
      <w:r>
        <w:rPr>
          <w:color w:val="0F4462"/>
          <w:spacing w:val="-10"/>
          <w:sz w:val="23"/>
        </w:rPr>
        <w:t>&amp;</w:t>
      </w:r>
    </w:p>
    <w:p>
      <w:pPr>
        <w:spacing w:line="261" w:lineRule="auto" w:before="20"/>
        <w:ind w:left="1210" w:right="1037" w:hanging="12"/>
        <w:jc w:val="left"/>
        <w:rPr>
          <w:sz w:val="23"/>
        </w:rPr>
      </w:pPr>
      <w:r>
        <w:rPr>
          <w:color w:val="0F4462"/>
          <w:sz w:val="23"/>
        </w:rPr>
        <w:t>M.J.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Friedman</w:t>
      </w:r>
      <w:r>
        <w:rPr>
          <w:color w:val="0F4462"/>
          <w:spacing w:val="38"/>
          <w:sz w:val="23"/>
        </w:rPr>
        <w:t> </w:t>
      </w:r>
      <w:r>
        <w:rPr>
          <w:color w:val="0F4462"/>
          <w:sz w:val="23"/>
        </w:rPr>
        <w:t>(Eds.), </w:t>
      </w:r>
      <w:r>
        <w:rPr>
          <w:i/>
          <w:color w:val="0F4462"/>
          <w:sz w:val="22"/>
        </w:rPr>
        <w:t>Resilience and mental health: Challenges across the</w:t>
      </w:r>
      <w:r>
        <w:rPr>
          <w:i/>
          <w:color w:val="0F4462"/>
          <w:spacing w:val="-2"/>
          <w:sz w:val="22"/>
        </w:rPr>
        <w:t> </w:t>
      </w:r>
      <w:r>
        <w:rPr>
          <w:i/>
          <w:color w:val="0F4462"/>
          <w:sz w:val="22"/>
        </w:rPr>
        <w:t>lifespan </w:t>
      </w:r>
      <w:r>
        <w:rPr>
          <w:color w:val="0F4462"/>
          <w:sz w:val="23"/>
        </w:rPr>
        <w:t>(pp.</w:t>
      </w:r>
      <w:r>
        <w:rPr>
          <w:color w:val="0F4462"/>
          <w:spacing w:val="-17"/>
          <w:sz w:val="23"/>
        </w:rPr>
        <w:t> </w:t>
      </w:r>
      <w:r>
        <w:rPr>
          <w:color w:val="0F4462"/>
          <w:sz w:val="23"/>
        </w:rPr>
        <w:t>176-187). New York: Cambridge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University Press.</w:t>
      </w:r>
    </w:p>
    <w:p>
      <w:pPr>
        <w:spacing w:line="204" w:lineRule="auto" w:before="152"/>
        <w:ind w:left="1204" w:right="1121" w:hanging="362"/>
        <w:jc w:val="left"/>
        <w:rPr>
          <w:sz w:val="23"/>
        </w:rPr>
      </w:pPr>
      <w:r>
        <w:rPr>
          <w:color w:val="0F4462"/>
          <w:w w:val="105"/>
          <w:sz w:val="23"/>
        </w:rPr>
        <w:t>Benedek,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&amp; Ursano,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R.J.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(2009).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disorder: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From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phenomenology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w w:val="105"/>
          <w:sz w:val="23"/>
        </w:rPr>
        <w:t>to clinical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practice. </w:t>
      </w:r>
      <w:r>
        <w:rPr>
          <w:i/>
          <w:color w:val="0F4462"/>
          <w:w w:val="105"/>
          <w:sz w:val="22"/>
        </w:rPr>
        <w:t>FOCUS: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journal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3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Lifelong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Learning in Psychiatry,</w:t>
      </w:r>
      <w:r>
        <w:rPr>
          <w:i/>
          <w:color w:val="0F4462"/>
          <w:spacing w:val="14"/>
          <w:w w:val="105"/>
          <w:sz w:val="22"/>
        </w:rPr>
        <w:t> </w:t>
      </w:r>
      <w:r>
        <w:rPr>
          <w:color w:val="0F4462"/>
          <w:w w:val="105"/>
          <w:sz w:val="23"/>
        </w:rPr>
        <w:t>7,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160-175.</w:t>
      </w:r>
    </w:p>
    <w:p>
      <w:pPr>
        <w:spacing w:line="244" w:lineRule="auto" w:before="61"/>
        <w:ind w:left="1202" w:right="1121" w:hanging="360"/>
        <w:jc w:val="left"/>
        <w:rPr>
          <w:sz w:val="23"/>
        </w:rPr>
      </w:pPr>
      <w:r>
        <w:rPr>
          <w:color w:val="0F4462"/>
          <w:sz w:val="23"/>
        </w:rPr>
        <w:t>Bernard,]. M. &amp; Goodyear, R. </w:t>
      </w:r>
      <w:r>
        <w:rPr>
          <w:color w:val="0F4462"/>
          <w:sz w:val="25"/>
        </w:rPr>
        <w:t>K.</w:t>
      </w:r>
      <w:r>
        <w:rPr>
          <w:color w:val="0F4462"/>
          <w:spacing w:val="-7"/>
          <w:sz w:val="25"/>
        </w:rPr>
        <w:t> </w:t>
      </w:r>
      <w:r>
        <w:rPr>
          <w:color w:val="0F4462"/>
          <w:sz w:val="23"/>
        </w:rPr>
        <w:t>(2009). </w:t>
      </w:r>
      <w:r>
        <w:rPr>
          <w:i/>
          <w:color w:val="0F4462"/>
          <w:sz w:val="22"/>
        </w:rPr>
        <w:t>Fundamentals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7"/>
          <w:sz w:val="31"/>
        </w:rPr>
        <w:t> </w:t>
      </w:r>
      <w:r>
        <w:rPr>
          <w:i/>
          <w:color w:val="0F4462"/>
          <w:sz w:val="22"/>
        </w:rPr>
        <w:t>clinical supervision.</w:t>
      </w:r>
      <w:r>
        <w:rPr>
          <w:i/>
          <w:color w:val="0F4462"/>
          <w:spacing w:val="36"/>
          <w:sz w:val="22"/>
        </w:rPr>
        <w:t> </w:t>
      </w:r>
      <w:r>
        <w:rPr>
          <w:color w:val="0F4462"/>
          <w:sz w:val="23"/>
        </w:rPr>
        <w:t>(4th ed.).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Upper Saddle River, NJ: Merrill/Pearson.</w:t>
      </w:r>
    </w:p>
    <w:p>
      <w:pPr>
        <w:spacing w:before="140"/>
        <w:ind w:left="843" w:right="0" w:firstLine="0"/>
        <w:jc w:val="left"/>
        <w:rPr>
          <w:sz w:val="23"/>
        </w:rPr>
      </w:pPr>
      <w:r>
        <w:rPr>
          <w:color w:val="0F4462"/>
          <w:sz w:val="23"/>
        </w:rPr>
        <w:t>Bernstein,</w:t>
      </w:r>
      <w:r>
        <w:rPr>
          <w:color w:val="0F4462"/>
          <w:spacing w:val="18"/>
          <w:sz w:val="23"/>
        </w:rPr>
        <w:t> </w:t>
      </w:r>
      <w:r>
        <w:rPr>
          <w:color w:val="0F4462"/>
          <w:sz w:val="23"/>
        </w:rPr>
        <w:t>D.</w:t>
      </w:r>
      <w:r>
        <w:rPr>
          <w:color w:val="0F4462"/>
          <w:spacing w:val="22"/>
          <w:sz w:val="23"/>
        </w:rPr>
        <w:t> </w:t>
      </w:r>
      <w:r>
        <w:rPr>
          <w:color w:val="0F4462"/>
          <w:sz w:val="23"/>
        </w:rPr>
        <w:t>P.</w:t>
      </w:r>
      <w:r>
        <w:rPr>
          <w:color w:val="0F4462"/>
          <w:spacing w:val="7"/>
          <w:sz w:val="23"/>
        </w:rPr>
        <w:t> </w:t>
      </w:r>
      <w:r>
        <w:rPr>
          <w:color w:val="0F4462"/>
          <w:sz w:val="23"/>
        </w:rPr>
        <w:t>(2000).</w:t>
      </w:r>
      <w:r>
        <w:rPr>
          <w:color w:val="0F4462"/>
          <w:spacing w:val="23"/>
          <w:sz w:val="23"/>
        </w:rPr>
        <w:t> </w:t>
      </w:r>
      <w:r>
        <w:rPr>
          <w:color w:val="0F4462"/>
          <w:sz w:val="23"/>
        </w:rPr>
        <w:t>Childhood</w:t>
      </w:r>
      <w:r>
        <w:rPr>
          <w:color w:val="0F4462"/>
          <w:spacing w:val="56"/>
          <w:sz w:val="23"/>
        </w:rPr>
        <w:t> </w:t>
      </w:r>
      <w:r>
        <w:rPr>
          <w:color w:val="0F4462"/>
          <w:sz w:val="23"/>
        </w:rPr>
        <w:t>trauma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drug</w:t>
      </w:r>
      <w:r>
        <w:rPr>
          <w:color w:val="0F4462"/>
          <w:spacing w:val="17"/>
          <w:sz w:val="23"/>
        </w:rPr>
        <w:t> </w:t>
      </w:r>
      <w:r>
        <w:rPr>
          <w:color w:val="0F4462"/>
          <w:sz w:val="23"/>
        </w:rPr>
        <w:t>addiction:</w:t>
      </w:r>
      <w:r>
        <w:rPr>
          <w:color w:val="0F4462"/>
          <w:spacing w:val="20"/>
          <w:sz w:val="23"/>
        </w:rPr>
        <w:t> </w:t>
      </w:r>
      <w:r>
        <w:rPr>
          <w:color w:val="0F4462"/>
          <w:sz w:val="23"/>
        </w:rPr>
        <w:t>Assessment,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diagnosis,</w:t>
      </w:r>
      <w:r>
        <w:rPr>
          <w:color w:val="0F4462"/>
          <w:spacing w:val="11"/>
          <w:sz w:val="23"/>
        </w:rPr>
        <w:t> </w:t>
      </w:r>
      <w:r>
        <w:rPr>
          <w:color w:val="0F4462"/>
          <w:spacing w:val="-5"/>
          <w:sz w:val="23"/>
        </w:rPr>
        <w:t>and</w:t>
      </w:r>
    </w:p>
    <w:p>
      <w:pPr>
        <w:spacing w:before="23"/>
        <w:ind w:left="1198" w:right="0" w:firstLine="0"/>
        <w:jc w:val="left"/>
        <w:rPr>
          <w:sz w:val="23"/>
        </w:rPr>
      </w:pPr>
      <w:r>
        <w:rPr>
          <w:i/>
          <w:color w:val="0F4462"/>
          <w:w w:val="105"/>
          <w:sz w:val="22"/>
        </w:rPr>
        <w:t>treatment.Alcoholism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Treatment</w:t>
      </w:r>
      <w:r>
        <w:rPr>
          <w:i/>
          <w:color w:val="0F4462"/>
          <w:spacing w:val="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Quarterly,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18,</w:t>
      </w:r>
      <w:r>
        <w:rPr>
          <w:i/>
          <w:color w:val="0F4462"/>
          <w:spacing w:val="9"/>
          <w:w w:val="105"/>
          <w:sz w:val="22"/>
        </w:rPr>
        <w:t> </w:t>
      </w:r>
      <w:r>
        <w:rPr>
          <w:color w:val="0F4462"/>
          <w:w w:val="105"/>
          <w:sz w:val="23"/>
        </w:rPr>
        <w:t>19-</w:t>
      </w:r>
      <w:r>
        <w:rPr>
          <w:color w:val="0F4462"/>
          <w:spacing w:val="-5"/>
          <w:w w:val="105"/>
          <w:sz w:val="23"/>
        </w:rPr>
        <w:t>30.</w:t>
      </w:r>
    </w:p>
    <w:p>
      <w:pPr>
        <w:spacing w:line="259" w:lineRule="exact" w:before="126"/>
        <w:ind w:left="843" w:right="0" w:firstLine="0"/>
        <w:jc w:val="left"/>
        <w:rPr>
          <w:sz w:val="23"/>
        </w:rPr>
      </w:pPr>
      <w:r>
        <w:rPr>
          <w:color w:val="0F4462"/>
          <w:sz w:val="23"/>
        </w:rPr>
        <w:t>Bernstein,</w:t>
      </w:r>
      <w:r>
        <w:rPr>
          <w:color w:val="0F4462"/>
          <w:spacing w:val="12"/>
          <w:sz w:val="23"/>
        </w:rPr>
        <w:t> </w:t>
      </w:r>
      <w:r>
        <w:rPr>
          <w:color w:val="0F4462"/>
          <w:sz w:val="23"/>
        </w:rPr>
        <w:t>E.</w:t>
      </w:r>
      <w:r>
        <w:rPr>
          <w:color w:val="0F4462"/>
          <w:spacing w:val="4"/>
          <w:sz w:val="23"/>
        </w:rPr>
        <w:t> </w:t>
      </w:r>
      <w:r>
        <w:rPr>
          <w:color w:val="0F4462"/>
          <w:sz w:val="23"/>
        </w:rPr>
        <w:t>M.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Putnam,</w:t>
      </w:r>
      <w:r>
        <w:rPr>
          <w:color w:val="0F4462"/>
          <w:spacing w:val="6"/>
          <w:sz w:val="23"/>
        </w:rPr>
        <w:t> </w:t>
      </w:r>
      <w:r>
        <w:rPr>
          <w:color w:val="0F4462"/>
          <w:sz w:val="25"/>
        </w:rPr>
        <w:t>F.</w:t>
      </w:r>
      <w:r>
        <w:rPr>
          <w:color w:val="0F4462"/>
          <w:spacing w:val="-31"/>
          <w:sz w:val="25"/>
        </w:rPr>
        <w:t> </w:t>
      </w:r>
      <w:r>
        <w:rPr>
          <w:color w:val="0F4462"/>
          <w:sz w:val="23"/>
        </w:rPr>
        <w:t>W.</w:t>
      </w:r>
      <w:r>
        <w:rPr>
          <w:color w:val="0F4462"/>
          <w:spacing w:val="60"/>
          <w:sz w:val="23"/>
        </w:rPr>
        <w:t> </w:t>
      </w:r>
      <w:r>
        <w:rPr>
          <w:color w:val="0F4462"/>
          <w:sz w:val="23"/>
        </w:rPr>
        <w:t>(1986).</w:t>
      </w:r>
      <w:r>
        <w:rPr>
          <w:color w:val="0F4462"/>
          <w:spacing w:val="5"/>
          <w:sz w:val="23"/>
        </w:rPr>
        <w:t> </w:t>
      </w:r>
      <w:r>
        <w:rPr>
          <w:color w:val="0F4462"/>
          <w:sz w:val="23"/>
        </w:rPr>
        <w:t>Development,</w:t>
      </w:r>
      <w:r>
        <w:rPr>
          <w:color w:val="0F4462"/>
          <w:spacing w:val="17"/>
          <w:sz w:val="23"/>
        </w:rPr>
        <w:t> </w:t>
      </w:r>
      <w:r>
        <w:rPr>
          <w:color w:val="0F4462"/>
          <w:sz w:val="23"/>
        </w:rPr>
        <w:t>reliability,</w:t>
      </w:r>
      <w:r>
        <w:rPr>
          <w:color w:val="0F4462"/>
          <w:spacing w:val="9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15"/>
          <w:sz w:val="23"/>
        </w:rPr>
        <w:t> </w:t>
      </w:r>
      <w:r>
        <w:rPr>
          <w:color w:val="0F4462"/>
          <w:sz w:val="23"/>
        </w:rPr>
        <w:t>validity</w:t>
      </w:r>
      <w:r>
        <w:rPr>
          <w:color w:val="0F4462"/>
          <w:spacing w:val="12"/>
          <w:sz w:val="23"/>
        </w:rPr>
        <w:t> </w:t>
      </w:r>
      <w:r>
        <w:rPr>
          <w:color w:val="0F4462"/>
          <w:sz w:val="23"/>
        </w:rPr>
        <w:t>of</w:t>
      </w:r>
      <w:r>
        <w:rPr>
          <w:color w:val="0F4462"/>
          <w:spacing w:val="2"/>
          <w:sz w:val="23"/>
        </w:rPr>
        <w:t> </w:t>
      </w:r>
      <w:r>
        <w:rPr>
          <w:color w:val="0F4462"/>
          <w:sz w:val="23"/>
        </w:rPr>
        <w:t>a</w:t>
      </w:r>
      <w:r>
        <w:rPr>
          <w:color w:val="0F4462"/>
          <w:spacing w:val="11"/>
          <w:sz w:val="23"/>
        </w:rPr>
        <w:t> </w:t>
      </w:r>
      <w:r>
        <w:rPr>
          <w:color w:val="0F4462"/>
          <w:spacing w:val="-2"/>
          <w:sz w:val="23"/>
        </w:rPr>
        <w:t>dissociation</w:t>
      </w:r>
    </w:p>
    <w:p>
      <w:pPr>
        <w:spacing w:line="328" w:lineRule="exact" w:before="0"/>
        <w:ind w:left="1214" w:right="0" w:firstLine="0"/>
        <w:jc w:val="left"/>
        <w:rPr>
          <w:sz w:val="23"/>
        </w:rPr>
      </w:pPr>
      <w:r>
        <w:rPr>
          <w:i/>
          <w:color w:val="0F4462"/>
          <w:sz w:val="22"/>
        </w:rPr>
        <w:t>scale.journal</w:t>
      </w:r>
      <w:r>
        <w:rPr>
          <w:i/>
          <w:color w:val="0F4462"/>
          <w:spacing w:val="14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36"/>
          <w:sz w:val="31"/>
        </w:rPr>
        <w:t> </w:t>
      </w:r>
      <w:r>
        <w:rPr>
          <w:i/>
          <w:color w:val="0F4462"/>
          <w:sz w:val="22"/>
        </w:rPr>
        <w:t>Nervous</w:t>
      </w:r>
      <w:r>
        <w:rPr>
          <w:i/>
          <w:color w:val="0F4462"/>
          <w:spacing w:val="28"/>
          <w:sz w:val="22"/>
        </w:rPr>
        <w:t> </w:t>
      </w:r>
      <w:r>
        <w:rPr>
          <w:i/>
          <w:color w:val="0F4462"/>
          <w:sz w:val="22"/>
        </w:rPr>
        <w:t>and</w:t>
      </w:r>
      <w:r>
        <w:rPr>
          <w:i/>
          <w:color w:val="0F4462"/>
          <w:spacing w:val="10"/>
          <w:sz w:val="22"/>
        </w:rPr>
        <w:t> </w:t>
      </w:r>
      <w:r>
        <w:rPr>
          <w:i/>
          <w:color w:val="0F4462"/>
          <w:sz w:val="22"/>
        </w:rPr>
        <w:t>Mental</w:t>
      </w:r>
      <w:r>
        <w:rPr>
          <w:i/>
          <w:color w:val="0F4462"/>
          <w:spacing w:val="13"/>
          <w:sz w:val="22"/>
        </w:rPr>
        <w:t> </w:t>
      </w:r>
      <w:r>
        <w:rPr>
          <w:i/>
          <w:color w:val="0F4462"/>
          <w:sz w:val="22"/>
        </w:rPr>
        <w:t>Disease,</w:t>
      </w:r>
      <w:r>
        <w:rPr>
          <w:i/>
          <w:color w:val="0F4462"/>
          <w:spacing w:val="14"/>
          <w:sz w:val="22"/>
        </w:rPr>
        <w:t> </w:t>
      </w:r>
      <w:r>
        <w:rPr>
          <w:i/>
          <w:color w:val="0F4462"/>
          <w:sz w:val="22"/>
        </w:rPr>
        <w:t>174,</w:t>
      </w:r>
      <w:r>
        <w:rPr>
          <w:i/>
          <w:color w:val="0F4462"/>
          <w:spacing w:val="18"/>
          <w:sz w:val="22"/>
        </w:rPr>
        <w:t> </w:t>
      </w:r>
      <w:r>
        <w:rPr>
          <w:color w:val="0F4462"/>
          <w:sz w:val="23"/>
        </w:rPr>
        <w:t>727-</w:t>
      </w:r>
      <w:r>
        <w:rPr>
          <w:color w:val="0F4462"/>
          <w:spacing w:val="-4"/>
          <w:sz w:val="23"/>
        </w:rPr>
        <w:t>735.</w:t>
      </w:r>
    </w:p>
    <w:p>
      <w:pPr>
        <w:spacing w:line="261" w:lineRule="auto" w:before="128"/>
        <w:ind w:left="1216" w:right="535" w:hanging="373"/>
        <w:jc w:val="left"/>
        <w:rPr>
          <w:sz w:val="23"/>
        </w:rPr>
      </w:pPr>
      <w:r>
        <w:rPr>
          <w:color w:val="0F4462"/>
          <w:sz w:val="23"/>
        </w:rPr>
        <w:t>Bills, L.J. (2003). Using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trauma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theory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S.A.G.E. in outpatient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psychiatric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practice. </w:t>
      </w:r>
      <w:r>
        <w:rPr>
          <w:i/>
          <w:color w:val="0F4462"/>
          <w:sz w:val="22"/>
        </w:rPr>
        <w:t>Psychiatric</w:t>
      </w:r>
      <w:r>
        <w:rPr>
          <w:i/>
          <w:color w:val="0F4462"/>
          <w:sz w:val="22"/>
        </w:rPr>
        <w:t> Quarterly, 74, </w:t>
      </w:r>
      <w:r>
        <w:rPr>
          <w:color w:val="0F4462"/>
          <w:sz w:val="23"/>
        </w:rPr>
        <w:t>191-203.</w:t>
      </w:r>
    </w:p>
    <w:p>
      <w:pPr>
        <w:spacing w:line="261" w:lineRule="auto" w:before="120"/>
        <w:ind w:left="1200" w:right="1121" w:hanging="358"/>
        <w:jc w:val="left"/>
        <w:rPr>
          <w:sz w:val="23"/>
        </w:rPr>
      </w:pPr>
      <w:r>
        <w:rPr>
          <w:color w:val="0F4462"/>
          <w:sz w:val="23"/>
        </w:rPr>
        <w:t>Blackburn, C. (1995). Family and relapse. </w:t>
      </w:r>
      <w:r>
        <w:rPr>
          <w:i/>
          <w:color w:val="0F4462"/>
          <w:sz w:val="22"/>
        </w:rPr>
        <w:t>Counselor.</w:t>
      </w:r>
      <w:r>
        <w:rPr>
          <w:i/>
          <w:color w:val="0F4462"/>
          <w:spacing w:val="-9"/>
          <w:sz w:val="22"/>
        </w:rPr>
        <w:t> </w:t>
      </w:r>
      <w:r>
        <w:rPr>
          <w:color w:val="0F4462"/>
          <w:sz w:val="23"/>
        </w:rPr>
        <w:t>Alexandria, VA: National Association of Alcoholism and Drug Abuse Counselors.</w:t>
      </w:r>
    </w:p>
    <w:p>
      <w:pPr>
        <w:spacing w:line="259" w:lineRule="auto" w:before="102"/>
        <w:ind w:left="1202" w:right="1121" w:hanging="360"/>
        <w:jc w:val="left"/>
        <w:rPr>
          <w:sz w:val="23"/>
        </w:rPr>
      </w:pPr>
      <w:r>
        <w:rPr>
          <w:color w:val="0F4462"/>
          <w:sz w:val="23"/>
        </w:rPr>
        <w:t>Blake, D.,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Weathers, </w:t>
      </w:r>
      <w:r>
        <w:rPr>
          <w:color w:val="0F4462"/>
          <w:sz w:val="25"/>
        </w:rPr>
        <w:t>F., </w:t>
      </w:r>
      <w:r>
        <w:rPr>
          <w:color w:val="0F4462"/>
          <w:sz w:val="23"/>
        </w:rPr>
        <w:t>Nagy, L., Koloupek, D.,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Klauminzer, G., Charney, D., et al. (1990). </w:t>
      </w:r>
      <w:r>
        <w:rPr>
          <w:i/>
          <w:color w:val="0F4462"/>
          <w:sz w:val="22"/>
        </w:rPr>
        <w:t>Clinician</w:t>
      </w:r>
      <w:r>
        <w:rPr>
          <w:i/>
          <w:color w:val="0F4462"/>
          <w:spacing w:val="37"/>
          <w:sz w:val="22"/>
        </w:rPr>
        <w:t> </w:t>
      </w:r>
      <w:r>
        <w:rPr>
          <w:i/>
          <w:color w:val="0F4462"/>
          <w:sz w:val="22"/>
        </w:rPr>
        <w:t>Administered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PTSD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Scale</w:t>
      </w:r>
      <w:r>
        <w:rPr>
          <w:i/>
          <w:color w:val="0F4462"/>
          <w:spacing w:val="37"/>
          <w:sz w:val="22"/>
        </w:rPr>
        <w:t> </w:t>
      </w:r>
      <w:r>
        <w:rPr>
          <w:i/>
          <w:color w:val="0F4462"/>
          <w:sz w:val="22"/>
        </w:rPr>
        <w:t>(CAPS).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Boston: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National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Center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for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Post-Traumatic Stress Disorder.</w:t>
      </w:r>
    </w:p>
    <w:p>
      <w:pPr>
        <w:spacing w:line="288" w:lineRule="exact" w:before="106"/>
        <w:ind w:left="1206" w:right="1121" w:hanging="363"/>
        <w:jc w:val="left"/>
        <w:rPr>
          <w:sz w:val="23"/>
        </w:rPr>
      </w:pPr>
      <w:r>
        <w:rPr>
          <w:color w:val="0F4462"/>
          <w:w w:val="105"/>
          <w:sz w:val="23"/>
        </w:rPr>
        <w:t>Bleich,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Gelkopf,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M., &amp; Solomon, Z. (2003).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Exposure</w:t>
      </w:r>
      <w:r>
        <w:rPr>
          <w:color w:val="0F4462"/>
          <w:spacing w:val="22"/>
          <w:w w:val="105"/>
          <w:sz w:val="23"/>
        </w:rPr>
        <w:t> </w:t>
      </w:r>
      <w:r>
        <w:rPr>
          <w:color w:val="0F4462"/>
          <w:w w:val="105"/>
          <w:sz w:val="23"/>
        </w:rPr>
        <w:t>to terrorism,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stress-related mental health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symptoms,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coping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behaviors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among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nationally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representative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sample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Israel. </w:t>
      </w:r>
      <w:r>
        <w:rPr>
          <w:i/>
          <w:color w:val="0F4462"/>
          <w:w w:val="105"/>
          <w:sz w:val="22"/>
        </w:rPr>
        <w:t>journal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5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1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American</w:t>
      </w:r>
      <w:r>
        <w:rPr>
          <w:i/>
          <w:color w:val="0F4462"/>
          <w:spacing w:val="-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Medical</w:t>
      </w:r>
      <w:r>
        <w:rPr>
          <w:i/>
          <w:color w:val="0F4462"/>
          <w:spacing w:val="-17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Association,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290,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color w:val="0F4462"/>
          <w:w w:val="105"/>
          <w:sz w:val="23"/>
        </w:rPr>
        <w:t>612-620.</w:t>
      </w:r>
    </w:p>
    <w:p>
      <w:pPr>
        <w:spacing w:line="390" w:lineRule="atLeast" w:before="27"/>
        <w:ind w:left="843" w:right="535" w:firstLine="0"/>
        <w:jc w:val="left"/>
        <w:rPr>
          <w:sz w:val="23"/>
        </w:rPr>
      </w:pPr>
      <w:r>
        <w:rPr>
          <w:color w:val="0F4462"/>
          <w:sz w:val="23"/>
        </w:rPr>
        <w:t>Bloom,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S.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L.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(1997). </w:t>
      </w:r>
      <w:r>
        <w:rPr>
          <w:i/>
          <w:color w:val="0F4462"/>
          <w:sz w:val="22"/>
        </w:rPr>
        <w:t>Creating</w:t>
      </w:r>
      <w:r>
        <w:rPr>
          <w:i/>
          <w:color w:val="0F4462"/>
          <w:spacing w:val="-1"/>
          <w:sz w:val="22"/>
        </w:rPr>
        <w:t> </w:t>
      </w:r>
      <w:r>
        <w:rPr>
          <w:i/>
          <w:color w:val="0F4462"/>
          <w:sz w:val="22"/>
        </w:rPr>
        <w:t>sanctuary:</w:t>
      </w:r>
      <w:r>
        <w:rPr>
          <w:i/>
          <w:color w:val="0F4462"/>
          <w:spacing w:val="-9"/>
          <w:sz w:val="22"/>
        </w:rPr>
        <w:t> </w:t>
      </w:r>
      <w:r>
        <w:rPr>
          <w:i/>
          <w:color w:val="0F4462"/>
          <w:sz w:val="22"/>
        </w:rPr>
        <w:t>Toward</w:t>
      </w:r>
      <w:r>
        <w:rPr>
          <w:i/>
          <w:color w:val="0F4462"/>
          <w:spacing w:val="-1"/>
          <w:sz w:val="22"/>
        </w:rPr>
        <w:t> </w:t>
      </w:r>
      <w:r>
        <w:rPr>
          <w:i/>
          <w:color w:val="0F4462"/>
          <w:sz w:val="22"/>
        </w:rPr>
        <w:t>the</w:t>
      </w:r>
      <w:r>
        <w:rPr>
          <w:i/>
          <w:color w:val="0F4462"/>
          <w:spacing w:val="-11"/>
          <w:sz w:val="22"/>
        </w:rPr>
        <w:t> </w:t>
      </w:r>
      <w:r>
        <w:rPr>
          <w:i/>
          <w:color w:val="0F4462"/>
          <w:sz w:val="22"/>
        </w:rPr>
        <w:t>evolution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9"/>
          <w:sz w:val="31"/>
        </w:rPr>
        <w:t> </w:t>
      </w:r>
      <w:r>
        <w:rPr>
          <w:i/>
          <w:color w:val="0F4462"/>
          <w:sz w:val="22"/>
        </w:rPr>
        <w:t>sane</w:t>
      </w:r>
      <w:r>
        <w:rPr>
          <w:i/>
          <w:color w:val="0F4462"/>
          <w:spacing w:val="-3"/>
          <w:sz w:val="22"/>
        </w:rPr>
        <w:t> </w:t>
      </w:r>
      <w:r>
        <w:rPr>
          <w:i/>
          <w:color w:val="0F4462"/>
          <w:sz w:val="22"/>
        </w:rPr>
        <w:t>societies.</w:t>
      </w:r>
      <w:r>
        <w:rPr>
          <w:i/>
          <w:color w:val="0F4462"/>
          <w:spacing w:val="17"/>
          <w:sz w:val="22"/>
        </w:rPr>
        <w:t> </w:t>
      </w:r>
      <w:r>
        <w:rPr>
          <w:color w:val="0F4462"/>
          <w:sz w:val="23"/>
        </w:rPr>
        <w:t>New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York: Routledge. Bloom,</w:t>
      </w:r>
      <w:r>
        <w:rPr>
          <w:color w:val="0F4462"/>
          <w:spacing w:val="20"/>
          <w:sz w:val="23"/>
        </w:rPr>
        <w:t> </w:t>
      </w:r>
      <w:r>
        <w:rPr>
          <w:color w:val="0F4462"/>
          <w:sz w:val="23"/>
        </w:rPr>
        <w:t>S.</w:t>
      </w:r>
      <w:r>
        <w:rPr>
          <w:color w:val="0F4462"/>
          <w:spacing w:val="6"/>
          <w:sz w:val="23"/>
        </w:rPr>
        <w:t> </w:t>
      </w:r>
      <w:r>
        <w:rPr>
          <w:color w:val="0F4462"/>
          <w:sz w:val="23"/>
        </w:rPr>
        <w:t>L.,</w:t>
      </w:r>
      <w:r>
        <w:rPr>
          <w:color w:val="0F4462"/>
          <w:spacing w:val="9"/>
          <w:sz w:val="23"/>
        </w:rPr>
        <w:t> </w:t>
      </w:r>
      <w:r>
        <w:rPr>
          <w:color w:val="0F4462"/>
          <w:sz w:val="23"/>
        </w:rPr>
        <w:t>Bennington-Davis,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29"/>
          <w:sz w:val="23"/>
        </w:rPr>
        <w:t> </w:t>
      </w:r>
      <w:r>
        <w:rPr>
          <w:color w:val="0F4462"/>
          <w:sz w:val="23"/>
        </w:rPr>
        <w:t>Farragher,</w:t>
      </w:r>
      <w:r>
        <w:rPr>
          <w:color w:val="0F4462"/>
          <w:spacing w:val="30"/>
          <w:sz w:val="23"/>
        </w:rPr>
        <w:t> </w:t>
      </w:r>
      <w:r>
        <w:rPr>
          <w:color w:val="0F4462"/>
          <w:sz w:val="23"/>
        </w:rPr>
        <w:t>B.,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McCorkle,</w:t>
      </w:r>
      <w:r>
        <w:rPr>
          <w:color w:val="0F4462"/>
          <w:spacing w:val="18"/>
          <w:sz w:val="23"/>
        </w:rPr>
        <w:t> </w:t>
      </w:r>
      <w:r>
        <w:rPr>
          <w:color w:val="0F4462"/>
          <w:sz w:val="23"/>
        </w:rPr>
        <w:t>D.,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Nice-Martini,</w:t>
      </w:r>
      <w:r>
        <w:rPr>
          <w:color w:val="0F4462"/>
          <w:spacing w:val="39"/>
          <w:sz w:val="23"/>
        </w:rPr>
        <w:t> </w:t>
      </w:r>
      <w:r>
        <w:rPr>
          <w:color w:val="0F4462"/>
          <w:sz w:val="25"/>
        </w:rPr>
        <w:t>K.,</w:t>
      </w:r>
      <w:r>
        <w:rPr>
          <w:color w:val="0F4462"/>
          <w:spacing w:val="-2"/>
          <w:sz w:val="25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62"/>
          <w:sz w:val="23"/>
        </w:rPr>
        <w:t> </w:t>
      </w:r>
      <w:r>
        <w:rPr>
          <w:color w:val="0F4462"/>
          <w:spacing w:val="-2"/>
          <w:sz w:val="23"/>
        </w:rPr>
        <w:t>Wellbank,</w:t>
      </w:r>
    </w:p>
    <w:p>
      <w:pPr>
        <w:spacing w:before="27"/>
        <w:ind w:left="1213" w:right="0" w:firstLine="0"/>
        <w:jc w:val="left"/>
        <w:rPr>
          <w:sz w:val="23"/>
        </w:rPr>
      </w:pPr>
      <w:r>
        <w:rPr>
          <w:color w:val="0F4462"/>
          <w:sz w:val="23"/>
        </w:rPr>
        <w:t>K.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(2003).</w:t>
      </w:r>
      <w:r>
        <w:rPr>
          <w:color w:val="0F4462"/>
          <w:spacing w:val="3"/>
          <w:sz w:val="23"/>
        </w:rPr>
        <w:t> </w:t>
      </w:r>
      <w:r>
        <w:rPr>
          <w:color w:val="0F4462"/>
          <w:sz w:val="23"/>
        </w:rPr>
        <w:t>Multiple</w:t>
      </w:r>
      <w:r>
        <w:rPr>
          <w:color w:val="0F4462"/>
          <w:spacing w:val="27"/>
          <w:sz w:val="23"/>
        </w:rPr>
        <w:t> </w:t>
      </w:r>
      <w:r>
        <w:rPr>
          <w:color w:val="0F4462"/>
          <w:sz w:val="23"/>
        </w:rPr>
        <w:t>opportunities</w:t>
      </w:r>
      <w:r>
        <w:rPr>
          <w:color w:val="0F4462"/>
          <w:spacing w:val="29"/>
          <w:sz w:val="23"/>
        </w:rPr>
        <w:t> </w:t>
      </w:r>
      <w:r>
        <w:rPr>
          <w:color w:val="0F4462"/>
          <w:sz w:val="23"/>
        </w:rPr>
        <w:t>for</w:t>
      </w:r>
      <w:r>
        <w:rPr>
          <w:color w:val="0F4462"/>
          <w:spacing w:val="12"/>
          <w:sz w:val="23"/>
        </w:rPr>
        <w:t> </w:t>
      </w:r>
      <w:r>
        <w:rPr>
          <w:color w:val="0F4462"/>
          <w:sz w:val="23"/>
        </w:rPr>
        <w:t>creating</w:t>
      </w:r>
      <w:r>
        <w:rPr>
          <w:color w:val="0F4462"/>
          <w:spacing w:val="19"/>
          <w:sz w:val="23"/>
        </w:rPr>
        <w:t> </w:t>
      </w:r>
      <w:r>
        <w:rPr>
          <w:color w:val="0F4462"/>
          <w:sz w:val="23"/>
        </w:rPr>
        <w:t>sanctuary.</w:t>
      </w:r>
      <w:r>
        <w:rPr>
          <w:color w:val="0F4462"/>
          <w:spacing w:val="20"/>
          <w:sz w:val="23"/>
        </w:rPr>
        <w:t> </w:t>
      </w:r>
      <w:r>
        <w:rPr>
          <w:i/>
          <w:color w:val="0F4462"/>
          <w:sz w:val="22"/>
        </w:rPr>
        <w:t>Psychiatric</w:t>
      </w:r>
      <w:r>
        <w:rPr>
          <w:i/>
          <w:color w:val="0F4462"/>
          <w:spacing w:val="37"/>
          <w:sz w:val="22"/>
        </w:rPr>
        <w:t> </w:t>
      </w:r>
      <w:r>
        <w:rPr>
          <w:i/>
          <w:color w:val="0F4462"/>
          <w:sz w:val="22"/>
        </w:rPr>
        <w:t>Quarterly,</w:t>
      </w:r>
      <w:r>
        <w:rPr>
          <w:i/>
          <w:color w:val="0F4462"/>
          <w:spacing w:val="22"/>
          <w:sz w:val="22"/>
        </w:rPr>
        <w:t> </w:t>
      </w:r>
      <w:r>
        <w:rPr>
          <w:i/>
          <w:color w:val="0F4462"/>
          <w:sz w:val="22"/>
        </w:rPr>
        <w:t>74,</w:t>
      </w:r>
      <w:r>
        <w:rPr>
          <w:i/>
          <w:color w:val="0F4462"/>
          <w:spacing w:val="30"/>
          <w:sz w:val="22"/>
        </w:rPr>
        <w:t> </w:t>
      </w:r>
      <w:r>
        <w:rPr>
          <w:color w:val="0F4462"/>
          <w:sz w:val="23"/>
        </w:rPr>
        <w:t>173-</w:t>
      </w:r>
      <w:r>
        <w:rPr>
          <w:color w:val="0F4462"/>
          <w:spacing w:val="-4"/>
          <w:sz w:val="23"/>
        </w:rPr>
        <w:t>190.</w:t>
      </w:r>
    </w:p>
    <w:p>
      <w:pPr>
        <w:spacing w:line="261" w:lineRule="auto" w:before="125"/>
        <w:ind w:left="1194" w:right="1121" w:hanging="352"/>
        <w:jc w:val="left"/>
        <w:rPr>
          <w:sz w:val="23"/>
        </w:rPr>
      </w:pPr>
      <w:r>
        <w:rPr>
          <w:color w:val="0F4462"/>
          <w:w w:val="105"/>
          <w:sz w:val="23"/>
        </w:rPr>
        <w:t>Bloom,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Foderaro,]. </w:t>
      </w:r>
      <w:r>
        <w:rPr>
          <w:color w:val="0F4462"/>
          <w:w w:val="105"/>
          <w:sz w:val="25"/>
        </w:rPr>
        <w:t>F.,</w:t>
      </w:r>
      <w:r>
        <w:rPr>
          <w:color w:val="0F4462"/>
          <w:spacing w:val="-21"/>
          <w:w w:val="105"/>
          <w:sz w:val="25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Ryan,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R. (2006). </w:t>
      </w:r>
      <w:r>
        <w:rPr>
          <w:i/>
          <w:color w:val="0F4462"/>
          <w:w w:val="105"/>
          <w:sz w:val="22"/>
        </w:rPr>
        <w:t>S.E.L.F:</w:t>
      </w:r>
      <w:r>
        <w:rPr>
          <w:i/>
          <w:color w:val="0F4462"/>
          <w:spacing w:val="-2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 trauma-informed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psychoeducational</w:t>
      </w:r>
      <w:r>
        <w:rPr>
          <w:i/>
          <w:color w:val="0F4462"/>
          <w:w w:val="105"/>
          <w:sz w:val="22"/>
        </w:rPr>
        <w:t> group Curriculum.</w:t>
      </w:r>
      <w:r>
        <w:rPr>
          <w:i/>
          <w:color w:val="0F4462"/>
          <w:spacing w:val="34"/>
          <w:w w:val="105"/>
          <w:sz w:val="22"/>
        </w:rPr>
        <w:t> </w:t>
      </w:r>
      <w:r>
        <w:rPr>
          <w:color w:val="0F4462"/>
          <w:w w:val="105"/>
          <w:sz w:val="23"/>
        </w:rPr>
        <w:t>Retrieved on November 18,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from: </w:t>
      </w:r>
      <w:hyperlink r:id="rId103">
        <w:r>
          <w:rPr>
            <w:color w:val="0F4462"/>
            <w:w w:val="105"/>
            <w:sz w:val="23"/>
          </w:rPr>
          <w:t>http://sanctuaryweb.com/PDFs_new/COMPLETE%20INTRODUCTO</w:t>
        </w:r>
        <w:r>
          <w:rPr>
            <w:color w:val="0F4462"/>
            <w:spacing w:val="-37"/>
            <w:w w:val="105"/>
            <w:sz w:val="23"/>
          </w:rPr>
          <w:t> </w:t>
        </w:r>
      </w:hyperlink>
      <w:r>
        <w:rPr>
          <w:color w:val="0F4462"/>
          <w:w w:val="105"/>
          <w:sz w:val="23"/>
        </w:rPr>
        <w:t>RY%20MATERI</w:t>
      </w:r>
      <w:r>
        <w:rPr>
          <w:color w:val="0F4462"/>
          <w:spacing w:val="8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AL.pdf</w:t>
      </w:r>
    </w:p>
    <w:p>
      <w:pPr>
        <w:spacing w:line="256" w:lineRule="auto" w:before="96"/>
        <w:ind w:left="1196" w:right="1121" w:hanging="354"/>
        <w:jc w:val="left"/>
        <w:rPr>
          <w:sz w:val="23"/>
        </w:rPr>
      </w:pPr>
      <w:r>
        <w:rPr>
          <w:color w:val="0F4462"/>
          <w:w w:val="105"/>
          <w:sz w:val="23"/>
        </w:rPr>
        <w:t>Bober,</w:t>
      </w:r>
      <w:r>
        <w:rPr>
          <w:color w:val="0F4462"/>
          <w:spacing w:val="-32"/>
          <w:w w:val="105"/>
          <w:sz w:val="23"/>
        </w:rPr>
        <w:t> </w:t>
      </w:r>
      <w:r>
        <w:rPr>
          <w:color w:val="0F4462"/>
          <w:w w:val="105"/>
          <w:sz w:val="25"/>
        </w:rPr>
        <w:t>T.</w:t>
      </w:r>
      <w:r>
        <w:rPr>
          <w:color w:val="0F4462"/>
          <w:spacing w:val="-26"/>
          <w:w w:val="105"/>
          <w:sz w:val="25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w w:val="105"/>
          <w:sz w:val="23"/>
        </w:rPr>
        <w:t>Regehr,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Strategies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reducing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secondary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vicarious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trauma: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Do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they work? </w:t>
      </w:r>
      <w:r>
        <w:rPr>
          <w:i/>
          <w:color w:val="0F4462"/>
          <w:w w:val="105"/>
          <w:sz w:val="22"/>
        </w:rPr>
        <w:t>Brie/Treatment and Crisis Intervention, 6, </w:t>
      </w:r>
      <w:r>
        <w:rPr>
          <w:color w:val="0F4462"/>
          <w:w w:val="105"/>
          <w:sz w:val="23"/>
        </w:rPr>
        <w:t>1-9.</w:t>
      </w:r>
    </w:p>
    <w:p>
      <w:pPr>
        <w:spacing w:line="261" w:lineRule="auto" w:before="124"/>
        <w:ind w:left="1204" w:right="535" w:hanging="362"/>
        <w:jc w:val="left"/>
        <w:rPr>
          <w:sz w:val="23"/>
        </w:rPr>
      </w:pPr>
      <w:r>
        <w:rPr>
          <w:color w:val="0F4462"/>
          <w:w w:val="105"/>
          <w:sz w:val="23"/>
        </w:rPr>
        <w:t>Bonanno,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Loss,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trauma,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and human resilience: Have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we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underestimated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the human capacity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to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thrive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after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extremely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aversive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events?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American</w:t>
      </w:r>
      <w:r>
        <w:rPr>
          <w:i/>
          <w:color w:val="0F4462"/>
          <w:spacing w:val="-7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Psychologist,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29,</w:t>
      </w:r>
      <w:r>
        <w:rPr>
          <w:i/>
          <w:color w:val="0F4462"/>
          <w:spacing w:val="11"/>
          <w:w w:val="105"/>
          <w:sz w:val="22"/>
        </w:rPr>
        <w:t> </w:t>
      </w:r>
      <w:r>
        <w:rPr>
          <w:color w:val="0F4462"/>
          <w:w w:val="105"/>
          <w:sz w:val="23"/>
        </w:rPr>
        <w:t>20-28.</w:t>
      </w:r>
    </w:p>
    <w:p>
      <w:pPr>
        <w:spacing w:line="254" w:lineRule="auto" w:before="121"/>
        <w:ind w:left="1203" w:right="1037" w:hanging="361"/>
        <w:jc w:val="left"/>
        <w:rPr>
          <w:sz w:val="23"/>
        </w:rPr>
      </w:pPr>
      <w:r>
        <w:rPr>
          <w:color w:val="0F4462"/>
          <w:w w:val="105"/>
          <w:sz w:val="23"/>
        </w:rPr>
        <w:t>Bonanno,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Mancini,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(2011).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Toward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lifespan approach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w w:val="105"/>
          <w:sz w:val="23"/>
        </w:rPr>
        <w:t>to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resilience and potential trauma.</w:t>
      </w:r>
      <w:r>
        <w:rPr>
          <w:color w:val="0F4462"/>
          <w:spacing w:val="-23"/>
          <w:w w:val="105"/>
          <w:sz w:val="23"/>
        </w:rPr>
        <w:t> </w:t>
      </w:r>
      <w:r>
        <w:rPr>
          <w:rFonts w:ascii="Arial"/>
          <w:color w:val="0F4462"/>
          <w:w w:val="105"/>
          <w:sz w:val="23"/>
        </w:rPr>
        <w:t>In</w:t>
      </w:r>
      <w:r>
        <w:rPr>
          <w:rFonts w:ascii="Arial"/>
          <w:color w:val="0F4462"/>
          <w:spacing w:val="37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31"/>
          <w:w w:val="105"/>
          <w:sz w:val="23"/>
        </w:rPr>
        <w:t> </w:t>
      </w:r>
      <w:r>
        <w:rPr>
          <w:color w:val="0F4462"/>
          <w:w w:val="105"/>
          <w:sz w:val="23"/>
        </w:rPr>
        <w:t>Southwick, B.</w:t>
      </w:r>
      <w:r>
        <w:rPr>
          <w:color w:val="0F4462"/>
          <w:spacing w:val="-36"/>
          <w:w w:val="105"/>
          <w:sz w:val="23"/>
        </w:rPr>
        <w:t> </w:t>
      </w:r>
      <w:r>
        <w:rPr>
          <w:color w:val="0F4462"/>
          <w:w w:val="105"/>
          <w:sz w:val="25"/>
        </w:rPr>
        <w:t>T.</w:t>
      </w:r>
      <w:r>
        <w:rPr>
          <w:color w:val="0F4462"/>
          <w:spacing w:val="-16"/>
          <w:w w:val="105"/>
          <w:sz w:val="25"/>
        </w:rPr>
        <w:t> </w:t>
      </w:r>
      <w:r>
        <w:rPr>
          <w:color w:val="0F4462"/>
          <w:w w:val="105"/>
          <w:sz w:val="23"/>
        </w:rPr>
        <w:t>Litz,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Charney,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&amp;M.J.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Friedman</w:t>
      </w:r>
      <w:r>
        <w:rPr>
          <w:color w:val="0F4462"/>
          <w:spacing w:val="29"/>
          <w:w w:val="105"/>
          <w:sz w:val="23"/>
        </w:rPr>
        <w:t> </w:t>
      </w:r>
      <w:r>
        <w:rPr>
          <w:color w:val="0F4462"/>
          <w:w w:val="105"/>
          <w:sz w:val="23"/>
        </w:rPr>
        <w:t>(Eds.), </w:t>
      </w:r>
      <w:r>
        <w:rPr>
          <w:i/>
          <w:color w:val="0F4462"/>
          <w:w w:val="105"/>
          <w:sz w:val="22"/>
        </w:rPr>
        <w:t>Resilience and</w:t>
      </w:r>
      <w:r>
        <w:rPr>
          <w:i/>
          <w:color w:val="0F4462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mental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health: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Challenges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across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the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lifespan</w:t>
      </w:r>
      <w:r>
        <w:rPr>
          <w:i/>
          <w:color w:val="0F4462"/>
          <w:spacing w:val="7"/>
          <w:w w:val="105"/>
          <w:sz w:val="22"/>
        </w:rPr>
        <w:t> </w:t>
      </w:r>
      <w:r>
        <w:rPr>
          <w:color w:val="0F4462"/>
          <w:spacing w:val="-2"/>
          <w:w w:val="105"/>
          <w:sz w:val="23"/>
        </w:rPr>
        <w:t>(pp.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120-134).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New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York: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Cambridge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University Press.</w:t>
      </w:r>
    </w:p>
    <w:p>
      <w:pPr>
        <w:spacing w:after="0" w:line="254" w:lineRule="auto"/>
        <w:jc w:val="left"/>
        <w:rPr>
          <w:sz w:val="23"/>
        </w:rPr>
        <w:sectPr>
          <w:footerReference w:type="default" r:id="rId101"/>
          <w:footerReference w:type="even" r:id="rId102"/>
          <w:pgSz w:w="12240" w:h="15840"/>
          <w:pgMar w:footer="756" w:header="712" w:top="900" w:bottom="960" w:left="600" w:right="460"/>
          <w:pgNumType w:start="217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line="261" w:lineRule="auto" w:before="0"/>
        <w:ind w:left="1201" w:right="1262" w:hanging="358"/>
        <w:jc w:val="both"/>
        <w:rPr>
          <w:sz w:val="23"/>
        </w:rPr>
      </w:pPr>
      <w:r>
        <w:rPr>
          <w:color w:val="0F4462"/>
          <w:w w:val="105"/>
          <w:sz w:val="23"/>
        </w:rPr>
        <w:t>Bowman,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G. &amp;Mertz,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(1996).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A dangerous direction: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Legal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intervention in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sexual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abuse survivor therapy. </w:t>
      </w:r>
      <w:r>
        <w:rPr>
          <w:i/>
          <w:color w:val="0F4462"/>
          <w:w w:val="105"/>
          <w:sz w:val="21"/>
        </w:rPr>
        <w:t>Harvard Law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Review, 109, </w:t>
      </w:r>
      <w:r>
        <w:rPr>
          <w:color w:val="0F4462"/>
          <w:w w:val="105"/>
          <w:sz w:val="23"/>
        </w:rPr>
        <w:t>551-639.</w:t>
      </w:r>
    </w:p>
    <w:p>
      <w:pPr>
        <w:spacing w:line="256" w:lineRule="auto" w:before="92"/>
        <w:ind w:left="1204" w:right="1410" w:hanging="362"/>
        <w:jc w:val="both"/>
        <w:rPr>
          <w:sz w:val="23"/>
        </w:rPr>
      </w:pPr>
      <w:r>
        <w:rPr>
          <w:color w:val="0F4462"/>
          <w:sz w:val="23"/>
        </w:rPr>
        <w:t>Brady,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K.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6"/>
        </w:rPr>
        <w:t>T.,</w:t>
      </w:r>
      <w:r>
        <w:rPr>
          <w:color w:val="0F4462"/>
          <w:spacing w:val="-11"/>
          <w:sz w:val="26"/>
        </w:rPr>
        <w:t> </w:t>
      </w:r>
      <w:r>
        <w:rPr>
          <w:color w:val="0F4462"/>
          <w:sz w:val="23"/>
        </w:rPr>
        <w:t>Killeen,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6"/>
        </w:rPr>
        <w:t>T.,</w:t>
      </w:r>
      <w:r>
        <w:rPr>
          <w:color w:val="0F4462"/>
          <w:spacing w:val="-14"/>
          <w:sz w:val="26"/>
        </w:rPr>
        <w:t> </w:t>
      </w:r>
      <w:r>
        <w:rPr>
          <w:color w:val="0F4462"/>
          <w:sz w:val="23"/>
        </w:rPr>
        <w:t>Saladin,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M.</w:t>
      </w:r>
      <w:r>
        <w:rPr>
          <w:color w:val="0F4462"/>
          <w:spacing w:val="27"/>
          <w:sz w:val="23"/>
        </w:rPr>
        <w:t> </w:t>
      </w:r>
      <w:r>
        <w:rPr>
          <w:color w:val="0F4462"/>
          <w:sz w:val="23"/>
        </w:rPr>
        <w:t>E.,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Dansky,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B.,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Becker, S.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(1994). Comorbid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substance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and posttraumatic stress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disorder: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Characteristics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women in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1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American</w:t>
      </w:r>
      <w:r>
        <w:rPr>
          <w:i/>
          <w:color w:val="0F4462"/>
          <w:w w:val="105"/>
          <w:sz w:val="21"/>
        </w:rPr>
        <w:t> journal on Addictions, 3, </w:t>
      </w:r>
      <w:r>
        <w:rPr>
          <w:color w:val="0F4462"/>
          <w:w w:val="105"/>
          <w:sz w:val="23"/>
        </w:rPr>
        <w:t>160-164.</w:t>
      </w:r>
    </w:p>
    <w:p>
      <w:pPr>
        <w:spacing w:before="52"/>
        <w:ind w:left="843" w:right="0" w:firstLine="0"/>
        <w:jc w:val="left"/>
        <w:rPr>
          <w:rFonts w:ascii="Arial"/>
          <w:i/>
          <w:sz w:val="31"/>
        </w:rPr>
      </w:pPr>
      <w:r>
        <w:rPr>
          <w:color w:val="0F4462"/>
          <w:w w:val="105"/>
          <w:sz w:val="23"/>
        </w:rPr>
        <w:t>Breslau,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N.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Gender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differences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20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disorder.journal</w:t>
      </w:r>
      <w:r>
        <w:rPr>
          <w:i/>
          <w:color w:val="0F4462"/>
          <w:spacing w:val="-21"/>
          <w:w w:val="105"/>
          <w:sz w:val="21"/>
        </w:rPr>
        <w:t> </w:t>
      </w:r>
      <w:r>
        <w:rPr>
          <w:rFonts w:ascii="Arial"/>
          <w:i/>
          <w:color w:val="0F4462"/>
          <w:spacing w:val="-5"/>
          <w:w w:val="105"/>
          <w:sz w:val="31"/>
        </w:rPr>
        <w:t>of</w:t>
      </w:r>
    </w:p>
    <w:p>
      <w:pPr>
        <w:spacing w:before="7"/>
        <w:ind w:left="1212" w:right="0" w:firstLine="0"/>
        <w:jc w:val="both"/>
        <w:rPr>
          <w:sz w:val="23"/>
        </w:rPr>
      </w:pPr>
      <w:r>
        <w:rPr>
          <w:i/>
          <w:color w:val="0F4462"/>
          <w:w w:val="105"/>
          <w:sz w:val="21"/>
        </w:rPr>
        <w:t>Gender</w:t>
      </w:r>
      <w:r>
        <w:rPr>
          <w:i/>
          <w:color w:val="0F4462"/>
          <w:spacing w:val="1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Specific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Medicine,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5,</w:t>
      </w:r>
      <w:r>
        <w:rPr>
          <w:i/>
          <w:color w:val="0F4462"/>
          <w:spacing w:val="1"/>
          <w:w w:val="105"/>
          <w:sz w:val="21"/>
        </w:rPr>
        <w:t> </w:t>
      </w:r>
      <w:r>
        <w:rPr>
          <w:color w:val="0F4462"/>
          <w:w w:val="105"/>
          <w:sz w:val="23"/>
        </w:rPr>
        <w:t>34-</w:t>
      </w:r>
      <w:r>
        <w:rPr>
          <w:color w:val="0F4462"/>
          <w:spacing w:val="-5"/>
          <w:w w:val="105"/>
          <w:sz w:val="23"/>
        </w:rPr>
        <w:t>40.</w:t>
      </w:r>
    </w:p>
    <w:p>
      <w:pPr>
        <w:spacing w:line="220" w:lineRule="auto" w:before="136"/>
        <w:ind w:left="1203" w:right="1447" w:hanging="361"/>
        <w:jc w:val="both"/>
        <w:rPr>
          <w:sz w:val="23"/>
        </w:rPr>
      </w:pPr>
      <w:r>
        <w:rPr>
          <w:color w:val="0F4462"/>
          <w:w w:val="105"/>
          <w:sz w:val="23"/>
        </w:rPr>
        <w:t>Brewin,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C.R.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Remembering and forgetting.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In M.J.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Friedman,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17"/>
          <w:w w:val="105"/>
          <w:sz w:val="26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Keane,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&amp; P.A. </w:t>
      </w:r>
      <w:r>
        <w:rPr>
          <w:color w:val="0F4462"/>
          <w:spacing w:val="-2"/>
          <w:w w:val="105"/>
          <w:sz w:val="23"/>
        </w:rPr>
        <w:t>Resick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(Eds.),</w:t>
      </w:r>
      <w:r>
        <w:rPr>
          <w:color w:val="0F4462"/>
          <w:spacing w:val="-13"/>
          <w:w w:val="105"/>
          <w:sz w:val="23"/>
        </w:rPr>
        <w:t> </w:t>
      </w:r>
      <w:r>
        <w:rPr>
          <w:i/>
          <w:color w:val="0F4462"/>
          <w:spacing w:val="-2"/>
          <w:w w:val="105"/>
          <w:sz w:val="21"/>
        </w:rPr>
        <w:t>Handbook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rFonts w:ascii="Arial"/>
          <w:i/>
          <w:color w:val="0F4462"/>
          <w:spacing w:val="-2"/>
          <w:w w:val="105"/>
          <w:sz w:val="31"/>
        </w:rPr>
        <w:t>of</w:t>
      </w:r>
      <w:r>
        <w:rPr>
          <w:rFonts w:ascii="Arial"/>
          <w:i/>
          <w:color w:val="0F4462"/>
          <w:spacing w:val="-21"/>
          <w:w w:val="105"/>
          <w:sz w:val="31"/>
        </w:rPr>
        <w:t> </w:t>
      </w:r>
      <w:r>
        <w:rPr>
          <w:i/>
          <w:color w:val="0F4462"/>
          <w:spacing w:val="-2"/>
          <w:w w:val="105"/>
          <w:sz w:val="21"/>
        </w:rPr>
        <w:t>PTSD: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Science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and</w:t>
      </w:r>
      <w:r>
        <w:rPr>
          <w:i/>
          <w:color w:val="0F4462"/>
          <w:spacing w:val="19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practice</w:t>
      </w:r>
      <w:r>
        <w:rPr>
          <w:i/>
          <w:color w:val="0F4462"/>
          <w:spacing w:val="7"/>
          <w:w w:val="105"/>
          <w:sz w:val="21"/>
        </w:rPr>
        <w:t> </w:t>
      </w:r>
      <w:r>
        <w:rPr>
          <w:color w:val="0F4462"/>
          <w:spacing w:val="-2"/>
          <w:w w:val="105"/>
          <w:sz w:val="23"/>
        </w:rPr>
        <w:t>(pp.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116-134).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New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York: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Guilford Press.</w:t>
      </w:r>
    </w:p>
    <w:p>
      <w:pPr>
        <w:spacing w:line="204" w:lineRule="auto" w:before="179"/>
        <w:ind w:left="1203" w:right="1482" w:hanging="361"/>
        <w:jc w:val="both"/>
        <w:rPr>
          <w:i/>
          <w:sz w:val="21"/>
        </w:rPr>
      </w:pPr>
      <w:r>
        <w:rPr>
          <w:color w:val="0F4462"/>
          <w:w w:val="105"/>
          <w:sz w:val="23"/>
        </w:rPr>
        <w:t>Brewin, </w:t>
      </w:r>
      <w:r>
        <w:rPr>
          <w:rFonts w:ascii="Arial"/>
          <w:b/>
          <w:color w:val="0F4462"/>
          <w:w w:val="105"/>
          <w:sz w:val="23"/>
        </w:rPr>
        <w:t>C.R.,</w:t>
      </w:r>
      <w:r>
        <w:rPr>
          <w:rFonts w:ascii="Arial"/>
          <w:b/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Andrews, B., &amp;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Valentine,]. </w:t>
      </w:r>
      <w:r>
        <w:rPr>
          <w:rFonts w:ascii="Arial"/>
          <w:b/>
          <w:color w:val="0F4462"/>
          <w:w w:val="105"/>
          <w:sz w:val="23"/>
        </w:rPr>
        <w:t>D. </w:t>
      </w:r>
      <w:r>
        <w:rPr>
          <w:color w:val="0F4462"/>
          <w:w w:val="105"/>
          <w:sz w:val="23"/>
        </w:rPr>
        <w:t>(2000). Meta-analysis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of risk factors for posttraumatic</w:t>
      </w:r>
      <w:r>
        <w:rPr>
          <w:color w:val="0F4462"/>
          <w:spacing w:val="21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disorder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trauma-exposed </w:t>
      </w:r>
      <w:r>
        <w:rPr>
          <w:i/>
          <w:color w:val="0F4462"/>
          <w:w w:val="105"/>
          <w:sz w:val="21"/>
        </w:rPr>
        <w:t>adults.journal</w:t>
      </w:r>
      <w:r>
        <w:rPr>
          <w:i/>
          <w:color w:val="0F4462"/>
          <w:spacing w:val="-29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6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Consulting</w:t>
      </w:r>
      <w:r>
        <w:rPr>
          <w:i/>
          <w:color w:val="0F4462"/>
          <w:spacing w:val="1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11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Clinical</w:t>
      </w:r>
    </w:p>
    <w:p>
      <w:pPr>
        <w:spacing w:before="21"/>
        <w:ind w:left="1212" w:right="0" w:firstLine="0"/>
        <w:jc w:val="both"/>
        <w:rPr>
          <w:sz w:val="23"/>
        </w:rPr>
      </w:pPr>
      <w:r>
        <w:rPr>
          <w:i/>
          <w:color w:val="0F4462"/>
          <w:sz w:val="21"/>
        </w:rPr>
        <w:t>Psychology,</w:t>
      </w:r>
      <w:r>
        <w:rPr>
          <w:i/>
          <w:color w:val="0F4462"/>
          <w:spacing w:val="9"/>
          <w:sz w:val="21"/>
        </w:rPr>
        <w:t> </w:t>
      </w:r>
      <w:r>
        <w:rPr>
          <w:i/>
          <w:color w:val="0F4462"/>
          <w:sz w:val="21"/>
        </w:rPr>
        <w:t>68,</w:t>
      </w:r>
      <w:r>
        <w:rPr>
          <w:i/>
          <w:color w:val="0F4462"/>
          <w:spacing w:val="39"/>
          <w:sz w:val="21"/>
        </w:rPr>
        <w:t> </w:t>
      </w:r>
      <w:r>
        <w:rPr>
          <w:color w:val="0F4462"/>
          <w:sz w:val="23"/>
        </w:rPr>
        <w:t>748-</w:t>
      </w:r>
      <w:r>
        <w:rPr>
          <w:color w:val="0F4462"/>
          <w:spacing w:val="-4"/>
          <w:sz w:val="23"/>
        </w:rPr>
        <w:t>766.</w:t>
      </w:r>
    </w:p>
    <w:p>
      <w:pPr>
        <w:spacing w:before="138"/>
        <w:ind w:left="843" w:right="0" w:firstLine="0"/>
        <w:jc w:val="left"/>
        <w:rPr>
          <w:i/>
          <w:sz w:val="21"/>
        </w:rPr>
      </w:pPr>
      <w:r>
        <w:rPr>
          <w:color w:val="0F4462"/>
          <w:sz w:val="23"/>
        </w:rPr>
        <w:t>Bride,</w:t>
      </w:r>
      <w:r>
        <w:rPr>
          <w:color w:val="0F4462"/>
          <w:spacing w:val="-14"/>
          <w:sz w:val="23"/>
        </w:rPr>
        <w:t> </w:t>
      </w:r>
      <w:r>
        <w:rPr>
          <w:rFonts w:ascii="Arial"/>
          <w:b/>
          <w:color w:val="0F4462"/>
          <w:sz w:val="23"/>
        </w:rPr>
        <w:t>B.</w:t>
      </w:r>
      <w:r>
        <w:rPr>
          <w:rFonts w:ascii="Arial"/>
          <w:b/>
          <w:color w:val="0F4462"/>
          <w:spacing w:val="-6"/>
          <w:sz w:val="23"/>
        </w:rPr>
        <w:t> </w:t>
      </w:r>
      <w:r>
        <w:rPr>
          <w:color w:val="0F4462"/>
          <w:sz w:val="23"/>
        </w:rPr>
        <w:t>E.</w:t>
      </w:r>
      <w:r>
        <w:rPr>
          <w:color w:val="0F4462"/>
          <w:spacing w:val="30"/>
          <w:sz w:val="23"/>
        </w:rPr>
        <w:t> </w:t>
      </w:r>
      <w:r>
        <w:rPr>
          <w:color w:val="0F4462"/>
          <w:sz w:val="23"/>
        </w:rPr>
        <w:t>(2007).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Prevalence</w:t>
      </w:r>
      <w:r>
        <w:rPr>
          <w:color w:val="0F4462"/>
          <w:spacing w:val="26"/>
          <w:sz w:val="23"/>
        </w:rPr>
        <w:t> </w:t>
      </w:r>
      <w:r>
        <w:rPr>
          <w:color w:val="0F4462"/>
          <w:sz w:val="23"/>
        </w:rPr>
        <w:t>of</w:t>
      </w:r>
      <w:r>
        <w:rPr>
          <w:color w:val="0F4462"/>
          <w:spacing w:val="2"/>
          <w:sz w:val="23"/>
        </w:rPr>
        <w:t> </w:t>
      </w:r>
      <w:r>
        <w:rPr>
          <w:color w:val="0F4462"/>
          <w:sz w:val="23"/>
        </w:rPr>
        <w:t>secondary</w:t>
      </w:r>
      <w:r>
        <w:rPr>
          <w:color w:val="0F4462"/>
          <w:spacing w:val="19"/>
          <w:sz w:val="23"/>
        </w:rPr>
        <w:t> </w:t>
      </w:r>
      <w:r>
        <w:rPr>
          <w:color w:val="0F4462"/>
          <w:sz w:val="23"/>
        </w:rPr>
        <w:t>traumatic</w:t>
      </w:r>
      <w:r>
        <w:rPr>
          <w:color w:val="0F4462"/>
          <w:spacing w:val="17"/>
          <w:sz w:val="23"/>
        </w:rPr>
        <w:t> </w:t>
      </w:r>
      <w:r>
        <w:rPr>
          <w:color w:val="0F4462"/>
          <w:sz w:val="23"/>
        </w:rPr>
        <w:t>stress</w:t>
      </w:r>
      <w:r>
        <w:rPr>
          <w:color w:val="0F4462"/>
          <w:spacing w:val="16"/>
          <w:sz w:val="23"/>
        </w:rPr>
        <w:t> </w:t>
      </w:r>
      <w:r>
        <w:rPr>
          <w:color w:val="0F4462"/>
          <w:sz w:val="23"/>
        </w:rPr>
        <w:t>among</w:t>
      </w:r>
      <w:r>
        <w:rPr>
          <w:color w:val="0F4462"/>
          <w:spacing w:val="15"/>
          <w:sz w:val="23"/>
        </w:rPr>
        <w:t> </w:t>
      </w:r>
      <w:r>
        <w:rPr>
          <w:color w:val="0F4462"/>
          <w:sz w:val="23"/>
        </w:rPr>
        <w:t>social</w:t>
      </w:r>
      <w:r>
        <w:rPr>
          <w:color w:val="0F4462"/>
          <w:spacing w:val="1"/>
          <w:sz w:val="23"/>
        </w:rPr>
        <w:t> </w:t>
      </w:r>
      <w:r>
        <w:rPr>
          <w:color w:val="0F4462"/>
          <w:sz w:val="23"/>
        </w:rPr>
        <w:t>workers.</w:t>
      </w:r>
      <w:r>
        <w:rPr>
          <w:color w:val="0F4462"/>
          <w:spacing w:val="10"/>
          <w:sz w:val="23"/>
        </w:rPr>
        <w:t> </w:t>
      </w:r>
      <w:r>
        <w:rPr>
          <w:i/>
          <w:color w:val="0F4462"/>
          <w:sz w:val="21"/>
        </w:rPr>
        <w:t>Social</w:t>
      </w:r>
      <w:r>
        <w:rPr>
          <w:i/>
          <w:color w:val="0F4462"/>
          <w:spacing w:val="-3"/>
          <w:sz w:val="21"/>
        </w:rPr>
        <w:t> </w:t>
      </w:r>
      <w:r>
        <w:rPr>
          <w:i/>
          <w:color w:val="0F4462"/>
          <w:sz w:val="21"/>
        </w:rPr>
        <w:t>Work, </w:t>
      </w:r>
      <w:r>
        <w:rPr>
          <w:i/>
          <w:color w:val="0F4462"/>
          <w:spacing w:val="-5"/>
          <w:sz w:val="21"/>
        </w:rPr>
        <w:t>52,</w:t>
      </w:r>
    </w:p>
    <w:p>
      <w:pPr>
        <w:spacing w:before="24"/>
        <w:ind w:left="1202" w:right="0" w:firstLine="0"/>
        <w:jc w:val="left"/>
        <w:rPr>
          <w:sz w:val="23"/>
        </w:rPr>
      </w:pPr>
      <w:r>
        <w:rPr>
          <w:color w:val="0F4462"/>
          <w:w w:val="110"/>
          <w:sz w:val="23"/>
        </w:rPr>
        <w:t>63-</w:t>
      </w:r>
      <w:r>
        <w:rPr>
          <w:color w:val="0F4462"/>
          <w:spacing w:val="-5"/>
          <w:w w:val="110"/>
          <w:sz w:val="23"/>
        </w:rPr>
        <w:t>70.</w:t>
      </w:r>
    </w:p>
    <w:p>
      <w:pPr>
        <w:spacing w:line="261" w:lineRule="auto" w:before="144"/>
        <w:ind w:left="1200" w:right="1121" w:hanging="350"/>
        <w:jc w:val="left"/>
        <w:rPr>
          <w:sz w:val="23"/>
        </w:rPr>
      </w:pPr>
      <w:r>
        <w:rPr>
          <w:i/>
          <w:color w:val="0F4462"/>
          <w:w w:val="105"/>
          <w:sz w:val="21"/>
        </w:rPr>
        <w:t>Briere,].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color w:val="0F4462"/>
          <w:w w:val="105"/>
          <w:sz w:val="23"/>
        </w:rPr>
        <w:t>(1995). </w:t>
      </w:r>
      <w:r>
        <w:rPr>
          <w:i/>
          <w:color w:val="0F4462"/>
          <w:w w:val="105"/>
          <w:sz w:val="21"/>
        </w:rPr>
        <w:t>Trauma symptom inventory professional manual.</w:t>
      </w:r>
      <w:r>
        <w:rPr>
          <w:i/>
          <w:color w:val="0F4462"/>
          <w:spacing w:val="-15"/>
          <w:w w:val="105"/>
          <w:sz w:val="21"/>
        </w:rPr>
        <w:t> </w:t>
      </w:r>
      <w:r>
        <w:rPr>
          <w:color w:val="0F4462"/>
          <w:w w:val="105"/>
          <w:sz w:val="23"/>
        </w:rPr>
        <w:t>Odessa, FL: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Psychological Assessment Resources.</w:t>
      </w:r>
    </w:p>
    <w:p>
      <w:pPr>
        <w:spacing w:line="266" w:lineRule="auto" w:before="120"/>
        <w:ind w:left="1202" w:right="1121" w:hanging="360"/>
        <w:jc w:val="left"/>
        <w:rPr>
          <w:sz w:val="23"/>
        </w:rPr>
      </w:pPr>
      <w:r>
        <w:rPr>
          <w:color w:val="0F4462"/>
          <w:w w:val="105"/>
          <w:sz w:val="23"/>
        </w:rPr>
        <w:t>Briere,</w:t>
      </w:r>
      <w:r>
        <w:rPr>
          <w:color w:val="0F4462"/>
          <w:spacing w:val="-38"/>
          <w:w w:val="105"/>
          <w:sz w:val="23"/>
        </w:rPr>
        <w:t> </w:t>
      </w:r>
      <w:r>
        <w:rPr>
          <w:color w:val="0F4462"/>
          <w:w w:val="105"/>
          <w:sz w:val="23"/>
        </w:rPr>
        <w:t>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(1996a).</w:t>
      </w:r>
      <w:r>
        <w:rPr>
          <w:color w:val="0F4462"/>
          <w:spacing w:val="-1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Therapy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adults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molested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as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children: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Beyond survival</w:t>
      </w:r>
      <w:r>
        <w:rPr>
          <w:i/>
          <w:color w:val="0F4462"/>
          <w:spacing w:val="35"/>
          <w:w w:val="105"/>
          <w:sz w:val="21"/>
        </w:rPr>
        <w:t> </w:t>
      </w:r>
      <w:r>
        <w:rPr>
          <w:color w:val="0F4462"/>
          <w:w w:val="105"/>
          <w:sz w:val="23"/>
        </w:rPr>
        <w:t>(2nd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ed.).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York: Springer Pub.</w:t>
      </w:r>
    </w:p>
    <w:p>
      <w:pPr>
        <w:spacing w:line="261" w:lineRule="auto" w:before="110"/>
        <w:ind w:left="1203" w:right="1121" w:hanging="361"/>
        <w:jc w:val="left"/>
        <w:rPr>
          <w:sz w:val="23"/>
        </w:rPr>
      </w:pPr>
      <w:r>
        <w:rPr>
          <w:color w:val="0F4462"/>
          <w:sz w:val="23"/>
        </w:rPr>
        <w:t>Briere,]. (19966).</w:t>
      </w:r>
      <w:r>
        <w:rPr>
          <w:color w:val="0F4462"/>
          <w:spacing w:val="40"/>
          <w:sz w:val="23"/>
        </w:rPr>
        <w:t> </w:t>
      </w:r>
      <w:r>
        <w:rPr>
          <w:i/>
          <w:color w:val="0F4462"/>
          <w:sz w:val="21"/>
        </w:rPr>
        <w:t>Trauma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symptom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checklist far</w:t>
      </w:r>
      <w:r>
        <w:rPr>
          <w:i/>
          <w:color w:val="0F4462"/>
          <w:spacing w:val="33"/>
          <w:sz w:val="21"/>
        </w:rPr>
        <w:t> </w:t>
      </w:r>
      <w:r>
        <w:rPr>
          <w:i/>
          <w:color w:val="0F4462"/>
          <w:sz w:val="21"/>
        </w:rPr>
        <w:t>children</w:t>
      </w:r>
      <w:r>
        <w:rPr>
          <w:i/>
          <w:color w:val="0F4462"/>
          <w:spacing w:val="39"/>
          <w:sz w:val="21"/>
        </w:rPr>
        <w:t> </w:t>
      </w:r>
      <w:r>
        <w:rPr>
          <w:i/>
          <w:color w:val="0F4462"/>
          <w:sz w:val="21"/>
        </w:rPr>
        <w:t>professional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manual. </w:t>
      </w:r>
      <w:r>
        <w:rPr>
          <w:color w:val="0F4462"/>
          <w:sz w:val="23"/>
        </w:rPr>
        <w:t>Odessa, FL: Psychological Assessment Resources.</w:t>
      </w:r>
    </w:p>
    <w:p>
      <w:pPr>
        <w:spacing w:line="244" w:lineRule="auto" w:before="44"/>
        <w:ind w:left="1200" w:right="1121" w:hanging="358"/>
        <w:jc w:val="left"/>
        <w:rPr>
          <w:sz w:val="23"/>
        </w:rPr>
      </w:pPr>
      <w:r>
        <w:rPr>
          <w:color w:val="0F4462"/>
          <w:sz w:val="23"/>
        </w:rPr>
        <w:t>Briere,]. (1997). </w:t>
      </w:r>
      <w:r>
        <w:rPr>
          <w:i/>
          <w:color w:val="0F4462"/>
          <w:sz w:val="21"/>
        </w:rPr>
        <w:t>Psychological assessment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2"/>
          <w:sz w:val="31"/>
        </w:rPr>
        <w:t> </w:t>
      </w:r>
      <w:r>
        <w:rPr>
          <w:i/>
          <w:color w:val="0F4462"/>
          <w:sz w:val="21"/>
        </w:rPr>
        <w:t>adult posttraumatic states. </w:t>
      </w:r>
      <w:r>
        <w:rPr>
          <w:color w:val="0F4462"/>
          <w:sz w:val="23"/>
        </w:rPr>
        <w:t>(1st ed.).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Washington, DC: American Psychological Association.</w:t>
      </w:r>
    </w:p>
    <w:p>
      <w:pPr>
        <w:spacing w:line="254" w:lineRule="auto" w:before="64"/>
        <w:ind w:left="1194" w:right="932" w:hanging="351"/>
        <w:jc w:val="left"/>
        <w:rPr>
          <w:sz w:val="23"/>
        </w:rPr>
      </w:pPr>
      <w:r>
        <w:rPr>
          <w:color w:val="0F4462"/>
          <w:w w:val="105"/>
          <w:sz w:val="23"/>
        </w:rPr>
        <w:t>Briere,</w:t>
      </w:r>
      <w:r>
        <w:rPr>
          <w:color w:val="0F4462"/>
          <w:spacing w:val="-38"/>
          <w:w w:val="105"/>
          <w:sz w:val="23"/>
        </w:rPr>
        <w:t> </w:t>
      </w:r>
      <w:r>
        <w:rPr>
          <w:color w:val="0F4462"/>
          <w:w w:val="105"/>
          <w:sz w:val="23"/>
        </w:rPr>
        <w:t>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Scott,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(2006a).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Central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issues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8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Principles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60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trauma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therapy:</w:t>
      </w:r>
      <w:r>
        <w:rPr>
          <w:i/>
          <w:color w:val="0F4462"/>
          <w:spacing w:val="-1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w w:val="105"/>
          <w:sz w:val="21"/>
        </w:rPr>
        <w:t> guide to symptoms, evaluation, and treatment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(pp. 67-85).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Thousand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Oaks, CA: Sage </w:t>
      </w:r>
      <w:r>
        <w:rPr>
          <w:color w:val="0F4462"/>
          <w:spacing w:val="-2"/>
          <w:w w:val="105"/>
          <w:sz w:val="23"/>
        </w:rPr>
        <w:t>Publications.</w:t>
      </w:r>
    </w:p>
    <w:p>
      <w:pPr>
        <w:spacing w:line="244" w:lineRule="auto" w:before="46"/>
        <w:ind w:left="1203" w:right="1121" w:hanging="361"/>
        <w:jc w:val="left"/>
        <w:rPr>
          <w:sz w:val="23"/>
        </w:rPr>
      </w:pPr>
      <w:r>
        <w:rPr>
          <w:color w:val="0F4462"/>
          <w:w w:val="105"/>
          <w:sz w:val="23"/>
        </w:rPr>
        <w:t>Briere,].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Scott,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(20066).</w:t>
      </w:r>
      <w:r>
        <w:rPr>
          <w:color w:val="0F4462"/>
          <w:spacing w:val="-4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Principles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5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trauma therapy:</w:t>
      </w:r>
      <w:r>
        <w:rPr>
          <w:i/>
          <w:color w:val="0F4462"/>
          <w:spacing w:val="-1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guide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symptoms</w:t>
      </w:r>
      <w:r>
        <w:rPr>
          <w:i/>
          <w:color w:val="2B5975"/>
          <w:w w:val="105"/>
          <w:sz w:val="21"/>
        </w:rPr>
        <w:t>, </w:t>
      </w:r>
      <w:r>
        <w:rPr>
          <w:i/>
          <w:color w:val="0F4462"/>
          <w:w w:val="105"/>
          <w:sz w:val="21"/>
        </w:rPr>
        <w:t>evaluation, and</w:t>
      </w:r>
      <w:r>
        <w:rPr>
          <w:i/>
          <w:color w:val="0F4462"/>
          <w:w w:val="105"/>
          <w:sz w:val="21"/>
        </w:rPr>
        <w:t> treatment.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color w:val="0F4462"/>
          <w:w w:val="105"/>
          <w:sz w:val="23"/>
        </w:rPr>
        <w:t>Thousand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Oaks, CA: Sage Publications.</w:t>
      </w:r>
    </w:p>
    <w:p>
      <w:pPr>
        <w:spacing w:line="244" w:lineRule="auto" w:before="64"/>
        <w:ind w:left="1203" w:right="1121" w:hanging="361"/>
        <w:jc w:val="left"/>
        <w:rPr>
          <w:sz w:val="23"/>
        </w:rPr>
      </w:pPr>
      <w:r>
        <w:rPr>
          <w:color w:val="0F4462"/>
          <w:w w:val="105"/>
          <w:sz w:val="23"/>
        </w:rPr>
        <w:t>Briere,].,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&amp; Scott,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(2012).</w:t>
      </w:r>
      <w:r>
        <w:rPr>
          <w:color w:val="0F4462"/>
          <w:spacing w:val="-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Principles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60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trauma therapy: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 guide to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symptoms,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evaluation, and</w:t>
      </w:r>
      <w:r>
        <w:rPr>
          <w:i/>
          <w:color w:val="0F4462"/>
          <w:w w:val="105"/>
          <w:sz w:val="21"/>
        </w:rPr>
        <w:t> treatment. </w:t>
      </w:r>
      <w:r>
        <w:rPr>
          <w:color w:val="0F4462"/>
          <w:w w:val="105"/>
          <w:sz w:val="23"/>
        </w:rPr>
        <w:t>(2nd ed.).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Thousand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Oaks, CA: Sage Publications.</w:t>
      </w:r>
    </w:p>
    <w:p>
      <w:pPr>
        <w:spacing w:before="63"/>
        <w:ind w:left="843" w:right="0" w:firstLine="0"/>
        <w:jc w:val="left"/>
        <w:rPr>
          <w:i/>
          <w:sz w:val="21"/>
        </w:rPr>
      </w:pPr>
      <w:r>
        <w:rPr>
          <w:color w:val="0F4462"/>
          <w:w w:val="105"/>
          <w:sz w:val="23"/>
        </w:rPr>
        <w:t>Bronfenbrenner,</w:t>
      </w:r>
      <w:r>
        <w:rPr>
          <w:rFonts w:ascii="Arial"/>
          <w:color w:val="0F4462"/>
          <w:w w:val="105"/>
          <w:sz w:val="24"/>
        </w:rPr>
        <w:t>U.</w:t>
      </w:r>
      <w:r>
        <w:rPr>
          <w:rFonts w:ascii="Arial"/>
          <w:color w:val="0F4462"/>
          <w:spacing w:val="-33"/>
          <w:w w:val="105"/>
          <w:sz w:val="24"/>
        </w:rPr>
        <w:t> </w:t>
      </w:r>
      <w:r>
        <w:rPr>
          <w:color w:val="0F4462"/>
          <w:w w:val="105"/>
          <w:sz w:val="23"/>
        </w:rPr>
        <w:t>(1979).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ecology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6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human development: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Experiments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by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nature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 </w:t>
      </w:r>
      <w:r>
        <w:rPr>
          <w:i/>
          <w:color w:val="0F4462"/>
          <w:spacing w:val="-2"/>
          <w:w w:val="105"/>
          <w:sz w:val="21"/>
        </w:rPr>
        <w:t>design.</w:t>
      </w:r>
    </w:p>
    <w:p>
      <w:pPr>
        <w:spacing w:before="8"/>
        <w:ind w:left="120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Cambridge,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MA: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Harvard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University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Press.</w:t>
      </w:r>
    </w:p>
    <w:p>
      <w:pPr>
        <w:spacing w:line="259" w:lineRule="auto" w:before="134"/>
        <w:ind w:left="1203" w:right="535" w:hanging="361"/>
        <w:jc w:val="left"/>
        <w:rPr>
          <w:sz w:val="23"/>
        </w:rPr>
      </w:pPr>
      <w:r>
        <w:rPr>
          <w:color w:val="0F4462"/>
          <w:w w:val="105"/>
          <w:sz w:val="23"/>
        </w:rPr>
        <w:t>Bronfenbrenner,</w:t>
      </w:r>
      <w:r>
        <w:rPr>
          <w:rFonts w:ascii="Arial"/>
          <w:color w:val="0F4462"/>
          <w:w w:val="105"/>
          <w:sz w:val="24"/>
        </w:rPr>
        <w:t>U.</w:t>
      </w:r>
      <w:r>
        <w:rPr>
          <w:rFonts w:ascii="Arial"/>
          <w:color w:val="0F4462"/>
          <w:spacing w:val="-37"/>
          <w:w w:val="105"/>
          <w:sz w:val="24"/>
        </w:rPr>
        <w:t> </w:t>
      </w:r>
      <w:r>
        <w:rPr>
          <w:color w:val="0F4462"/>
          <w:w w:val="105"/>
          <w:sz w:val="23"/>
        </w:rPr>
        <w:t>&amp; Ceci,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S.J. (1994).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Nature-nurture reconceptualized in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developmental perspective: A bioecological model. </w:t>
      </w:r>
      <w:r>
        <w:rPr>
          <w:i/>
          <w:color w:val="0F4462"/>
          <w:w w:val="105"/>
          <w:sz w:val="21"/>
        </w:rPr>
        <w:t>Psychological Review, 101, </w:t>
      </w:r>
      <w:r>
        <w:rPr>
          <w:color w:val="0F4462"/>
          <w:w w:val="105"/>
          <w:sz w:val="23"/>
        </w:rPr>
        <w:t>568-586.</w:t>
      </w:r>
    </w:p>
    <w:p>
      <w:pPr>
        <w:spacing w:line="259" w:lineRule="auto" w:before="114"/>
        <w:ind w:left="1202" w:right="1121" w:hanging="360"/>
        <w:jc w:val="left"/>
        <w:rPr>
          <w:sz w:val="23"/>
        </w:rPr>
      </w:pPr>
      <w:r>
        <w:rPr>
          <w:color w:val="0F4462"/>
          <w:w w:val="105"/>
          <w:sz w:val="23"/>
        </w:rPr>
        <w:t>Brown,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21"/>
          <w:w w:val="105"/>
          <w:sz w:val="24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(2008).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Feminist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therapy.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InJ.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19"/>
          <w:w w:val="105"/>
          <w:sz w:val="24"/>
        </w:rPr>
        <w:t> </w:t>
      </w:r>
      <w:r>
        <w:rPr>
          <w:color w:val="0F4462"/>
          <w:w w:val="105"/>
          <w:sz w:val="23"/>
        </w:rPr>
        <w:t>Lebow (Ed.),</w:t>
      </w:r>
      <w:r>
        <w:rPr>
          <w:color w:val="0F4462"/>
          <w:spacing w:val="-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Twenty-first century psychotherapies:</w:t>
      </w:r>
      <w:r>
        <w:rPr>
          <w:i/>
          <w:color w:val="0F4462"/>
          <w:w w:val="105"/>
          <w:sz w:val="21"/>
        </w:rPr>
        <w:t> Contemporary approaches to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theory and practice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277-306).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Hoboken, NJ:</w:t>
      </w:r>
      <w:r>
        <w:rPr>
          <w:color w:val="0F4462"/>
          <w:spacing w:val="-33"/>
          <w:w w:val="105"/>
          <w:sz w:val="23"/>
        </w:rPr>
        <w:t> </w:t>
      </w:r>
      <w:r>
        <w:rPr>
          <w:color w:val="0F4462"/>
          <w:w w:val="105"/>
          <w:sz w:val="23"/>
        </w:rPr>
        <w:t>John Wiley &amp; Sons,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Inc.</w:t>
      </w:r>
    </w:p>
    <w:p>
      <w:pPr>
        <w:spacing w:after="0" w:line="259" w:lineRule="auto"/>
        <w:jc w:val="left"/>
        <w:rPr>
          <w:sz w:val="23"/>
        </w:rPr>
        <w:sectPr>
          <w:pgSz w:w="12240" w:h="15840"/>
          <w:pgMar w:header="702" w:footer="762" w:top="900" w:bottom="94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9" w:lineRule="auto" w:before="212"/>
        <w:ind w:left="1201" w:right="1121" w:hanging="358"/>
        <w:jc w:val="left"/>
        <w:rPr>
          <w:sz w:val="23"/>
        </w:rPr>
      </w:pPr>
      <w:r>
        <w:rPr>
          <w:color w:val="0F4462"/>
          <w:sz w:val="23"/>
        </w:rPr>
        <w:t>Brown, P.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6"/>
        </w:rPr>
        <w:t>J., </w:t>
      </w:r>
      <w:r>
        <w:rPr>
          <w:color w:val="0F4462"/>
          <w:sz w:val="23"/>
        </w:rPr>
        <w:t>Read,].</w:t>
      </w:r>
      <w:r>
        <w:rPr>
          <w:color w:val="0F4462"/>
          <w:spacing w:val="80"/>
          <w:sz w:val="23"/>
        </w:rPr>
        <w:t> </w:t>
      </w:r>
      <w:r>
        <w:rPr>
          <w:color w:val="0F4462"/>
          <w:sz w:val="23"/>
        </w:rPr>
        <w:t>P., 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Kahler, C. W. (2003). Comorbid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posttraumatic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stress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disorder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and substance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use disorders: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Treatment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outcomes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the role of coping.</w:t>
      </w:r>
      <w:r>
        <w:rPr>
          <w:color w:val="0F4462"/>
          <w:spacing w:val="-16"/>
          <w:sz w:val="23"/>
        </w:rPr>
        <w:t> </w:t>
      </w:r>
      <w:r>
        <w:rPr>
          <w:rFonts w:ascii="Arial"/>
          <w:color w:val="0F4462"/>
          <w:sz w:val="23"/>
        </w:rPr>
        <w:t>In</w:t>
      </w:r>
      <w:r>
        <w:rPr>
          <w:rFonts w:ascii="Arial"/>
          <w:color w:val="0F4462"/>
          <w:spacing w:val="40"/>
          <w:sz w:val="23"/>
        </w:rPr>
        <w:t> </w:t>
      </w:r>
      <w:r>
        <w:rPr>
          <w:color w:val="0F4462"/>
          <w:sz w:val="23"/>
        </w:rPr>
        <w:t>P. Ouimette &amp;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P.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J. Brown (Eds.), </w:t>
      </w:r>
      <w:r>
        <w:rPr>
          <w:i/>
          <w:color w:val="0F4462"/>
          <w:sz w:val="22"/>
        </w:rPr>
        <w:t>Trauma and</w:t>
      </w:r>
      <w:r>
        <w:rPr>
          <w:i/>
          <w:color w:val="0F4462"/>
          <w:spacing w:val="-3"/>
          <w:sz w:val="22"/>
        </w:rPr>
        <w:t> </w:t>
      </w:r>
      <w:r>
        <w:rPr>
          <w:i/>
          <w:color w:val="0F4462"/>
          <w:sz w:val="22"/>
        </w:rPr>
        <w:t>substance abuse:</w:t>
      </w:r>
      <w:r>
        <w:rPr>
          <w:i/>
          <w:color w:val="0F4462"/>
          <w:spacing w:val="-4"/>
          <w:sz w:val="22"/>
        </w:rPr>
        <w:t> </w:t>
      </w:r>
      <w:r>
        <w:rPr>
          <w:i/>
          <w:color w:val="0F4462"/>
          <w:sz w:val="22"/>
        </w:rPr>
        <w:t>Causes, consequences, and</w:t>
      </w:r>
      <w:r>
        <w:rPr>
          <w:i/>
          <w:color w:val="0F4462"/>
          <w:spacing w:val="-5"/>
          <w:sz w:val="22"/>
        </w:rPr>
        <w:t> </w:t>
      </w:r>
      <w:r>
        <w:rPr>
          <w:i/>
          <w:color w:val="0F4462"/>
          <w:sz w:val="22"/>
        </w:rPr>
        <w:t>treatment of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comorbid</w:t>
      </w:r>
      <w:r>
        <w:rPr>
          <w:i/>
          <w:color w:val="0F4462"/>
          <w:sz w:val="22"/>
        </w:rPr>
        <w:t> disorders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(pp. 171-188). Washington,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DC: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American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Psychological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Association.</w:t>
      </w:r>
    </w:p>
    <w:p>
      <w:pPr>
        <w:spacing w:line="259" w:lineRule="auto" w:before="112"/>
        <w:ind w:left="1203" w:right="535" w:hanging="361"/>
        <w:jc w:val="left"/>
        <w:rPr>
          <w:sz w:val="23"/>
        </w:rPr>
      </w:pPr>
      <w:r>
        <w:rPr>
          <w:color w:val="0F4462"/>
          <w:sz w:val="23"/>
        </w:rPr>
        <w:t>Bryant,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4"/>
        </w:rPr>
        <w:t>R.</w:t>
      </w:r>
      <w:r>
        <w:rPr>
          <w:color w:val="0F4462"/>
          <w:spacing w:val="-23"/>
          <w:sz w:val="24"/>
        </w:rPr>
        <w:t> </w:t>
      </w:r>
      <w:r>
        <w:rPr>
          <w:color w:val="0F4462"/>
          <w:sz w:val="23"/>
        </w:rPr>
        <w:t>A.</w:t>
      </w:r>
      <w:r>
        <w:rPr>
          <w:color w:val="0F4462"/>
          <w:spacing w:val="-18"/>
          <w:sz w:val="23"/>
        </w:rPr>
        <w:t> </w:t>
      </w:r>
      <w:r>
        <w:rPr>
          <w:color w:val="0F4462"/>
          <w:sz w:val="23"/>
        </w:rPr>
        <w:t>&amp; Harvey,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3"/>
        </w:rPr>
        <w:t>A.</w:t>
      </w:r>
      <w:r>
        <w:rPr>
          <w:color w:val="0F4462"/>
          <w:spacing w:val="-17"/>
          <w:sz w:val="23"/>
        </w:rPr>
        <w:t> </w:t>
      </w:r>
      <w:r>
        <w:rPr>
          <w:color w:val="0F4462"/>
          <w:sz w:val="23"/>
        </w:rPr>
        <w:t>G.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(2000).</w:t>
      </w:r>
      <w:r>
        <w:rPr>
          <w:color w:val="0F4462"/>
          <w:spacing w:val="-14"/>
          <w:sz w:val="23"/>
        </w:rPr>
        <w:t> </w:t>
      </w:r>
      <w:r>
        <w:rPr>
          <w:i/>
          <w:color w:val="0F4462"/>
          <w:sz w:val="22"/>
        </w:rPr>
        <w:t>Acute</w:t>
      </w:r>
      <w:r>
        <w:rPr>
          <w:i/>
          <w:color w:val="0F4462"/>
          <w:spacing w:val="-2"/>
          <w:sz w:val="22"/>
        </w:rPr>
        <w:t> </w:t>
      </w:r>
      <w:r>
        <w:rPr>
          <w:i/>
          <w:color w:val="0F4462"/>
          <w:sz w:val="22"/>
        </w:rPr>
        <w:t>stress</w:t>
      </w:r>
      <w:r>
        <w:rPr>
          <w:i/>
          <w:color w:val="0F4462"/>
          <w:spacing w:val="-4"/>
          <w:sz w:val="22"/>
        </w:rPr>
        <w:t> </w:t>
      </w:r>
      <w:r>
        <w:rPr>
          <w:i/>
          <w:color w:val="0F4462"/>
          <w:sz w:val="22"/>
        </w:rPr>
        <w:t>disorder: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A</w:t>
      </w:r>
      <w:r>
        <w:rPr>
          <w:i/>
          <w:color w:val="0F4462"/>
          <w:spacing w:val="22"/>
          <w:sz w:val="22"/>
        </w:rPr>
        <w:t> </w:t>
      </w:r>
      <w:r>
        <w:rPr>
          <w:i/>
          <w:color w:val="0F4462"/>
          <w:sz w:val="22"/>
        </w:rPr>
        <w:t>handbook</w:t>
      </w:r>
      <w:r>
        <w:rPr>
          <w:i/>
          <w:color w:val="0F4462"/>
          <w:spacing w:val="25"/>
          <w:sz w:val="22"/>
        </w:rPr>
        <w:t> </w:t>
      </w:r>
      <w:r>
        <w:rPr>
          <w:i/>
          <w:color w:val="0F4462"/>
          <w:sz w:val="22"/>
        </w:rPr>
        <w:t>of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theory,</w:t>
      </w:r>
      <w:r>
        <w:rPr>
          <w:i/>
          <w:color w:val="0F4462"/>
          <w:spacing w:val="-7"/>
          <w:sz w:val="22"/>
        </w:rPr>
        <w:t> </w:t>
      </w:r>
      <w:r>
        <w:rPr>
          <w:i/>
          <w:color w:val="0F4462"/>
          <w:sz w:val="22"/>
        </w:rPr>
        <w:t>assessment, and</w:t>
      </w:r>
      <w:r>
        <w:rPr>
          <w:i/>
          <w:color w:val="0F4462"/>
          <w:sz w:val="22"/>
        </w:rPr>
        <w:t> treatment.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(1st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ed.).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Washington,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DC: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American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Psychological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Association.</w:t>
      </w:r>
    </w:p>
    <w:p>
      <w:pPr>
        <w:spacing w:line="259" w:lineRule="auto" w:before="113"/>
        <w:ind w:left="1204" w:right="969" w:hanging="362"/>
        <w:jc w:val="left"/>
        <w:rPr>
          <w:sz w:val="23"/>
        </w:rPr>
      </w:pPr>
      <w:r>
        <w:rPr>
          <w:color w:val="0F4462"/>
          <w:w w:val="105"/>
          <w:sz w:val="23"/>
        </w:rPr>
        <w:t>Bryant,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26"/>
          <w:w w:val="105"/>
          <w:sz w:val="24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&amp; Harvey,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A.G.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Gender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differences in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relationship between acute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 and posttraumatic stress disorder following motor vehicle </w:t>
      </w:r>
      <w:r>
        <w:rPr>
          <w:i/>
          <w:color w:val="0F4462"/>
          <w:w w:val="105"/>
          <w:sz w:val="22"/>
        </w:rPr>
        <w:t>accidents.Australian and</w:t>
      </w:r>
      <w:r>
        <w:rPr>
          <w:i/>
          <w:color w:val="0F4462"/>
          <w:w w:val="105"/>
          <w:sz w:val="22"/>
        </w:rPr>
        <w:t> New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Zealand journal of Psychiatry, 37,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226-229.</w:t>
      </w:r>
    </w:p>
    <w:p>
      <w:pPr>
        <w:spacing w:line="261" w:lineRule="auto" w:before="125"/>
        <w:ind w:left="1198" w:right="1260" w:hanging="356"/>
        <w:jc w:val="both"/>
        <w:rPr>
          <w:sz w:val="23"/>
        </w:rPr>
      </w:pPr>
      <w:r>
        <w:rPr>
          <w:color w:val="0F4462"/>
          <w:w w:val="105"/>
          <w:sz w:val="23"/>
        </w:rPr>
        <w:t>Burke,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P.A.,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Carruth,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 Prichard,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Counselor self-care in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work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with traumatized addicted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people.</w:t>
      </w:r>
      <w:r>
        <w:rPr>
          <w:color w:val="0F4462"/>
          <w:spacing w:val="-15"/>
          <w:w w:val="105"/>
          <w:sz w:val="23"/>
        </w:rPr>
        <w:t> </w:t>
      </w:r>
      <w:r>
        <w:rPr>
          <w:rFonts w:ascii="Arial"/>
          <w:color w:val="0F4462"/>
          <w:w w:val="105"/>
          <w:sz w:val="23"/>
        </w:rPr>
        <w:t>In</w:t>
      </w:r>
      <w:r>
        <w:rPr>
          <w:rFonts w:ascii="Arial"/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Carruth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(Ed.),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Psychological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trauma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addiction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treatment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283- 302). New York: Haworth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56" w:lineRule="auto" w:before="109"/>
        <w:ind w:left="1203" w:right="1121" w:hanging="361"/>
        <w:jc w:val="left"/>
        <w:rPr>
          <w:sz w:val="23"/>
        </w:rPr>
      </w:pPr>
      <w:r>
        <w:rPr>
          <w:color w:val="0F4462"/>
          <w:w w:val="105"/>
          <w:sz w:val="23"/>
        </w:rPr>
        <w:t>Cahill,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Rothbaum,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6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0.,</w:t>
      </w:r>
      <w:r>
        <w:rPr>
          <w:rFonts w:ascii="Arial"/>
          <w:color w:val="0F4462"/>
          <w:spacing w:val="25"/>
          <w:w w:val="105"/>
          <w:sz w:val="24"/>
        </w:rPr>
        <w:t> </w:t>
      </w:r>
      <w:r>
        <w:rPr>
          <w:color w:val="0F4462"/>
          <w:w w:val="105"/>
          <w:sz w:val="23"/>
        </w:rPr>
        <w:t>Resick,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P.A.,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&amp; Follette,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(2009).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Cognitive-behavioral therapy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adults.</w:t>
      </w:r>
      <w:r>
        <w:rPr>
          <w:color w:val="0F4462"/>
          <w:spacing w:val="-32"/>
          <w:w w:val="105"/>
          <w:sz w:val="23"/>
        </w:rPr>
        <w:t> </w:t>
      </w:r>
      <w:r>
        <w:rPr>
          <w:rFonts w:ascii="Arial"/>
          <w:color w:val="0F4462"/>
          <w:w w:val="105"/>
          <w:sz w:val="23"/>
        </w:rPr>
        <w:t>In</w:t>
      </w:r>
      <w:r>
        <w:rPr>
          <w:rFonts w:ascii="Arial"/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Foa,</w:t>
      </w:r>
      <w:r>
        <w:rPr>
          <w:color w:val="0F4462"/>
          <w:spacing w:val="-31"/>
          <w:w w:val="105"/>
          <w:sz w:val="23"/>
        </w:rPr>
        <w:t> </w:t>
      </w:r>
      <w:r>
        <w:rPr>
          <w:rFonts w:ascii="Arial"/>
          <w:color w:val="0F4462"/>
          <w:w w:val="105"/>
          <w:sz w:val="25"/>
        </w:rPr>
        <w:t>T.</w:t>
      </w:r>
      <w:r>
        <w:rPr>
          <w:rFonts w:ascii="Arial"/>
          <w:color w:val="0F4462"/>
          <w:spacing w:val="-35"/>
          <w:w w:val="105"/>
          <w:sz w:val="25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38"/>
          <w:w w:val="105"/>
          <w:sz w:val="23"/>
        </w:rPr>
        <w:t> </w:t>
      </w:r>
      <w:r>
        <w:rPr>
          <w:color w:val="0F4462"/>
          <w:w w:val="105"/>
          <w:sz w:val="23"/>
        </w:rPr>
        <w:t>Keane,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M.J.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Friedman,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&amp;J.</w:t>
      </w:r>
      <w:r>
        <w:rPr>
          <w:color w:val="0F4462"/>
          <w:spacing w:val="30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Cohen (Eds.),</w:t>
      </w:r>
      <w:r>
        <w:rPr>
          <w:color w:val="0F4462"/>
          <w:spacing w:val="-7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Effective</w:t>
      </w:r>
      <w:r>
        <w:rPr>
          <w:i/>
          <w:color w:val="0F4462"/>
          <w:w w:val="105"/>
          <w:sz w:val="22"/>
        </w:rPr>
        <w:t> treatments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far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PTSD: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Practice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guidelines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from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International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Society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far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Traumatic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Stress Studies. </w:t>
      </w:r>
      <w:r>
        <w:rPr>
          <w:color w:val="0F4462"/>
          <w:w w:val="105"/>
          <w:sz w:val="23"/>
        </w:rPr>
        <w:t>(2nd ed.).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139-222). New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York: Guilford</w:t>
      </w:r>
      <w:r>
        <w:rPr>
          <w:color w:val="0F4462"/>
          <w:spacing w:val="32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61" w:lineRule="auto" w:before="127"/>
        <w:ind w:left="1204" w:right="1156" w:hanging="362"/>
        <w:jc w:val="left"/>
        <w:rPr>
          <w:sz w:val="23"/>
        </w:rPr>
      </w:pPr>
      <w:r>
        <w:rPr>
          <w:color w:val="0F4462"/>
          <w:sz w:val="23"/>
        </w:rPr>
        <w:t>Caldwell, B.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A.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Redeker, N. (2005). Sleep and</w:t>
      </w:r>
      <w:r>
        <w:rPr>
          <w:color w:val="0F4462"/>
          <w:spacing w:val="27"/>
          <w:sz w:val="23"/>
        </w:rPr>
        <w:t> </w:t>
      </w:r>
      <w:r>
        <w:rPr>
          <w:color w:val="0F4462"/>
          <w:sz w:val="23"/>
        </w:rPr>
        <w:t>trauma: An overview. </w:t>
      </w:r>
      <w:r>
        <w:rPr>
          <w:i/>
          <w:color w:val="0F4462"/>
          <w:sz w:val="22"/>
        </w:rPr>
        <w:t>Issues in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Mental Health</w:t>
      </w:r>
      <w:r>
        <w:rPr>
          <w:i/>
          <w:color w:val="0F4462"/>
          <w:sz w:val="22"/>
        </w:rPr>
        <w:t> Nursing, 26,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721-738.</w:t>
      </w:r>
    </w:p>
    <w:p>
      <w:pPr>
        <w:spacing w:line="261" w:lineRule="auto" w:before="110"/>
        <w:ind w:left="1203" w:right="969" w:hanging="361"/>
        <w:jc w:val="left"/>
        <w:rPr>
          <w:sz w:val="23"/>
        </w:rPr>
      </w:pPr>
      <w:r>
        <w:rPr>
          <w:color w:val="0F4462"/>
          <w:w w:val="105"/>
          <w:sz w:val="23"/>
        </w:rPr>
        <w:t>Campbell-Sills,</w:t>
      </w:r>
      <w:r>
        <w:rPr>
          <w:color w:val="0F4462"/>
          <w:spacing w:val="-33"/>
          <w:w w:val="105"/>
          <w:sz w:val="23"/>
        </w:rPr>
        <w:t> </w:t>
      </w:r>
      <w:r>
        <w:rPr>
          <w:rFonts w:ascii="Arial" w:hAnsi="Arial"/>
          <w:color w:val="0F4462"/>
          <w:w w:val="105"/>
          <w:sz w:val="24"/>
        </w:rPr>
        <w:t>L.</w:t>
      </w:r>
      <w:r>
        <w:rPr>
          <w:rFonts w:ascii="Arial" w:hAnsi="Arial"/>
          <w:color w:val="0F4462"/>
          <w:spacing w:val="-4"/>
          <w:w w:val="105"/>
          <w:sz w:val="24"/>
        </w:rPr>
        <w:t> </w:t>
      </w:r>
      <w:r>
        <w:rPr>
          <w:color w:val="0F4462"/>
          <w:w w:val="105"/>
          <w:sz w:val="23"/>
        </w:rPr>
        <w:t>&amp; Stein,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M. B.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Psychometric analysis and refinement</w:t>
      </w:r>
      <w:r>
        <w:rPr>
          <w:color w:val="0F4462"/>
          <w:spacing w:val="28"/>
          <w:w w:val="105"/>
          <w:sz w:val="23"/>
        </w:rPr>
        <w:t> </w:t>
      </w:r>
      <w:r>
        <w:rPr>
          <w:color w:val="0F4462"/>
          <w:w w:val="105"/>
          <w:sz w:val="23"/>
        </w:rPr>
        <w:t>of the Connor­ Davidson Resilience Scale (CD-RISC): Validation of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10-item measure of</w:t>
      </w:r>
      <w:r>
        <w:rPr>
          <w:color w:val="0F4462"/>
          <w:spacing w:val="-9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resilience.journal</w:t>
      </w:r>
      <w:r>
        <w:rPr>
          <w:i/>
          <w:color w:val="0F4462"/>
          <w:w w:val="105"/>
          <w:sz w:val="22"/>
        </w:rPr>
        <w:t> of</w:t>
      </w:r>
      <w:r>
        <w:rPr>
          <w:i/>
          <w:color w:val="0F4462"/>
          <w:spacing w:val="-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Traumatic Stress, 20,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1019-1028.</w:t>
      </w:r>
    </w:p>
    <w:p>
      <w:pPr>
        <w:spacing w:line="261" w:lineRule="auto" w:before="108"/>
        <w:ind w:left="1198" w:right="1121" w:hanging="356"/>
        <w:jc w:val="left"/>
        <w:rPr>
          <w:sz w:val="23"/>
        </w:rPr>
      </w:pPr>
      <w:r>
        <w:rPr>
          <w:color w:val="0F4462"/>
          <w:w w:val="105"/>
          <w:sz w:val="23"/>
        </w:rPr>
        <w:t>Capezza,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N.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M. &amp; Najavits,</w:t>
      </w:r>
      <w:r>
        <w:rPr>
          <w:color w:val="0F4462"/>
          <w:spacing w:val="-21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L.</w:t>
      </w:r>
      <w:r>
        <w:rPr>
          <w:rFonts w:ascii="Arial"/>
          <w:color w:val="0F4462"/>
          <w:spacing w:val="-4"/>
          <w:w w:val="105"/>
          <w:sz w:val="24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24"/>
          <w:w w:val="105"/>
          <w:sz w:val="23"/>
        </w:rPr>
        <w:t> </w:t>
      </w:r>
      <w:r>
        <w:rPr>
          <w:color w:val="0F4462"/>
          <w:w w:val="105"/>
          <w:sz w:val="23"/>
        </w:rPr>
        <w:t>(2012).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Rates of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trauma-informed counseling at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facilities: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Reports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from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over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10,000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programs.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Psychiatric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Services,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63,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color w:val="0F4462"/>
          <w:w w:val="105"/>
          <w:sz w:val="23"/>
        </w:rPr>
        <w:t>390- </w:t>
      </w:r>
      <w:r>
        <w:rPr>
          <w:color w:val="0F4462"/>
          <w:spacing w:val="-4"/>
          <w:w w:val="105"/>
          <w:sz w:val="23"/>
        </w:rPr>
        <w:t>394.</w:t>
      </w:r>
    </w:p>
    <w:p>
      <w:pPr>
        <w:spacing w:line="261" w:lineRule="auto" w:before="108"/>
        <w:ind w:left="1203" w:right="932" w:hanging="361"/>
        <w:jc w:val="left"/>
        <w:rPr>
          <w:sz w:val="23"/>
        </w:rPr>
      </w:pPr>
      <w:r>
        <w:rPr>
          <w:color w:val="0F4462"/>
          <w:w w:val="105"/>
          <w:sz w:val="23"/>
        </w:rPr>
        <w:t>Cardena,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Koopman, C., Classen,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Waelde,</w:t>
      </w:r>
      <w:r>
        <w:rPr>
          <w:color w:val="0F4462"/>
          <w:spacing w:val="-17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L.</w:t>
      </w:r>
      <w:r>
        <w:rPr>
          <w:rFonts w:ascii="Arial"/>
          <w:color w:val="0F4462"/>
          <w:spacing w:val="-5"/>
          <w:w w:val="105"/>
          <w:sz w:val="24"/>
        </w:rPr>
        <w:t> </w:t>
      </w:r>
      <w:r>
        <w:rPr>
          <w:color w:val="0F4462"/>
          <w:w w:val="105"/>
          <w:sz w:val="23"/>
        </w:rPr>
        <w:t>C., &amp; Spiegel,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D. (2000).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Psychometric properties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Stanford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Acute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Reaction Qyestionnaire (SASRQ2: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valid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reliable measure of acute </w:t>
      </w:r>
      <w:r>
        <w:rPr>
          <w:i/>
          <w:color w:val="0F4462"/>
          <w:w w:val="105"/>
          <w:sz w:val="22"/>
        </w:rPr>
        <w:t>stress.journal</w:t>
      </w:r>
      <w:r>
        <w:rPr>
          <w:i/>
          <w:color w:val="0F4462"/>
          <w:spacing w:val="-17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ofTraumatic Stress, 13,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719-734.</w:t>
      </w:r>
    </w:p>
    <w:p>
      <w:pPr>
        <w:spacing w:before="108"/>
        <w:ind w:left="843" w:right="0" w:firstLine="0"/>
        <w:jc w:val="left"/>
        <w:rPr>
          <w:sz w:val="23"/>
        </w:rPr>
      </w:pPr>
      <w:r>
        <w:rPr>
          <w:color w:val="0F4462"/>
          <w:sz w:val="23"/>
        </w:rPr>
        <w:t>Carlson,</w:t>
      </w:r>
      <w:r>
        <w:rPr>
          <w:color w:val="0F4462"/>
          <w:spacing w:val="19"/>
          <w:sz w:val="23"/>
        </w:rPr>
        <w:t> </w:t>
      </w:r>
      <w:r>
        <w:rPr>
          <w:color w:val="0F4462"/>
          <w:sz w:val="23"/>
        </w:rPr>
        <w:t>E.</w:t>
      </w:r>
      <w:r>
        <w:rPr>
          <w:color w:val="0F4462"/>
          <w:spacing w:val="12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2"/>
          <w:sz w:val="23"/>
        </w:rPr>
        <w:t> </w:t>
      </w:r>
      <w:r>
        <w:rPr>
          <w:color w:val="0F4462"/>
          <w:sz w:val="23"/>
        </w:rPr>
        <w:t>Putnam,</w:t>
      </w:r>
      <w:r>
        <w:rPr>
          <w:color w:val="0F4462"/>
          <w:spacing w:val="-12"/>
          <w:sz w:val="23"/>
        </w:rPr>
        <w:t> </w:t>
      </w:r>
      <w:r>
        <w:rPr>
          <w:rFonts w:ascii="Arial"/>
          <w:color w:val="0F4462"/>
          <w:sz w:val="24"/>
        </w:rPr>
        <w:t>F.</w:t>
      </w:r>
      <w:r>
        <w:rPr>
          <w:rFonts w:ascii="Arial"/>
          <w:color w:val="0F4462"/>
          <w:spacing w:val="-32"/>
          <w:sz w:val="24"/>
        </w:rPr>
        <w:t> </w:t>
      </w:r>
      <w:r>
        <w:rPr>
          <w:color w:val="0F4462"/>
          <w:sz w:val="23"/>
        </w:rPr>
        <w:t>W.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(1993).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An</w:t>
      </w:r>
      <w:r>
        <w:rPr>
          <w:color w:val="0F4462"/>
          <w:spacing w:val="26"/>
          <w:sz w:val="23"/>
        </w:rPr>
        <w:t> </w:t>
      </w:r>
      <w:r>
        <w:rPr>
          <w:color w:val="0F4462"/>
          <w:sz w:val="23"/>
        </w:rPr>
        <w:t>update</w:t>
      </w:r>
      <w:r>
        <w:rPr>
          <w:color w:val="0F4462"/>
          <w:spacing w:val="27"/>
          <w:sz w:val="23"/>
        </w:rPr>
        <w:t> </w:t>
      </w:r>
      <w:r>
        <w:rPr>
          <w:color w:val="0F4462"/>
          <w:sz w:val="23"/>
        </w:rPr>
        <w:t>on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the</w:t>
      </w:r>
      <w:r>
        <w:rPr>
          <w:color w:val="0F4462"/>
          <w:spacing w:val="26"/>
          <w:sz w:val="23"/>
        </w:rPr>
        <w:t> </w:t>
      </w:r>
      <w:r>
        <w:rPr>
          <w:color w:val="0F4462"/>
          <w:sz w:val="23"/>
        </w:rPr>
        <w:t>Dissociative</w:t>
      </w:r>
      <w:r>
        <w:rPr>
          <w:color w:val="0F4462"/>
          <w:spacing w:val="47"/>
          <w:sz w:val="23"/>
        </w:rPr>
        <w:t> </w:t>
      </w:r>
      <w:r>
        <w:rPr>
          <w:color w:val="0F4462"/>
          <w:sz w:val="23"/>
        </w:rPr>
        <w:t>Experiences</w:t>
      </w:r>
      <w:r>
        <w:rPr>
          <w:color w:val="0F4462"/>
          <w:spacing w:val="48"/>
          <w:sz w:val="23"/>
        </w:rPr>
        <w:t> </w:t>
      </w:r>
      <w:r>
        <w:rPr>
          <w:color w:val="0F4462"/>
          <w:spacing w:val="-2"/>
          <w:sz w:val="23"/>
        </w:rPr>
        <w:t>Scale.</w:t>
      </w:r>
    </w:p>
    <w:p>
      <w:pPr>
        <w:spacing w:before="23"/>
        <w:ind w:left="1209" w:right="0" w:firstLine="0"/>
        <w:jc w:val="left"/>
        <w:rPr>
          <w:sz w:val="23"/>
        </w:rPr>
      </w:pPr>
      <w:r>
        <w:rPr>
          <w:i/>
          <w:color w:val="0F4462"/>
          <w:sz w:val="22"/>
        </w:rPr>
        <w:t>Dissociation,</w:t>
      </w:r>
      <w:r>
        <w:rPr>
          <w:i/>
          <w:color w:val="0F4462"/>
          <w:spacing w:val="8"/>
          <w:sz w:val="22"/>
        </w:rPr>
        <w:t> </w:t>
      </w:r>
      <w:r>
        <w:rPr>
          <w:i/>
          <w:color w:val="0F4462"/>
          <w:sz w:val="22"/>
        </w:rPr>
        <w:t>6,</w:t>
      </w:r>
      <w:r>
        <w:rPr>
          <w:i/>
          <w:color w:val="0F4462"/>
          <w:spacing w:val="14"/>
          <w:sz w:val="22"/>
        </w:rPr>
        <w:t> </w:t>
      </w:r>
      <w:r>
        <w:rPr>
          <w:color w:val="0F4462"/>
          <w:sz w:val="23"/>
        </w:rPr>
        <w:t>16-</w:t>
      </w:r>
      <w:r>
        <w:rPr>
          <w:color w:val="0F4462"/>
          <w:spacing w:val="-5"/>
          <w:sz w:val="23"/>
        </w:rPr>
        <w:t>27.</w:t>
      </w:r>
    </w:p>
    <w:p>
      <w:pPr>
        <w:spacing w:line="259" w:lineRule="auto" w:before="133"/>
        <w:ind w:left="1200" w:right="969" w:hanging="358"/>
        <w:jc w:val="left"/>
        <w:rPr>
          <w:sz w:val="23"/>
        </w:rPr>
      </w:pPr>
      <w:r>
        <w:rPr>
          <w:color w:val="0F4462"/>
          <w:w w:val="105"/>
          <w:sz w:val="23"/>
        </w:rPr>
        <w:t>Carroll,].</w:t>
      </w:r>
      <w:r>
        <w:rPr>
          <w:color w:val="0F4462"/>
          <w:spacing w:val="-19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F.</w:t>
      </w:r>
      <w:r>
        <w:rPr>
          <w:rFonts w:ascii="Arial"/>
          <w:color w:val="0F4462"/>
          <w:spacing w:val="-39"/>
          <w:w w:val="105"/>
          <w:sz w:val="24"/>
        </w:rPr>
        <w:t> </w:t>
      </w:r>
      <w:r>
        <w:rPr>
          <w:rFonts w:ascii="Arial"/>
          <w:color w:val="0F4462"/>
          <w:w w:val="105"/>
          <w:sz w:val="24"/>
        </w:rPr>
        <w:t>X.</w:t>
      </w:r>
      <w:r>
        <w:rPr>
          <w:rFonts w:ascii="Arial"/>
          <w:color w:val="0F4462"/>
          <w:spacing w:val="-34"/>
          <w:w w:val="105"/>
          <w:sz w:val="24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McGinley,J.J. (2001).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 screening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form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identifying mental health problems in alcohol/other drug dependent persons.</w:t>
      </w:r>
      <w:r>
        <w:rPr>
          <w:color w:val="0F4462"/>
          <w:spacing w:val="-10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Alcoholism Treatment Quarterly, 19,</w:t>
      </w:r>
      <w:r>
        <w:rPr>
          <w:i/>
          <w:color w:val="0F4462"/>
          <w:spacing w:val="32"/>
          <w:w w:val="105"/>
          <w:sz w:val="22"/>
        </w:rPr>
        <w:t> </w:t>
      </w:r>
      <w:r>
        <w:rPr>
          <w:color w:val="0F4462"/>
          <w:w w:val="105"/>
          <w:sz w:val="23"/>
        </w:rPr>
        <w:t>33-47.</w:t>
      </w:r>
    </w:p>
    <w:p>
      <w:pPr>
        <w:spacing w:line="261" w:lineRule="auto" w:before="124"/>
        <w:ind w:left="1202" w:right="1121" w:hanging="360"/>
        <w:jc w:val="left"/>
        <w:rPr>
          <w:sz w:val="23"/>
        </w:rPr>
      </w:pPr>
      <w:r>
        <w:rPr>
          <w:color w:val="0F4462"/>
          <w:w w:val="105"/>
          <w:sz w:val="23"/>
        </w:rPr>
        <w:t>Catalano,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(2012).</w:t>
      </w:r>
      <w:r>
        <w:rPr>
          <w:color w:val="0F4462"/>
          <w:spacing w:val="-16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Intimate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partner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violence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in the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US.</w:t>
      </w:r>
      <w:r>
        <w:rPr>
          <w:i/>
          <w:color w:val="0F4462"/>
          <w:spacing w:val="33"/>
          <w:w w:val="105"/>
          <w:sz w:val="22"/>
        </w:rPr>
        <w:t> </w:t>
      </w:r>
      <w:r>
        <w:rPr>
          <w:color w:val="0F4462"/>
          <w:w w:val="105"/>
          <w:sz w:val="23"/>
        </w:rPr>
        <w:t>Washington,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DC: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w w:val="105"/>
          <w:sz w:val="23"/>
        </w:rPr>
        <w:t>Bureau ofJustice </w:t>
      </w:r>
      <w:r>
        <w:rPr>
          <w:color w:val="0F4462"/>
          <w:spacing w:val="-2"/>
          <w:w w:val="105"/>
          <w:sz w:val="23"/>
        </w:rPr>
        <w:t>Statistics.</w:t>
      </w:r>
    </w:p>
    <w:p>
      <w:pPr>
        <w:spacing w:before="101"/>
        <w:ind w:left="843" w:right="0" w:firstLine="0"/>
        <w:jc w:val="left"/>
        <w:rPr>
          <w:i/>
          <w:sz w:val="22"/>
        </w:rPr>
      </w:pPr>
      <w:r>
        <w:rPr>
          <w:color w:val="0F4462"/>
          <w:w w:val="105"/>
          <w:sz w:val="23"/>
        </w:rPr>
        <w:t>Catalano,</w:t>
      </w:r>
      <w:r>
        <w:rPr>
          <w:color w:val="0F4462"/>
          <w:spacing w:val="-13"/>
          <w:w w:val="105"/>
          <w:sz w:val="23"/>
        </w:rPr>
        <w:t> </w:t>
      </w:r>
      <w:r>
        <w:rPr>
          <w:b/>
          <w:color w:val="0F4462"/>
          <w:w w:val="105"/>
          <w:sz w:val="25"/>
        </w:rPr>
        <w:t>S.</w:t>
      </w:r>
      <w:r>
        <w:rPr>
          <w:b/>
          <w:color w:val="0F4462"/>
          <w:spacing w:val="-18"/>
          <w:w w:val="105"/>
          <w:sz w:val="25"/>
        </w:rPr>
        <w:t> </w:t>
      </w:r>
      <w:r>
        <w:rPr>
          <w:b/>
          <w:color w:val="0F4462"/>
          <w:w w:val="105"/>
          <w:sz w:val="25"/>
        </w:rPr>
        <w:t>M.</w:t>
      </w:r>
      <w:r>
        <w:rPr>
          <w:b/>
          <w:color w:val="0F4462"/>
          <w:spacing w:val="-14"/>
          <w:w w:val="105"/>
          <w:sz w:val="25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Criminal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victimization,</w:t>
      </w:r>
      <w:r>
        <w:rPr>
          <w:i/>
          <w:color w:val="0F4462"/>
          <w:spacing w:val="-2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2003:</w:t>
      </w:r>
      <w:r>
        <w:rPr>
          <w:i/>
          <w:color w:val="0F4462"/>
          <w:spacing w:val="3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National</w:t>
      </w:r>
      <w:r>
        <w:rPr>
          <w:i/>
          <w:color w:val="0F4462"/>
          <w:spacing w:val="-7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crime</w:t>
      </w:r>
      <w:r>
        <w:rPr>
          <w:i/>
          <w:color w:val="0F4462"/>
          <w:spacing w:val="-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victimization</w:t>
      </w:r>
      <w:r>
        <w:rPr>
          <w:i/>
          <w:color w:val="0F4462"/>
          <w:spacing w:val="23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survey.</w:t>
      </w:r>
    </w:p>
    <w:p>
      <w:pPr>
        <w:spacing w:before="20"/>
        <w:ind w:left="1194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Washington,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DC:</w:t>
      </w:r>
      <w:r>
        <w:rPr>
          <w:color w:val="0F4462"/>
          <w:spacing w:val="11"/>
          <w:w w:val="105"/>
          <w:sz w:val="23"/>
        </w:rPr>
        <w:t> </w:t>
      </w:r>
      <w:r>
        <w:rPr>
          <w:color w:val="0F4462"/>
          <w:w w:val="105"/>
          <w:sz w:val="23"/>
        </w:rPr>
        <w:t>Bureau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33"/>
          <w:w w:val="105"/>
          <w:sz w:val="23"/>
        </w:rPr>
        <w:t> </w:t>
      </w:r>
      <w:r>
        <w:rPr>
          <w:color w:val="0F4462"/>
          <w:w w:val="105"/>
          <w:sz w:val="23"/>
        </w:rPr>
        <w:t>Justice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Statistics.</w:t>
      </w:r>
    </w:p>
    <w:p>
      <w:pPr>
        <w:spacing w:line="261" w:lineRule="auto" w:before="144"/>
        <w:ind w:left="1198" w:right="1232" w:hanging="356"/>
        <w:jc w:val="left"/>
        <w:rPr>
          <w:sz w:val="23"/>
        </w:rPr>
      </w:pPr>
      <w:r>
        <w:rPr>
          <w:color w:val="0F4462"/>
          <w:sz w:val="23"/>
        </w:rPr>
        <w:t>Centers for Disease Control and Prevention. (2009). </w:t>
      </w:r>
      <w:r>
        <w:rPr>
          <w:i/>
          <w:color w:val="0F4462"/>
          <w:sz w:val="22"/>
        </w:rPr>
        <w:t>The social-ecological</w:t>
      </w:r>
      <w:r>
        <w:rPr>
          <w:i/>
          <w:color w:val="0F4462"/>
          <w:spacing w:val="-5"/>
          <w:sz w:val="22"/>
        </w:rPr>
        <w:t> </w:t>
      </w:r>
      <w:r>
        <w:rPr>
          <w:i/>
          <w:color w:val="0F4462"/>
          <w:sz w:val="22"/>
        </w:rPr>
        <w:t>model·</w:t>
      </w:r>
      <w:r>
        <w:rPr>
          <w:i/>
          <w:color w:val="0F4462"/>
          <w:spacing w:val="-9"/>
          <w:sz w:val="22"/>
        </w:rPr>
        <w:t> </w:t>
      </w:r>
      <w:r>
        <w:rPr>
          <w:i/>
          <w:color w:val="0F4462"/>
          <w:sz w:val="22"/>
        </w:rPr>
        <w:t>A framework far</w:t>
      </w:r>
      <w:r>
        <w:rPr>
          <w:i/>
          <w:color w:val="0F4462"/>
          <w:sz w:val="22"/>
        </w:rPr>
        <w:t> </w:t>
      </w:r>
      <w:r>
        <w:rPr>
          <w:i/>
          <w:color w:val="0F4462"/>
          <w:w w:val="105"/>
          <w:sz w:val="22"/>
        </w:rPr>
        <w:t>prevention. </w:t>
      </w:r>
      <w:r>
        <w:rPr>
          <w:color w:val="0F4462"/>
          <w:w w:val="105"/>
          <w:sz w:val="23"/>
        </w:rPr>
        <w:t>Retrieved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on November 20,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from: </w:t>
      </w:r>
      <w:hyperlink r:id="rId104">
        <w:r>
          <w:rPr>
            <w:color w:val="0F4462"/>
            <w:spacing w:val="-2"/>
            <w:w w:val="105"/>
            <w:sz w:val="23"/>
          </w:rPr>
          <w:t>http://www.cdc.gov/violenceprevention/overview/social-ecologicalmodel.html</w:t>
        </w:r>
      </w:hyperlink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line="261" w:lineRule="auto" w:before="0"/>
        <w:ind w:left="1206" w:right="1156" w:hanging="364"/>
        <w:jc w:val="left"/>
        <w:rPr>
          <w:sz w:val="23"/>
        </w:rPr>
      </w:pPr>
      <w:r>
        <w:rPr>
          <w:color w:val="0F4462"/>
          <w:w w:val="105"/>
          <w:sz w:val="23"/>
        </w:rPr>
        <w:t>Centers for Disease Control and Prevention. (2012). </w:t>
      </w:r>
      <w:r>
        <w:rPr>
          <w:i/>
          <w:color w:val="0F4462"/>
          <w:w w:val="105"/>
          <w:sz w:val="21"/>
        </w:rPr>
        <w:t>Publications by health outcome: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Adverse</w:t>
      </w:r>
      <w:r>
        <w:rPr>
          <w:i/>
          <w:color w:val="0F4462"/>
          <w:w w:val="105"/>
          <w:sz w:val="21"/>
        </w:rPr>
        <w:t> childhood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experiences (ACE)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study.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color w:val="0F4462"/>
          <w:w w:val="105"/>
          <w:sz w:val="23"/>
        </w:rPr>
        <w:t>Atlanta,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GA: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Centers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Disease Control and Prevention.</w:t>
      </w:r>
    </w:p>
    <w:p>
      <w:pPr>
        <w:spacing w:line="261" w:lineRule="auto" w:before="120"/>
        <w:ind w:left="1207" w:right="535" w:hanging="365"/>
        <w:jc w:val="left"/>
        <w:rPr>
          <w:sz w:val="23"/>
        </w:rPr>
      </w:pPr>
      <w:r>
        <w:rPr>
          <w:color w:val="0F4462"/>
          <w:w w:val="105"/>
          <w:sz w:val="23"/>
        </w:rPr>
        <w:t>Centers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Disease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Control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Prevention.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(2013,January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18).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Adverse Childhood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w w:val="105"/>
          <w:sz w:val="23"/>
        </w:rPr>
        <w:t>Experiences (ACE) Study. Retrieved on August 14,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from </w:t>
      </w:r>
      <w:hyperlink r:id="rId105">
        <w:r>
          <w:rPr>
            <w:color w:val="0F4462"/>
            <w:w w:val="105"/>
            <w:sz w:val="23"/>
          </w:rPr>
          <w:t>http://www.cdc.gov/ace/about.htm</w:t>
        </w:r>
      </w:hyperlink>
    </w:p>
    <w:p>
      <w:pPr>
        <w:spacing w:line="288" w:lineRule="exact" w:before="105"/>
        <w:ind w:left="1197" w:right="1121" w:hanging="354"/>
        <w:jc w:val="left"/>
        <w:rPr>
          <w:sz w:val="23"/>
        </w:rPr>
      </w:pPr>
      <w:r>
        <w:rPr>
          <w:color w:val="0F4462"/>
          <w:sz w:val="23"/>
        </w:rPr>
        <w:t>Center</w:t>
      </w:r>
      <w:r>
        <w:rPr>
          <w:color w:val="0F4462"/>
          <w:spacing w:val="38"/>
          <w:sz w:val="23"/>
        </w:rPr>
        <w:t> </w:t>
      </w:r>
      <w:r>
        <w:rPr>
          <w:color w:val="0F4462"/>
          <w:sz w:val="23"/>
        </w:rPr>
        <w:t>for Mental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Health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Services. (1996). </w:t>
      </w:r>
      <w:r>
        <w:rPr>
          <w:i/>
          <w:color w:val="0F4462"/>
          <w:sz w:val="21"/>
        </w:rPr>
        <w:t>Responding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to the</w:t>
      </w:r>
      <w:r>
        <w:rPr>
          <w:i/>
          <w:color w:val="0F4462"/>
          <w:spacing w:val="36"/>
          <w:sz w:val="21"/>
        </w:rPr>
        <w:t> </w:t>
      </w:r>
      <w:r>
        <w:rPr>
          <w:i/>
          <w:color w:val="0F4462"/>
          <w:sz w:val="21"/>
        </w:rPr>
        <w:t>needs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2"/>
          <w:sz w:val="31"/>
        </w:rPr>
        <w:t> </w:t>
      </w:r>
      <w:r>
        <w:rPr>
          <w:i/>
          <w:color w:val="0F4462"/>
          <w:sz w:val="21"/>
        </w:rPr>
        <w:t>people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with serious and</w:t>
      </w:r>
      <w:r>
        <w:rPr>
          <w:i/>
          <w:color w:val="0F4462"/>
          <w:sz w:val="21"/>
        </w:rPr>
        <w:t> persistent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mental illness in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times</w:t>
      </w:r>
      <w:r>
        <w:rPr>
          <w:i/>
          <w:color w:val="0F4462"/>
          <w:spacing w:val="-1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31"/>
          <w:sz w:val="31"/>
        </w:rPr>
        <w:t> </w:t>
      </w:r>
      <w:r>
        <w:rPr>
          <w:i/>
          <w:color w:val="0F4462"/>
          <w:sz w:val="21"/>
        </w:rPr>
        <w:t>major disaster </w:t>
      </w:r>
      <w:r>
        <w:rPr>
          <w:color w:val="0F4462"/>
          <w:sz w:val="23"/>
        </w:rPr>
        <w:t>(Rep. No.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SMA 96-3077). Rockville, MD: Substance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Abuse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Mental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Health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Services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Administration.</w:t>
      </w:r>
    </w:p>
    <w:p>
      <w:pPr>
        <w:spacing w:line="261" w:lineRule="auto" w:before="137"/>
        <w:ind w:left="1200" w:right="969" w:hanging="358"/>
        <w:jc w:val="left"/>
        <w:rPr>
          <w:sz w:val="23"/>
        </w:rPr>
      </w:pPr>
      <w:r>
        <w:rPr>
          <w:color w:val="0F4462"/>
          <w:w w:val="105"/>
          <w:sz w:val="23"/>
        </w:rPr>
        <w:t>Center for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Mental Health Services,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Division of Prevention,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Traumatic Stress and Special Programs,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Emergency Mental Health and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Traumatic Stress Services Branch. (2003).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Fact</w:t>
      </w:r>
      <w:r>
        <w:rPr>
          <w:i/>
          <w:color w:val="0F4462"/>
          <w:w w:val="105"/>
          <w:sz w:val="21"/>
        </w:rPr>
        <w:t> sheet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(Rep.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KEN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95-0011).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30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Services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61" w:lineRule="auto" w:before="120"/>
        <w:ind w:left="1199" w:right="999" w:hanging="357"/>
        <w:jc w:val="left"/>
        <w:rPr>
          <w:sz w:val="23"/>
        </w:rPr>
      </w:pPr>
      <w:r>
        <w:rPr>
          <w:color w:val="0F4462"/>
          <w:w w:val="105"/>
          <w:sz w:val="23"/>
        </w:rPr>
        <w:t>Center for Mental Health Services, Substance Abuse and Mental Health Services Administration.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(2005).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Roadmap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seclusion and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restraint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free mental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services.</w:t>
      </w:r>
      <w:r>
        <w:rPr>
          <w:i/>
          <w:color w:val="0F4462"/>
          <w:spacing w:val="6"/>
          <w:w w:val="105"/>
          <w:sz w:val="21"/>
        </w:rPr>
        <w:t> </w:t>
      </w:r>
      <w:r>
        <w:rPr>
          <w:color w:val="0F4462"/>
          <w:w w:val="105"/>
          <w:sz w:val="23"/>
        </w:rPr>
        <w:t>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1"/>
        <w:ind w:left="1195" w:right="1340" w:hanging="353"/>
        <w:jc w:val="both"/>
        <w:rPr>
          <w:sz w:val="23"/>
        </w:rPr>
      </w:pPr>
      <w:r>
        <w:rPr>
          <w:color w:val="0F4462"/>
          <w:w w:val="105"/>
          <w:sz w:val="23"/>
        </w:rPr>
        <w:t>Center for Substance Abuse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Treatment. (1993a). </w:t>
      </w:r>
      <w:r>
        <w:rPr>
          <w:i/>
          <w:color w:val="0F4462"/>
          <w:w w:val="105"/>
          <w:sz w:val="21"/>
        </w:rPr>
        <w:t>Improving treatment far drug-exposed</w:t>
      </w:r>
      <w:r>
        <w:rPr>
          <w:i/>
          <w:color w:val="0F4462"/>
          <w:spacing w:val="3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infants.</w:t>
      </w:r>
      <w:r>
        <w:rPr>
          <w:i/>
          <w:color w:val="0F4462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5.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34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w w:val="105"/>
          <w:sz w:val="23"/>
        </w:rPr>
        <w:t> No.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(SMA) 95-3057. Rockville,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0"/>
        <w:ind w:left="1199" w:right="1408" w:hanging="357"/>
        <w:jc w:val="both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for Substance Abuse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Treatment. (19936). </w:t>
      </w:r>
      <w:r>
        <w:rPr>
          <w:i/>
          <w:color w:val="0F4462"/>
          <w:w w:val="105"/>
          <w:sz w:val="21"/>
        </w:rPr>
        <w:t>Pregnant, substance-using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women.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(TIP) Series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2.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28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w w:val="105"/>
          <w:sz w:val="23"/>
        </w:rPr>
        <w:t> No.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(SMA) 93-1998.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0"/>
        <w:ind w:left="1198" w:right="1121" w:hanging="356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(1993c). </w:t>
      </w:r>
      <w:r>
        <w:rPr>
          <w:i/>
          <w:color w:val="0F4462"/>
          <w:w w:val="105"/>
          <w:sz w:val="21"/>
        </w:rPr>
        <w:t>Screening/or infectious diseases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among substance</w:t>
      </w:r>
      <w:r>
        <w:rPr>
          <w:i/>
          <w:color w:val="0F4462"/>
          <w:w w:val="105"/>
          <w:sz w:val="21"/>
        </w:rPr>
        <w:t> abusers.</w:t>
      </w:r>
      <w:r>
        <w:rPr>
          <w:i/>
          <w:color w:val="0F4462"/>
          <w:spacing w:val="-29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6.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(SMA) 95- 3060.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1"/>
        <w:ind w:left="1202" w:right="969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(1994).</w:t>
      </w:r>
      <w:r>
        <w:rPr>
          <w:color w:val="0F4462"/>
          <w:spacing w:val="-1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Simple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screening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instruments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outreach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alcohol</w:t>
      </w:r>
      <w:r>
        <w:rPr>
          <w:i/>
          <w:color w:val="0F4462"/>
          <w:w w:val="105"/>
          <w:sz w:val="21"/>
        </w:rPr>
        <w:t> and</w:t>
      </w:r>
      <w:r>
        <w:rPr>
          <w:i/>
          <w:color w:val="0F4462"/>
          <w:spacing w:val="3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other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drug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2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infectious diseases.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(TIP)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Series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11. HHS</w:t>
      </w:r>
      <w:r>
        <w:rPr>
          <w:color w:val="0F4462"/>
          <w:spacing w:val="26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(SMA) 94-2094.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Health Services Administration.</w:t>
      </w:r>
    </w:p>
    <w:p>
      <w:pPr>
        <w:spacing w:line="256" w:lineRule="auto" w:before="44"/>
        <w:ind w:left="1200" w:right="1121" w:hanging="358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Center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for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Substance Abuse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Treatment.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(1995a).</w:t>
      </w:r>
      <w:r>
        <w:rPr>
          <w:color w:val="0F4462"/>
          <w:spacing w:val="-24"/>
          <w:w w:val="105"/>
          <w:sz w:val="23"/>
        </w:rPr>
        <w:t> </w:t>
      </w:r>
      <w:r>
        <w:rPr>
          <w:i/>
          <w:color w:val="0F4462"/>
          <w:spacing w:val="-2"/>
          <w:w w:val="105"/>
          <w:sz w:val="21"/>
        </w:rPr>
        <w:t>Alcohol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and</w:t>
      </w:r>
      <w:r>
        <w:rPr>
          <w:i/>
          <w:color w:val="0F4462"/>
          <w:spacing w:val="28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other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drug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screening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rFonts w:ascii="Arial"/>
          <w:i/>
          <w:color w:val="0F4462"/>
          <w:spacing w:val="-2"/>
          <w:w w:val="105"/>
          <w:sz w:val="31"/>
        </w:rPr>
        <w:t>of</w:t>
      </w:r>
      <w:r>
        <w:rPr>
          <w:rFonts w:ascii="Arial"/>
          <w:i/>
          <w:color w:val="0F4462"/>
          <w:spacing w:val="-56"/>
          <w:w w:val="105"/>
          <w:sz w:val="31"/>
        </w:rPr>
        <w:t> </w:t>
      </w:r>
      <w:r>
        <w:rPr>
          <w:i/>
          <w:color w:val="0F4462"/>
          <w:spacing w:val="-2"/>
          <w:w w:val="105"/>
          <w:sz w:val="21"/>
        </w:rPr>
        <w:t>hospitalized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 patients.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 Protocol (TIP) Series 16.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33"/>
          <w:w w:val="105"/>
          <w:sz w:val="23"/>
        </w:rPr>
        <w:t> </w:t>
      </w:r>
      <w:r>
        <w:rPr>
          <w:color w:val="0F4462"/>
          <w:w w:val="105"/>
          <w:sz w:val="23"/>
        </w:rPr>
        <w:t>No. (SMA) 95-3041.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61" w:lineRule="auto" w:before="119"/>
        <w:ind w:left="1202" w:right="969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Treatment. (19956). </w:t>
      </w:r>
      <w:r>
        <w:rPr>
          <w:i/>
          <w:color w:val="0F4462"/>
          <w:w w:val="105"/>
          <w:sz w:val="21"/>
        </w:rPr>
        <w:t>Combining alcohol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other drug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 with</w:t>
      </w:r>
      <w:r>
        <w:rPr>
          <w:i/>
          <w:color w:val="0F4462"/>
          <w:w w:val="105"/>
          <w:sz w:val="21"/>
        </w:rPr>
        <w:t> diversion far juveniles in the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justice system.</w:t>
      </w:r>
      <w:r>
        <w:rPr>
          <w:i/>
          <w:color w:val="0F4462"/>
          <w:spacing w:val="-29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 21. HHS</w:t>
      </w:r>
      <w:r>
        <w:rPr>
          <w:color w:val="0F4462"/>
          <w:spacing w:val="39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(SMA) 95-3051.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Health Services Administration.</w:t>
      </w:r>
    </w:p>
    <w:p>
      <w:pPr>
        <w:spacing w:line="261" w:lineRule="auto" w:before="121"/>
        <w:ind w:left="1202" w:right="969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 for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Treatment. (1995c). </w:t>
      </w:r>
      <w:r>
        <w:rPr>
          <w:i/>
          <w:color w:val="0F4462"/>
          <w:w w:val="105"/>
          <w:sz w:val="21"/>
        </w:rPr>
        <w:t>Developing state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outcomes monitoring systems</w:t>
      </w:r>
      <w:r>
        <w:rPr>
          <w:i/>
          <w:color w:val="0F4462"/>
          <w:spacing w:val="-1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w w:val="105"/>
          <w:sz w:val="21"/>
        </w:rPr>
        <w:t> alcohol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other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drug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treatment.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21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 14.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HHS Publication No.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(SMA) 95-3031.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spacing w:before="5"/>
        <w:rPr>
          <w:sz w:val="26"/>
        </w:rPr>
      </w:pPr>
    </w:p>
    <w:p>
      <w:pPr>
        <w:spacing w:line="194" w:lineRule="auto" w:before="146"/>
        <w:ind w:left="1206" w:right="838" w:hanging="364"/>
        <w:jc w:val="left"/>
        <w:rPr>
          <w:sz w:val="23"/>
        </w:rPr>
      </w:pPr>
      <w:r>
        <w:rPr>
          <w:color w:val="0F4462"/>
          <w:w w:val="105"/>
          <w:sz w:val="23"/>
        </w:rPr>
        <w:t>Center for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Treatment. (1995d).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2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role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 current status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61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patient placement</w:t>
      </w:r>
      <w:r>
        <w:rPr>
          <w:i/>
          <w:color w:val="0F4462"/>
          <w:w w:val="105"/>
          <w:sz w:val="21"/>
        </w:rPr>
        <w:t> criteria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4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substance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use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disorders.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Improvement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Protocol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(TIP)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Series</w:t>
      </w:r>
    </w:p>
    <w:p>
      <w:pPr>
        <w:spacing w:line="261" w:lineRule="auto" w:before="20"/>
        <w:ind w:left="1203" w:right="1121" w:hanging="9"/>
        <w:jc w:val="left"/>
        <w:rPr>
          <w:sz w:val="23"/>
        </w:rPr>
      </w:pPr>
      <w:r>
        <w:rPr>
          <w:color w:val="0F4462"/>
          <w:w w:val="105"/>
          <w:sz w:val="23"/>
        </w:rPr>
        <w:t>13.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25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(SMA) 95-3021.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Mental Health Services Administration.</w:t>
      </w:r>
    </w:p>
    <w:p>
      <w:pPr>
        <w:spacing w:line="261" w:lineRule="auto" w:before="120"/>
        <w:ind w:left="1186" w:right="1121" w:hanging="343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(1995e).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tuberculosis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epidemic: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Legal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ethical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issues</w:t>
      </w:r>
      <w:r>
        <w:rPr>
          <w:i/>
          <w:color w:val="0F4462"/>
          <w:w w:val="105"/>
          <w:sz w:val="21"/>
        </w:rPr>
        <w:t> far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alcohol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other drug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 providers.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33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18.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39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(SMA) 95-3047. Rockville,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0"/>
        <w:ind w:left="1202" w:right="1037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(1996).</w:t>
      </w:r>
      <w:r>
        <w:rPr>
          <w:color w:val="0F4462"/>
          <w:spacing w:val="-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drug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courts: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Integrating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 abuse</w:t>
      </w:r>
      <w:r>
        <w:rPr>
          <w:i/>
          <w:color w:val="0F4462"/>
          <w:w w:val="105"/>
          <w:sz w:val="21"/>
        </w:rPr>
        <w:t> treatment with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legal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case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processing.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34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 23.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HHS Publication No.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(SMA) 96-3113.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1"/>
        <w:ind w:left="1203" w:right="1025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(1997a).</w:t>
      </w:r>
      <w:r>
        <w:rPr>
          <w:color w:val="0F4462"/>
          <w:spacing w:val="-24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guide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services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primary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care</w:t>
      </w:r>
      <w:r>
        <w:rPr>
          <w:i/>
          <w:color w:val="0F4462"/>
          <w:w w:val="105"/>
          <w:sz w:val="21"/>
        </w:rPr>
        <w:t> clinicians.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24.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38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(SMA) 97-3139.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0"/>
        <w:ind w:left="1195" w:right="1187" w:hanging="353"/>
        <w:jc w:val="both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(1997b).</w:t>
      </w:r>
      <w:r>
        <w:rPr>
          <w:color w:val="0F4462"/>
          <w:spacing w:val="-4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Substance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domestic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violence.</w:t>
      </w:r>
      <w:r>
        <w:rPr>
          <w:i/>
          <w:color w:val="0F4462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25.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w w:val="105"/>
          <w:sz w:val="23"/>
        </w:rPr>
        <w:t> No.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(SMA) 97-3163.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0"/>
        <w:ind w:left="1203" w:right="879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(1998a).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Comprehensive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case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management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</w:t>
      </w:r>
      <w:r>
        <w:rPr>
          <w:i/>
          <w:color w:val="0F4462"/>
          <w:w w:val="105"/>
          <w:sz w:val="21"/>
        </w:rPr>
        <w:t> treatment.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32"/>
          <w:w w:val="105"/>
          <w:sz w:val="23"/>
        </w:rPr>
        <w:t> </w:t>
      </w:r>
      <w:r>
        <w:rPr>
          <w:color w:val="0F4462"/>
          <w:w w:val="105"/>
          <w:sz w:val="23"/>
        </w:rPr>
        <w:t>Improvement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Protocol (TIP)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Series 27.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(SMA) 98-3222.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44" w:lineRule="auto" w:before="45"/>
        <w:ind w:left="1208" w:right="535" w:hanging="365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(1998b).</w:t>
      </w:r>
      <w:r>
        <w:rPr>
          <w:color w:val="0F4462"/>
          <w:spacing w:val="-1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Continuity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3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offender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 use</w:t>
      </w:r>
      <w:r>
        <w:rPr>
          <w:i/>
          <w:color w:val="0F4462"/>
          <w:w w:val="105"/>
          <w:sz w:val="21"/>
        </w:rPr>
        <w:t> disorders from institution to community.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 Protocol (TIP) Series 30.</w:t>
      </w:r>
    </w:p>
    <w:p>
      <w:pPr>
        <w:spacing w:line="261" w:lineRule="auto" w:before="19"/>
        <w:ind w:left="1202" w:right="535" w:firstLine="0"/>
        <w:jc w:val="left"/>
        <w:rPr>
          <w:sz w:val="23"/>
        </w:rPr>
      </w:pP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(SMA) 98-3245.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Health Services Administration.</w:t>
      </w:r>
    </w:p>
    <w:p>
      <w:pPr>
        <w:spacing w:line="261" w:lineRule="auto" w:before="120"/>
        <w:ind w:left="1199" w:right="1121" w:hanging="357"/>
        <w:jc w:val="left"/>
        <w:rPr>
          <w:sz w:val="23"/>
        </w:rPr>
      </w:pPr>
      <w:r>
        <w:rPr>
          <w:color w:val="0F4462"/>
          <w:w w:val="105"/>
          <w:sz w:val="23"/>
        </w:rPr>
        <w:t>Center for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(1998c).</w:t>
      </w:r>
      <w:r>
        <w:rPr>
          <w:color w:val="0F4462"/>
          <w:spacing w:val="-2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Naltrexone and alcoholism treatment.</w:t>
      </w:r>
      <w:r>
        <w:rPr>
          <w:i/>
          <w:color w:val="0F4462"/>
          <w:spacing w:val="-30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28.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30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(SMA) 98-3206.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1"/>
        <w:ind w:left="1199" w:right="1292" w:hanging="357"/>
        <w:jc w:val="both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(1998d).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Substance abuse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among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older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adults.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(TIP) Series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26.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37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w w:val="105"/>
          <w:sz w:val="23"/>
        </w:rPr>
        <w:t> No.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(SMA) 98-3179.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0"/>
        <w:ind w:left="1197" w:right="1121" w:hanging="354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(1998e).</w:t>
      </w:r>
      <w:r>
        <w:rPr>
          <w:color w:val="0F4462"/>
          <w:spacing w:val="-3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Substance use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disorder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people with</w:t>
      </w:r>
      <w:r>
        <w:rPr>
          <w:i/>
          <w:color w:val="0F4462"/>
          <w:w w:val="105"/>
          <w:sz w:val="21"/>
        </w:rPr>
        <w:t> physical and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cognitive disabilities.</w:t>
      </w:r>
      <w:r>
        <w:rPr>
          <w:i/>
          <w:color w:val="0F4462"/>
          <w:spacing w:val="-20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 29.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HHS Publication No.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(SMA) 98-3249.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0"/>
        <w:ind w:left="1198" w:right="969" w:hanging="356"/>
        <w:jc w:val="left"/>
        <w:rPr>
          <w:sz w:val="23"/>
        </w:rPr>
      </w:pPr>
      <w:r>
        <w:rPr>
          <w:color w:val="0F4462"/>
          <w:w w:val="105"/>
          <w:sz w:val="23"/>
        </w:rPr>
        <w:t>Center for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(1999a).</w:t>
      </w:r>
      <w:r>
        <w:rPr>
          <w:color w:val="0F4462"/>
          <w:spacing w:val="-2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Brief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interventions and brief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therapies</w:t>
      </w:r>
      <w:r>
        <w:rPr>
          <w:i/>
          <w:color w:val="0F4462"/>
          <w:spacing w:val="-1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</w:t>
      </w:r>
      <w:r>
        <w:rPr>
          <w:i/>
          <w:color w:val="0F4462"/>
          <w:w w:val="105"/>
          <w:sz w:val="21"/>
        </w:rPr>
        <w:t> abuse.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38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 34.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(SMA) 99- 3353. Rockville,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line="261" w:lineRule="auto" w:before="0"/>
        <w:ind w:left="1203" w:right="874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(1999b).</w:t>
      </w:r>
      <w:r>
        <w:rPr>
          <w:color w:val="0F4462"/>
          <w:spacing w:val="-12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Enhancing</w:t>
      </w:r>
      <w:r>
        <w:rPr>
          <w:i/>
          <w:color w:val="0F4462"/>
          <w:spacing w:val="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motivation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change in</w:t>
      </w:r>
      <w:r>
        <w:rPr>
          <w:i/>
          <w:color w:val="0F4462"/>
          <w:spacing w:val="2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 abuse</w:t>
      </w:r>
      <w:r>
        <w:rPr>
          <w:i/>
          <w:color w:val="0F4462"/>
          <w:w w:val="105"/>
          <w:sz w:val="21"/>
        </w:rPr>
        <w:t> treatment.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32"/>
          <w:w w:val="105"/>
          <w:sz w:val="23"/>
        </w:rPr>
        <w:t> </w:t>
      </w:r>
      <w:r>
        <w:rPr>
          <w:color w:val="0F4462"/>
          <w:w w:val="105"/>
          <w:sz w:val="23"/>
        </w:rPr>
        <w:t>Improvement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Protocol (TIP)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Series 35.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(SMA) 99-3354.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0"/>
        <w:ind w:left="1203" w:right="979" w:hanging="360"/>
        <w:jc w:val="left"/>
        <w:rPr>
          <w:sz w:val="23"/>
        </w:rPr>
      </w:pPr>
      <w:r>
        <w:rPr>
          <w:color w:val="0F4462"/>
          <w:sz w:val="23"/>
        </w:rPr>
        <w:t>Center for Substance Abuse Treatment. (1999c). </w:t>
      </w:r>
      <w:r>
        <w:rPr>
          <w:i/>
          <w:color w:val="0F4462"/>
          <w:sz w:val="21"/>
        </w:rPr>
        <w:t>Screening and</w:t>
      </w:r>
      <w:r>
        <w:rPr>
          <w:i/>
          <w:color w:val="0F4462"/>
          <w:spacing w:val="39"/>
          <w:sz w:val="21"/>
        </w:rPr>
        <w:t> </w:t>
      </w:r>
      <w:r>
        <w:rPr>
          <w:i/>
          <w:color w:val="0F4462"/>
          <w:sz w:val="21"/>
        </w:rPr>
        <w:t>assessing adolescents</w:t>
      </w:r>
      <w:r>
        <w:rPr>
          <w:i/>
          <w:color w:val="0F4462"/>
          <w:spacing w:val="-2"/>
          <w:sz w:val="21"/>
        </w:rPr>
        <w:t> </w:t>
      </w:r>
      <w:r>
        <w:rPr>
          <w:i/>
          <w:color w:val="0F4462"/>
          <w:sz w:val="21"/>
        </w:rPr>
        <w:t>far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substance use</w:t>
      </w:r>
      <w:r>
        <w:rPr>
          <w:i/>
          <w:color w:val="0F4462"/>
          <w:sz w:val="21"/>
        </w:rPr>
        <w:t> </w:t>
      </w:r>
      <w:r>
        <w:rPr>
          <w:i/>
          <w:color w:val="0F4462"/>
          <w:w w:val="105"/>
          <w:sz w:val="21"/>
        </w:rPr>
        <w:t>disorders.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 Protocol (TIP) Series 31.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33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(SMA) 99-3282.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54" w:lineRule="auto" w:before="45"/>
        <w:ind w:left="1198" w:right="932" w:hanging="356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(1999d).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6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adolescents with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 use</w:t>
      </w:r>
      <w:r>
        <w:rPr>
          <w:i/>
          <w:color w:val="0F4462"/>
          <w:w w:val="105"/>
          <w:sz w:val="21"/>
        </w:rPr>
        <w:t> disorders.</w:t>
      </w:r>
      <w:r>
        <w:rPr>
          <w:i/>
          <w:color w:val="0F4462"/>
          <w:spacing w:val="-31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32.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(SMA) 99- 3283.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2"/>
        <w:ind w:left="1199" w:right="1121" w:hanging="357"/>
        <w:jc w:val="left"/>
        <w:rPr>
          <w:sz w:val="23"/>
        </w:rPr>
      </w:pPr>
      <w:r>
        <w:rPr>
          <w:color w:val="0F4462"/>
          <w:w w:val="105"/>
          <w:sz w:val="23"/>
        </w:rPr>
        <w:t>Center for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(1999e).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stimulant use disorders.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33.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34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(SMA) 99-3296.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1"/>
        <w:ind w:left="1200" w:right="1121" w:hanging="358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 Treatment. (2000a). </w:t>
      </w:r>
      <w:r>
        <w:rPr>
          <w:i/>
          <w:color w:val="0F4462"/>
          <w:w w:val="105"/>
          <w:sz w:val="21"/>
        </w:rPr>
        <w:t>Integrating substance abuse treatment and</w:t>
      </w:r>
      <w:r>
        <w:rPr>
          <w:i/>
          <w:color w:val="0F4462"/>
          <w:w w:val="105"/>
          <w:sz w:val="21"/>
        </w:rPr>
        <w:t> vocational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services.</w:t>
      </w:r>
      <w:r>
        <w:rPr>
          <w:i/>
          <w:color w:val="0F4462"/>
          <w:spacing w:val="-28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38.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 (SMA) 00-3470. Rockville,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61" w:lineRule="auto" w:before="120"/>
        <w:ind w:left="1200" w:right="1121" w:hanging="358"/>
        <w:jc w:val="left"/>
        <w:rPr>
          <w:sz w:val="23"/>
        </w:rPr>
      </w:pPr>
      <w:r>
        <w:rPr>
          <w:color w:val="0F4462"/>
          <w:w w:val="105"/>
          <w:sz w:val="23"/>
        </w:rPr>
        <w:t>Center for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Treatment. (2000b). </w:t>
      </w:r>
      <w:r>
        <w:rPr>
          <w:i/>
          <w:color w:val="0F4462"/>
          <w:w w:val="105"/>
          <w:sz w:val="21"/>
        </w:rPr>
        <w:t>Substance abuse treatment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persons with child</w:t>
      </w:r>
      <w:r>
        <w:rPr>
          <w:i/>
          <w:color w:val="0F4462"/>
          <w:w w:val="105"/>
          <w:sz w:val="21"/>
        </w:rPr>
        <w:t> abuse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neglect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issues.</w:t>
      </w:r>
      <w:r>
        <w:rPr>
          <w:i/>
          <w:color w:val="0F4462"/>
          <w:spacing w:val="-32"/>
          <w:w w:val="105"/>
          <w:sz w:val="21"/>
        </w:rPr>
        <w:t>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Improvement Protocol (TIP)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Series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36.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31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(SMA) 00-3357. Rockville,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61" w:lineRule="auto" w:before="121"/>
        <w:ind w:left="1199" w:right="1030" w:hanging="356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 Treatment. (2000c). </w:t>
      </w:r>
      <w:r>
        <w:rPr>
          <w:i/>
          <w:color w:val="0F4462"/>
          <w:w w:val="105"/>
          <w:sz w:val="21"/>
        </w:rPr>
        <w:t>Substance abuse treatment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persons with</w:t>
      </w:r>
      <w:r>
        <w:rPr>
          <w:i/>
          <w:color w:val="0F4462"/>
          <w:w w:val="105"/>
          <w:sz w:val="21"/>
        </w:rPr>
        <w:t> HIV/AIDS.</w:t>
      </w:r>
      <w:r>
        <w:rPr>
          <w:i/>
          <w:color w:val="0F4462"/>
          <w:spacing w:val="-30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 Protocol (TIP) Series 37.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(SMA) 00-3459.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88" w:lineRule="exact" w:before="104"/>
        <w:ind w:left="1202" w:right="1121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(2004a).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Clinical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guidelines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use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9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buprenorphine</w:t>
      </w:r>
      <w:r>
        <w:rPr>
          <w:i/>
          <w:color w:val="0F4462"/>
          <w:spacing w:val="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</w:t>
      </w:r>
      <w:r>
        <w:rPr>
          <w:i/>
          <w:color w:val="0F4462"/>
          <w:w w:val="105"/>
          <w:sz w:val="21"/>
        </w:rPr>
        <w:t> the treatment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8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opioid addiction.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 Protocol (TIP) Series 40.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HHS Publication No.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(SMA) 04-3939.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37"/>
        <w:ind w:left="1195" w:right="535" w:hanging="353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 Treatment. (2004b). </w:t>
      </w:r>
      <w:r>
        <w:rPr>
          <w:i/>
          <w:color w:val="0F4462"/>
          <w:w w:val="105"/>
          <w:sz w:val="21"/>
        </w:rPr>
        <w:t>Substance abuse treatment and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family therapy.</w:t>
      </w:r>
      <w:r>
        <w:rPr>
          <w:i/>
          <w:color w:val="0F4462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39.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(SMA) 04-3957.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before="121"/>
        <w:ind w:left="843" w:right="0" w:firstLine="0"/>
        <w:jc w:val="left"/>
        <w:rPr>
          <w:i/>
          <w:sz w:val="21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11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(2005a).</w:t>
      </w:r>
      <w:r>
        <w:rPr>
          <w:color w:val="0F4462"/>
          <w:spacing w:val="-9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Medication-assisted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opioid</w:t>
      </w:r>
      <w:r>
        <w:rPr>
          <w:i/>
          <w:color w:val="0F4462"/>
          <w:spacing w:val="6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addiction.</w:t>
      </w:r>
    </w:p>
    <w:p>
      <w:pPr>
        <w:spacing w:line="261" w:lineRule="auto" w:before="24"/>
        <w:ind w:left="1208" w:right="535" w:hanging="13"/>
        <w:jc w:val="left"/>
        <w:rPr>
          <w:sz w:val="23"/>
        </w:rPr>
      </w:pP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 43.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25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SMA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05-4048.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0"/>
        <w:ind w:left="1195" w:right="1221" w:hanging="353"/>
        <w:jc w:val="left"/>
        <w:rPr>
          <w:sz w:val="23"/>
        </w:rPr>
      </w:pPr>
      <w:r>
        <w:rPr>
          <w:color w:val="0F4462"/>
          <w:sz w:val="23"/>
        </w:rPr>
        <w:t>Center for Substance Abuse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Treatment. (2005b). </w:t>
      </w:r>
      <w:r>
        <w:rPr>
          <w:i/>
          <w:color w:val="0F4462"/>
          <w:sz w:val="21"/>
        </w:rPr>
        <w:t>Substance abuse</w:t>
      </w:r>
      <w:r>
        <w:rPr>
          <w:i/>
          <w:color w:val="0F4462"/>
          <w:spacing w:val="-2"/>
          <w:sz w:val="21"/>
        </w:rPr>
        <w:t> </w:t>
      </w:r>
      <w:r>
        <w:rPr>
          <w:i/>
          <w:color w:val="0F4462"/>
          <w:sz w:val="21"/>
        </w:rPr>
        <w:t>treatment</w:t>
      </w:r>
      <w:r>
        <w:rPr>
          <w:i/>
          <w:color w:val="0F4462"/>
          <w:spacing w:val="-8"/>
          <w:sz w:val="21"/>
        </w:rPr>
        <w:t> </w:t>
      </w:r>
      <w:r>
        <w:rPr>
          <w:i/>
          <w:color w:val="0F4462"/>
          <w:sz w:val="21"/>
        </w:rPr>
        <w:t>far</w:t>
      </w:r>
      <w:r>
        <w:rPr>
          <w:i/>
          <w:color w:val="0F4462"/>
          <w:spacing w:val="-2"/>
          <w:sz w:val="21"/>
        </w:rPr>
        <w:t> </w:t>
      </w:r>
      <w:r>
        <w:rPr>
          <w:i/>
          <w:color w:val="0F4462"/>
          <w:sz w:val="21"/>
        </w:rPr>
        <w:t>adults in the criminal</w:t>
      </w:r>
      <w:r>
        <w:rPr>
          <w:i/>
          <w:color w:val="0F4462"/>
          <w:sz w:val="21"/>
        </w:rPr>
        <w:t> justice system.</w:t>
      </w:r>
      <w:r>
        <w:rPr>
          <w:i/>
          <w:color w:val="0F4462"/>
          <w:spacing w:val="-10"/>
          <w:sz w:val="21"/>
        </w:rPr>
        <w:t> </w:t>
      </w:r>
      <w:r>
        <w:rPr>
          <w:color w:val="0F4462"/>
          <w:sz w:val="23"/>
        </w:rPr>
        <w:t>Treatment Improvement Protocol (TIP) Series 44.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HHS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Publication No.</w:t>
      </w:r>
      <w:r>
        <w:rPr>
          <w:color w:val="0F4462"/>
          <w:spacing w:val="-19"/>
          <w:sz w:val="23"/>
        </w:rPr>
        <w:t> </w:t>
      </w:r>
      <w:r>
        <w:rPr>
          <w:color w:val="0F4462"/>
          <w:sz w:val="23"/>
        </w:rPr>
        <w:t>(SMA) 05-4056. Rockville,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MD: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Substance Abuse and Mental Health Services Administration.</w:t>
      </w:r>
    </w:p>
    <w:p>
      <w:pPr>
        <w:spacing w:line="261" w:lineRule="auto" w:before="120"/>
        <w:ind w:left="1202" w:right="879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 Treatment. (2005c). </w:t>
      </w:r>
      <w:r>
        <w:rPr>
          <w:i/>
          <w:color w:val="0F4462"/>
          <w:w w:val="105"/>
          <w:sz w:val="21"/>
        </w:rPr>
        <w:t>Substance abuse treatment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persons with co­</w:t>
      </w:r>
      <w:r>
        <w:rPr>
          <w:i/>
          <w:color w:val="0F4462"/>
          <w:w w:val="105"/>
          <w:sz w:val="21"/>
        </w:rPr>
        <w:t> occurring disorders.</w:t>
      </w:r>
      <w:r>
        <w:rPr>
          <w:i/>
          <w:color w:val="0F4462"/>
          <w:spacing w:val="-26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42.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 SMA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05-3992.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Services Administration.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0"/>
        <w:ind w:left="843" w:right="0" w:firstLine="0"/>
        <w:jc w:val="left"/>
        <w:rPr>
          <w:i/>
          <w:sz w:val="21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(2005d).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Substance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treatment: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Group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therapy.</w:t>
      </w:r>
    </w:p>
    <w:p>
      <w:pPr>
        <w:spacing w:line="261" w:lineRule="auto" w:before="24"/>
        <w:ind w:left="1208" w:right="535" w:hanging="13"/>
        <w:jc w:val="left"/>
        <w:rPr>
          <w:sz w:val="23"/>
        </w:rPr>
      </w:pPr>
      <w:r>
        <w:rPr>
          <w:color w:val="0F4462"/>
          <w:w w:val="105"/>
          <w:sz w:val="23"/>
        </w:rPr>
        <w:t>Treatment Improvement Protocol (TIP) Series 41.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26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SMA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05-4056.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1"/>
        <w:ind w:left="1195" w:right="535" w:hanging="353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Treatment. (2006a). </w:t>
      </w:r>
      <w:r>
        <w:rPr>
          <w:i/>
          <w:color w:val="0F4462"/>
          <w:w w:val="105"/>
          <w:sz w:val="21"/>
        </w:rPr>
        <w:t>Detoxification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 substance abuse treatment.</w:t>
      </w:r>
      <w:r>
        <w:rPr>
          <w:i/>
          <w:color w:val="0F4462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 45.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25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SMA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06-4131.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0"/>
        <w:ind w:left="1202" w:right="932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 Treatment. (2006b). </w:t>
      </w:r>
      <w:r>
        <w:rPr>
          <w:i/>
          <w:color w:val="0F4462"/>
          <w:w w:val="105"/>
          <w:sz w:val="21"/>
        </w:rPr>
        <w:t>Substance abuse:Administrative issues in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intensive</w:t>
      </w:r>
      <w:r>
        <w:rPr>
          <w:i/>
          <w:color w:val="0F4462"/>
          <w:w w:val="105"/>
          <w:sz w:val="21"/>
        </w:rPr>
        <w:t> outpatient treatment.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46.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 SMA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06-4151.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35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Services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61" w:lineRule="auto" w:before="120"/>
        <w:ind w:left="1202" w:right="932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 for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(2006c). </w:t>
      </w:r>
      <w:r>
        <w:rPr>
          <w:i/>
          <w:color w:val="0F4462"/>
          <w:w w:val="105"/>
          <w:sz w:val="21"/>
        </w:rPr>
        <w:t>Substance abuse: Clinical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issues in</w:t>
      </w:r>
      <w:r>
        <w:rPr>
          <w:i/>
          <w:color w:val="0F4462"/>
          <w:spacing w:val="3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intensive</w:t>
      </w:r>
      <w:r>
        <w:rPr>
          <w:i/>
          <w:color w:val="0F4462"/>
          <w:w w:val="105"/>
          <w:sz w:val="21"/>
        </w:rPr>
        <w:t> outpatient treatment.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47.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 SMA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06-4182.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35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Services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61" w:lineRule="auto" w:before="121"/>
        <w:ind w:left="1200" w:right="916" w:hanging="358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Treatment. (2008).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Managing depressive symptoms in</w:t>
      </w:r>
      <w:r>
        <w:rPr>
          <w:i/>
          <w:color w:val="0F4462"/>
          <w:spacing w:val="2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 abuse</w:t>
      </w:r>
      <w:r>
        <w:rPr>
          <w:i/>
          <w:color w:val="0F4462"/>
          <w:w w:val="105"/>
          <w:sz w:val="21"/>
        </w:rPr>
        <w:t> clients during early recovery.</w:t>
      </w:r>
      <w:r>
        <w:rPr>
          <w:i/>
          <w:color w:val="0F4462"/>
          <w:spacing w:val="-29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 48. HHS Publication No.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SMA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08-4353.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37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Services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61" w:lineRule="auto" w:before="120"/>
        <w:ind w:left="1200" w:right="879" w:hanging="358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 Treatment. </w:t>
      </w:r>
      <w:r>
        <w:rPr>
          <w:i/>
          <w:color w:val="0F4462"/>
          <w:w w:val="105"/>
          <w:sz w:val="21"/>
        </w:rPr>
        <w:t>(2009a).Addressing suicidal thoughts and behaviors in</w:t>
      </w:r>
      <w:r>
        <w:rPr>
          <w:i/>
          <w:color w:val="0F4462"/>
          <w:w w:val="105"/>
          <w:sz w:val="21"/>
        </w:rPr>
        <w:t> substance abuse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treatment.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21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 50.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SMA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09-4381.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88" w:lineRule="exact" w:before="105"/>
        <w:ind w:left="1202" w:right="969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Treatment. (2009b). </w:t>
      </w:r>
      <w:r>
        <w:rPr>
          <w:i/>
          <w:color w:val="0F4462"/>
          <w:w w:val="105"/>
          <w:sz w:val="21"/>
        </w:rPr>
        <w:t>Clinical supervision and</w:t>
      </w:r>
      <w:r>
        <w:rPr>
          <w:i/>
          <w:color w:val="0F4462"/>
          <w:spacing w:val="3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professional</w:t>
      </w:r>
      <w:r>
        <w:rPr>
          <w:i/>
          <w:color w:val="0F446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development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rFonts w:ascii="Arial"/>
          <w:i/>
          <w:color w:val="0F4462"/>
          <w:spacing w:val="-2"/>
          <w:w w:val="105"/>
          <w:sz w:val="31"/>
        </w:rPr>
        <w:t>of</w:t>
      </w:r>
      <w:r>
        <w:rPr>
          <w:rFonts w:ascii="Arial"/>
          <w:i/>
          <w:color w:val="0F4462"/>
          <w:spacing w:val="-55"/>
          <w:w w:val="105"/>
          <w:sz w:val="31"/>
        </w:rPr>
        <w:t> </w:t>
      </w:r>
      <w:r>
        <w:rPr>
          <w:i/>
          <w:color w:val="0F4462"/>
          <w:spacing w:val="-2"/>
          <w:w w:val="105"/>
          <w:sz w:val="21"/>
        </w:rPr>
        <w:t>the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substance abuse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counselor.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color w:val="0F4462"/>
          <w:spacing w:val="-2"/>
          <w:w w:val="105"/>
          <w:sz w:val="23"/>
        </w:rPr>
        <w:t>Treatment Improvement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Protocol (TIP) Series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52.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SMA 09-4435.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37"/>
        <w:ind w:left="1202" w:right="879" w:hanging="360"/>
        <w:jc w:val="left"/>
        <w:rPr>
          <w:sz w:val="23"/>
        </w:rPr>
      </w:pPr>
      <w:r>
        <w:rPr>
          <w:color w:val="0F4462"/>
          <w:w w:val="105"/>
          <w:sz w:val="23"/>
        </w:rPr>
        <w:t>Center for Substance Abuse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Treatment. (2009c). </w:t>
      </w:r>
      <w:r>
        <w:rPr>
          <w:i/>
          <w:color w:val="0F4462"/>
          <w:w w:val="105"/>
          <w:sz w:val="21"/>
        </w:rPr>
        <w:t>Incorporating alcohol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pharmacotherapies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into</w:t>
      </w:r>
      <w:r>
        <w:rPr>
          <w:i/>
          <w:color w:val="0F4462"/>
          <w:w w:val="105"/>
          <w:sz w:val="21"/>
        </w:rPr>
        <w:t> medical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practice.</w:t>
      </w:r>
      <w:r>
        <w:rPr>
          <w:i/>
          <w:color w:val="0F4462"/>
          <w:spacing w:val="-24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34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 49. 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32"/>
          <w:w w:val="105"/>
          <w:sz w:val="23"/>
        </w:rPr>
        <w:t> </w:t>
      </w:r>
      <w:r>
        <w:rPr>
          <w:color w:val="0F4462"/>
          <w:w w:val="105"/>
          <w:sz w:val="23"/>
        </w:rPr>
        <w:t>No. SMA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09-4380.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Services Administration.</w:t>
      </w:r>
    </w:p>
    <w:p>
      <w:pPr>
        <w:spacing w:line="204" w:lineRule="auto" w:before="153"/>
        <w:ind w:left="1213" w:right="1037" w:hanging="370"/>
        <w:jc w:val="left"/>
        <w:rPr>
          <w:sz w:val="23"/>
        </w:rPr>
      </w:pPr>
      <w:r>
        <w:rPr>
          <w:color w:val="0F4462"/>
          <w:w w:val="105"/>
          <w:sz w:val="23"/>
        </w:rPr>
        <w:t>Center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(2009d). </w:t>
      </w:r>
      <w:r>
        <w:rPr>
          <w:i/>
          <w:color w:val="0F4462"/>
          <w:w w:val="105"/>
          <w:sz w:val="21"/>
        </w:rPr>
        <w:t>Substance abuse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treatment:Addressing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specific</w:t>
      </w:r>
      <w:r>
        <w:rPr>
          <w:i/>
          <w:color w:val="0F4462"/>
          <w:w w:val="105"/>
          <w:sz w:val="21"/>
        </w:rPr>
        <w:t> needs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7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women.</w:t>
      </w:r>
      <w:r>
        <w:rPr>
          <w:i/>
          <w:color w:val="0F4462"/>
          <w:spacing w:val="-29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 Protocol (TIP) Series 51.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 No.</w:t>
      </w:r>
    </w:p>
    <w:p>
      <w:pPr>
        <w:spacing w:before="16"/>
        <w:ind w:left="1202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SMA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09-4426.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35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Services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61" w:lineRule="auto" w:before="144"/>
        <w:ind w:left="1200" w:right="535" w:hanging="358"/>
        <w:jc w:val="left"/>
        <w:rPr>
          <w:sz w:val="23"/>
        </w:rPr>
      </w:pPr>
      <w:r>
        <w:rPr>
          <w:color w:val="0F4462"/>
          <w:w w:val="105"/>
          <w:sz w:val="23"/>
        </w:rPr>
        <w:t>Center for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Treatment.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(2009e). </w:t>
      </w:r>
      <w:r>
        <w:rPr>
          <w:i/>
          <w:color w:val="0F4462"/>
          <w:w w:val="105"/>
          <w:sz w:val="21"/>
        </w:rPr>
        <w:t>What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are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peer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recovery support services?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color w:val="0F4462"/>
          <w:w w:val="105"/>
          <w:sz w:val="23"/>
        </w:rPr>
        <w:t>HHS Publication No.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SMA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09-4454.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37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Services Administration,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U.S. Department of Health and Human Services.</w:t>
      </w:r>
    </w:p>
    <w:p>
      <w:pPr>
        <w:spacing w:before="45"/>
        <w:ind w:left="843" w:right="0" w:firstLine="0"/>
        <w:jc w:val="left"/>
        <w:rPr>
          <w:rFonts w:ascii="Arial"/>
          <w:i/>
          <w:sz w:val="31"/>
        </w:rPr>
      </w:pPr>
      <w:r>
        <w:rPr>
          <w:color w:val="0F4462"/>
          <w:w w:val="105"/>
          <w:sz w:val="23"/>
        </w:rPr>
        <w:t>Chambless,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19"/>
          <w:w w:val="105"/>
          <w:sz w:val="24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1"/>
          <w:w w:val="105"/>
          <w:sz w:val="24"/>
        </w:rPr>
        <w:t> </w:t>
      </w:r>
      <w:r>
        <w:rPr>
          <w:color w:val="0F4462"/>
          <w:w w:val="105"/>
          <w:sz w:val="23"/>
        </w:rPr>
        <w:t>Hollon,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w w:val="105"/>
          <w:sz w:val="23"/>
        </w:rPr>
        <w:t>(1998).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Defining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empirically</w:t>
      </w:r>
      <w:r>
        <w:rPr>
          <w:color w:val="0F4462"/>
          <w:spacing w:val="11"/>
          <w:w w:val="105"/>
          <w:sz w:val="23"/>
        </w:rPr>
        <w:t> </w:t>
      </w:r>
      <w:r>
        <w:rPr>
          <w:color w:val="0F4462"/>
          <w:w w:val="105"/>
          <w:sz w:val="23"/>
        </w:rPr>
        <w:t>supported</w:t>
      </w:r>
      <w:r>
        <w:rPr>
          <w:color w:val="0F4462"/>
          <w:spacing w:val="18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therapies.journal</w:t>
      </w:r>
      <w:r>
        <w:rPr>
          <w:i/>
          <w:color w:val="0F4462"/>
          <w:spacing w:val="-30"/>
          <w:w w:val="105"/>
          <w:sz w:val="21"/>
        </w:rPr>
        <w:t> </w:t>
      </w:r>
      <w:r>
        <w:rPr>
          <w:rFonts w:ascii="Arial"/>
          <w:i/>
          <w:color w:val="0F4462"/>
          <w:spacing w:val="-5"/>
          <w:w w:val="105"/>
          <w:sz w:val="31"/>
        </w:rPr>
        <w:t>of</w:t>
      </w:r>
    </w:p>
    <w:p>
      <w:pPr>
        <w:spacing w:before="7"/>
        <w:ind w:left="1212" w:right="0" w:firstLine="0"/>
        <w:jc w:val="left"/>
        <w:rPr>
          <w:sz w:val="23"/>
        </w:rPr>
      </w:pPr>
      <w:r>
        <w:rPr>
          <w:i/>
          <w:color w:val="0F4462"/>
          <w:w w:val="105"/>
          <w:sz w:val="21"/>
        </w:rPr>
        <w:t>Consulting and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Clinical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Psychology,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66,</w:t>
      </w:r>
      <w:r>
        <w:rPr>
          <w:i/>
          <w:color w:val="0F4462"/>
          <w:spacing w:val="27"/>
          <w:w w:val="105"/>
          <w:sz w:val="21"/>
        </w:rPr>
        <w:t> </w:t>
      </w:r>
      <w:r>
        <w:rPr>
          <w:color w:val="0F4462"/>
          <w:w w:val="105"/>
          <w:sz w:val="23"/>
        </w:rPr>
        <w:t>7-</w:t>
      </w:r>
      <w:r>
        <w:rPr>
          <w:color w:val="0F4462"/>
          <w:spacing w:val="-5"/>
          <w:w w:val="105"/>
          <w:sz w:val="23"/>
        </w:rPr>
        <w:t>18.</w:t>
      </w:r>
    </w:p>
    <w:p>
      <w:pPr>
        <w:spacing w:line="206" w:lineRule="auto" w:before="167"/>
        <w:ind w:left="1204" w:right="1121" w:hanging="362"/>
        <w:jc w:val="left"/>
        <w:rPr>
          <w:sz w:val="23"/>
        </w:rPr>
      </w:pPr>
      <w:r>
        <w:rPr>
          <w:color w:val="0F4462"/>
          <w:w w:val="105"/>
          <w:sz w:val="23"/>
        </w:rPr>
        <w:t>Chilcoat,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Breslau,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(1998).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Posttraumatic stress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disorder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drug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disorders: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Testing causal</w:t>
      </w:r>
      <w:r>
        <w:rPr>
          <w:color w:val="0F4462"/>
          <w:spacing w:val="4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pathways.Archives</w:t>
      </w:r>
      <w:r>
        <w:rPr>
          <w:i/>
          <w:color w:val="0F4462"/>
          <w:spacing w:val="-15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32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General Psychiatry, 55,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913-917.</w:t>
      </w:r>
    </w:p>
    <w:p>
      <w:pPr>
        <w:spacing w:line="220" w:lineRule="auto" w:before="130"/>
        <w:ind w:left="1207" w:right="535" w:hanging="365"/>
        <w:jc w:val="left"/>
        <w:rPr>
          <w:sz w:val="23"/>
        </w:rPr>
      </w:pPr>
      <w:r>
        <w:rPr>
          <w:color w:val="0F4462"/>
          <w:w w:val="105"/>
          <w:sz w:val="23"/>
        </w:rPr>
        <w:t>Christensen,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21"/>
          <w:w w:val="105"/>
          <w:sz w:val="24"/>
        </w:rPr>
        <w:t> </w:t>
      </w:r>
      <w:r>
        <w:rPr>
          <w:color w:val="0F4462"/>
          <w:w w:val="105"/>
          <w:sz w:val="23"/>
        </w:rPr>
        <w:t>C., Hodgkins, C. C.,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Garces,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13"/>
          <w:w w:val="105"/>
          <w:sz w:val="24"/>
        </w:rPr>
        <w:t> </w:t>
      </w:r>
      <w:r>
        <w:rPr>
          <w:color w:val="0F4462"/>
          <w:w w:val="105"/>
          <w:sz w:val="25"/>
        </w:rPr>
        <w:t>K.,</w:t>
      </w:r>
      <w:r>
        <w:rPr>
          <w:color w:val="0F4462"/>
          <w:spacing w:val="-13"/>
          <w:w w:val="105"/>
          <w:sz w:val="25"/>
        </w:rPr>
        <w:t> </w:t>
      </w:r>
      <w:r>
        <w:rPr>
          <w:color w:val="0F4462"/>
          <w:w w:val="105"/>
          <w:sz w:val="23"/>
        </w:rPr>
        <w:t>Estlund, </w:t>
      </w:r>
      <w:r>
        <w:rPr>
          <w:color w:val="0F4462"/>
          <w:w w:val="105"/>
          <w:sz w:val="25"/>
        </w:rPr>
        <w:t>K.</w:t>
      </w:r>
      <w:r>
        <w:rPr>
          <w:color w:val="0F4462"/>
          <w:spacing w:val="-17"/>
          <w:w w:val="105"/>
          <w:sz w:val="25"/>
        </w:rPr>
        <w:t> </w:t>
      </w:r>
      <w:r>
        <w:rPr>
          <w:color w:val="0F4462"/>
          <w:w w:val="105"/>
          <w:sz w:val="24"/>
        </w:rPr>
        <w:t>L.,</w:t>
      </w:r>
      <w:r>
        <w:rPr>
          <w:color w:val="0F4462"/>
          <w:spacing w:val="-20"/>
          <w:w w:val="105"/>
          <w:sz w:val="24"/>
        </w:rPr>
        <w:t> </w:t>
      </w:r>
      <w:r>
        <w:rPr>
          <w:color w:val="0F4462"/>
          <w:w w:val="105"/>
          <w:sz w:val="23"/>
        </w:rPr>
        <w:t>Miller,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 D.,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4"/>
          <w:w w:val="105"/>
          <w:sz w:val="24"/>
        </w:rPr>
        <w:t> </w:t>
      </w:r>
      <w:r>
        <w:rPr>
          <w:color w:val="0F4462"/>
          <w:w w:val="105"/>
          <w:sz w:val="23"/>
        </w:rPr>
        <w:t>Touchton,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4"/>
        </w:rPr>
        <w:t>R. </w:t>
      </w:r>
      <w:r>
        <w:rPr>
          <w:color w:val="0F4462"/>
          <w:w w:val="105"/>
          <w:sz w:val="23"/>
        </w:rPr>
        <w:t>(2005).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Homeless,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mentally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ill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addicted: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25"/>
          <w:w w:val="105"/>
          <w:sz w:val="23"/>
        </w:rPr>
        <w:t> </w:t>
      </w:r>
      <w:r>
        <w:rPr>
          <w:color w:val="0F4462"/>
          <w:w w:val="105"/>
          <w:sz w:val="23"/>
        </w:rPr>
        <w:t>need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and trauma</w:t>
      </w:r>
      <w:r>
        <w:rPr>
          <w:color w:val="0F4462"/>
          <w:spacing w:val="13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services.journal</w:t>
      </w:r>
      <w:r>
        <w:rPr>
          <w:i/>
          <w:color w:val="0F4462"/>
          <w:spacing w:val="-25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Health Care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the Poor and Underserved, 16,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615-621.</w:t>
      </w:r>
    </w:p>
    <w:p>
      <w:pPr>
        <w:spacing w:after="0" w:line="220" w:lineRule="auto"/>
        <w:jc w:val="left"/>
        <w:rPr>
          <w:sz w:val="23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line="261" w:lineRule="auto" w:before="0"/>
        <w:ind w:left="1200" w:right="1121" w:hanging="358"/>
        <w:jc w:val="left"/>
        <w:rPr>
          <w:sz w:val="23"/>
        </w:rPr>
      </w:pPr>
      <w:r>
        <w:rPr>
          <w:color w:val="0F4462"/>
          <w:sz w:val="23"/>
        </w:rPr>
        <w:t>Claes, L. &amp;</w:t>
      </w:r>
      <w:r>
        <w:rPr>
          <w:color w:val="0F4462"/>
          <w:spacing w:val="30"/>
          <w:sz w:val="23"/>
        </w:rPr>
        <w:t> </w:t>
      </w:r>
      <w:r>
        <w:rPr>
          <w:color w:val="0F4462"/>
          <w:sz w:val="23"/>
        </w:rPr>
        <w:t>Vandereycken, W.</w:t>
      </w:r>
      <w:r>
        <w:rPr>
          <w:color w:val="0F4462"/>
          <w:spacing w:val="30"/>
          <w:sz w:val="23"/>
        </w:rPr>
        <w:t> </w:t>
      </w:r>
      <w:r>
        <w:rPr>
          <w:color w:val="0F4462"/>
          <w:sz w:val="23"/>
        </w:rPr>
        <w:t>(2007). Is there a link between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traumatic experiences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and self­ injurious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behaviours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in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eating-disordered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patients?</w:t>
      </w:r>
      <w:r>
        <w:rPr>
          <w:color w:val="0F4462"/>
          <w:spacing w:val="40"/>
          <w:sz w:val="23"/>
        </w:rPr>
        <w:t> </w:t>
      </w:r>
      <w:r>
        <w:rPr>
          <w:i/>
          <w:color w:val="0F4462"/>
          <w:sz w:val="21"/>
        </w:rPr>
        <w:t>Eating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Disorders,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15,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305-315.</w:t>
      </w:r>
    </w:p>
    <w:p>
      <w:pPr>
        <w:spacing w:line="261" w:lineRule="auto" w:before="120"/>
        <w:ind w:left="1205" w:right="1037" w:hanging="362"/>
        <w:jc w:val="left"/>
        <w:rPr>
          <w:sz w:val="23"/>
        </w:rPr>
      </w:pPr>
      <w:r>
        <w:rPr>
          <w:color w:val="0F4462"/>
          <w:sz w:val="23"/>
        </w:rPr>
        <w:t>Claes, L., Vandereycken, W., &amp; Vertommen, H.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(2005). Self-care versus self-harm: Piercing, tattooing,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62"/>
          <w:sz w:val="23"/>
        </w:rPr>
        <w:t> </w:t>
      </w:r>
      <w:r>
        <w:rPr>
          <w:color w:val="0F4462"/>
          <w:sz w:val="23"/>
        </w:rPr>
        <w:t>self-injuring</w:t>
      </w:r>
      <w:r>
        <w:rPr>
          <w:color w:val="0F4462"/>
          <w:spacing w:val="74"/>
          <w:sz w:val="23"/>
        </w:rPr>
        <w:t> </w:t>
      </w:r>
      <w:r>
        <w:rPr>
          <w:color w:val="0F4462"/>
          <w:sz w:val="23"/>
        </w:rPr>
        <w:t>in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eating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disorders.</w:t>
      </w:r>
      <w:r>
        <w:rPr>
          <w:color w:val="0F4462"/>
          <w:spacing w:val="40"/>
          <w:sz w:val="23"/>
        </w:rPr>
        <w:t> </w:t>
      </w:r>
      <w:r>
        <w:rPr>
          <w:i/>
          <w:color w:val="0F4462"/>
          <w:sz w:val="21"/>
        </w:rPr>
        <w:t>European</w:t>
      </w:r>
      <w:r>
        <w:rPr>
          <w:i/>
          <w:color w:val="0F4462"/>
          <w:spacing w:val="72"/>
          <w:sz w:val="21"/>
        </w:rPr>
        <w:t> </w:t>
      </w:r>
      <w:r>
        <w:rPr>
          <w:i/>
          <w:color w:val="0F4462"/>
          <w:sz w:val="21"/>
        </w:rPr>
        <w:t>Eating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Disorders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Review,</w:t>
      </w:r>
      <w:r>
        <w:rPr>
          <w:i/>
          <w:color w:val="0F4462"/>
          <w:spacing w:val="27"/>
          <w:sz w:val="21"/>
        </w:rPr>
        <w:t> </w:t>
      </w:r>
      <w:r>
        <w:rPr>
          <w:i/>
          <w:color w:val="0F4462"/>
          <w:sz w:val="21"/>
        </w:rPr>
        <w:t>13,</w:t>
      </w:r>
      <w:r>
        <w:rPr>
          <w:i/>
          <w:color w:val="0F4462"/>
          <w:spacing w:val="39"/>
          <w:sz w:val="21"/>
        </w:rPr>
        <w:t> </w:t>
      </w:r>
      <w:r>
        <w:rPr>
          <w:color w:val="0F4462"/>
          <w:sz w:val="23"/>
        </w:rPr>
        <w:t>11-18.</w:t>
      </w:r>
    </w:p>
    <w:p>
      <w:pPr>
        <w:spacing w:line="256" w:lineRule="auto" w:before="102"/>
        <w:ind w:left="1207" w:right="1121" w:hanging="365"/>
        <w:jc w:val="left"/>
        <w:rPr>
          <w:sz w:val="23"/>
        </w:rPr>
      </w:pPr>
      <w:r>
        <w:rPr>
          <w:color w:val="0F4462"/>
          <w:w w:val="105"/>
          <w:sz w:val="23"/>
        </w:rPr>
        <w:t>Clark,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Fearday,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F.</w:t>
      </w:r>
      <w:r>
        <w:rPr>
          <w:color w:val="0F4462"/>
          <w:spacing w:val="-16"/>
          <w:w w:val="105"/>
          <w:sz w:val="25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Triad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women's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project: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Group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facilitator's</w:t>
      </w:r>
      <w:r>
        <w:rPr>
          <w:i/>
          <w:color w:val="0F4462"/>
          <w:spacing w:val="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manual.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Tampa,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FL: Louis de la Parte Florida Mental Health Institute,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University of South Florida.</w:t>
      </w:r>
    </w:p>
    <w:p>
      <w:pPr>
        <w:spacing w:line="288" w:lineRule="exact" w:before="109"/>
        <w:ind w:left="1200" w:right="535" w:hanging="358"/>
        <w:jc w:val="left"/>
        <w:rPr>
          <w:sz w:val="23"/>
        </w:rPr>
      </w:pPr>
      <w:r>
        <w:rPr>
          <w:color w:val="0F4462"/>
          <w:w w:val="105"/>
          <w:sz w:val="23"/>
        </w:rPr>
        <w:t>Cloitre,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M., Koenen, K.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Cohen,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4"/>
        </w:rPr>
        <w:t>R.,</w:t>
      </w:r>
      <w:r>
        <w:rPr>
          <w:color w:val="0F4462"/>
          <w:spacing w:val="-21"/>
          <w:w w:val="105"/>
          <w:sz w:val="24"/>
        </w:rPr>
        <w:t> </w:t>
      </w:r>
      <w:r>
        <w:rPr>
          <w:color w:val="0F4462"/>
          <w:w w:val="105"/>
          <w:sz w:val="23"/>
        </w:rPr>
        <w:t>&amp; Han,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H. (2002).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Skills training in affective and interpersonal regulation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followed by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exposure: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 phase-based</w:t>
      </w:r>
      <w:r>
        <w:rPr>
          <w:color w:val="0F4462"/>
          <w:w w:val="105"/>
          <w:sz w:val="23"/>
        </w:rPr>
        <w:t> treatment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PTSD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related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to childhood </w:t>
      </w:r>
      <w:r>
        <w:rPr>
          <w:i/>
          <w:color w:val="0F4462"/>
          <w:w w:val="105"/>
          <w:sz w:val="21"/>
        </w:rPr>
        <w:t>abuse.journal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39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Consulting and</w:t>
      </w:r>
      <w:r>
        <w:rPr>
          <w:i/>
          <w:color w:val="0F4462"/>
          <w:w w:val="105"/>
          <w:sz w:val="21"/>
        </w:rPr>
        <w:t> Clinical Psychology, 70,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1067-1074.</w:t>
      </w:r>
    </w:p>
    <w:p>
      <w:pPr>
        <w:spacing w:line="194" w:lineRule="auto" w:before="155"/>
        <w:ind w:left="1204" w:right="1037" w:hanging="362"/>
        <w:jc w:val="left"/>
        <w:rPr>
          <w:sz w:val="23"/>
        </w:rPr>
      </w:pPr>
      <w:r>
        <w:rPr>
          <w:color w:val="0F4462"/>
          <w:sz w:val="23"/>
        </w:rPr>
        <w:t>Coffey, S.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5"/>
        </w:rPr>
        <w:t>F.,</w:t>
      </w:r>
      <w:r>
        <w:rPr>
          <w:color w:val="0F4462"/>
          <w:spacing w:val="-1"/>
          <w:sz w:val="25"/>
        </w:rPr>
        <w:t> </w:t>
      </w:r>
      <w:r>
        <w:rPr>
          <w:color w:val="0F4462"/>
          <w:sz w:val="23"/>
        </w:rPr>
        <w:t>Dansky, B. S.,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Brady, K.</w:t>
      </w:r>
      <w:r>
        <w:rPr>
          <w:color w:val="0F4462"/>
          <w:spacing w:val="-27"/>
          <w:sz w:val="23"/>
        </w:rPr>
        <w:t> </w:t>
      </w:r>
      <w:r>
        <w:rPr>
          <w:color w:val="0F4462"/>
          <w:sz w:val="26"/>
        </w:rPr>
        <w:t>T.</w:t>
      </w:r>
      <w:r>
        <w:rPr>
          <w:color w:val="0F4462"/>
          <w:spacing w:val="-8"/>
          <w:sz w:val="26"/>
        </w:rPr>
        <w:t> </w:t>
      </w:r>
      <w:r>
        <w:rPr>
          <w:color w:val="0F4462"/>
          <w:sz w:val="23"/>
        </w:rPr>
        <w:t>(2003). Exposure-based,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trauma focused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therapy for comorbid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posttraumatic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stress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disorder-substance use disorder. In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P. Ouimette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&amp; P.</w:t>
      </w:r>
      <w:r>
        <w:rPr>
          <w:color w:val="0F4462"/>
          <w:sz w:val="32"/>
        </w:rPr>
        <w:t>J.</w:t>
      </w:r>
      <w:r>
        <w:rPr>
          <w:color w:val="0F4462"/>
          <w:spacing w:val="-22"/>
          <w:sz w:val="32"/>
        </w:rPr>
        <w:t> </w:t>
      </w:r>
      <w:r>
        <w:rPr>
          <w:color w:val="0F4462"/>
          <w:sz w:val="23"/>
        </w:rPr>
        <w:t>Brown (Eds.), </w:t>
      </w:r>
      <w:r>
        <w:rPr>
          <w:i/>
          <w:color w:val="0F4462"/>
          <w:sz w:val="21"/>
        </w:rPr>
        <w:t>Trauma and substance abuse:</w:t>
      </w:r>
      <w:r>
        <w:rPr>
          <w:i/>
          <w:color w:val="0F4462"/>
          <w:spacing w:val="-1"/>
          <w:sz w:val="21"/>
        </w:rPr>
        <w:t> </w:t>
      </w:r>
      <w:r>
        <w:rPr>
          <w:i/>
          <w:color w:val="0F4462"/>
          <w:sz w:val="21"/>
        </w:rPr>
        <w:t>Causes, consequences, and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treatment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51"/>
          <w:sz w:val="31"/>
        </w:rPr>
        <w:t> </w:t>
      </w:r>
      <w:r>
        <w:rPr>
          <w:i/>
          <w:color w:val="0F4462"/>
          <w:sz w:val="21"/>
        </w:rPr>
        <w:t>comorbid disorders.</w:t>
      </w:r>
      <w:r>
        <w:rPr>
          <w:i/>
          <w:color w:val="0F4462"/>
          <w:spacing w:val="-2"/>
          <w:sz w:val="21"/>
        </w:rPr>
        <w:t> </w:t>
      </w:r>
      <w:r>
        <w:rPr>
          <w:color w:val="0F4462"/>
          <w:sz w:val="23"/>
        </w:rPr>
        <w:t>(pp.</w:t>
      </w:r>
    </w:p>
    <w:p>
      <w:pPr>
        <w:spacing w:before="18"/>
        <w:ind w:left="1195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127-146).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Washington,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DC: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American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Psychological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Association.</w:t>
      </w:r>
    </w:p>
    <w:p>
      <w:pPr>
        <w:spacing w:line="256" w:lineRule="auto" w:before="116"/>
        <w:ind w:left="1204" w:right="879" w:hanging="362"/>
        <w:jc w:val="left"/>
        <w:rPr>
          <w:sz w:val="23"/>
        </w:rPr>
      </w:pPr>
      <w:r>
        <w:rPr>
          <w:color w:val="0F4462"/>
          <w:w w:val="105"/>
          <w:sz w:val="23"/>
        </w:rPr>
        <w:t>Coffey,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5"/>
        </w:rPr>
        <w:t>F.,</w:t>
      </w:r>
      <w:r>
        <w:rPr>
          <w:color w:val="0F4462"/>
          <w:spacing w:val="-20"/>
          <w:w w:val="105"/>
          <w:sz w:val="25"/>
        </w:rPr>
        <w:t> </w:t>
      </w:r>
      <w:r>
        <w:rPr>
          <w:color w:val="0F4462"/>
          <w:w w:val="105"/>
          <w:sz w:val="23"/>
        </w:rPr>
        <w:t>Schumacher,]. 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Brady,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K.</w:t>
      </w:r>
      <w:r>
        <w:rPr>
          <w:color w:val="0F4462"/>
          <w:spacing w:val="-37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26"/>
          <w:w w:val="105"/>
          <w:sz w:val="26"/>
        </w:rPr>
        <w:t> </w:t>
      </w:r>
      <w:r>
        <w:rPr>
          <w:color w:val="0F4462"/>
          <w:w w:val="105"/>
          <w:sz w:val="23"/>
        </w:rPr>
        <w:t>&amp;Dansky, B.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(2003). </w:t>
      </w:r>
      <w:r>
        <w:rPr>
          <w:i/>
          <w:color w:val="0F4462"/>
          <w:w w:val="105"/>
          <w:sz w:val="21"/>
        </w:rPr>
        <w:t>Reductions in</w:t>
      </w:r>
      <w:r>
        <w:rPr>
          <w:i/>
          <w:color w:val="0F4462"/>
          <w:spacing w:val="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</w:t>
      </w:r>
      <w:r>
        <w:rPr>
          <w:i/>
          <w:color w:val="0F446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symptomalogy during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acute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and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protracted alcohol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and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cocaine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abstinence. </w:t>
      </w:r>
      <w:r>
        <w:rPr>
          <w:color w:val="0F4462"/>
          <w:spacing w:val="-2"/>
          <w:w w:val="105"/>
          <w:sz w:val="23"/>
        </w:rPr>
        <w:t>Symposium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conducted at </w:t>
      </w:r>
      <w:r>
        <w:rPr>
          <w:color w:val="0F4462"/>
          <w:w w:val="105"/>
          <w:sz w:val="23"/>
        </w:rPr>
        <w:t>the Annual Meeting of the International</w:t>
      </w:r>
      <w:r>
        <w:rPr>
          <w:color w:val="0F4462"/>
          <w:spacing w:val="32"/>
          <w:w w:val="105"/>
          <w:sz w:val="23"/>
        </w:rPr>
        <w:t> </w:t>
      </w:r>
      <w:r>
        <w:rPr>
          <w:color w:val="0F4462"/>
          <w:w w:val="105"/>
          <w:sz w:val="23"/>
        </w:rPr>
        <w:t>Society for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Traumatic Stress Studies, Chicago,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IL.</w:t>
      </w:r>
    </w:p>
    <w:p>
      <w:pPr>
        <w:spacing w:line="259" w:lineRule="auto" w:before="99"/>
        <w:ind w:left="1198" w:right="1037" w:hanging="356"/>
        <w:jc w:val="left"/>
        <w:rPr>
          <w:sz w:val="23"/>
        </w:rPr>
      </w:pPr>
      <w:r>
        <w:rPr>
          <w:color w:val="0F4462"/>
          <w:w w:val="105"/>
          <w:sz w:val="23"/>
        </w:rPr>
        <w:t>Coffey,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5"/>
        </w:rPr>
        <w:t>F.,</w:t>
      </w:r>
      <w:r>
        <w:rPr>
          <w:color w:val="0F4462"/>
          <w:spacing w:val="-20"/>
          <w:w w:val="105"/>
          <w:sz w:val="25"/>
        </w:rPr>
        <w:t> </w:t>
      </w:r>
      <w:r>
        <w:rPr>
          <w:color w:val="0F4462"/>
          <w:w w:val="105"/>
          <w:sz w:val="23"/>
        </w:rPr>
        <w:t>Schumacher,].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Brimo,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L.,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&amp; Brady,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K.</w:t>
      </w:r>
      <w:r>
        <w:rPr>
          <w:color w:val="0F4462"/>
          <w:spacing w:val="-37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5"/>
          <w:w w:val="105"/>
          <w:sz w:val="26"/>
        </w:rPr>
        <w:t> </w:t>
      </w:r>
      <w:r>
        <w:rPr>
          <w:color w:val="0F4462"/>
          <w:w w:val="105"/>
          <w:sz w:val="23"/>
        </w:rPr>
        <w:t>(2005).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Exposure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w w:val="105"/>
          <w:sz w:val="23"/>
        </w:rPr>
        <w:t>therapy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for substance abusers with PTSD: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Translating research to practice.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Behavior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Modification,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29, </w:t>
      </w:r>
      <w:r>
        <w:rPr>
          <w:color w:val="0F4462"/>
          <w:w w:val="105"/>
          <w:sz w:val="23"/>
        </w:rPr>
        <w:t>10- </w:t>
      </w:r>
      <w:r>
        <w:rPr>
          <w:color w:val="0F4462"/>
          <w:spacing w:val="-4"/>
          <w:w w:val="105"/>
          <w:sz w:val="23"/>
        </w:rPr>
        <w:t>38.</w:t>
      </w:r>
    </w:p>
    <w:p>
      <w:pPr>
        <w:spacing w:line="254" w:lineRule="auto" w:before="91"/>
        <w:ind w:left="1203" w:right="535" w:hanging="361"/>
        <w:jc w:val="left"/>
        <w:rPr>
          <w:sz w:val="23"/>
        </w:rPr>
      </w:pPr>
      <w:r>
        <w:rPr>
          <w:color w:val="0F4462"/>
          <w:w w:val="105"/>
          <w:sz w:val="23"/>
        </w:rPr>
        <w:t>Connor,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K.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Davidson,].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41"/>
          <w:w w:val="105"/>
          <w:sz w:val="24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4"/>
          <w:w w:val="105"/>
          <w:sz w:val="26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Development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resilience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scale: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39"/>
          <w:w w:val="105"/>
          <w:sz w:val="23"/>
        </w:rPr>
        <w:t> </w:t>
      </w:r>
      <w:r>
        <w:rPr>
          <w:color w:val="0F4462"/>
          <w:w w:val="105"/>
          <w:sz w:val="23"/>
        </w:rPr>
        <w:t>Connor­ Davidson Resilience Scale (CD-RISC). </w:t>
      </w:r>
      <w:r>
        <w:rPr>
          <w:i/>
          <w:color w:val="0F4462"/>
          <w:w w:val="105"/>
          <w:sz w:val="21"/>
        </w:rPr>
        <w:t>Depression and Anxiety, 18, </w:t>
      </w:r>
      <w:r>
        <w:rPr>
          <w:color w:val="0F4462"/>
          <w:w w:val="105"/>
          <w:sz w:val="23"/>
        </w:rPr>
        <w:t>76-82.</w:t>
      </w:r>
    </w:p>
    <w:p>
      <w:pPr>
        <w:spacing w:line="204" w:lineRule="auto" w:before="160"/>
        <w:ind w:left="1204" w:right="1121" w:hanging="362"/>
        <w:jc w:val="left"/>
        <w:rPr>
          <w:sz w:val="23"/>
        </w:rPr>
      </w:pPr>
      <w:r>
        <w:rPr>
          <w:color w:val="0F4462"/>
          <w:w w:val="105"/>
          <w:sz w:val="23"/>
        </w:rPr>
        <w:t>Connors,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G.J.,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Donovan, D.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M., &amp; DiClemente,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C. C. (2001). </w:t>
      </w:r>
      <w:r>
        <w:rPr>
          <w:i/>
          <w:color w:val="0F4462"/>
          <w:w w:val="105"/>
          <w:sz w:val="21"/>
        </w:rPr>
        <w:t>Substance abuse treatment and the</w:t>
      </w:r>
      <w:r>
        <w:rPr>
          <w:i/>
          <w:color w:val="0F4462"/>
          <w:w w:val="105"/>
          <w:sz w:val="21"/>
        </w:rPr>
        <w:t> stages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7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change selecting and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planning interventions.</w:t>
      </w:r>
      <w:r>
        <w:rPr>
          <w:i/>
          <w:color w:val="0F4462"/>
          <w:spacing w:val="-25"/>
          <w:w w:val="105"/>
          <w:sz w:val="21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Guilford</w:t>
      </w:r>
      <w:r>
        <w:rPr>
          <w:color w:val="0F4462"/>
          <w:spacing w:val="17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61" w:lineRule="auto" w:before="137"/>
        <w:ind w:left="1199" w:right="1037" w:hanging="357"/>
        <w:jc w:val="left"/>
        <w:rPr>
          <w:sz w:val="23"/>
        </w:rPr>
      </w:pPr>
      <w:r>
        <w:rPr>
          <w:color w:val="0F4462"/>
          <w:w w:val="105"/>
          <w:sz w:val="23"/>
        </w:rPr>
        <w:t>Cottler, L.B., Nishith, P.,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38"/>
          <w:w w:val="105"/>
          <w:sz w:val="23"/>
        </w:rPr>
        <w:t> </w:t>
      </w:r>
      <w:r>
        <w:rPr>
          <w:color w:val="0F4462"/>
          <w:w w:val="105"/>
          <w:sz w:val="23"/>
        </w:rPr>
        <w:t>Compton,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W.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M. (2001). Gender differences</w:t>
      </w:r>
      <w:r>
        <w:rPr>
          <w:color w:val="0F4462"/>
          <w:spacing w:val="29"/>
          <w:w w:val="105"/>
          <w:sz w:val="23"/>
        </w:rPr>
        <w:t> </w:t>
      </w:r>
      <w:r>
        <w:rPr>
          <w:color w:val="0F4462"/>
          <w:w w:val="105"/>
          <w:sz w:val="23"/>
        </w:rPr>
        <w:t>in risk factors for trauma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exposure and post-traumatic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disorder among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inner-city drug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abusers in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out of treatment. </w:t>
      </w:r>
      <w:r>
        <w:rPr>
          <w:i/>
          <w:color w:val="0F4462"/>
          <w:w w:val="105"/>
          <w:sz w:val="21"/>
        </w:rPr>
        <w:t>Comprehensive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Psychiatry, 42,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111-117.</w:t>
      </w:r>
    </w:p>
    <w:p>
      <w:pPr>
        <w:spacing w:line="261" w:lineRule="auto" w:before="120"/>
        <w:ind w:left="1199" w:right="535" w:hanging="357"/>
        <w:jc w:val="left"/>
        <w:rPr>
          <w:sz w:val="23"/>
        </w:rPr>
      </w:pPr>
      <w:r>
        <w:rPr>
          <w:color w:val="0F4462"/>
          <w:w w:val="105"/>
          <w:sz w:val="23"/>
        </w:rPr>
        <w:t>Courtois,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&amp; Ford,].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(Eds.).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(2009). </w:t>
      </w:r>
      <w:r>
        <w:rPr>
          <w:i/>
          <w:color w:val="0F4462"/>
          <w:w w:val="105"/>
          <w:sz w:val="21"/>
        </w:rPr>
        <w:t>Treating complex traumatic stress disorders:An</w:t>
      </w:r>
      <w:r>
        <w:rPr>
          <w:i/>
          <w:color w:val="0F4462"/>
          <w:spacing w:val="2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evidence­</w:t>
      </w:r>
      <w:r>
        <w:rPr>
          <w:i/>
          <w:color w:val="0F4462"/>
          <w:w w:val="105"/>
          <w:sz w:val="21"/>
        </w:rPr>
        <w:t> based guide.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York: Guilford</w:t>
      </w:r>
      <w:r>
        <w:rPr>
          <w:color w:val="0F4462"/>
          <w:spacing w:val="30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61" w:lineRule="auto" w:before="121"/>
        <w:ind w:left="1199" w:right="969" w:hanging="357"/>
        <w:jc w:val="left"/>
        <w:rPr>
          <w:sz w:val="23"/>
        </w:rPr>
      </w:pPr>
      <w:r>
        <w:rPr>
          <w:color w:val="0F4462"/>
          <w:w w:val="105"/>
          <w:sz w:val="23"/>
        </w:rPr>
        <w:t>Covington, S.S.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(2003). </w:t>
      </w:r>
      <w:r>
        <w:rPr>
          <w:i/>
          <w:color w:val="0F4462"/>
          <w:w w:val="105"/>
          <w:sz w:val="21"/>
        </w:rPr>
        <w:t>Beyond trauma:A healingjourneyfar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women: Facilitator's guide. </w:t>
      </w:r>
      <w:r>
        <w:rPr>
          <w:color w:val="0F4462"/>
          <w:w w:val="105"/>
          <w:sz w:val="23"/>
        </w:rPr>
        <w:t>Center City, MN: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Hazelden.</w:t>
      </w:r>
    </w:p>
    <w:p>
      <w:pPr>
        <w:spacing w:line="261" w:lineRule="auto" w:before="120"/>
        <w:ind w:left="1195" w:right="1121" w:hanging="353"/>
        <w:jc w:val="left"/>
        <w:rPr>
          <w:sz w:val="23"/>
        </w:rPr>
      </w:pPr>
      <w:r>
        <w:rPr>
          <w:color w:val="0F4462"/>
          <w:w w:val="105"/>
          <w:sz w:val="23"/>
        </w:rPr>
        <w:t>Covington,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S.S.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(2008).</w:t>
      </w:r>
      <w:r>
        <w:rPr>
          <w:color w:val="0F4462"/>
          <w:spacing w:val="-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Helping women recover:</w:t>
      </w:r>
      <w:r>
        <w:rPr>
          <w:i/>
          <w:color w:val="0F4462"/>
          <w:spacing w:val="-1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1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program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treating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addiction. </w:t>
      </w:r>
      <w:r>
        <w:rPr>
          <w:color w:val="0F4462"/>
          <w:w w:val="105"/>
          <w:sz w:val="23"/>
        </w:rPr>
        <w:t>(Revised loose leaf ed.). San Francisco:Jossey-Bass.</w:t>
      </w:r>
    </w:p>
    <w:p>
      <w:pPr>
        <w:spacing w:line="220" w:lineRule="auto" w:before="112"/>
        <w:ind w:left="1204" w:right="1121" w:hanging="362"/>
        <w:jc w:val="left"/>
        <w:rPr>
          <w:sz w:val="23"/>
        </w:rPr>
      </w:pPr>
      <w:r>
        <w:rPr>
          <w:color w:val="0F4462"/>
          <w:w w:val="105"/>
          <w:sz w:val="23"/>
        </w:rPr>
        <w:t>Cross,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18"/>
          <w:w w:val="105"/>
          <w:sz w:val="26"/>
        </w:rPr>
        <w:t> </w:t>
      </w:r>
      <w:r>
        <w:rPr>
          <w:color w:val="0F4462"/>
          <w:w w:val="105"/>
          <w:sz w:val="23"/>
        </w:rPr>
        <w:t>L.,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Bazron, B.J.,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Dennis, K.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&amp;Isaacs,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M.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8"/>
          <w:w w:val="105"/>
          <w:sz w:val="24"/>
        </w:rPr>
        <w:t> </w:t>
      </w:r>
      <w:r>
        <w:rPr>
          <w:color w:val="0F4462"/>
          <w:w w:val="105"/>
          <w:sz w:val="23"/>
        </w:rPr>
        <w:t>(1989). </w:t>
      </w:r>
      <w:r>
        <w:rPr>
          <w:i/>
          <w:color w:val="0F4462"/>
          <w:w w:val="105"/>
          <w:sz w:val="21"/>
        </w:rPr>
        <w:t>Towards a culturally</w:t>
      </w:r>
      <w:r>
        <w:rPr>
          <w:i/>
          <w:color w:val="0F4462"/>
          <w:spacing w:val="2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competent</w:t>
      </w:r>
      <w:r>
        <w:rPr>
          <w:i/>
          <w:color w:val="0F446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system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rFonts w:ascii="Arial"/>
          <w:i/>
          <w:color w:val="0F4462"/>
          <w:spacing w:val="-2"/>
          <w:w w:val="105"/>
          <w:sz w:val="31"/>
        </w:rPr>
        <w:t>of</w:t>
      </w:r>
      <w:r>
        <w:rPr>
          <w:rFonts w:ascii="Arial"/>
          <w:i/>
          <w:color w:val="0F4462"/>
          <w:spacing w:val="-57"/>
          <w:w w:val="105"/>
          <w:sz w:val="31"/>
        </w:rPr>
        <w:t> </w:t>
      </w:r>
      <w:r>
        <w:rPr>
          <w:i/>
          <w:color w:val="0F4462"/>
          <w:spacing w:val="-2"/>
          <w:w w:val="105"/>
          <w:sz w:val="21"/>
        </w:rPr>
        <w:t>care:</w:t>
      </w:r>
      <w:r>
        <w:rPr>
          <w:i/>
          <w:color w:val="0F4462"/>
          <w:spacing w:val="-27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</w:t>
      </w:r>
      <w:r>
        <w:rPr>
          <w:i/>
          <w:color w:val="0F4462"/>
          <w:spacing w:val="14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monograph on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effective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services</w:t>
      </w:r>
      <w:r>
        <w:rPr>
          <w:i/>
          <w:color w:val="0F4462"/>
          <w:spacing w:val="-19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far</w:t>
      </w:r>
      <w:r>
        <w:rPr>
          <w:i/>
          <w:color w:val="0F4462"/>
          <w:spacing w:val="21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minority children who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are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severely emotionally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disturbed </w:t>
      </w:r>
      <w:r>
        <w:rPr>
          <w:color w:val="0F4462"/>
          <w:w w:val="105"/>
          <w:sz w:val="23"/>
        </w:rPr>
        <w:t>(Vol.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1).</w:t>
      </w:r>
      <w:r>
        <w:rPr>
          <w:color w:val="0F4462"/>
          <w:spacing w:val="-35"/>
          <w:w w:val="105"/>
          <w:sz w:val="23"/>
        </w:rPr>
        <w:t> </w:t>
      </w:r>
      <w:r>
        <w:rPr>
          <w:color w:val="0F4462"/>
          <w:w w:val="105"/>
          <w:sz w:val="23"/>
        </w:rPr>
        <w:t>Washington, DC: Georgetown University Child Development Center.</w:t>
      </w:r>
    </w:p>
    <w:p>
      <w:pPr>
        <w:spacing w:line="244" w:lineRule="auto" w:before="71"/>
        <w:ind w:left="1197" w:right="0" w:hanging="355"/>
        <w:jc w:val="left"/>
        <w:rPr>
          <w:sz w:val="23"/>
        </w:rPr>
      </w:pPr>
      <w:r>
        <w:rPr>
          <w:color w:val="0F4462"/>
          <w:w w:val="105"/>
          <w:sz w:val="23"/>
        </w:rPr>
        <w:t>Danieli,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5"/>
        </w:rPr>
        <w:t>Y.,</w:t>
      </w:r>
      <w:r>
        <w:rPr>
          <w:color w:val="0F4462"/>
          <w:spacing w:val="-19"/>
          <w:w w:val="105"/>
          <w:sz w:val="25"/>
        </w:rPr>
        <w:t> </w:t>
      </w:r>
      <w:r>
        <w:rPr>
          <w:color w:val="0F4462"/>
          <w:w w:val="105"/>
          <w:sz w:val="23"/>
        </w:rPr>
        <w:t>Brom,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Sills,].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(2005).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Sharing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knowledge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shared</w:t>
      </w:r>
      <w:r>
        <w:rPr>
          <w:color w:val="0F4462"/>
          <w:spacing w:val="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care.journal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i/>
          <w:color w:val="0F4462"/>
          <w:w w:val="105"/>
          <w:sz w:val="21"/>
        </w:rPr>
        <w:t>Aggression,</w:t>
      </w:r>
      <w:r>
        <w:rPr>
          <w:i/>
          <w:color w:val="0F4462"/>
          <w:w w:val="105"/>
          <w:sz w:val="21"/>
        </w:rPr>
        <w:t> Maltreatment</w:t>
      </w:r>
      <w:r>
        <w:rPr>
          <w:i/>
          <w:color w:val="0F4462"/>
          <w:spacing w:val="8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&amp;Trauma,</w:t>
      </w:r>
      <w:r>
        <w:rPr>
          <w:i/>
          <w:color w:val="0F4462"/>
          <w:spacing w:val="3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10, </w:t>
      </w:r>
      <w:r>
        <w:rPr>
          <w:color w:val="0F4462"/>
          <w:w w:val="105"/>
          <w:sz w:val="23"/>
        </w:rPr>
        <w:t>775-790.</w:t>
      </w:r>
    </w:p>
    <w:p>
      <w:pPr>
        <w:spacing w:after="0" w:line="244" w:lineRule="auto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spacing w:before="5"/>
        <w:rPr>
          <w:sz w:val="26"/>
        </w:rPr>
      </w:pPr>
    </w:p>
    <w:p>
      <w:pPr>
        <w:spacing w:line="288" w:lineRule="exact" w:before="151"/>
        <w:ind w:left="1197" w:right="714" w:hanging="355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Daniels,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Grant,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E.,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Filson,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B.,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Powell,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spacing w:val="-2"/>
          <w:w w:val="105"/>
          <w:sz w:val="25"/>
        </w:rPr>
        <w:t>I.,</w:t>
      </w:r>
      <w:r>
        <w:rPr>
          <w:color w:val="0F4462"/>
          <w:spacing w:val="-21"/>
          <w:w w:val="105"/>
          <w:sz w:val="25"/>
        </w:rPr>
        <w:t> </w:t>
      </w:r>
      <w:r>
        <w:rPr>
          <w:color w:val="0F4462"/>
          <w:spacing w:val="-2"/>
          <w:w w:val="105"/>
          <w:sz w:val="23"/>
        </w:rPr>
        <w:t>Fricks,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L.,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&amp;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Goodale,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L.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(2010).</w:t>
      </w:r>
      <w:r>
        <w:rPr>
          <w:color w:val="0F4462"/>
          <w:spacing w:val="-5"/>
          <w:w w:val="105"/>
          <w:sz w:val="23"/>
        </w:rPr>
        <w:t> </w:t>
      </w:r>
      <w:r>
        <w:rPr>
          <w:i/>
          <w:color w:val="0F4462"/>
          <w:spacing w:val="-2"/>
          <w:w w:val="105"/>
          <w:sz w:val="21"/>
        </w:rPr>
        <w:t>Pillars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rFonts w:ascii="Arial"/>
          <w:i/>
          <w:color w:val="0F4462"/>
          <w:spacing w:val="-2"/>
          <w:w w:val="105"/>
          <w:sz w:val="31"/>
        </w:rPr>
        <w:t>of</w:t>
      </w:r>
      <w:r>
        <w:rPr>
          <w:rFonts w:ascii="Arial"/>
          <w:i/>
          <w:color w:val="0F4462"/>
          <w:spacing w:val="-62"/>
          <w:w w:val="105"/>
          <w:sz w:val="31"/>
        </w:rPr>
        <w:t> </w:t>
      </w:r>
      <w:r>
        <w:rPr>
          <w:i/>
          <w:color w:val="0F4462"/>
          <w:spacing w:val="-2"/>
          <w:w w:val="105"/>
          <w:sz w:val="21"/>
        </w:rPr>
        <w:t>peer support: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Traniforming</w:t>
      </w:r>
      <w:r>
        <w:rPr>
          <w:i/>
          <w:color w:val="0F4462"/>
          <w:spacing w:val="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mental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systems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7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care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through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peer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support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services.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color w:val="0F4462"/>
          <w:w w:val="105"/>
          <w:sz w:val="23"/>
        </w:rPr>
        <w:t>Retrieved on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November 21, 2013, from: </w:t>
      </w:r>
      <w:hyperlink r:id="rId106">
        <w:r>
          <w:rPr>
            <w:color w:val="0F4462"/>
            <w:spacing w:val="-2"/>
            <w:w w:val="105"/>
            <w:sz w:val="23"/>
          </w:rPr>
          <w:t>http:/</w:t>
        </w:r>
      </w:hyperlink>
      <w:hyperlink r:id="rId106">
        <w:r>
          <w:rPr>
            <w:color w:val="0F4462"/>
            <w:spacing w:val="-2"/>
            <w:w w:val="105"/>
            <w:sz w:val="23"/>
          </w:rPr>
          <w:t>/www.pillarsofpeersupport.org/final%20%20PillarsofPeerSupportService%20Report.pdf</w:t>
        </w:r>
      </w:hyperlink>
    </w:p>
    <w:p>
      <w:pPr>
        <w:spacing w:line="256" w:lineRule="auto" w:before="61"/>
        <w:ind w:left="1197" w:right="1121" w:hanging="355"/>
        <w:jc w:val="left"/>
        <w:rPr>
          <w:sz w:val="23"/>
        </w:rPr>
      </w:pPr>
      <w:r>
        <w:rPr>
          <w:color w:val="0F4462"/>
          <w:sz w:val="23"/>
        </w:rPr>
        <w:t>Daniels, A.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S.,</w:t>
      </w:r>
      <w:r>
        <w:rPr>
          <w:color w:val="0F4462"/>
          <w:spacing w:val="-31"/>
          <w:sz w:val="23"/>
        </w:rPr>
        <w:t> </w:t>
      </w:r>
      <w:r>
        <w:rPr>
          <w:color w:val="0F4462"/>
          <w:sz w:val="23"/>
        </w:rPr>
        <w:t>Tunner,</w:t>
      </w:r>
      <w:r>
        <w:rPr>
          <w:color w:val="0F4462"/>
          <w:spacing w:val="-24"/>
          <w:sz w:val="23"/>
        </w:rPr>
        <w:t> </w:t>
      </w:r>
      <w:r>
        <w:rPr>
          <w:color w:val="0F4462"/>
          <w:sz w:val="26"/>
        </w:rPr>
        <w:t>T.</w:t>
      </w:r>
      <w:r>
        <w:rPr>
          <w:color w:val="0F4462"/>
          <w:spacing w:val="-13"/>
          <w:sz w:val="26"/>
        </w:rPr>
        <w:t> </w:t>
      </w:r>
      <w:r>
        <w:rPr>
          <w:color w:val="0F4462"/>
          <w:sz w:val="23"/>
        </w:rPr>
        <w:t>P.,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3"/>
        </w:rPr>
        <w:t>Ashenden, P.,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Bergeson, S.,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Fricks, L.,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&amp; Powell,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5"/>
        </w:rPr>
        <w:t>I.</w:t>
      </w:r>
      <w:r>
        <w:rPr>
          <w:color w:val="0F4462"/>
          <w:spacing w:val="-11"/>
          <w:sz w:val="25"/>
        </w:rPr>
        <w:t> </w:t>
      </w:r>
      <w:r>
        <w:rPr>
          <w:color w:val="0F4462"/>
          <w:sz w:val="23"/>
        </w:rPr>
        <w:t>(2012). </w:t>
      </w:r>
      <w:r>
        <w:rPr>
          <w:i/>
          <w:color w:val="0F4462"/>
          <w:sz w:val="21"/>
        </w:rPr>
        <w:t>Pillars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z w:val="31"/>
        </w:rPr>
        <w:t> </w:t>
      </w:r>
      <w:r>
        <w:rPr>
          <w:i/>
          <w:color w:val="0F4462"/>
          <w:w w:val="105"/>
          <w:sz w:val="21"/>
        </w:rPr>
        <w:t>peer support -III-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Whole health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peer support services.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color w:val="0F4462"/>
          <w:w w:val="105"/>
          <w:sz w:val="23"/>
        </w:rPr>
        <w:t>Retrieved on November 21,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from: </w:t>
      </w:r>
      <w:hyperlink r:id="rId107">
        <w:r>
          <w:rPr>
            <w:color w:val="0F4462"/>
            <w:spacing w:val="-2"/>
            <w:w w:val="105"/>
            <w:sz w:val="23"/>
          </w:rPr>
          <w:t>http://www.pillarsofpeersupport.org/P.O.PS2011.pdf</w:t>
        </w:r>
      </w:hyperlink>
    </w:p>
    <w:p>
      <w:pPr>
        <w:spacing w:line="252" w:lineRule="auto" w:before="114"/>
        <w:ind w:left="1198" w:right="1121" w:hanging="356"/>
        <w:jc w:val="left"/>
        <w:rPr>
          <w:sz w:val="23"/>
        </w:rPr>
      </w:pPr>
      <w:r>
        <w:rPr>
          <w:color w:val="0F4462"/>
          <w:sz w:val="23"/>
        </w:rPr>
        <w:t>Dass-Brailsford,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P.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&amp;Myrick, A. C. (2010). Psychological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trauma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substance</w:t>
      </w:r>
      <w:r>
        <w:rPr>
          <w:color w:val="0F4462"/>
          <w:spacing w:val="39"/>
          <w:sz w:val="23"/>
        </w:rPr>
        <w:t> </w:t>
      </w:r>
      <w:r>
        <w:rPr>
          <w:color w:val="0F4462"/>
          <w:sz w:val="23"/>
        </w:rPr>
        <w:t>abuse: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The</w:t>
      </w:r>
      <w:r>
        <w:rPr>
          <w:color w:val="0F4462"/>
          <w:spacing w:val="80"/>
          <w:sz w:val="23"/>
        </w:rPr>
        <w:t> </w:t>
      </w:r>
      <w:r>
        <w:rPr>
          <w:color w:val="0F4462"/>
          <w:sz w:val="23"/>
        </w:rPr>
        <w:t>need for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an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integrated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approach.</w:t>
      </w:r>
      <w:r>
        <w:rPr>
          <w:color w:val="0F4462"/>
          <w:spacing w:val="40"/>
          <w:sz w:val="23"/>
        </w:rPr>
        <w:t> </w:t>
      </w:r>
      <w:r>
        <w:rPr>
          <w:i/>
          <w:color w:val="0F4462"/>
          <w:sz w:val="21"/>
        </w:rPr>
        <w:t>Trauma,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Violence,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4"/>
        </w:rPr>
        <w:t>&amp; </w:t>
      </w:r>
      <w:r>
        <w:rPr>
          <w:i/>
          <w:color w:val="0F4462"/>
          <w:sz w:val="21"/>
        </w:rPr>
        <w:t>Abuse,</w:t>
      </w:r>
      <w:r>
        <w:rPr>
          <w:i/>
          <w:color w:val="0F4462"/>
          <w:spacing w:val="33"/>
          <w:sz w:val="21"/>
        </w:rPr>
        <w:t> </w:t>
      </w:r>
      <w:r>
        <w:rPr>
          <w:i/>
          <w:color w:val="0F4462"/>
          <w:sz w:val="21"/>
        </w:rPr>
        <w:t>11,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202-213.</w:t>
      </w:r>
    </w:p>
    <w:p>
      <w:pPr>
        <w:spacing w:line="249" w:lineRule="auto" w:before="129"/>
        <w:ind w:left="1197" w:right="1121" w:hanging="355"/>
        <w:jc w:val="left"/>
        <w:rPr>
          <w:sz w:val="23"/>
        </w:rPr>
      </w:pPr>
      <w:r>
        <w:rPr>
          <w:color w:val="0F4462"/>
          <w:w w:val="105"/>
          <w:sz w:val="23"/>
        </w:rPr>
        <w:t>Daoust,].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Renaud,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Bruyere,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Lemieux,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V.,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Fleury,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G., &amp;</w:t>
      </w:r>
      <w:r>
        <w:rPr>
          <w:color w:val="0F4462"/>
          <w:spacing w:val="21"/>
          <w:w w:val="105"/>
          <w:sz w:val="23"/>
        </w:rPr>
        <w:t> </w:t>
      </w:r>
      <w:r>
        <w:rPr>
          <w:color w:val="0F4462"/>
          <w:w w:val="105"/>
          <w:sz w:val="23"/>
        </w:rPr>
        <w:t>Najavits,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(2012). </w:t>
      </w:r>
      <w:r>
        <w:rPr>
          <w:i/>
          <w:color w:val="0F4462"/>
          <w:w w:val="105"/>
          <w:sz w:val="21"/>
        </w:rPr>
        <w:t>Posttraumatic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stress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disorder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</w:t>
      </w:r>
      <w:r>
        <w:rPr>
          <w:i/>
          <w:color w:val="0F4462"/>
          <w:spacing w:val="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use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disorder: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Evaluation</w:t>
      </w:r>
      <w:r>
        <w:rPr>
          <w:i/>
          <w:color w:val="0F4462"/>
          <w:spacing w:val="12"/>
          <w:w w:val="105"/>
          <w:sz w:val="21"/>
        </w:rPr>
        <w:t> </w:t>
      </w:r>
      <w:r>
        <w:rPr>
          <w:i/>
          <w:color w:val="0F4462"/>
          <w:w w:val="105"/>
          <w:sz w:val="26"/>
        </w:rPr>
        <w:t>of</w:t>
      </w:r>
      <w:r>
        <w:rPr>
          <w:i/>
          <w:color w:val="0F4462"/>
          <w:spacing w:val="-24"/>
          <w:w w:val="105"/>
          <w:sz w:val="26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effectiveness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6"/>
        </w:rPr>
        <w:t>of</w:t>
      </w:r>
      <w:r>
        <w:rPr>
          <w:i/>
          <w:color w:val="0F4462"/>
          <w:spacing w:val="-25"/>
          <w:w w:val="105"/>
          <w:sz w:val="26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w w:val="105"/>
          <w:sz w:val="21"/>
        </w:rPr>
        <w:t> specialized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clinic</w:t>
      </w:r>
      <w:r>
        <w:rPr>
          <w:i/>
          <w:color w:val="0F4462"/>
          <w:spacing w:val="-1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French-Canadians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based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</w:t>
      </w:r>
      <w:r>
        <w:rPr>
          <w:i/>
          <w:color w:val="0F4462"/>
          <w:spacing w:val="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teaching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hospital</w:t>
      </w:r>
      <w:r>
        <w:rPr>
          <w:i/>
          <w:color w:val="0F4462"/>
          <w:spacing w:val="36"/>
          <w:w w:val="105"/>
          <w:sz w:val="21"/>
        </w:rPr>
        <w:t> </w:t>
      </w:r>
      <w:r>
        <w:rPr>
          <w:color w:val="0F4462"/>
          <w:w w:val="105"/>
          <w:sz w:val="23"/>
        </w:rPr>
        <w:t>Retrieved on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November 21, 2013, from: </w:t>
      </w:r>
      <w:hyperlink r:id="rId108">
        <w:r>
          <w:rPr>
            <w:color w:val="0F4462"/>
            <w:w w:val="105"/>
            <w:sz w:val="23"/>
          </w:rPr>
          <w:t>http:/</w:t>
        </w:r>
      </w:hyperlink>
      <w:hyperlink r:id="rId108">
        <w:r>
          <w:rPr>
            <w:color w:val="0F4462"/>
            <w:w w:val="105"/>
            <w:sz w:val="23"/>
          </w:rPr>
          <w:t>/www.seekingsafety.org/3-03-06/studies.html</w:t>
        </w:r>
      </w:hyperlink>
    </w:p>
    <w:p>
      <w:pPr>
        <w:spacing w:before="109"/>
        <w:ind w:left="84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Davidson,].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4"/>
        </w:rPr>
        <w:t>R.,</w:t>
      </w:r>
      <w:r>
        <w:rPr>
          <w:color w:val="0F4462"/>
          <w:spacing w:val="-17"/>
          <w:w w:val="105"/>
          <w:sz w:val="24"/>
        </w:rPr>
        <w:t> </w:t>
      </w:r>
      <w:r>
        <w:rPr>
          <w:color w:val="0F4462"/>
          <w:w w:val="105"/>
          <w:sz w:val="23"/>
        </w:rPr>
        <w:t>Book,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Colket,J.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43"/>
          <w:w w:val="105"/>
          <w:sz w:val="26"/>
        </w:rPr>
        <w:t> </w:t>
      </w:r>
      <w:r>
        <w:rPr>
          <w:color w:val="0F4462"/>
          <w:w w:val="105"/>
          <w:sz w:val="23"/>
        </w:rPr>
        <w:t>Tupler,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L.A.,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Roth,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David,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(1997).</w:t>
      </w:r>
    </w:p>
    <w:p>
      <w:pPr>
        <w:spacing w:line="261" w:lineRule="auto" w:before="18"/>
        <w:ind w:left="1199" w:right="969" w:firstLine="1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Assessment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of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 new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self-rating scale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for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post-traumatic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stress disorder.</w:t>
      </w:r>
      <w:r>
        <w:rPr>
          <w:color w:val="0F4462"/>
          <w:spacing w:val="-3"/>
          <w:w w:val="105"/>
          <w:sz w:val="23"/>
        </w:rPr>
        <w:t> </w:t>
      </w:r>
      <w:r>
        <w:rPr>
          <w:i/>
          <w:color w:val="0F4462"/>
          <w:spacing w:val="-2"/>
          <w:w w:val="105"/>
          <w:sz w:val="21"/>
        </w:rPr>
        <w:t>Psychological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Medicine,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27, </w:t>
      </w:r>
      <w:r>
        <w:rPr>
          <w:color w:val="0F4462"/>
          <w:w w:val="105"/>
          <w:sz w:val="23"/>
        </w:rPr>
        <w:t>153-160.</w:t>
      </w:r>
    </w:p>
    <w:p>
      <w:pPr>
        <w:spacing w:line="261" w:lineRule="auto" w:before="120"/>
        <w:ind w:left="1201" w:right="535" w:hanging="358"/>
        <w:jc w:val="left"/>
        <w:rPr>
          <w:sz w:val="23"/>
        </w:rPr>
      </w:pPr>
      <w:r>
        <w:rPr>
          <w:color w:val="0F4462"/>
          <w:sz w:val="23"/>
        </w:rPr>
        <w:t>De Bellis, M.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D.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(2002). Developmental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traumatology: A contributory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mechanism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for alcohol and substance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use disorders. </w:t>
      </w:r>
      <w:r>
        <w:rPr>
          <w:i/>
          <w:color w:val="0F4462"/>
          <w:sz w:val="21"/>
        </w:rPr>
        <w:t>Psychoneuroendocrinology, 27,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155-170.</w:t>
      </w:r>
    </w:p>
    <w:p>
      <w:pPr>
        <w:spacing w:line="256" w:lineRule="auto" w:before="120"/>
        <w:ind w:left="1204" w:right="1298" w:hanging="361"/>
        <w:jc w:val="both"/>
        <w:rPr>
          <w:sz w:val="23"/>
        </w:rPr>
      </w:pPr>
      <w:r>
        <w:rPr>
          <w:color w:val="0F4462"/>
          <w:w w:val="105"/>
          <w:sz w:val="23"/>
        </w:rPr>
        <w:t>de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Fabrique,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Van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Hasselt,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Vecchi,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Romano,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Common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variables associated with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development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Stockholm syndrome: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Some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case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examples.</w:t>
      </w:r>
      <w:r>
        <w:rPr>
          <w:color w:val="0F4462"/>
          <w:spacing w:val="-7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Victims </w:t>
      </w:r>
      <w:r>
        <w:rPr>
          <w:color w:val="0F4462"/>
          <w:w w:val="105"/>
          <w:sz w:val="24"/>
        </w:rPr>
        <w:t>&amp; </w:t>
      </w:r>
      <w:r>
        <w:rPr>
          <w:i/>
          <w:color w:val="0F4462"/>
          <w:w w:val="105"/>
          <w:sz w:val="21"/>
        </w:rPr>
        <w:t>Offenders, 2,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91-98.</w:t>
      </w:r>
    </w:p>
    <w:p>
      <w:pPr>
        <w:spacing w:line="220" w:lineRule="auto" w:before="142"/>
        <w:ind w:left="1203" w:right="1121" w:hanging="360"/>
        <w:jc w:val="left"/>
        <w:rPr>
          <w:sz w:val="23"/>
        </w:rPr>
      </w:pPr>
      <w:r>
        <w:rPr>
          <w:color w:val="0F4462"/>
          <w:w w:val="105"/>
          <w:sz w:val="23"/>
        </w:rPr>
        <w:t>de Girolamo, G. (1993).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lnternational perspectives on the treatment and prevention of posttraumatic</w:t>
      </w:r>
      <w:r>
        <w:rPr>
          <w:color w:val="0F4462"/>
          <w:spacing w:val="11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disorder.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5"/>
        </w:rPr>
        <w:t>In</w:t>
      </w:r>
      <w:r>
        <w:rPr>
          <w:color w:val="0F4462"/>
          <w:spacing w:val="-30"/>
          <w:w w:val="105"/>
          <w:sz w:val="25"/>
        </w:rPr>
        <w:t> </w:t>
      </w:r>
      <w:r>
        <w:rPr>
          <w:color w:val="0F4462"/>
          <w:w w:val="105"/>
          <w:sz w:val="23"/>
        </w:rPr>
        <w:t>J.P.</w:t>
      </w:r>
      <w:r>
        <w:rPr>
          <w:color w:val="0F4462"/>
          <w:spacing w:val="-34"/>
          <w:w w:val="105"/>
          <w:sz w:val="23"/>
        </w:rPr>
        <w:t> </w:t>
      </w:r>
      <w:r>
        <w:rPr>
          <w:color w:val="0F4462"/>
          <w:w w:val="105"/>
          <w:sz w:val="23"/>
        </w:rPr>
        <w:t>Wilson &amp; Raphael Beverley (Eds.),</w:t>
      </w:r>
      <w:r>
        <w:rPr>
          <w:color w:val="0F4462"/>
          <w:spacing w:val="-1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International</w:t>
      </w:r>
      <w:r>
        <w:rPr>
          <w:i/>
          <w:color w:val="0F4462"/>
          <w:w w:val="105"/>
          <w:sz w:val="21"/>
        </w:rPr>
        <w:t> handbook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5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traumatic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stress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syndrome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935-946).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Plenum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61" w:lineRule="auto" w:before="132"/>
        <w:ind w:left="1200" w:right="879" w:hanging="357"/>
        <w:jc w:val="left"/>
        <w:rPr>
          <w:sz w:val="23"/>
        </w:rPr>
      </w:pPr>
      <w:r>
        <w:rPr>
          <w:color w:val="0F4462"/>
          <w:w w:val="105"/>
          <w:sz w:val="23"/>
        </w:rPr>
        <w:t>dePanfilis,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9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Child neglect:</w:t>
      </w:r>
      <w:r>
        <w:rPr>
          <w:i/>
          <w:color w:val="0F4462"/>
          <w:spacing w:val="-2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1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guide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prevention, assessment, and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intervention. </w:t>
      </w:r>
      <w:r>
        <w:rPr>
          <w:color w:val="0F4462"/>
          <w:w w:val="105"/>
          <w:sz w:val="23"/>
        </w:rPr>
        <w:t>Washington, DC: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U.S.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Department of Health and Human Services, Administration for Children and Families,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Administration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on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Children,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Youth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and Families Children's Bureau,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Office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on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Child Abuse and Neglect.</w:t>
      </w:r>
    </w:p>
    <w:p>
      <w:pPr>
        <w:spacing w:line="261" w:lineRule="auto" w:before="120"/>
        <w:ind w:left="1202" w:right="1461" w:hanging="360"/>
        <w:jc w:val="both"/>
        <w:rPr>
          <w:sz w:val="23"/>
        </w:rPr>
      </w:pPr>
      <w:r>
        <w:rPr>
          <w:color w:val="0F4462"/>
          <w:w w:val="105"/>
          <w:sz w:val="23"/>
        </w:rPr>
        <w:t>DeWolfe,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D.J.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(2000). </w:t>
      </w:r>
      <w:r>
        <w:rPr>
          <w:i/>
          <w:color w:val="0F4462"/>
          <w:w w:val="105"/>
          <w:sz w:val="21"/>
        </w:rPr>
        <w:t>Training manual· For mental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 and human service workers in</w:t>
      </w:r>
      <w:r>
        <w:rPr>
          <w:i/>
          <w:color w:val="0F4462"/>
          <w:spacing w:val="3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major</w:t>
      </w:r>
      <w:r>
        <w:rPr>
          <w:i/>
          <w:color w:val="0F4462"/>
          <w:w w:val="105"/>
          <w:sz w:val="21"/>
        </w:rPr>
        <w:t> disasters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color w:val="0F4462"/>
          <w:w w:val="105"/>
          <w:sz w:val="23"/>
        </w:rPr>
        <w:t>(Rep.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ADM</w:t>
      </w:r>
      <w:r>
        <w:rPr>
          <w:color w:val="0F4462"/>
          <w:spacing w:val="35"/>
          <w:w w:val="105"/>
          <w:sz w:val="23"/>
        </w:rPr>
        <w:t> </w:t>
      </w:r>
      <w:r>
        <w:rPr>
          <w:color w:val="0F4462"/>
          <w:w w:val="105"/>
          <w:sz w:val="23"/>
        </w:rPr>
        <w:t>90-538).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Health Services Administration.</w:t>
      </w:r>
    </w:p>
    <w:p>
      <w:pPr>
        <w:spacing w:line="256" w:lineRule="auto" w:before="111"/>
        <w:ind w:left="1204" w:right="969" w:hanging="362"/>
        <w:jc w:val="left"/>
        <w:rPr>
          <w:sz w:val="23"/>
        </w:rPr>
      </w:pPr>
      <w:r>
        <w:rPr>
          <w:color w:val="0F4462"/>
          <w:w w:val="105"/>
          <w:sz w:val="23"/>
        </w:rPr>
        <w:t>Dillon,].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(2001).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lnternalized</w:t>
      </w:r>
      <w:r>
        <w:rPr>
          <w:color w:val="0F4462"/>
          <w:spacing w:val="35"/>
          <w:w w:val="105"/>
          <w:sz w:val="23"/>
        </w:rPr>
        <w:t> </w:t>
      </w:r>
      <w:r>
        <w:rPr>
          <w:color w:val="0F4462"/>
          <w:w w:val="105"/>
          <w:sz w:val="23"/>
        </w:rPr>
        <w:t>homophobia, attributions of blame,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and psychological distress among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lesbian,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gay,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bisexual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victims.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Dissertation Abstracts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International·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Section B:</w:t>
      </w:r>
      <w:r>
        <w:rPr>
          <w:i/>
          <w:color w:val="0F4462"/>
          <w:w w:val="105"/>
          <w:sz w:val="21"/>
        </w:rPr>
        <w:t> The Sciences </w:t>
      </w:r>
      <w:r>
        <w:rPr>
          <w:color w:val="0F4462"/>
          <w:w w:val="105"/>
          <w:sz w:val="24"/>
        </w:rPr>
        <w:t>&amp; </w:t>
      </w:r>
      <w:r>
        <w:rPr>
          <w:i/>
          <w:color w:val="0F4462"/>
          <w:w w:val="105"/>
          <w:sz w:val="21"/>
        </w:rPr>
        <w:t>Engineering, 62, </w:t>
      </w:r>
      <w:r>
        <w:rPr>
          <w:color w:val="0F4462"/>
          <w:w w:val="105"/>
          <w:sz w:val="23"/>
        </w:rPr>
        <w:t>2054.</w:t>
      </w:r>
    </w:p>
    <w:p>
      <w:pPr>
        <w:spacing w:line="261" w:lineRule="auto" w:before="121"/>
        <w:ind w:left="1201" w:right="714" w:hanging="358"/>
        <w:jc w:val="left"/>
        <w:rPr>
          <w:sz w:val="23"/>
        </w:rPr>
      </w:pPr>
      <w:r>
        <w:rPr>
          <w:color w:val="0F4462"/>
          <w:w w:val="105"/>
          <w:sz w:val="23"/>
        </w:rPr>
        <w:t>Dom,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G.,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De,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W.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Hulstijn,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&amp; Sabbe,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3"/>
        </w:rPr>
        <w:t>Traumatic experiences</w:t>
      </w:r>
      <w:r>
        <w:rPr>
          <w:color w:val="0F4462"/>
          <w:spacing w:val="22"/>
          <w:w w:val="105"/>
          <w:sz w:val="23"/>
        </w:rPr>
        <w:t> </w:t>
      </w:r>
      <w:r>
        <w:rPr>
          <w:color w:val="0F4462"/>
          <w:w w:val="105"/>
          <w:sz w:val="23"/>
        </w:rPr>
        <w:t>and posttraumatic stress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disorders: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differences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between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treatment-seeking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early-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late-onset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alcoholic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patients. </w:t>
      </w:r>
      <w:r>
        <w:rPr>
          <w:i/>
          <w:color w:val="0F4462"/>
          <w:w w:val="105"/>
          <w:sz w:val="21"/>
        </w:rPr>
        <w:t>Comprehensive</w:t>
      </w:r>
      <w:r>
        <w:rPr>
          <w:i/>
          <w:color w:val="0F4462"/>
          <w:w w:val="105"/>
          <w:sz w:val="21"/>
        </w:rPr>
        <w:t> Psychiatry, 48,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178-185.</w:t>
      </w:r>
    </w:p>
    <w:p>
      <w:pPr>
        <w:spacing w:before="102"/>
        <w:ind w:left="843" w:right="0" w:firstLine="0"/>
        <w:jc w:val="left"/>
        <w:rPr>
          <w:sz w:val="23"/>
        </w:rPr>
      </w:pPr>
      <w:r>
        <w:rPr>
          <w:color w:val="0F4462"/>
          <w:sz w:val="23"/>
        </w:rPr>
        <w:t>Driessen,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Schulte,</w:t>
      </w:r>
      <w:r>
        <w:rPr>
          <w:color w:val="0F4462"/>
          <w:spacing w:val="5"/>
          <w:sz w:val="23"/>
        </w:rPr>
        <w:t> </w:t>
      </w:r>
      <w:r>
        <w:rPr>
          <w:color w:val="0F4462"/>
          <w:sz w:val="23"/>
        </w:rPr>
        <w:t>S.,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Luedecke,</w:t>
      </w:r>
      <w:r>
        <w:rPr>
          <w:color w:val="0F4462"/>
          <w:spacing w:val="16"/>
          <w:sz w:val="23"/>
        </w:rPr>
        <w:t> </w:t>
      </w:r>
      <w:r>
        <w:rPr>
          <w:color w:val="0F4462"/>
          <w:sz w:val="23"/>
        </w:rPr>
        <w:t>C.,</w:t>
      </w:r>
      <w:r>
        <w:rPr>
          <w:color w:val="0F4462"/>
          <w:spacing w:val="27"/>
          <w:sz w:val="23"/>
        </w:rPr>
        <w:t> </w:t>
      </w:r>
      <w:r>
        <w:rPr>
          <w:color w:val="0F4462"/>
          <w:sz w:val="23"/>
        </w:rPr>
        <w:t>Schaefer,</w:t>
      </w:r>
      <w:r>
        <w:rPr>
          <w:color w:val="0F4462"/>
          <w:spacing w:val="8"/>
          <w:sz w:val="23"/>
        </w:rPr>
        <w:t> </w:t>
      </w:r>
      <w:r>
        <w:rPr>
          <w:color w:val="0F4462"/>
          <w:sz w:val="25"/>
        </w:rPr>
        <w:t>I.,</w:t>
      </w:r>
      <w:r>
        <w:rPr>
          <w:color w:val="0F4462"/>
          <w:spacing w:val="-9"/>
          <w:sz w:val="25"/>
        </w:rPr>
        <w:t> </w:t>
      </w:r>
      <w:r>
        <w:rPr>
          <w:color w:val="0F4462"/>
          <w:sz w:val="23"/>
        </w:rPr>
        <w:t>Sutmann,</w:t>
      </w:r>
      <w:r>
        <w:rPr>
          <w:color w:val="0F4462"/>
          <w:spacing w:val="7"/>
          <w:sz w:val="23"/>
        </w:rPr>
        <w:t> </w:t>
      </w:r>
      <w:r>
        <w:rPr>
          <w:color w:val="0F4462"/>
          <w:sz w:val="25"/>
        </w:rPr>
        <w:t>F.,</w:t>
      </w:r>
      <w:r>
        <w:rPr>
          <w:color w:val="0F4462"/>
          <w:spacing w:val="-2"/>
          <w:sz w:val="25"/>
        </w:rPr>
        <w:t> </w:t>
      </w:r>
      <w:r>
        <w:rPr>
          <w:color w:val="0F4462"/>
          <w:sz w:val="23"/>
        </w:rPr>
        <w:t>Ohlmeier,</w:t>
      </w:r>
      <w:r>
        <w:rPr>
          <w:color w:val="0F4462"/>
          <w:spacing w:val="3"/>
          <w:sz w:val="23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29"/>
          <w:sz w:val="23"/>
        </w:rPr>
        <w:t> </w:t>
      </w:r>
      <w:r>
        <w:rPr>
          <w:color w:val="0F4462"/>
          <w:sz w:val="23"/>
        </w:rPr>
        <w:t>et</w:t>
      </w:r>
      <w:r>
        <w:rPr>
          <w:color w:val="0F4462"/>
          <w:spacing w:val="26"/>
          <w:sz w:val="23"/>
        </w:rPr>
        <w:t> </w:t>
      </w:r>
      <w:r>
        <w:rPr>
          <w:color w:val="0F4462"/>
          <w:sz w:val="23"/>
        </w:rPr>
        <w:t>al.</w:t>
      </w:r>
      <w:r>
        <w:rPr>
          <w:color w:val="0F4462"/>
          <w:spacing w:val="-3"/>
          <w:sz w:val="23"/>
        </w:rPr>
        <w:t> </w:t>
      </w:r>
      <w:r>
        <w:rPr>
          <w:color w:val="0F4462"/>
          <w:spacing w:val="-2"/>
          <w:sz w:val="23"/>
        </w:rPr>
        <w:t>(2008).</w:t>
      </w:r>
    </w:p>
    <w:p>
      <w:pPr>
        <w:spacing w:before="19"/>
        <w:ind w:left="1195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Trauma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w w:val="105"/>
          <w:sz w:val="23"/>
        </w:rPr>
        <w:t>PTSD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patients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with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w w:val="105"/>
          <w:sz w:val="23"/>
        </w:rPr>
        <w:t>alcohol,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drug,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or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dual dependence: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w w:val="105"/>
          <w:sz w:val="23"/>
        </w:rPr>
        <w:t>multi-center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study.</w:t>
      </w:r>
    </w:p>
    <w:p>
      <w:pPr>
        <w:spacing w:before="15"/>
        <w:ind w:left="1193" w:right="0" w:firstLine="0"/>
        <w:jc w:val="left"/>
        <w:rPr>
          <w:sz w:val="23"/>
        </w:rPr>
      </w:pPr>
      <w:r>
        <w:rPr>
          <w:i/>
          <w:color w:val="0F4462"/>
          <w:w w:val="105"/>
          <w:sz w:val="21"/>
        </w:rPr>
        <w:t>Alcoholism: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Clinical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6"/>
          <w:w w:val="105"/>
          <w:sz w:val="24"/>
        </w:rPr>
        <w:t> </w:t>
      </w:r>
      <w:r>
        <w:rPr>
          <w:i/>
          <w:color w:val="0F4462"/>
          <w:w w:val="105"/>
          <w:sz w:val="21"/>
        </w:rPr>
        <w:t>Experimental</w:t>
      </w:r>
      <w:r>
        <w:rPr>
          <w:i/>
          <w:color w:val="0F4462"/>
          <w:spacing w:val="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Research,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32,</w:t>
      </w:r>
      <w:r>
        <w:rPr>
          <w:i/>
          <w:color w:val="0F4462"/>
          <w:spacing w:val="32"/>
          <w:w w:val="105"/>
          <w:sz w:val="21"/>
        </w:rPr>
        <w:t> </w:t>
      </w:r>
      <w:r>
        <w:rPr>
          <w:color w:val="0F4462"/>
          <w:w w:val="105"/>
          <w:sz w:val="23"/>
        </w:rPr>
        <w:t>481-</w:t>
      </w:r>
      <w:r>
        <w:rPr>
          <w:color w:val="0F4462"/>
          <w:spacing w:val="-4"/>
          <w:w w:val="105"/>
          <w:sz w:val="23"/>
        </w:rPr>
        <w:t>488.</w:t>
      </w:r>
    </w:p>
    <w:p>
      <w:pPr>
        <w:spacing w:after="0"/>
        <w:jc w:val="left"/>
        <w:rPr>
          <w:sz w:val="23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6" w:lineRule="auto" w:before="224"/>
        <w:ind w:left="1203" w:right="535" w:hanging="361"/>
        <w:jc w:val="left"/>
        <w:rPr>
          <w:sz w:val="23"/>
        </w:rPr>
      </w:pPr>
      <w:r>
        <w:rPr>
          <w:color w:val="0F4462"/>
          <w:sz w:val="23"/>
        </w:rPr>
        <w:t>Dube, S. </w:t>
      </w:r>
      <w:r>
        <w:rPr>
          <w:color w:val="0F4462"/>
          <w:sz w:val="24"/>
        </w:rPr>
        <w:t>R.,</w:t>
      </w:r>
      <w:r>
        <w:rPr>
          <w:color w:val="0F4462"/>
          <w:spacing w:val="-8"/>
          <w:sz w:val="24"/>
        </w:rPr>
        <w:t> </w:t>
      </w:r>
      <w:r>
        <w:rPr>
          <w:color w:val="0F4462"/>
          <w:sz w:val="23"/>
        </w:rPr>
        <w:t>Anda, </w:t>
      </w:r>
      <w:r>
        <w:rPr>
          <w:color w:val="0F4462"/>
          <w:sz w:val="24"/>
        </w:rPr>
        <w:t>R.</w:t>
      </w:r>
      <w:r>
        <w:rPr>
          <w:color w:val="0F4462"/>
          <w:spacing w:val="-3"/>
          <w:sz w:val="24"/>
        </w:rPr>
        <w:t> </w:t>
      </w:r>
      <w:r>
        <w:rPr>
          <w:color w:val="0F4462"/>
          <w:sz w:val="25"/>
        </w:rPr>
        <w:t>F., </w:t>
      </w:r>
      <w:r>
        <w:rPr>
          <w:color w:val="0F4462"/>
          <w:sz w:val="23"/>
        </w:rPr>
        <w:t>Felitti, V.J., Edwards, V.J., &amp;</w:t>
      </w:r>
      <w:r>
        <w:rPr>
          <w:color w:val="0F4462"/>
          <w:spacing w:val="31"/>
          <w:sz w:val="23"/>
        </w:rPr>
        <w:t> </w:t>
      </w:r>
      <w:r>
        <w:rPr>
          <w:rFonts w:ascii="Arial"/>
          <w:i/>
          <w:color w:val="0F4462"/>
          <w:sz w:val="23"/>
        </w:rPr>
        <w:t>Croft,].</w:t>
      </w:r>
      <w:r>
        <w:rPr>
          <w:rFonts w:ascii="Arial"/>
          <w:i/>
          <w:color w:val="0F4462"/>
          <w:spacing w:val="-9"/>
          <w:sz w:val="23"/>
        </w:rPr>
        <w:t> </w:t>
      </w:r>
      <w:r>
        <w:rPr>
          <w:color w:val="0F4462"/>
          <w:sz w:val="23"/>
        </w:rPr>
        <w:t>B. (2002). Adverse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childhood experiences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personal alcohol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abuse</w:t>
      </w:r>
      <w:r>
        <w:rPr>
          <w:color w:val="0F4462"/>
          <w:spacing w:val="39"/>
          <w:sz w:val="23"/>
        </w:rPr>
        <w:t> </w:t>
      </w:r>
      <w:r>
        <w:rPr>
          <w:color w:val="0F4462"/>
          <w:sz w:val="23"/>
        </w:rPr>
        <w:t>as an adult. </w:t>
      </w:r>
      <w:r>
        <w:rPr>
          <w:i/>
          <w:color w:val="0F4462"/>
          <w:sz w:val="22"/>
        </w:rPr>
        <w:t>Addictive</w:t>
      </w:r>
      <w:r>
        <w:rPr>
          <w:i/>
          <w:color w:val="0F4462"/>
          <w:spacing w:val="36"/>
          <w:sz w:val="22"/>
        </w:rPr>
        <w:t> </w:t>
      </w:r>
      <w:r>
        <w:rPr>
          <w:i/>
          <w:color w:val="0F4462"/>
          <w:sz w:val="22"/>
        </w:rPr>
        <w:t>Behaviors, 27,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713-725.</w:t>
      </w:r>
    </w:p>
    <w:p>
      <w:pPr>
        <w:spacing w:line="261" w:lineRule="auto" w:before="125"/>
        <w:ind w:left="1198" w:right="1121" w:hanging="356"/>
        <w:jc w:val="left"/>
        <w:rPr>
          <w:sz w:val="23"/>
        </w:rPr>
      </w:pPr>
      <w:r>
        <w:rPr>
          <w:color w:val="0F4462"/>
          <w:w w:val="105"/>
          <w:sz w:val="23"/>
        </w:rPr>
        <w:t>Duckworth,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Follette,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(2011).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Retraumatization:</w:t>
      </w:r>
      <w:r>
        <w:rPr>
          <w:i/>
          <w:color w:val="0F4462"/>
          <w:spacing w:val="-3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Assessment,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treatment,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</w:t>
      </w:r>
      <w:r>
        <w:rPr>
          <w:i/>
          <w:color w:val="0F4462"/>
          <w:w w:val="105"/>
          <w:sz w:val="22"/>
        </w:rPr>
        <w:t> prevention. </w:t>
      </w:r>
      <w:r>
        <w:rPr>
          <w:color w:val="0F4462"/>
          <w:w w:val="105"/>
          <w:sz w:val="23"/>
        </w:rPr>
        <w:t>New York: Brunner-Routledge.</w:t>
      </w:r>
    </w:p>
    <w:p>
      <w:pPr>
        <w:spacing w:line="261" w:lineRule="auto" w:before="120"/>
        <w:ind w:left="1206" w:right="838" w:hanging="359"/>
        <w:jc w:val="left"/>
        <w:rPr>
          <w:sz w:val="23"/>
        </w:rPr>
      </w:pPr>
      <w:r>
        <w:rPr>
          <w:color w:val="0F4462"/>
          <w:w w:val="105"/>
          <w:sz w:val="23"/>
        </w:rPr>
        <w:t>Ehlers,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Clark,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Early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psychological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interventions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adult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survivors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trauma: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 review.</w:t>
      </w:r>
      <w:r>
        <w:rPr>
          <w:color w:val="0F4462"/>
          <w:spacing w:val="-14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Biological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Psychiatry,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53,</w:t>
      </w:r>
      <w:r>
        <w:rPr>
          <w:i/>
          <w:color w:val="0F4462"/>
          <w:spacing w:val="13"/>
          <w:w w:val="105"/>
          <w:sz w:val="22"/>
        </w:rPr>
        <w:t> </w:t>
      </w:r>
      <w:r>
        <w:rPr>
          <w:color w:val="0F4462"/>
          <w:w w:val="105"/>
          <w:sz w:val="23"/>
        </w:rPr>
        <w:t>817-826.</w:t>
      </w:r>
    </w:p>
    <w:p>
      <w:pPr>
        <w:spacing w:line="259" w:lineRule="auto" w:before="111"/>
        <w:ind w:left="1206" w:right="1015" w:hanging="359"/>
        <w:jc w:val="left"/>
        <w:rPr>
          <w:sz w:val="23"/>
        </w:rPr>
      </w:pPr>
      <w:r>
        <w:rPr>
          <w:color w:val="0F4462"/>
          <w:sz w:val="23"/>
        </w:rPr>
        <w:t>El-Gabalawy, </w:t>
      </w:r>
      <w:r>
        <w:rPr>
          <w:color w:val="0F4462"/>
          <w:sz w:val="24"/>
        </w:rPr>
        <w:t>R.</w:t>
      </w:r>
      <w:r>
        <w:rPr>
          <w:color w:val="0F4462"/>
          <w:spacing w:val="-19"/>
          <w:sz w:val="24"/>
        </w:rPr>
        <w:t> </w:t>
      </w:r>
      <w:r>
        <w:rPr>
          <w:i/>
          <w:color w:val="0F4462"/>
          <w:sz w:val="22"/>
        </w:rPr>
        <w:t>(2012).Association</w:t>
      </w:r>
      <w:r>
        <w:rPr>
          <w:i/>
          <w:color w:val="0F4462"/>
          <w:spacing w:val="-6"/>
          <w:sz w:val="22"/>
        </w:rPr>
        <w:t> </w:t>
      </w:r>
      <w:r>
        <w:rPr>
          <w:i/>
          <w:color w:val="0F4462"/>
          <w:sz w:val="22"/>
        </w:rPr>
        <w:t>between traumatic experiences and physical</w:t>
      </w:r>
      <w:r>
        <w:rPr>
          <w:i/>
          <w:color w:val="0F4462"/>
          <w:spacing w:val="-4"/>
          <w:sz w:val="22"/>
        </w:rPr>
        <w:t> </w:t>
      </w:r>
      <w:r>
        <w:rPr>
          <w:i/>
          <w:color w:val="0F4462"/>
          <w:sz w:val="22"/>
        </w:rPr>
        <w:t>health conditions in a</w:t>
      </w:r>
      <w:r>
        <w:rPr>
          <w:i/>
          <w:color w:val="0F4462"/>
          <w:sz w:val="22"/>
        </w:rPr>
        <w:t> nationally representative sample.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Retrieved on November 21,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2013, from: </w:t>
      </w:r>
      <w:hyperlink r:id="rId109">
        <w:r>
          <w:rPr>
            <w:color w:val="0F4462"/>
            <w:spacing w:val="-2"/>
            <w:sz w:val="23"/>
          </w:rPr>
          <w:t>http://www.adaa.org/sites/default/files/El-Gabalawy0Ai20331.pdf</w:t>
        </w:r>
      </w:hyperlink>
    </w:p>
    <w:p>
      <w:pPr>
        <w:spacing w:before="116"/>
        <w:ind w:left="847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Ellis,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Harper,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26"/>
          <w:w w:val="105"/>
          <w:sz w:val="24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(1975).</w:t>
      </w:r>
      <w:r>
        <w:rPr>
          <w:color w:val="0F4462"/>
          <w:spacing w:val="-2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A</w:t>
      </w:r>
      <w:r>
        <w:rPr>
          <w:i/>
          <w:color w:val="0F4462"/>
          <w:spacing w:val="1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new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guide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to</w:t>
      </w:r>
      <w:r>
        <w:rPr>
          <w:i/>
          <w:color w:val="0F4462"/>
          <w:spacing w:val="-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rational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living.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color w:val="0F4462"/>
          <w:w w:val="105"/>
          <w:sz w:val="23"/>
        </w:rPr>
        <w:t>Oxford,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England: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Prentice-</w:t>
      </w:r>
      <w:r>
        <w:rPr>
          <w:color w:val="0F4462"/>
          <w:spacing w:val="-2"/>
          <w:w w:val="105"/>
          <w:sz w:val="23"/>
        </w:rPr>
        <w:t>Hall.</w:t>
      </w:r>
    </w:p>
    <w:p>
      <w:pPr>
        <w:spacing w:line="259" w:lineRule="auto" w:before="132"/>
        <w:ind w:left="1205" w:right="922" w:hanging="359"/>
        <w:jc w:val="left"/>
        <w:rPr>
          <w:sz w:val="23"/>
        </w:rPr>
      </w:pPr>
      <w:r>
        <w:rPr>
          <w:color w:val="0F4462"/>
          <w:w w:val="105"/>
          <w:sz w:val="23"/>
        </w:rPr>
        <w:t>Elliott,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Bjelajac,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Fallot,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23"/>
          <w:w w:val="105"/>
          <w:sz w:val="24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Markoff,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25"/>
          <w:w w:val="105"/>
          <w:sz w:val="24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w w:val="105"/>
          <w:sz w:val="23"/>
        </w:rPr>
        <w:t>Reed,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w w:val="105"/>
          <w:sz w:val="23"/>
        </w:rPr>
        <w:t>(2005).</w:t>
      </w:r>
      <w:r>
        <w:rPr>
          <w:color w:val="0F4462"/>
          <w:spacing w:val="-29"/>
          <w:w w:val="105"/>
          <w:sz w:val="23"/>
        </w:rPr>
        <w:t> </w:t>
      </w:r>
      <w:r>
        <w:rPr>
          <w:color w:val="0F4462"/>
          <w:w w:val="105"/>
          <w:sz w:val="23"/>
        </w:rPr>
        <w:t>Trauma-informed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or trauma-denied: Principles and implementation of trauma-informed services for women.</w:t>
      </w:r>
    </w:p>
    <w:p>
      <w:pPr>
        <w:spacing w:line="288" w:lineRule="exact" w:before="0"/>
        <w:ind w:left="1206" w:right="0" w:firstLine="0"/>
        <w:jc w:val="both"/>
        <w:rPr>
          <w:sz w:val="23"/>
        </w:rPr>
      </w:pPr>
      <w:r>
        <w:rPr>
          <w:i/>
          <w:color w:val="0F4462"/>
          <w:sz w:val="22"/>
        </w:rPr>
        <w:t>journal</w:t>
      </w:r>
      <w:r>
        <w:rPr>
          <w:i/>
          <w:color w:val="0F4462"/>
          <w:spacing w:val="-14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2"/>
          <w:sz w:val="31"/>
        </w:rPr>
        <w:t> </w:t>
      </w:r>
      <w:r>
        <w:rPr>
          <w:i/>
          <w:color w:val="0F4462"/>
          <w:sz w:val="22"/>
        </w:rPr>
        <w:t>Community</w:t>
      </w:r>
      <w:r>
        <w:rPr>
          <w:i/>
          <w:color w:val="0F4462"/>
          <w:spacing w:val="-3"/>
          <w:sz w:val="22"/>
        </w:rPr>
        <w:t> </w:t>
      </w:r>
      <w:r>
        <w:rPr>
          <w:i/>
          <w:color w:val="0F4462"/>
          <w:sz w:val="22"/>
        </w:rPr>
        <w:t>Psychology,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33,</w:t>
      </w:r>
      <w:r>
        <w:rPr>
          <w:i/>
          <w:color w:val="0F4462"/>
          <w:spacing w:val="29"/>
          <w:sz w:val="22"/>
        </w:rPr>
        <w:t> </w:t>
      </w:r>
      <w:r>
        <w:rPr>
          <w:color w:val="0F4462"/>
          <w:sz w:val="23"/>
        </w:rPr>
        <w:t>461-</w:t>
      </w:r>
      <w:r>
        <w:rPr>
          <w:color w:val="0F4462"/>
          <w:spacing w:val="-4"/>
          <w:sz w:val="23"/>
        </w:rPr>
        <w:t>477.</w:t>
      </w:r>
    </w:p>
    <w:p>
      <w:pPr>
        <w:spacing w:line="244" w:lineRule="auto" w:before="48"/>
        <w:ind w:left="1208" w:right="1051" w:hanging="362"/>
        <w:jc w:val="both"/>
        <w:rPr>
          <w:sz w:val="23"/>
        </w:rPr>
      </w:pPr>
      <w:r>
        <w:rPr>
          <w:color w:val="0F4462"/>
          <w:w w:val="105"/>
          <w:sz w:val="23"/>
        </w:rPr>
        <w:t>EMDR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Network.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(2012).A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brief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description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22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EMDR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therapy.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color w:val="0F4462"/>
          <w:w w:val="105"/>
          <w:sz w:val="23"/>
        </w:rPr>
        <w:t>Retrieved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November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21,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2013, Retrieved on November 21from: </w:t>
      </w:r>
      <w:hyperlink r:id="rId110">
        <w:r>
          <w:rPr>
            <w:color w:val="0F4462"/>
            <w:w w:val="105"/>
            <w:sz w:val="23"/>
          </w:rPr>
          <w:t>http://www.emdrnetwork.org/description.html</w:t>
        </w:r>
      </w:hyperlink>
    </w:p>
    <w:p>
      <w:pPr>
        <w:spacing w:line="288" w:lineRule="exact" w:before="123"/>
        <w:ind w:left="1203" w:right="1626" w:hanging="361"/>
        <w:jc w:val="both"/>
        <w:rPr>
          <w:sz w:val="23"/>
        </w:rPr>
      </w:pPr>
      <w:r>
        <w:rPr>
          <w:color w:val="0F4462"/>
          <w:w w:val="105"/>
          <w:sz w:val="23"/>
        </w:rPr>
        <w:t>Falck,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Wang,].,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Siegal,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Carlson,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prevalence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psychiatric disorder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among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community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sample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crack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cocaine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users: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An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exploratory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study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with practical </w:t>
      </w:r>
      <w:r>
        <w:rPr>
          <w:i/>
          <w:color w:val="0F4462"/>
          <w:w w:val="105"/>
          <w:sz w:val="22"/>
        </w:rPr>
        <w:t>implications.journal</w:t>
      </w:r>
      <w:r>
        <w:rPr>
          <w:i/>
          <w:color w:val="0F4462"/>
          <w:spacing w:val="-7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2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Nervous and Mental Disease</w:t>
      </w:r>
      <w:r>
        <w:rPr>
          <w:i/>
          <w:color w:val="2B5975"/>
          <w:w w:val="105"/>
          <w:sz w:val="22"/>
        </w:rPr>
        <w:t>, </w:t>
      </w:r>
      <w:r>
        <w:rPr>
          <w:i/>
          <w:color w:val="0F4462"/>
          <w:w w:val="105"/>
          <w:sz w:val="22"/>
        </w:rPr>
        <w:t>192, </w:t>
      </w:r>
      <w:r>
        <w:rPr>
          <w:color w:val="0F4462"/>
          <w:w w:val="105"/>
          <w:sz w:val="23"/>
        </w:rPr>
        <w:t>503-507.</w:t>
      </w:r>
    </w:p>
    <w:p>
      <w:pPr>
        <w:spacing w:line="261" w:lineRule="auto" w:before="137"/>
        <w:ind w:left="1203" w:right="1122" w:hanging="361"/>
        <w:jc w:val="both"/>
        <w:rPr>
          <w:sz w:val="23"/>
        </w:rPr>
      </w:pPr>
      <w:r>
        <w:rPr>
          <w:color w:val="0F4462"/>
          <w:sz w:val="23"/>
        </w:rPr>
        <w:t>Falender,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C. A.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&amp; Shafranske, E. P.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(2004). </w:t>
      </w:r>
      <w:r>
        <w:rPr>
          <w:i/>
          <w:color w:val="0F4462"/>
          <w:sz w:val="22"/>
        </w:rPr>
        <w:t>Clinical</w:t>
      </w:r>
      <w:r>
        <w:rPr>
          <w:i/>
          <w:color w:val="0F4462"/>
          <w:spacing w:val="-4"/>
          <w:sz w:val="22"/>
        </w:rPr>
        <w:t> </w:t>
      </w:r>
      <w:r>
        <w:rPr>
          <w:i/>
          <w:color w:val="0F4462"/>
          <w:sz w:val="22"/>
        </w:rPr>
        <w:t>supervision:</w:t>
      </w:r>
      <w:r>
        <w:rPr>
          <w:i/>
          <w:color w:val="0F4462"/>
          <w:spacing w:val="-5"/>
          <w:sz w:val="22"/>
        </w:rPr>
        <w:t> </w:t>
      </w:r>
      <w:r>
        <w:rPr>
          <w:i/>
          <w:color w:val="0F4462"/>
          <w:sz w:val="22"/>
        </w:rPr>
        <w:t>A</w:t>
      </w:r>
      <w:r>
        <w:rPr>
          <w:i/>
          <w:color w:val="0F4462"/>
          <w:spacing w:val="25"/>
          <w:sz w:val="22"/>
        </w:rPr>
        <w:t> </w:t>
      </w:r>
      <w:r>
        <w:rPr>
          <w:i/>
          <w:color w:val="0F4462"/>
          <w:sz w:val="22"/>
        </w:rPr>
        <w:t>competency-based</w:t>
      </w:r>
      <w:r>
        <w:rPr>
          <w:i/>
          <w:color w:val="0F4462"/>
          <w:spacing w:val="-5"/>
          <w:sz w:val="22"/>
        </w:rPr>
        <w:t> </w:t>
      </w:r>
      <w:r>
        <w:rPr>
          <w:i/>
          <w:color w:val="0F4462"/>
          <w:sz w:val="22"/>
        </w:rPr>
        <w:t>approach.</w:t>
      </w:r>
      <w:r>
        <w:rPr>
          <w:i/>
          <w:color w:val="0F4462"/>
          <w:spacing w:val="27"/>
          <w:sz w:val="22"/>
        </w:rPr>
        <w:t> </w:t>
      </w:r>
      <w:r>
        <w:rPr>
          <w:color w:val="0F4462"/>
          <w:sz w:val="23"/>
        </w:rPr>
        <w:t>(1st ed.). Washington, DC: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American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Psychological Association.</w:t>
      </w:r>
    </w:p>
    <w:p>
      <w:pPr>
        <w:spacing w:before="111"/>
        <w:ind w:left="843" w:right="0" w:firstLine="0"/>
        <w:jc w:val="both"/>
        <w:rPr>
          <w:rFonts w:ascii="Arial"/>
          <w:sz w:val="23"/>
        </w:rPr>
      </w:pPr>
      <w:r>
        <w:rPr>
          <w:color w:val="0F4462"/>
          <w:w w:val="105"/>
          <w:sz w:val="23"/>
        </w:rPr>
        <w:t>Fallot,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23"/>
          <w:w w:val="105"/>
          <w:sz w:val="24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Harris,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(2001).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trauma-informed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approach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to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screening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and assessment.</w:t>
      </w:r>
      <w:r>
        <w:rPr>
          <w:color w:val="0F4462"/>
          <w:spacing w:val="-15"/>
          <w:w w:val="105"/>
          <w:sz w:val="23"/>
        </w:rPr>
        <w:t> </w:t>
      </w:r>
      <w:r>
        <w:rPr>
          <w:rFonts w:ascii="Arial"/>
          <w:color w:val="0F4462"/>
          <w:spacing w:val="-5"/>
          <w:w w:val="105"/>
          <w:sz w:val="23"/>
        </w:rPr>
        <w:t>In</w:t>
      </w:r>
    </w:p>
    <w:p>
      <w:pPr>
        <w:spacing w:line="264" w:lineRule="auto" w:before="13"/>
        <w:ind w:left="1203" w:right="1080" w:hanging="5"/>
        <w:jc w:val="both"/>
        <w:rPr>
          <w:sz w:val="23"/>
        </w:rPr>
      </w:pPr>
      <w:r>
        <w:rPr>
          <w:color w:val="0F4462"/>
          <w:sz w:val="23"/>
        </w:rPr>
        <w:t>M. Harris &amp; </w:t>
      </w:r>
      <w:r>
        <w:rPr>
          <w:color w:val="0F4462"/>
          <w:sz w:val="24"/>
        </w:rPr>
        <w:t>R.</w:t>
      </w:r>
      <w:r>
        <w:rPr>
          <w:color w:val="0F4462"/>
          <w:spacing w:val="-8"/>
          <w:sz w:val="24"/>
        </w:rPr>
        <w:t> </w:t>
      </w:r>
      <w:r>
        <w:rPr>
          <w:color w:val="0F4462"/>
          <w:sz w:val="23"/>
        </w:rPr>
        <w:t>D. Fallot (Eds.), </w:t>
      </w:r>
      <w:r>
        <w:rPr>
          <w:i/>
          <w:color w:val="0F4462"/>
          <w:sz w:val="22"/>
        </w:rPr>
        <w:t>Using trauma theory to design service systems </w:t>
      </w:r>
      <w:r>
        <w:rPr>
          <w:color w:val="0F4462"/>
          <w:sz w:val="23"/>
        </w:rPr>
        <w:t>(pp.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23-31).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San Francisco:</w:t>
      </w:r>
      <w:r>
        <w:rPr>
          <w:color w:val="0F4462"/>
          <w:spacing w:val="-23"/>
          <w:sz w:val="23"/>
        </w:rPr>
        <w:t> </w:t>
      </w:r>
      <w:r>
        <w:rPr>
          <w:color w:val="0F4462"/>
          <w:sz w:val="23"/>
        </w:rPr>
        <w:t>Jossey-Bass.</w:t>
      </w:r>
    </w:p>
    <w:p>
      <w:pPr>
        <w:spacing w:line="259" w:lineRule="auto" w:before="102"/>
        <w:ind w:left="1203" w:right="535" w:hanging="361"/>
        <w:jc w:val="left"/>
        <w:rPr>
          <w:sz w:val="23"/>
        </w:rPr>
      </w:pPr>
      <w:r>
        <w:rPr>
          <w:color w:val="0F4462"/>
          <w:w w:val="105"/>
          <w:sz w:val="23"/>
        </w:rPr>
        <w:t>Fallot,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20"/>
          <w:w w:val="105"/>
          <w:sz w:val="24"/>
        </w:rPr>
        <w:t> </w:t>
      </w:r>
      <w:r>
        <w:rPr>
          <w:color w:val="0F4462"/>
          <w:w w:val="105"/>
          <w:sz w:val="23"/>
        </w:rPr>
        <w:t>D. &amp; Harris,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M. (2002).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trauma recovery and empowerment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model (TREM): Conceptual and practical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issues in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group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intervention for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women.</w:t>
      </w:r>
      <w:r>
        <w:rPr>
          <w:color w:val="0F4462"/>
          <w:spacing w:val="-4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Community Mental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Health</w:t>
      </w:r>
      <w:r>
        <w:rPr>
          <w:i/>
          <w:color w:val="0F4462"/>
          <w:w w:val="105"/>
          <w:sz w:val="22"/>
        </w:rPr>
        <w:t> journal, 38,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475-485.</w:t>
      </w:r>
    </w:p>
    <w:p>
      <w:pPr>
        <w:spacing w:line="244" w:lineRule="auto" w:before="49"/>
        <w:ind w:left="1202" w:right="1121" w:hanging="360"/>
        <w:jc w:val="left"/>
        <w:rPr>
          <w:sz w:val="23"/>
        </w:rPr>
      </w:pPr>
      <w:r>
        <w:rPr>
          <w:color w:val="0F4462"/>
          <w:sz w:val="23"/>
        </w:rPr>
        <w:t>Fallot, </w:t>
      </w:r>
      <w:r>
        <w:rPr>
          <w:rFonts w:ascii="Arial" w:hAnsi="Arial"/>
          <w:b/>
          <w:color w:val="0F4462"/>
          <w:sz w:val="23"/>
        </w:rPr>
        <w:t>R.</w:t>
      </w:r>
      <w:r>
        <w:rPr>
          <w:rFonts w:ascii="Arial" w:hAnsi="Arial"/>
          <w:b/>
          <w:color w:val="0F4462"/>
          <w:spacing w:val="-31"/>
          <w:sz w:val="23"/>
        </w:rPr>
        <w:t> </w:t>
      </w:r>
      <w:r>
        <w:rPr>
          <w:rFonts w:ascii="Arial" w:hAnsi="Arial"/>
          <w:b/>
          <w:color w:val="0F4462"/>
          <w:sz w:val="23"/>
        </w:rPr>
        <w:t>D. </w:t>
      </w:r>
      <w:r>
        <w:rPr>
          <w:color w:val="0F4462"/>
          <w:sz w:val="23"/>
        </w:rPr>
        <w:t>&amp;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Harris, M. (2009). </w:t>
      </w:r>
      <w:r>
        <w:rPr>
          <w:i/>
          <w:color w:val="0F4462"/>
          <w:sz w:val="22"/>
        </w:rPr>
        <w:t>Creating cultures </w:t>
      </w:r>
      <w:r>
        <w:rPr>
          <w:rFonts w:ascii="Arial" w:hAnsi="Arial"/>
          <w:i/>
          <w:color w:val="0F4462"/>
          <w:sz w:val="31"/>
        </w:rPr>
        <w:t>of</w:t>
      </w:r>
      <w:r>
        <w:rPr>
          <w:rFonts w:ascii="Arial" w:hAnsi="Arial"/>
          <w:i/>
          <w:color w:val="0F4462"/>
          <w:spacing w:val="-43"/>
          <w:sz w:val="31"/>
        </w:rPr>
        <w:t> </w:t>
      </w:r>
      <w:r>
        <w:rPr>
          <w:i/>
          <w:color w:val="0F4462"/>
          <w:sz w:val="22"/>
        </w:rPr>
        <w:t>trauma-informed care (CCTIC):</w:t>
      </w:r>
      <w:r>
        <w:rPr>
          <w:i/>
          <w:color w:val="0F4462"/>
          <w:spacing w:val="-16"/>
          <w:sz w:val="22"/>
        </w:rPr>
        <w:t> </w:t>
      </w:r>
      <w:r>
        <w:rPr>
          <w:i/>
          <w:color w:val="0F4462"/>
          <w:sz w:val="22"/>
        </w:rPr>
        <w:t>A se!f­</w:t>
      </w:r>
      <w:r>
        <w:rPr>
          <w:i/>
          <w:color w:val="0F4462"/>
          <w:sz w:val="22"/>
        </w:rPr>
        <w:t> assessment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and planning protocol. </w:t>
      </w:r>
      <w:r>
        <w:rPr>
          <w:color w:val="0F4462"/>
          <w:sz w:val="23"/>
        </w:rPr>
        <w:t>Washington,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DC: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Community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Connections.</w:t>
      </w:r>
    </w:p>
    <w:p>
      <w:pPr>
        <w:spacing w:line="261" w:lineRule="auto" w:before="140"/>
        <w:ind w:left="1202" w:right="1121" w:hanging="360"/>
        <w:jc w:val="left"/>
        <w:rPr>
          <w:sz w:val="23"/>
        </w:rPr>
      </w:pPr>
      <w:r>
        <w:rPr>
          <w:color w:val="0F4462"/>
          <w:w w:val="105"/>
          <w:sz w:val="23"/>
        </w:rPr>
        <w:t>Falsetti,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Resnick,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Resnick,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P.A.,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&amp; Kilpatrick,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(1993).</w:t>
      </w:r>
      <w:r>
        <w:rPr>
          <w:color w:val="0F4462"/>
          <w:spacing w:val="-29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30"/>
          <w:w w:val="105"/>
          <w:sz w:val="23"/>
        </w:rPr>
        <w:t> </w:t>
      </w:r>
      <w:r>
        <w:rPr>
          <w:color w:val="0F4462"/>
          <w:w w:val="105"/>
          <w:sz w:val="23"/>
        </w:rPr>
        <w:t>Modified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PTSD Symptom Scale: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 brief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self-report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measure of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posttraumatic stress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disorder.</w:t>
      </w:r>
      <w:r>
        <w:rPr>
          <w:color w:val="0F4462"/>
          <w:spacing w:val="-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Behavior</w:t>
      </w:r>
      <w:r>
        <w:rPr>
          <w:i/>
          <w:color w:val="0F4462"/>
          <w:w w:val="105"/>
          <w:sz w:val="22"/>
        </w:rPr>
        <w:t> Therapist, 16, </w:t>
      </w:r>
      <w:r>
        <w:rPr>
          <w:color w:val="0F4462"/>
          <w:w w:val="105"/>
          <w:sz w:val="23"/>
        </w:rPr>
        <w:t>161-162.</w:t>
      </w:r>
    </w:p>
    <w:p>
      <w:pPr>
        <w:spacing w:line="223" w:lineRule="auto" w:before="126"/>
        <w:ind w:left="1194" w:right="1037" w:hanging="351"/>
        <w:jc w:val="left"/>
        <w:rPr>
          <w:sz w:val="23"/>
        </w:rPr>
      </w:pPr>
      <w:r>
        <w:rPr>
          <w:color w:val="0F4462"/>
          <w:w w:val="105"/>
          <w:sz w:val="23"/>
        </w:rPr>
        <w:t>Farley,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30"/>
          <w:w w:val="105"/>
          <w:sz w:val="23"/>
        </w:rPr>
        <w:t> </w:t>
      </w:r>
      <w:r>
        <w:rPr>
          <w:color w:val="0F4462"/>
          <w:w w:val="105"/>
          <w:sz w:val="23"/>
        </w:rPr>
        <w:t>Golding,].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Young,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G., Mulligan,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M., &amp;Minkoff,].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19"/>
          <w:w w:val="105"/>
          <w:sz w:val="24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29"/>
          <w:w w:val="105"/>
          <w:sz w:val="23"/>
        </w:rPr>
        <w:t> </w:t>
      </w:r>
      <w:r>
        <w:rPr>
          <w:color w:val="0F4462"/>
          <w:w w:val="105"/>
          <w:sz w:val="23"/>
        </w:rPr>
        <w:t>Trauma history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and relapse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probability among patients seeking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4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treatment.journal</w:t>
      </w:r>
      <w:r>
        <w:rPr>
          <w:i/>
          <w:color w:val="0F4462"/>
          <w:spacing w:val="-28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8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Substance</w:t>
      </w:r>
      <w:r>
        <w:rPr>
          <w:i/>
          <w:color w:val="0F4462"/>
          <w:w w:val="105"/>
          <w:sz w:val="22"/>
        </w:rPr>
        <w:t> Abuse Treatment, 27, </w:t>
      </w:r>
      <w:r>
        <w:rPr>
          <w:color w:val="0F4462"/>
          <w:w w:val="105"/>
          <w:sz w:val="23"/>
        </w:rPr>
        <w:t>161-167.</w:t>
      </w:r>
    </w:p>
    <w:p>
      <w:pPr>
        <w:spacing w:line="261" w:lineRule="auto" w:before="135"/>
        <w:ind w:left="1199" w:right="879" w:hanging="356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Feder,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Charney,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D.,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&amp;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Collins,</w:t>
      </w:r>
      <w:r>
        <w:rPr>
          <w:color w:val="0F4462"/>
          <w:spacing w:val="-15"/>
          <w:w w:val="105"/>
          <w:sz w:val="23"/>
        </w:rPr>
        <w:t> </w:t>
      </w:r>
      <w:r>
        <w:rPr>
          <w:rFonts w:ascii="Arial"/>
          <w:color w:val="0F4462"/>
          <w:spacing w:val="-2"/>
          <w:w w:val="105"/>
          <w:sz w:val="24"/>
        </w:rPr>
        <w:t>K.</w:t>
      </w:r>
      <w:r>
        <w:rPr>
          <w:rFonts w:ascii="Arial"/>
          <w:color w:val="0F4462"/>
          <w:spacing w:val="-33"/>
          <w:w w:val="105"/>
          <w:sz w:val="24"/>
        </w:rPr>
        <w:t> </w:t>
      </w:r>
      <w:r>
        <w:rPr>
          <w:color w:val="0F4462"/>
          <w:spacing w:val="-2"/>
          <w:w w:val="105"/>
          <w:sz w:val="23"/>
        </w:rPr>
        <w:t>(2011). Neurobiology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of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resilience.</w:t>
      </w:r>
      <w:r>
        <w:rPr>
          <w:color w:val="0F4462"/>
          <w:spacing w:val="-21"/>
          <w:w w:val="105"/>
          <w:sz w:val="23"/>
        </w:rPr>
        <w:t> </w:t>
      </w:r>
      <w:r>
        <w:rPr>
          <w:rFonts w:ascii="Arial"/>
          <w:color w:val="0F4462"/>
          <w:spacing w:val="-2"/>
          <w:w w:val="105"/>
          <w:sz w:val="23"/>
        </w:rPr>
        <w:t>In</w:t>
      </w:r>
      <w:r>
        <w:rPr>
          <w:rFonts w:ascii="Arial"/>
          <w:color w:val="0F4462"/>
          <w:spacing w:val="3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M.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Southwick, B.</w:t>
      </w:r>
      <w:r>
        <w:rPr>
          <w:color w:val="0F4462"/>
          <w:spacing w:val="-36"/>
          <w:w w:val="105"/>
          <w:sz w:val="23"/>
        </w:rPr>
        <w:t> </w:t>
      </w:r>
      <w:r>
        <w:rPr>
          <w:rFonts w:ascii="Arial"/>
          <w:color w:val="0F4462"/>
          <w:spacing w:val="-2"/>
          <w:w w:val="105"/>
          <w:sz w:val="23"/>
        </w:rPr>
        <w:t>T. </w:t>
      </w:r>
      <w:r>
        <w:rPr>
          <w:color w:val="0F4462"/>
          <w:w w:val="105"/>
          <w:sz w:val="23"/>
        </w:rPr>
        <w:t>Litz,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Charney,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&amp;M.J.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Friedman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w w:val="105"/>
          <w:sz w:val="23"/>
        </w:rPr>
        <w:t>(Eds.),</w:t>
      </w:r>
      <w:r>
        <w:rPr>
          <w:color w:val="0F4462"/>
          <w:spacing w:val="-10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Resilience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 mental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health: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Challenges</w:t>
      </w:r>
      <w:r>
        <w:rPr>
          <w:i/>
          <w:color w:val="0F4462"/>
          <w:spacing w:val="-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across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w w:val="105"/>
          <w:sz w:val="22"/>
        </w:rPr>
        <w:t> lifespan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1-29).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York: Cambridge University Press.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9" w:lineRule="auto" w:before="222"/>
        <w:ind w:left="1197" w:right="879" w:hanging="355"/>
        <w:jc w:val="left"/>
        <w:rPr>
          <w:sz w:val="23"/>
        </w:rPr>
      </w:pPr>
      <w:r>
        <w:rPr>
          <w:color w:val="0F4462"/>
          <w:w w:val="105"/>
          <w:sz w:val="23"/>
        </w:rPr>
        <w:t>Feldner,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5"/>
        </w:rPr>
        <w:t>T.,</w:t>
      </w:r>
      <w:r>
        <w:rPr>
          <w:color w:val="0F4462"/>
          <w:spacing w:val="-23"/>
          <w:w w:val="105"/>
          <w:sz w:val="25"/>
        </w:rPr>
        <w:t> </w:t>
      </w:r>
      <w:r>
        <w:rPr>
          <w:color w:val="0F4462"/>
          <w:w w:val="105"/>
          <w:sz w:val="23"/>
        </w:rPr>
        <w:t>Monson,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M., &amp; Friedman,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M.J.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 critical analysis of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approaches</w:t>
      </w:r>
      <w:r>
        <w:rPr>
          <w:color w:val="0F4462"/>
          <w:spacing w:val="22"/>
          <w:w w:val="105"/>
          <w:sz w:val="23"/>
        </w:rPr>
        <w:t> </w:t>
      </w:r>
      <w:r>
        <w:rPr>
          <w:color w:val="0F4462"/>
          <w:w w:val="105"/>
          <w:sz w:val="23"/>
        </w:rPr>
        <w:t>to targeted PTSD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prevention: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Current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status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and theoretically derived future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directions.</w:t>
      </w:r>
      <w:r>
        <w:rPr>
          <w:color w:val="0F4462"/>
          <w:spacing w:val="-9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Behavior</w:t>
      </w:r>
      <w:r>
        <w:rPr>
          <w:i/>
          <w:color w:val="0F4462"/>
          <w:w w:val="105"/>
          <w:sz w:val="22"/>
        </w:rPr>
        <w:t> Modification, 31, </w:t>
      </w:r>
      <w:r>
        <w:rPr>
          <w:color w:val="0F4462"/>
          <w:w w:val="105"/>
          <w:sz w:val="23"/>
        </w:rPr>
        <w:t>80-116.</w:t>
      </w:r>
    </w:p>
    <w:p>
      <w:pPr>
        <w:spacing w:line="288" w:lineRule="exact" w:before="106"/>
        <w:ind w:left="1197" w:right="969" w:hanging="354"/>
        <w:jc w:val="left"/>
        <w:rPr>
          <w:sz w:val="23"/>
        </w:rPr>
      </w:pPr>
      <w:r>
        <w:rPr>
          <w:color w:val="0F4462"/>
          <w:w w:val="105"/>
          <w:sz w:val="23"/>
        </w:rPr>
        <w:t>Felitti,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V.J.,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Anda,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5"/>
        </w:rPr>
        <w:t>F.,</w:t>
      </w:r>
      <w:r>
        <w:rPr>
          <w:color w:val="0F4462"/>
          <w:spacing w:val="-9"/>
          <w:w w:val="105"/>
          <w:sz w:val="25"/>
        </w:rPr>
        <w:t> </w:t>
      </w:r>
      <w:r>
        <w:rPr>
          <w:color w:val="0F4462"/>
          <w:w w:val="105"/>
          <w:sz w:val="23"/>
        </w:rPr>
        <w:t>Nordenberg, D.,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3"/>
        </w:rPr>
        <w:t>Williamson, D.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5"/>
        </w:rPr>
        <w:t>F.,</w:t>
      </w:r>
      <w:r>
        <w:rPr>
          <w:color w:val="0F4462"/>
          <w:spacing w:val="-23"/>
          <w:w w:val="105"/>
          <w:sz w:val="25"/>
        </w:rPr>
        <w:t> </w:t>
      </w:r>
      <w:r>
        <w:rPr>
          <w:color w:val="0F4462"/>
          <w:w w:val="105"/>
          <w:sz w:val="23"/>
        </w:rPr>
        <w:t>Spitz,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M., Edwards,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V.,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et al. (1998).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Relationship of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childhood abuse and household dysfunction to many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leading causes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death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adults: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25"/>
          <w:w w:val="105"/>
          <w:sz w:val="23"/>
        </w:rPr>
        <w:t> </w:t>
      </w:r>
      <w:r>
        <w:rPr>
          <w:color w:val="0F4462"/>
          <w:w w:val="105"/>
          <w:sz w:val="23"/>
        </w:rPr>
        <w:t>Adverse Childhood Experiences</w:t>
      </w:r>
      <w:r>
        <w:rPr>
          <w:color w:val="0F4462"/>
          <w:spacing w:val="19"/>
          <w:w w:val="105"/>
          <w:sz w:val="23"/>
        </w:rPr>
        <w:t> </w:t>
      </w:r>
      <w:r>
        <w:rPr>
          <w:color w:val="0F4462"/>
          <w:w w:val="105"/>
          <w:sz w:val="23"/>
        </w:rPr>
        <w:t>(ACE) </w:t>
      </w:r>
      <w:r>
        <w:rPr>
          <w:i/>
          <w:color w:val="0F4462"/>
          <w:w w:val="105"/>
          <w:sz w:val="22"/>
        </w:rPr>
        <w:t>study.American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journal</w:t>
      </w:r>
      <w:r>
        <w:rPr>
          <w:i/>
          <w:color w:val="0F4462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32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Preventive Medicine, 14,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245-258.</w:t>
      </w:r>
    </w:p>
    <w:p>
      <w:pPr>
        <w:spacing w:before="137"/>
        <w:ind w:left="84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Figley,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C.R.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(1995).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Compassion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fatigue: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Toward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understanding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costs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caring.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spacing w:val="-5"/>
          <w:w w:val="105"/>
          <w:sz w:val="23"/>
        </w:rPr>
        <w:t>B.</w:t>
      </w:r>
    </w:p>
    <w:p>
      <w:pPr>
        <w:spacing w:before="24"/>
        <w:ind w:left="1203" w:right="0" w:firstLine="0"/>
        <w:jc w:val="left"/>
        <w:rPr>
          <w:i/>
          <w:sz w:val="22"/>
        </w:rPr>
      </w:pPr>
      <w:r>
        <w:rPr>
          <w:color w:val="0F4462"/>
          <w:sz w:val="23"/>
        </w:rPr>
        <w:t>H.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Stamm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(Ed.),</w:t>
      </w:r>
      <w:r>
        <w:rPr>
          <w:color w:val="0F4462"/>
          <w:spacing w:val="-14"/>
          <w:sz w:val="23"/>
        </w:rPr>
        <w:t> </w:t>
      </w:r>
      <w:r>
        <w:rPr>
          <w:i/>
          <w:color w:val="0F4462"/>
          <w:sz w:val="22"/>
        </w:rPr>
        <w:t>Secondary</w:t>
      </w:r>
      <w:r>
        <w:rPr>
          <w:i/>
          <w:color w:val="0F4462"/>
          <w:spacing w:val="-12"/>
          <w:sz w:val="22"/>
        </w:rPr>
        <w:t> </w:t>
      </w:r>
      <w:r>
        <w:rPr>
          <w:i/>
          <w:color w:val="0F4462"/>
          <w:sz w:val="22"/>
        </w:rPr>
        <w:t>traumatic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stress: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Se!f-care</w:t>
      </w:r>
      <w:r>
        <w:rPr>
          <w:i/>
          <w:color w:val="0F4462"/>
          <w:spacing w:val="-13"/>
          <w:sz w:val="22"/>
        </w:rPr>
        <w:t> </w:t>
      </w:r>
      <w:r>
        <w:rPr>
          <w:i/>
          <w:color w:val="0F4462"/>
          <w:sz w:val="22"/>
        </w:rPr>
        <w:t>issues</w:t>
      </w:r>
      <w:r>
        <w:rPr>
          <w:i/>
          <w:color w:val="0F4462"/>
          <w:spacing w:val="-18"/>
          <w:sz w:val="22"/>
        </w:rPr>
        <w:t> </w:t>
      </w:r>
      <w:r>
        <w:rPr>
          <w:i/>
          <w:color w:val="0F4462"/>
          <w:sz w:val="22"/>
        </w:rPr>
        <w:t>far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clinicians,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researchers,</w:t>
      </w:r>
      <w:r>
        <w:rPr>
          <w:i/>
          <w:color w:val="0F4462"/>
          <w:spacing w:val="-9"/>
          <w:sz w:val="22"/>
        </w:rPr>
        <w:t> </w:t>
      </w:r>
      <w:r>
        <w:rPr>
          <w:i/>
          <w:color w:val="0F4462"/>
          <w:sz w:val="22"/>
        </w:rPr>
        <w:t>and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pacing w:val="-2"/>
          <w:sz w:val="22"/>
        </w:rPr>
        <w:t>educators</w:t>
      </w:r>
    </w:p>
    <w:p>
      <w:pPr>
        <w:spacing w:before="24"/>
        <w:ind w:left="1207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(pp.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3-28).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Lutherville,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32"/>
          <w:w w:val="105"/>
          <w:sz w:val="23"/>
        </w:rPr>
        <w:t> </w:t>
      </w:r>
      <w:r>
        <w:rPr>
          <w:color w:val="0F4462"/>
          <w:w w:val="105"/>
          <w:sz w:val="23"/>
        </w:rPr>
        <w:t>Sidran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Press.</w:t>
      </w:r>
    </w:p>
    <w:p>
      <w:pPr>
        <w:spacing w:line="242" w:lineRule="auto" w:before="73"/>
        <w:ind w:left="1212" w:right="535" w:hanging="370"/>
        <w:jc w:val="left"/>
        <w:rPr>
          <w:sz w:val="23"/>
        </w:rPr>
      </w:pPr>
      <w:r>
        <w:rPr>
          <w:color w:val="0F4462"/>
          <w:w w:val="105"/>
          <w:sz w:val="23"/>
        </w:rPr>
        <w:t>Figley,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C.R.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Origins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traumatology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and prospects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future,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part</w:t>
      </w:r>
      <w:r>
        <w:rPr>
          <w:color w:val="0F4462"/>
          <w:spacing w:val="-7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i.journal</w:t>
      </w:r>
      <w:r>
        <w:rPr>
          <w:i/>
          <w:color w:val="0F4462"/>
          <w:spacing w:val="-17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7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Trauma</w:t>
      </w:r>
      <w:r>
        <w:rPr>
          <w:i/>
          <w:color w:val="0F4462"/>
          <w:w w:val="105"/>
          <w:sz w:val="22"/>
        </w:rPr>
        <w:t> Practice, 1, </w:t>
      </w:r>
      <w:r>
        <w:rPr>
          <w:color w:val="0F4462"/>
          <w:w w:val="105"/>
          <w:sz w:val="23"/>
        </w:rPr>
        <w:t>17-32.</w:t>
      </w:r>
    </w:p>
    <w:p>
      <w:pPr>
        <w:spacing w:line="259" w:lineRule="auto" w:before="131"/>
        <w:ind w:left="1188" w:right="969" w:hanging="345"/>
        <w:jc w:val="left"/>
        <w:rPr>
          <w:sz w:val="23"/>
        </w:rPr>
      </w:pPr>
      <w:r>
        <w:rPr>
          <w:color w:val="0F4462"/>
          <w:w w:val="105"/>
          <w:sz w:val="23"/>
        </w:rPr>
        <w:t>First,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Spitzer,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4"/>
        </w:rPr>
        <w:t>L.,</w:t>
      </w:r>
      <w:r>
        <w:rPr>
          <w:color w:val="0F4462"/>
          <w:spacing w:val="-17"/>
          <w:w w:val="105"/>
          <w:sz w:val="24"/>
        </w:rPr>
        <w:t> </w:t>
      </w:r>
      <w:r>
        <w:rPr>
          <w:color w:val="0F4462"/>
          <w:w w:val="105"/>
          <w:sz w:val="23"/>
        </w:rPr>
        <w:t>Gibbon,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Williams,].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33"/>
          <w:w w:val="105"/>
          <w:sz w:val="23"/>
        </w:rPr>
        <w:t> </w:t>
      </w:r>
      <w:r>
        <w:rPr>
          <w:color w:val="0F4462"/>
          <w:w w:val="105"/>
          <w:sz w:val="23"/>
        </w:rPr>
        <w:t>W. (2011a).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Structured clinical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interview</w:t>
      </w:r>
      <w:r>
        <w:rPr>
          <w:i/>
          <w:color w:val="0F4462"/>
          <w:w w:val="105"/>
          <w:sz w:val="22"/>
        </w:rPr>
        <w:t> far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DSM-IV-TR axis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 disorders, research version, non-patient edition.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Biometrics Research, New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York State Psychiatric Institute.</w:t>
      </w:r>
    </w:p>
    <w:p>
      <w:pPr>
        <w:spacing w:line="259" w:lineRule="auto" w:before="116"/>
        <w:ind w:left="1188" w:right="969" w:hanging="345"/>
        <w:jc w:val="left"/>
        <w:rPr>
          <w:sz w:val="23"/>
        </w:rPr>
      </w:pPr>
      <w:r>
        <w:rPr>
          <w:color w:val="0F4462"/>
          <w:w w:val="105"/>
          <w:sz w:val="23"/>
        </w:rPr>
        <w:t>First,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Spitzer,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4"/>
        </w:rPr>
        <w:t>L.,</w:t>
      </w:r>
      <w:r>
        <w:rPr>
          <w:color w:val="0F4462"/>
          <w:spacing w:val="-17"/>
          <w:w w:val="105"/>
          <w:sz w:val="24"/>
        </w:rPr>
        <w:t> </w:t>
      </w:r>
      <w:r>
        <w:rPr>
          <w:color w:val="0F4462"/>
          <w:w w:val="105"/>
          <w:sz w:val="23"/>
        </w:rPr>
        <w:t>Gibbon,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Williams,].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33"/>
          <w:w w:val="105"/>
          <w:sz w:val="23"/>
        </w:rPr>
        <w:t> </w:t>
      </w:r>
      <w:r>
        <w:rPr>
          <w:color w:val="0F4462"/>
          <w:w w:val="105"/>
          <w:sz w:val="23"/>
        </w:rPr>
        <w:t>W. (20116).</w:t>
      </w:r>
      <w:r>
        <w:rPr>
          <w:color w:val="0F4462"/>
          <w:spacing w:val="-3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Structured clinical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interview</w:t>
      </w:r>
      <w:r>
        <w:rPr>
          <w:i/>
          <w:color w:val="0F4462"/>
          <w:w w:val="105"/>
          <w:sz w:val="22"/>
        </w:rPr>
        <w:t> far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DSM-IV-TR axis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 disorders, research</w:t>
      </w:r>
      <w:r>
        <w:rPr>
          <w:i/>
          <w:color w:val="0F4462"/>
          <w:spacing w:val="-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version,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patient</w:t>
      </w:r>
      <w:r>
        <w:rPr>
          <w:i/>
          <w:color w:val="0F4462"/>
          <w:spacing w:val="-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edition.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Biometrics Research, New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York State Psychiatric Institute.</w:t>
      </w:r>
    </w:p>
    <w:p>
      <w:pPr>
        <w:spacing w:line="288" w:lineRule="exact" w:before="110"/>
        <w:ind w:left="1204" w:right="932" w:hanging="361"/>
        <w:jc w:val="left"/>
        <w:rPr>
          <w:sz w:val="23"/>
        </w:rPr>
      </w:pPr>
      <w:r>
        <w:rPr>
          <w:color w:val="0F4462"/>
          <w:w w:val="105"/>
          <w:sz w:val="23"/>
        </w:rPr>
        <w:t>Foa,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Dancu,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V.,</w:t>
      </w:r>
      <w:r>
        <w:rPr>
          <w:color w:val="0F4462"/>
          <w:spacing w:val="-16"/>
          <w:w w:val="105"/>
          <w:sz w:val="25"/>
        </w:rPr>
        <w:t> </w:t>
      </w:r>
      <w:r>
        <w:rPr>
          <w:color w:val="0F4462"/>
          <w:w w:val="105"/>
          <w:sz w:val="23"/>
        </w:rPr>
        <w:t>Hembree,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A.,Jaycox,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20"/>
          <w:w w:val="105"/>
          <w:sz w:val="24"/>
        </w:rPr>
        <w:t> </w:t>
      </w:r>
      <w:r>
        <w:rPr>
          <w:color w:val="0F4462"/>
          <w:w w:val="105"/>
          <w:sz w:val="23"/>
        </w:rPr>
        <w:t>H.,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Meadows,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Street,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(1999).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 comparison of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exposure therapy,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inoculation training,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and their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combination for reducing posttraumatic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 in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female assault </w:t>
      </w:r>
      <w:r>
        <w:rPr>
          <w:i/>
          <w:color w:val="0F4462"/>
          <w:w w:val="105"/>
          <w:sz w:val="22"/>
        </w:rPr>
        <w:t>victims.journal</w:t>
      </w:r>
      <w:r>
        <w:rPr>
          <w:i/>
          <w:color w:val="0F4462"/>
          <w:spacing w:val="-23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6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Consulting and</w:t>
      </w:r>
      <w:r>
        <w:rPr>
          <w:i/>
          <w:color w:val="0F4462"/>
          <w:w w:val="105"/>
          <w:sz w:val="22"/>
        </w:rPr>
        <w:t> Clinical Psychology,</w:t>
      </w:r>
      <w:r>
        <w:rPr>
          <w:i/>
          <w:color w:val="0F4462"/>
          <w:spacing w:val="3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67,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color w:val="0F4462"/>
          <w:w w:val="105"/>
          <w:sz w:val="23"/>
        </w:rPr>
        <w:t>194-200.</w:t>
      </w:r>
    </w:p>
    <w:p>
      <w:pPr>
        <w:spacing w:line="223" w:lineRule="auto" w:before="142"/>
        <w:ind w:left="1203" w:right="1403" w:hanging="361"/>
        <w:jc w:val="both"/>
        <w:rPr>
          <w:sz w:val="23"/>
        </w:rPr>
      </w:pPr>
      <w:r>
        <w:rPr>
          <w:color w:val="0F4462"/>
          <w:sz w:val="23"/>
        </w:rPr>
        <w:t>Foa, E. B.,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Hembree, E. A.,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&amp; Rothbaum, B.</w:t>
      </w:r>
      <w:r>
        <w:rPr>
          <w:color w:val="0F4462"/>
          <w:spacing w:val="-1"/>
          <w:sz w:val="23"/>
        </w:rPr>
        <w:t> </w:t>
      </w:r>
      <w:r>
        <w:rPr>
          <w:rFonts w:ascii="Arial"/>
          <w:color w:val="0F4462"/>
          <w:sz w:val="24"/>
        </w:rPr>
        <w:t>0.</w:t>
      </w:r>
      <w:r>
        <w:rPr>
          <w:rFonts w:ascii="Arial"/>
          <w:color w:val="0F4462"/>
          <w:spacing w:val="40"/>
          <w:sz w:val="24"/>
        </w:rPr>
        <w:t> </w:t>
      </w:r>
      <w:r>
        <w:rPr>
          <w:color w:val="0F4462"/>
          <w:sz w:val="23"/>
        </w:rPr>
        <w:t>(2007). </w:t>
      </w:r>
      <w:r>
        <w:rPr>
          <w:i/>
          <w:color w:val="0F4462"/>
          <w:sz w:val="22"/>
        </w:rPr>
        <w:t>Prolonged exposure therapy far PTSD:</w:t>
      </w:r>
      <w:r>
        <w:rPr>
          <w:i/>
          <w:color w:val="0F4462"/>
          <w:sz w:val="22"/>
        </w:rPr>
        <w:t> Emotional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processing</w:t>
      </w:r>
      <w:r>
        <w:rPr>
          <w:i/>
          <w:color w:val="0F4462"/>
          <w:spacing w:val="-14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22"/>
          <w:sz w:val="31"/>
        </w:rPr>
        <w:t> </w:t>
      </w:r>
      <w:r>
        <w:rPr>
          <w:i/>
          <w:color w:val="0F4462"/>
          <w:sz w:val="22"/>
        </w:rPr>
        <w:t>traumatic</w:t>
      </w:r>
      <w:r>
        <w:rPr>
          <w:i/>
          <w:color w:val="0F4462"/>
          <w:spacing w:val="-13"/>
          <w:sz w:val="22"/>
        </w:rPr>
        <w:t> </w:t>
      </w:r>
      <w:r>
        <w:rPr>
          <w:i/>
          <w:color w:val="0F4462"/>
          <w:sz w:val="22"/>
        </w:rPr>
        <w:t>experiences: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Therapist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guide.</w:t>
      </w:r>
      <w:r>
        <w:rPr>
          <w:i/>
          <w:color w:val="0F4462"/>
          <w:spacing w:val="-14"/>
          <w:sz w:val="22"/>
        </w:rPr>
        <w:t> </w:t>
      </w:r>
      <w:r>
        <w:rPr>
          <w:color w:val="0F4462"/>
          <w:sz w:val="23"/>
        </w:rPr>
        <w:t>New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York: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Oxford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University </w:t>
      </w:r>
      <w:r>
        <w:rPr>
          <w:color w:val="0F4462"/>
          <w:spacing w:val="-2"/>
          <w:sz w:val="23"/>
        </w:rPr>
        <w:t>Press.</w:t>
      </w:r>
    </w:p>
    <w:p>
      <w:pPr>
        <w:spacing w:line="259" w:lineRule="auto" w:before="127"/>
        <w:ind w:left="1188" w:right="990" w:hanging="345"/>
        <w:jc w:val="left"/>
        <w:rPr>
          <w:sz w:val="23"/>
        </w:rPr>
      </w:pPr>
      <w:r>
        <w:rPr>
          <w:color w:val="0F4462"/>
          <w:w w:val="105"/>
          <w:sz w:val="23"/>
        </w:rPr>
        <w:t>Foa,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E. B.,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Keane,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5"/>
        </w:rPr>
        <w:t>T.</w:t>
      </w:r>
      <w:r>
        <w:rPr>
          <w:color w:val="0F4462"/>
          <w:spacing w:val="-25"/>
          <w:w w:val="105"/>
          <w:sz w:val="25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30"/>
          <w:w w:val="105"/>
          <w:sz w:val="23"/>
        </w:rPr>
        <w:t> </w:t>
      </w:r>
      <w:r>
        <w:rPr>
          <w:color w:val="0F4462"/>
          <w:w w:val="105"/>
          <w:sz w:val="23"/>
        </w:rPr>
        <w:t>Friedman,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M.J.,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Cohen,].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(2009).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Introduction.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Foa,</w:t>
      </w:r>
      <w:r>
        <w:rPr>
          <w:color w:val="0F4462"/>
          <w:spacing w:val="-33"/>
          <w:w w:val="105"/>
          <w:sz w:val="23"/>
        </w:rPr>
        <w:t> </w:t>
      </w:r>
      <w:r>
        <w:rPr>
          <w:color w:val="0F4462"/>
          <w:w w:val="105"/>
          <w:sz w:val="25"/>
        </w:rPr>
        <w:t>T.</w:t>
      </w:r>
      <w:r>
        <w:rPr>
          <w:color w:val="0F4462"/>
          <w:spacing w:val="-26"/>
          <w:w w:val="105"/>
          <w:sz w:val="25"/>
        </w:rPr>
        <w:t> </w:t>
      </w:r>
      <w:r>
        <w:rPr>
          <w:color w:val="0F4462"/>
          <w:w w:val="105"/>
          <w:sz w:val="23"/>
        </w:rPr>
        <w:t>M. Keane,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Friedman,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Cohen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(Eds.),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Effective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treatments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far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PTSD: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Practice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guidelines</w:t>
      </w:r>
      <w:r>
        <w:rPr>
          <w:i/>
          <w:color w:val="0F4462"/>
          <w:w w:val="105"/>
          <w:sz w:val="22"/>
        </w:rPr>
        <w:t> from the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International Society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far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Traumatic Stress Studies. </w:t>
      </w:r>
      <w:r>
        <w:rPr>
          <w:color w:val="0F4462"/>
          <w:w w:val="105"/>
          <w:sz w:val="23"/>
        </w:rPr>
        <w:t>(2nd ed.).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(pp.1-20). New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York: Guilford Press.</w:t>
      </w:r>
    </w:p>
    <w:p>
      <w:pPr>
        <w:spacing w:line="288" w:lineRule="exact" w:before="110"/>
        <w:ind w:left="1201" w:right="1121" w:hanging="358"/>
        <w:jc w:val="left"/>
        <w:rPr>
          <w:sz w:val="23"/>
        </w:rPr>
      </w:pPr>
      <w:r>
        <w:rPr>
          <w:color w:val="0F4462"/>
          <w:sz w:val="23"/>
        </w:rPr>
        <w:t>Foa, E.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B., Rothbaum,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B. </w:t>
      </w:r>
      <w:r>
        <w:rPr>
          <w:rFonts w:ascii="Arial"/>
          <w:color w:val="0F4462"/>
          <w:sz w:val="24"/>
        </w:rPr>
        <w:t>0.,</w:t>
      </w:r>
      <w:r>
        <w:rPr>
          <w:rFonts w:ascii="Arial"/>
          <w:color w:val="0F4462"/>
          <w:spacing w:val="40"/>
          <w:sz w:val="24"/>
        </w:rPr>
        <w:t> </w:t>
      </w:r>
      <w:r>
        <w:rPr>
          <w:color w:val="0F4462"/>
          <w:sz w:val="23"/>
        </w:rPr>
        <w:t>Riggs,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D.S., &amp;Murdock, </w:t>
      </w:r>
      <w:r>
        <w:rPr>
          <w:color w:val="0F4462"/>
          <w:sz w:val="25"/>
        </w:rPr>
        <w:t>T. </w:t>
      </w:r>
      <w:r>
        <w:rPr>
          <w:color w:val="0F4462"/>
          <w:sz w:val="23"/>
        </w:rPr>
        <w:t>B. (1991).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Treatment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of</w:t>
      </w:r>
      <w:r>
        <w:rPr>
          <w:color w:val="0F4462"/>
          <w:spacing w:val="30"/>
          <w:sz w:val="23"/>
        </w:rPr>
        <w:t> </w:t>
      </w:r>
      <w:r>
        <w:rPr>
          <w:color w:val="0F4462"/>
          <w:sz w:val="23"/>
        </w:rPr>
        <w:t>posttraumatic stress disorder in rape victims: A comparison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between cognitive-behavioral procedures and </w:t>
      </w:r>
      <w:r>
        <w:rPr>
          <w:i/>
          <w:color w:val="0F4462"/>
          <w:sz w:val="22"/>
        </w:rPr>
        <w:t>counseling.journal</w:t>
      </w:r>
      <w:r>
        <w:rPr>
          <w:i/>
          <w:color w:val="0F4462"/>
          <w:spacing w:val="-3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20"/>
          <w:sz w:val="31"/>
        </w:rPr>
        <w:t> </w:t>
      </w:r>
      <w:r>
        <w:rPr>
          <w:i/>
          <w:color w:val="0F4462"/>
          <w:sz w:val="22"/>
        </w:rPr>
        <w:t>Consulting </w:t>
      </w:r>
      <w:r>
        <w:rPr>
          <w:color w:val="0F4462"/>
          <w:sz w:val="24"/>
        </w:rPr>
        <w:t>&amp; </w:t>
      </w:r>
      <w:r>
        <w:rPr>
          <w:i/>
          <w:color w:val="0F4462"/>
          <w:sz w:val="22"/>
        </w:rPr>
        <w:t>Clinical Psychology, 59,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715-723.</w:t>
      </w:r>
    </w:p>
    <w:p>
      <w:pPr>
        <w:spacing w:line="204" w:lineRule="auto" w:before="169"/>
        <w:ind w:left="1210" w:right="1121" w:hanging="367"/>
        <w:jc w:val="left"/>
        <w:rPr>
          <w:sz w:val="23"/>
        </w:rPr>
      </w:pPr>
      <w:r>
        <w:rPr>
          <w:color w:val="0F4462"/>
          <w:w w:val="105"/>
          <w:sz w:val="23"/>
        </w:rPr>
        <w:t>Foa, E. B.,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Stein, D.J., &amp;McFarlane,A. C. (2006). Symptomatology and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psychopathology of mental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problems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after</w:t>
      </w:r>
      <w:r>
        <w:rPr>
          <w:color w:val="0F4462"/>
          <w:spacing w:val="-12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disaster.journal</w:t>
      </w:r>
      <w:r>
        <w:rPr>
          <w:i/>
          <w:color w:val="0F4462"/>
          <w:spacing w:val="-30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2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Clinical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Psychiatry,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67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Supplement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2,</w:t>
      </w:r>
      <w:r>
        <w:rPr>
          <w:i/>
          <w:color w:val="0F4462"/>
          <w:spacing w:val="-7"/>
          <w:w w:val="105"/>
          <w:sz w:val="22"/>
        </w:rPr>
        <w:t> </w:t>
      </w:r>
      <w:r>
        <w:rPr>
          <w:color w:val="0F4462"/>
          <w:w w:val="105"/>
          <w:sz w:val="23"/>
        </w:rPr>
        <w:t>15-25.</w:t>
      </w:r>
    </w:p>
    <w:p>
      <w:pPr>
        <w:spacing w:line="223" w:lineRule="auto" w:before="152"/>
        <w:ind w:left="1196" w:right="838" w:hanging="354"/>
        <w:jc w:val="left"/>
        <w:rPr>
          <w:sz w:val="23"/>
        </w:rPr>
      </w:pPr>
      <w:r>
        <w:rPr>
          <w:color w:val="0F4462"/>
          <w:sz w:val="23"/>
        </w:rPr>
        <w:t>Ford,]. D. &amp;</w:t>
      </w:r>
      <w:r>
        <w:rPr>
          <w:color w:val="0F4462"/>
          <w:spacing w:val="34"/>
          <w:sz w:val="23"/>
        </w:rPr>
        <w:t> </w:t>
      </w:r>
      <w:r>
        <w:rPr>
          <w:color w:val="0F4462"/>
          <w:sz w:val="23"/>
        </w:rPr>
        <w:t>Fournier, D.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(2007). Psychological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trauma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post-traumatic stress</w:t>
      </w:r>
      <w:r>
        <w:rPr>
          <w:color w:val="0F4462"/>
          <w:spacing w:val="35"/>
          <w:sz w:val="23"/>
        </w:rPr>
        <w:t> </w:t>
      </w:r>
      <w:r>
        <w:rPr>
          <w:color w:val="0F4462"/>
          <w:sz w:val="23"/>
        </w:rPr>
        <w:t>disorder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among women in community mental health aftercare following psychiatric intensive </w:t>
      </w:r>
      <w:r>
        <w:rPr>
          <w:i/>
          <w:color w:val="0F4462"/>
          <w:sz w:val="22"/>
        </w:rPr>
        <w:t>care.journal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40"/>
          <w:sz w:val="31"/>
        </w:rPr>
        <w:t> </w:t>
      </w:r>
      <w:r>
        <w:rPr>
          <w:i/>
          <w:color w:val="0F4462"/>
          <w:sz w:val="22"/>
        </w:rPr>
        <w:t>Psychiatric Intensive Care, 3,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27-34.</w:t>
      </w:r>
    </w:p>
    <w:p>
      <w:pPr>
        <w:spacing w:line="288" w:lineRule="exact" w:before="131"/>
        <w:ind w:left="1203" w:right="969" w:hanging="361"/>
        <w:jc w:val="left"/>
        <w:rPr>
          <w:sz w:val="23"/>
        </w:rPr>
      </w:pPr>
      <w:r>
        <w:rPr>
          <w:color w:val="0F4462"/>
          <w:sz w:val="23"/>
        </w:rPr>
        <w:t>Ford,].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D.</w:t>
      </w:r>
      <w:r>
        <w:rPr>
          <w:color w:val="0F4462"/>
          <w:spacing w:val="-16"/>
          <w:sz w:val="23"/>
        </w:rPr>
        <w:t> </w:t>
      </w:r>
      <w:r>
        <w:rPr>
          <w:color w:val="0F4462"/>
          <w:sz w:val="23"/>
        </w:rPr>
        <w:t>&amp; Russo, E.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(2006).</w:t>
      </w:r>
      <w:r>
        <w:rPr>
          <w:color w:val="0F4462"/>
          <w:spacing w:val="-28"/>
          <w:sz w:val="23"/>
        </w:rPr>
        <w:t> </w:t>
      </w:r>
      <w:r>
        <w:rPr>
          <w:color w:val="0F4462"/>
          <w:sz w:val="23"/>
        </w:rPr>
        <w:t>Trauma-focused,</w:t>
      </w:r>
      <w:r>
        <w:rPr>
          <w:color w:val="0F4462"/>
          <w:spacing w:val="-20"/>
          <w:sz w:val="23"/>
        </w:rPr>
        <w:t> </w:t>
      </w:r>
      <w:r>
        <w:rPr>
          <w:color w:val="0F4462"/>
          <w:sz w:val="23"/>
        </w:rPr>
        <w:t>present-centered,</w:t>
      </w:r>
      <w:r>
        <w:rPr>
          <w:color w:val="0F4462"/>
          <w:spacing w:val="-18"/>
          <w:sz w:val="23"/>
        </w:rPr>
        <w:t> </w:t>
      </w:r>
      <w:r>
        <w:rPr>
          <w:color w:val="0F4462"/>
          <w:sz w:val="23"/>
        </w:rPr>
        <w:t>emotional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self-regulation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approach to integrated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treatment for posttraumatic stress and addiction: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Trauma adaptive recovery group education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therapy </w:t>
      </w:r>
      <w:r>
        <w:rPr>
          <w:i/>
          <w:color w:val="0F4462"/>
          <w:sz w:val="22"/>
        </w:rPr>
        <w:t>(TARGET).Americanjournal</w:t>
      </w:r>
      <w:r>
        <w:rPr>
          <w:i/>
          <w:color w:val="0F4462"/>
          <w:spacing w:val="-3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24"/>
          <w:sz w:val="31"/>
        </w:rPr>
        <w:t> </w:t>
      </w:r>
      <w:r>
        <w:rPr>
          <w:i/>
          <w:color w:val="0F4462"/>
          <w:sz w:val="22"/>
        </w:rPr>
        <w:t>Psychotherapy, 60, </w:t>
      </w:r>
      <w:r>
        <w:rPr>
          <w:color w:val="0F4462"/>
          <w:sz w:val="23"/>
        </w:rPr>
        <w:t>335-355.</w:t>
      </w:r>
    </w:p>
    <w:p>
      <w:pPr>
        <w:spacing w:after="0" w:line="288" w:lineRule="exact"/>
        <w:jc w:val="left"/>
        <w:rPr>
          <w:sz w:val="23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199" w:lineRule="auto" w:before="275"/>
        <w:ind w:left="1205" w:right="535" w:hanging="362"/>
        <w:jc w:val="left"/>
        <w:rPr>
          <w:sz w:val="23"/>
        </w:rPr>
      </w:pPr>
      <w:r>
        <w:rPr>
          <w:color w:val="0F4462"/>
          <w:w w:val="105"/>
          <w:sz w:val="23"/>
        </w:rPr>
        <w:t>Foy,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Ruzek,J.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I.,</w:t>
      </w:r>
      <w:r>
        <w:rPr>
          <w:color w:val="0F4462"/>
          <w:spacing w:val="-19"/>
          <w:w w:val="105"/>
          <w:sz w:val="24"/>
        </w:rPr>
        <w:t> </w:t>
      </w:r>
      <w:r>
        <w:rPr>
          <w:color w:val="0F4462"/>
          <w:w w:val="105"/>
          <w:sz w:val="23"/>
        </w:rPr>
        <w:t>Glynn,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w w:val="105"/>
          <w:sz w:val="23"/>
        </w:rPr>
        <w:t> Riney,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S.J.,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Gusman,</w:t>
      </w:r>
      <w:r>
        <w:rPr>
          <w:color w:val="0F4462"/>
          <w:spacing w:val="-23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F.</w:t>
      </w:r>
      <w:r>
        <w:rPr>
          <w:rFonts w:ascii="Arial"/>
          <w:color w:val="0F4462"/>
          <w:spacing w:val="-28"/>
          <w:w w:val="105"/>
          <w:sz w:val="24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29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focus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group therapy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for combat-related PTSD: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An </w:t>
      </w:r>
      <w:r>
        <w:rPr>
          <w:i/>
          <w:color w:val="0F4462"/>
          <w:w w:val="105"/>
          <w:sz w:val="22"/>
        </w:rPr>
        <w:t>update.journal</w:t>
      </w:r>
      <w:r>
        <w:rPr>
          <w:i/>
          <w:color w:val="0F4462"/>
          <w:spacing w:val="-26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5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Clinical Psychology, 58,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907-918.</w:t>
      </w:r>
    </w:p>
    <w:p>
      <w:pPr>
        <w:spacing w:line="220" w:lineRule="auto" w:before="130"/>
        <w:ind w:left="1194" w:right="1121" w:hanging="351"/>
        <w:jc w:val="left"/>
        <w:rPr>
          <w:sz w:val="23"/>
        </w:rPr>
      </w:pPr>
      <w:r>
        <w:rPr>
          <w:color w:val="0F4462"/>
          <w:w w:val="105"/>
          <w:sz w:val="23"/>
        </w:rPr>
        <w:t>Frank,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Dewart,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15"/>
          <w:w w:val="105"/>
          <w:sz w:val="26"/>
        </w:rPr>
        <w:t> </w:t>
      </w:r>
      <w:r>
        <w:rPr>
          <w:color w:val="0F4462"/>
          <w:w w:val="105"/>
          <w:sz w:val="23"/>
        </w:rPr>
        <w:t>Schmeidler,].,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3"/>
        </w:rPr>
        <w:t>&amp;Demirjian,A. (2006).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impact of9/11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on New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York City's substance abuse treatment programs: A study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program administrators.journal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Addictive Diseases, 25,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5-14.</w:t>
      </w:r>
    </w:p>
    <w:p>
      <w:pPr>
        <w:spacing w:line="261" w:lineRule="auto" w:before="147"/>
        <w:ind w:left="1203" w:right="1121" w:hanging="361"/>
        <w:jc w:val="left"/>
        <w:rPr>
          <w:sz w:val="23"/>
        </w:rPr>
      </w:pPr>
      <w:r>
        <w:rPr>
          <w:color w:val="0F4462"/>
          <w:sz w:val="23"/>
        </w:rPr>
        <w:t>Frankl,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V.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E.</w:t>
      </w:r>
      <w:r>
        <w:rPr>
          <w:color w:val="0F4462"/>
          <w:spacing w:val="29"/>
          <w:sz w:val="23"/>
        </w:rPr>
        <w:t> </w:t>
      </w:r>
      <w:r>
        <w:rPr>
          <w:color w:val="0F4462"/>
          <w:sz w:val="23"/>
        </w:rPr>
        <w:t>(1992).</w:t>
      </w:r>
      <w:r>
        <w:rPr>
          <w:color w:val="0F4462"/>
          <w:spacing w:val="-8"/>
          <w:sz w:val="23"/>
        </w:rPr>
        <w:t> </w:t>
      </w:r>
      <w:r>
        <w:rPr>
          <w:i/>
          <w:color w:val="0F4462"/>
          <w:sz w:val="22"/>
        </w:rPr>
        <w:t>Man's search</w:t>
      </w:r>
      <w:r>
        <w:rPr>
          <w:i/>
          <w:color w:val="0F4462"/>
          <w:spacing w:val="-15"/>
          <w:sz w:val="22"/>
        </w:rPr>
        <w:t> </w:t>
      </w:r>
      <w:r>
        <w:rPr>
          <w:i/>
          <w:color w:val="0F4462"/>
          <w:sz w:val="22"/>
        </w:rPr>
        <w:t>far meaning:</w:t>
      </w:r>
      <w:r>
        <w:rPr>
          <w:i/>
          <w:color w:val="0F4462"/>
          <w:spacing w:val="-24"/>
          <w:sz w:val="22"/>
        </w:rPr>
        <w:t> </w:t>
      </w:r>
      <w:r>
        <w:rPr>
          <w:i/>
          <w:color w:val="0F4462"/>
          <w:sz w:val="22"/>
        </w:rPr>
        <w:t>An</w:t>
      </w:r>
      <w:r>
        <w:rPr>
          <w:i/>
          <w:color w:val="0F4462"/>
          <w:spacing w:val="39"/>
          <w:sz w:val="22"/>
        </w:rPr>
        <w:t> </w:t>
      </w:r>
      <w:r>
        <w:rPr>
          <w:i/>
          <w:color w:val="0F4462"/>
          <w:sz w:val="22"/>
        </w:rPr>
        <w:t>introduction to</w:t>
      </w:r>
      <w:r>
        <w:rPr>
          <w:i/>
          <w:color w:val="0F4462"/>
          <w:spacing w:val="-12"/>
          <w:sz w:val="22"/>
        </w:rPr>
        <w:t> </w:t>
      </w:r>
      <w:r>
        <w:rPr>
          <w:i/>
          <w:color w:val="0F4462"/>
          <w:sz w:val="22"/>
        </w:rPr>
        <w:t>logotherapy.</w:t>
      </w:r>
      <w:r>
        <w:rPr>
          <w:i/>
          <w:color w:val="0F4462"/>
          <w:spacing w:val="27"/>
          <w:sz w:val="22"/>
        </w:rPr>
        <w:t> </w:t>
      </w:r>
      <w:r>
        <w:rPr>
          <w:color w:val="0F4462"/>
          <w:sz w:val="22"/>
        </w:rPr>
        <w:t>(</w:t>
      </w:r>
      <w:r>
        <w:rPr>
          <w:color w:val="0F4462"/>
          <w:sz w:val="23"/>
        </w:rPr>
        <w:t>4th ed.).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Boston: Beacon Press.</w:t>
      </w:r>
    </w:p>
    <w:p>
      <w:pPr>
        <w:spacing w:line="259" w:lineRule="auto" w:before="110"/>
        <w:ind w:left="1204" w:right="1121" w:hanging="361"/>
        <w:jc w:val="left"/>
        <w:rPr>
          <w:sz w:val="23"/>
        </w:rPr>
      </w:pPr>
      <w:r>
        <w:rPr>
          <w:color w:val="0F4462"/>
          <w:w w:val="105"/>
          <w:sz w:val="23"/>
        </w:rPr>
        <w:t>Friborg,</w:t>
      </w:r>
      <w:r>
        <w:rPr>
          <w:color w:val="0F4462"/>
          <w:spacing w:val="-9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0., </w:t>
      </w:r>
      <w:r>
        <w:rPr>
          <w:color w:val="0F4462"/>
          <w:w w:val="105"/>
          <w:sz w:val="23"/>
        </w:rPr>
        <w:t>Hjemdal,</w:t>
      </w:r>
      <w:r>
        <w:rPr>
          <w:color w:val="0F4462"/>
          <w:spacing w:val="-8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0., </w:t>
      </w:r>
      <w:r>
        <w:rPr>
          <w:color w:val="0F4462"/>
          <w:w w:val="105"/>
          <w:sz w:val="23"/>
        </w:rPr>
        <w:t>Rosenvinge,J. H., &amp;Martinussen,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 new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rating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scale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for adult resilience: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What are the central protective resources behind healthy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adjustment?</w:t>
      </w:r>
    </w:p>
    <w:p>
      <w:pPr>
        <w:spacing w:line="284" w:lineRule="exact" w:before="0"/>
        <w:ind w:left="1209" w:right="0" w:firstLine="0"/>
        <w:jc w:val="left"/>
        <w:rPr>
          <w:sz w:val="23"/>
        </w:rPr>
      </w:pPr>
      <w:r>
        <w:rPr>
          <w:i/>
          <w:color w:val="0F4462"/>
          <w:sz w:val="22"/>
        </w:rPr>
        <w:t>International</w:t>
      </w:r>
      <w:r>
        <w:rPr>
          <w:i/>
          <w:color w:val="0F4462"/>
          <w:spacing w:val="-11"/>
          <w:sz w:val="22"/>
        </w:rPr>
        <w:t> </w:t>
      </w:r>
      <w:r>
        <w:rPr>
          <w:i/>
          <w:color w:val="0F4462"/>
          <w:sz w:val="22"/>
        </w:rPr>
        <w:t>journal</w:t>
      </w:r>
      <w:r>
        <w:rPr>
          <w:i/>
          <w:color w:val="0F4462"/>
          <w:spacing w:val="-14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57"/>
          <w:sz w:val="31"/>
        </w:rPr>
        <w:t> </w:t>
      </w:r>
      <w:r>
        <w:rPr>
          <w:i/>
          <w:color w:val="0F4462"/>
          <w:sz w:val="22"/>
        </w:rPr>
        <w:t>Methods</w:t>
      </w:r>
      <w:r>
        <w:rPr>
          <w:i/>
          <w:color w:val="0F4462"/>
          <w:spacing w:val="-2"/>
          <w:sz w:val="22"/>
        </w:rPr>
        <w:t> </w:t>
      </w:r>
      <w:r>
        <w:rPr>
          <w:i/>
          <w:color w:val="0F4462"/>
          <w:sz w:val="22"/>
        </w:rPr>
        <w:t>in</w:t>
      </w:r>
      <w:r>
        <w:rPr>
          <w:i/>
          <w:color w:val="0F4462"/>
          <w:spacing w:val="16"/>
          <w:sz w:val="22"/>
        </w:rPr>
        <w:t> </w:t>
      </w:r>
      <w:r>
        <w:rPr>
          <w:i/>
          <w:color w:val="0F4462"/>
          <w:sz w:val="22"/>
        </w:rPr>
        <w:t>Psychiatric</w:t>
      </w:r>
      <w:r>
        <w:rPr>
          <w:i/>
          <w:color w:val="0F4462"/>
          <w:spacing w:val="7"/>
          <w:sz w:val="22"/>
        </w:rPr>
        <w:t> </w:t>
      </w:r>
      <w:r>
        <w:rPr>
          <w:i/>
          <w:color w:val="0F4462"/>
          <w:sz w:val="22"/>
        </w:rPr>
        <w:t>Research,</w:t>
      </w:r>
      <w:r>
        <w:rPr>
          <w:i/>
          <w:color w:val="0F4462"/>
          <w:spacing w:val="-4"/>
          <w:sz w:val="22"/>
        </w:rPr>
        <w:t> </w:t>
      </w:r>
      <w:r>
        <w:rPr>
          <w:i/>
          <w:color w:val="0F4462"/>
          <w:sz w:val="22"/>
        </w:rPr>
        <w:t>12,</w:t>
      </w:r>
      <w:r>
        <w:rPr>
          <w:i/>
          <w:color w:val="0F4462"/>
          <w:spacing w:val="36"/>
          <w:sz w:val="22"/>
        </w:rPr>
        <w:t> </w:t>
      </w:r>
      <w:r>
        <w:rPr>
          <w:color w:val="0F4462"/>
          <w:sz w:val="23"/>
        </w:rPr>
        <w:t>65-</w:t>
      </w:r>
      <w:r>
        <w:rPr>
          <w:color w:val="0F4462"/>
          <w:spacing w:val="-5"/>
          <w:sz w:val="23"/>
        </w:rPr>
        <w:t>76.</w:t>
      </w:r>
    </w:p>
    <w:p>
      <w:pPr>
        <w:spacing w:line="204" w:lineRule="auto" w:before="160"/>
        <w:ind w:left="1204" w:right="969" w:hanging="361"/>
        <w:jc w:val="left"/>
        <w:rPr>
          <w:sz w:val="23"/>
        </w:rPr>
      </w:pPr>
      <w:r>
        <w:rPr>
          <w:color w:val="0F4462"/>
          <w:w w:val="105"/>
          <w:sz w:val="23"/>
        </w:rPr>
        <w:t>Friedman,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 among military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returnees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from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Afghanistan and</w:t>
      </w:r>
      <w:r>
        <w:rPr>
          <w:color w:val="0F4462"/>
          <w:spacing w:val="40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Iraq.American]ournal</w:t>
      </w:r>
      <w:r>
        <w:rPr>
          <w:i/>
          <w:color w:val="0F4462"/>
          <w:spacing w:val="-16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33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Psychiatry, 163, </w:t>
      </w:r>
      <w:r>
        <w:rPr>
          <w:color w:val="0F4462"/>
          <w:w w:val="105"/>
          <w:sz w:val="23"/>
        </w:rPr>
        <w:t>586-593.</w:t>
      </w:r>
    </w:p>
    <w:p>
      <w:pPr>
        <w:spacing w:line="201" w:lineRule="auto" w:before="164"/>
        <w:ind w:left="1207" w:right="1121" w:hanging="365"/>
        <w:jc w:val="left"/>
        <w:rPr>
          <w:sz w:val="23"/>
        </w:rPr>
      </w:pPr>
      <w:r>
        <w:rPr>
          <w:color w:val="0F4462"/>
          <w:w w:val="105"/>
          <w:sz w:val="23"/>
        </w:rPr>
        <w:t>Frisman, </w:t>
      </w:r>
      <w:r>
        <w:rPr>
          <w:color w:val="0F4462"/>
          <w:w w:val="105"/>
          <w:sz w:val="24"/>
        </w:rPr>
        <w:t>L.,</w:t>
      </w:r>
      <w:r>
        <w:rPr>
          <w:color w:val="0F4462"/>
          <w:spacing w:val="-20"/>
          <w:w w:val="105"/>
          <w:sz w:val="24"/>
        </w:rPr>
        <w:t> </w:t>
      </w:r>
      <w:r>
        <w:rPr>
          <w:color w:val="0F4462"/>
          <w:w w:val="105"/>
          <w:sz w:val="23"/>
        </w:rPr>
        <w:t>Ford,]., Lin,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H.J.,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Mallon,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30"/>
          <w:w w:val="105"/>
          <w:sz w:val="23"/>
        </w:rPr>
        <w:t> </w:t>
      </w:r>
      <w:r>
        <w:rPr>
          <w:color w:val="0F4462"/>
          <w:w w:val="105"/>
          <w:sz w:val="23"/>
        </w:rPr>
        <w:t>Chang,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(2008). Outcomes of trauma treatment using the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TARGET </w:t>
      </w:r>
      <w:r>
        <w:rPr>
          <w:i/>
          <w:color w:val="0F4462"/>
          <w:w w:val="105"/>
          <w:sz w:val="22"/>
        </w:rPr>
        <w:t>model.Journal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1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Groups in Addiction and Recovery,</w:t>
      </w:r>
      <w:r>
        <w:rPr>
          <w:i/>
          <w:color w:val="0F4462"/>
          <w:spacing w:val="-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3,</w:t>
      </w:r>
      <w:r>
        <w:rPr>
          <w:i/>
          <w:color w:val="0F4462"/>
          <w:spacing w:val="24"/>
          <w:w w:val="105"/>
          <w:sz w:val="22"/>
        </w:rPr>
        <w:t> </w:t>
      </w:r>
      <w:r>
        <w:rPr>
          <w:color w:val="0F4462"/>
          <w:w w:val="105"/>
          <w:sz w:val="23"/>
        </w:rPr>
        <w:t>285-303.</w:t>
      </w:r>
    </w:p>
    <w:p>
      <w:pPr>
        <w:spacing w:line="254" w:lineRule="auto" w:before="134"/>
        <w:ind w:left="1207" w:right="535" w:hanging="365"/>
        <w:jc w:val="left"/>
        <w:rPr>
          <w:sz w:val="23"/>
        </w:rPr>
      </w:pPr>
      <w:r>
        <w:rPr>
          <w:color w:val="0F4462"/>
          <w:w w:val="105"/>
          <w:sz w:val="23"/>
        </w:rPr>
        <w:t>Frueh,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Knapp,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18"/>
          <w:w w:val="105"/>
          <w:sz w:val="24"/>
        </w:rPr>
        <w:t> </w:t>
      </w:r>
      <w:r>
        <w:rPr>
          <w:color w:val="0F4462"/>
          <w:w w:val="105"/>
          <w:sz w:val="23"/>
        </w:rPr>
        <w:t>G.,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Cusack,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K.J.,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Grubaugh,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L.,</w:t>
      </w:r>
      <w:r>
        <w:rPr>
          <w:color w:val="0F4462"/>
          <w:spacing w:val="-19"/>
          <w:w w:val="105"/>
          <w:sz w:val="24"/>
        </w:rPr>
        <w:t> </w:t>
      </w:r>
      <w:r>
        <w:rPr>
          <w:color w:val="0F4462"/>
          <w:w w:val="105"/>
          <w:sz w:val="23"/>
        </w:rPr>
        <w:t>Sauvageot,J.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Cousins,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20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al. (2005).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Patients'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reports of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traumatic or harmful experiences within the psychiatric setting.</w:t>
      </w:r>
    </w:p>
    <w:p>
      <w:pPr>
        <w:spacing w:before="9"/>
        <w:ind w:left="1212" w:right="0" w:firstLine="0"/>
        <w:jc w:val="left"/>
        <w:rPr>
          <w:sz w:val="23"/>
        </w:rPr>
      </w:pPr>
      <w:r>
        <w:rPr>
          <w:i/>
          <w:color w:val="0F4462"/>
          <w:sz w:val="22"/>
        </w:rPr>
        <w:t>Psychiatric</w:t>
      </w:r>
      <w:r>
        <w:rPr>
          <w:i/>
          <w:color w:val="0F4462"/>
          <w:spacing w:val="5"/>
          <w:sz w:val="22"/>
        </w:rPr>
        <w:t> </w:t>
      </w:r>
      <w:r>
        <w:rPr>
          <w:i/>
          <w:color w:val="0F4462"/>
          <w:sz w:val="22"/>
        </w:rPr>
        <w:t>Services,</w:t>
      </w:r>
      <w:r>
        <w:rPr>
          <w:i/>
          <w:color w:val="0F4462"/>
          <w:spacing w:val="-10"/>
          <w:sz w:val="22"/>
        </w:rPr>
        <w:t> </w:t>
      </w:r>
      <w:r>
        <w:rPr>
          <w:i/>
          <w:color w:val="0F4462"/>
          <w:sz w:val="22"/>
        </w:rPr>
        <w:t>56,</w:t>
      </w:r>
      <w:r>
        <w:rPr>
          <w:i/>
          <w:color w:val="0F4462"/>
          <w:spacing w:val="13"/>
          <w:sz w:val="22"/>
        </w:rPr>
        <w:t> </w:t>
      </w:r>
      <w:r>
        <w:rPr>
          <w:color w:val="0F4462"/>
          <w:sz w:val="23"/>
        </w:rPr>
        <w:t>1123-</w:t>
      </w:r>
      <w:r>
        <w:rPr>
          <w:color w:val="0F4462"/>
          <w:spacing w:val="-2"/>
          <w:sz w:val="23"/>
        </w:rPr>
        <w:t>1133.</w:t>
      </w:r>
    </w:p>
    <w:p>
      <w:pPr>
        <w:spacing w:line="223" w:lineRule="auto" w:before="159"/>
        <w:ind w:left="1197" w:right="535" w:hanging="354"/>
        <w:jc w:val="left"/>
        <w:rPr>
          <w:sz w:val="23"/>
        </w:rPr>
      </w:pPr>
      <w:r>
        <w:rPr>
          <w:color w:val="0F4462"/>
          <w:w w:val="105"/>
          <w:sz w:val="23"/>
        </w:rPr>
        <w:t>Galea,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Ahern,].,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Resnick,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Kilpatrick,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Bucuvalas,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Gold,].,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Psychological sequelae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September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11 terrorist attacks in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York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City.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New</w:t>
      </w:r>
      <w:r>
        <w:rPr>
          <w:i/>
          <w:color w:val="0F4462"/>
          <w:spacing w:val="3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England journal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Medicine, 346,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color w:val="0F4462"/>
          <w:w w:val="105"/>
          <w:sz w:val="23"/>
        </w:rPr>
        <w:t>982-987.</w:t>
      </w:r>
    </w:p>
    <w:p>
      <w:pPr>
        <w:spacing w:line="288" w:lineRule="exact" w:before="131"/>
        <w:ind w:left="1200" w:right="1400" w:hanging="357"/>
        <w:jc w:val="both"/>
        <w:rPr>
          <w:sz w:val="23"/>
        </w:rPr>
      </w:pPr>
      <w:r>
        <w:rPr>
          <w:color w:val="0F4462"/>
          <w:sz w:val="23"/>
        </w:rPr>
        <w:t>Gentilello,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4"/>
        </w:rPr>
        <w:t>L.</w:t>
      </w:r>
      <w:r>
        <w:rPr>
          <w:color w:val="0F4462"/>
          <w:spacing w:val="-15"/>
          <w:sz w:val="24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18"/>
          <w:sz w:val="23"/>
        </w:rPr>
        <w:t> </w:t>
      </w:r>
      <w:r>
        <w:rPr>
          <w:color w:val="0F4462"/>
          <w:sz w:val="23"/>
        </w:rPr>
        <w:t>Ebel,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E.,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Wickizer,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6"/>
        </w:rPr>
        <w:t>T.</w:t>
      </w:r>
      <w:r>
        <w:rPr>
          <w:color w:val="0F4462"/>
          <w:spacing w:val="-16"/>
          <w:sz w:val="26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Salkever, D.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S.,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39"/>
          <w:sz w:val="23"/>
        </w:rPr>
        <w:t> </w:t>
      </w:r>
      <w:r>
        <w:rPr>
          <w:color w:val="0F4462"/>
          <w:sz w:val="23"/>
        </w:rPr>
        <w:t>Rivara,</w:t>
      </w:r>
      <w:r>
        <w:rPr>
          <w:color w:val="0F4462"/>
          <w:spacing w:val="-13"/>
          <w:sz w:val="23"/>
        </w:rPr>
        <w:t> </w:t>
      </w:r>
      <w:r>
        <w:rPr>
          <w:rFonts w:ascii="Arial"/>
          <w:color w:val="0F4462"/>
          <w:sz w:val="24"/>
        </w:rPr>
        <w:t>F.</w:t>
      </w:r>
      <w:r>
        <w:rPr>
          <w:rFonts w:ascii="Arial"/>
          <w:color w:val="0F4462"/>
          <w:spacing w:val="-17"/>
          <w:sz w:val="24"/>
        </w:rPr>
        <w:t> </w:t>
      </w:r>
      <w:r>
        <w:rPr>
          <w:color w:val="0F4462"/>
          <w:sz w:val="23"/>
        </w:rPr>
        <w:t>P.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(2005). Alcohol </w:t>
      </w:r>
      <w:r>
        <w:rPr>
          <w:color w:val="0F4462"/>
          <w:w w:val="105"/>
          <w:sz w:val="23"/>
        </w:rPr>
        <w:t>interventions for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patients treated in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emergency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departments and hospitals: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 cost benefit analysis.Annals</w:t>
      </w:r>
      <w:r>
        <w:rPr>
          <w:color w:val="0F4462"/>
          <w:spacing w:val="-22"/>
          <w:w w:val="105"/>
          <w:sz w:val="23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39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Surgery,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241, </w:t>
      </w:r>
      <w:r>
        <w:rPr>
          <w:color w:val="0F4462"/>
          <w:w w:val="105"/>
          <w:sz w:val="23"/>
        </w:rPr>
        <w:t>541-550.</w:t>
      </w:r>
    </w:p>
    <w:p>
      <w:pPr>
        <w:spacing w:line="259" w:lineRule="auto" w:before="127"/>
        <w:ind w:left="1207" w:right="1025" w:hanging="364"/>
        <w:jc w:val="both"/>
        <w:rPr>
          <w:sz w:val="23"/>
        </w:rPr>
      </w:pPr>
      <w:r>
        <w:rPr>
          <w:color w:val="0F4462"/>
          <w:w w:val="105"/>
          <w:sz w:val="23"/>
        </w:rPr>
        <w:t>Gentilello,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Villaveces,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Ries,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R.R.,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Nason,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K.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Daranciang,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Donovan,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al. (1999).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Detection of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acute alcohol intoxication and chronic alcohol dependence by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</w:p>
    <w:p>
      <w:pPr>
        <w:spacing w:line="288" w:lineRule="exact" w:before="0"/>
        <w:ind w:left="1204" w:right="0" w:firstLine="0"/>
        <w:jc w:val="left"/>
        <w:rPr>
          <w:sz w:val="23"/>
        </w:rPr>
      </w:pPr>
      <w:r>
        <w:rPr>
          <w:color w:val="0F4462"/>
          <w:sz w:val="23"/>
        </w:rPr>
        <w:t>center</w:t>
      </w:r>
      <w:r>
        <w:rPr>
          <w:color w:val="0F4462"/>
          <w:spacing w:val="23"/>
          <w:sz w:val="23"/>
        </w:rPr>
        <w:t> </w:t>
      </w:r>
      <w:r>
        <w:rPr>
          <w:color w:val="0F4462"/>
          <w:sz w:val="23"/>
        </w:rPr>
        <w:t>staff</w:t>
      </w:r>
      <w:r>
        <w:rPr>
          <w:color w:val="0F4462"/>
          <w:spacing w:val="21"/>
          <w:sz w:val="23"/>
        </w:rPr>
        <w:t> </w:t>
      </w:r>
      <w:r>
        <w:rPr>
          <w:i/>
          <w:color w:val="0F4462"/>
          <w:sz w:val="22"/>
        </w:rPr>
        <w:t>Journal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50"/>
          <w:sz w:val="31"/>
        </w:rPr>
        <w:t> </w:t>
      </w:r>
      <w:r>
        <w:rPr>
          <w:i/>
          <w:color w:val="0F4462"/>
          <w:sz w:val="22"/>
        </w:rPr>
        <w:t>Trauma,</w:t>
      </w:r>
      <w:r>
        <w:rPr>
          <w:i/>
          <w:color w:val="0F4462"/>
          <w:spacing w:val="6"/>
          <w:sz w:val="22"/>
        </w:rPr>
        <w:t> </w:t>
      </w:r>
      <w:r>
        <w:rPr>
          <w:i/>
          <w:color w:val="0F4462"/>
          <w:sz w:val="22"/>
        </w:rPr>
        <w:t>47,</w:t>
      </w:r>
      <w:r>
        <w:rPr>
          <w:i/>
          <w:color w:val="0F4462"/>
          <w:spacing w:val="2"/>
          <w:sz w:val="22"/>
        </w:rPr>
        <w:t> </w:t>
      </w:r>
      <w:r>
        <w:rPr>
          <w:color w:val="0F4462"/>
          <w:sz w:val="23"/>
        </w:rPr>
        <w:t>1131-</w:t>
      </w:r>
      <w:r>
        <w:rPr>
          <w:color w:val="0F4462"/>
          <w:spacing w:val="-2"/>
          <w:sz w:val="23"/>
        </w:rPr>
        <w:t>1135.</w:t>
      </w:r>
    </w:p>
    <w:p>
      <w:pPr>
        <w:spacing w:line="261" w:lineRule="auto" w:before="124"/>
        <w:ind w:left="1201" w:right="924" w:hanging="358"/>
        <w:jc w:val="left"/>
        <w:rPr>
          <w:sz w:val="23"/>
        </w:rPr>
      </w:pPr>
      <w:r>
        <w:rPr>
          <w:color w:val="0F4462"/>
          <w:w w:val="105"/>
          <w:sz w:val="23"/>
        </w:rPr>
        <w:t>Gill,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Picou,}.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(1997).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24"/>
          <w:w w:val="105"/>
          <w:sz w:val="23"/>
        </w:rPr>
        <w:t> </w:t>
      </w:r>
      <w:r>
        <w:rPr>
          <w:color w:val="0F4462"/>
          <w:w w:val="105"/>
          <w:sz w:val="23"/>
        </w:rPr>
        <w:t>day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water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died: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Cultural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impacts of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the Exxon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Valdez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oil spill.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InJ.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Picou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(Ed.),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Exxon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Valdez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disaster: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Readings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on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modern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social</w:t>
      </w:r>
      <w:r>
        <w:rPr>
          <w:i/>
          <w:color w:val="0F4462"/>
          <w:spacing w:val="-2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problem</w:t>
      </w:r>
      <w:r>
        <w:rPr>
          <w:i/>
          <w:color w:val="0F4462"/>
          <w:w w:val="105"/>
          <w:sz w:val="22"/>
        </w:rPr>
        <w:t> </w:t>
      </w:r>
      <w:r>
        <w:rPr>
          <w:color w:val="0F4462"/>
          <w:w w:val="105"/>
          <w:sz w:val="23"/>
        </w:rPr>
        <w:t>(pp.167-187). Dubuque, IA: Indo American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Books.</w:t>
      </w:r>
    </w:p>
    <w:p>
      <w:pPr>
        <w:spacing w:line="204" w:lineRule="auto" w:before="152"/>
        <w:ind w:left="1198" w:right="1121" w:hanging="356"/>
        <w:jc w:val="left"/>
        <w:rPr>
          <w:sz w:val="23"/>
        </w:rPr>
      </w:pPr>
      <w:r>
        <w:rPr>
          <w:color w:val="0F4462"/>
          <w:sz w:val="23"/>
        </w:rPr>
        <w:t>Gone,J. P. (2009). A community-based treatment for Native American historical trauma: Prospects for evidence-based </w:t>
      </w:r>
      <w:r>
        <w:rPr>
          <w:i/>
          <w:color w:val="0F4462"/>
          <w:sz w:val="22"/>
        </w:rPr>
        <w:t>practice.journal</w:t>
      </w:r>
      <w:r>
        <w:rPr>
          <w:i/>
          <w:color w:val="0F4462"/>
          <w:spacing w:val="-31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35"/>
          <w:sz w:val="31"/>
        </w:rPr>
        <w:t> </w:t>
      </w:r>
      <w:r>
        <w:rPr>
          <w:i/>
          <w:color w:val="0F4462"/>
          <w:sz w:val="22"/>
        </w:rPr>
        <w:t>Consulting and Clinical Psychology,</w:t>
      </w:r>
      <w:r>
        <w:rPr>
          <w:i/>
          <w:color w:val="0F4462"/>
          <w:spacing w:val="37"/>
          <w:sz w:val="22"/>
        </w:rPr>
        <w:t> </w:t>
      </w:r>
      <w:r>
        <w:rPr>
          <w:color w:val="0F4462"/>
          <w:sz w:val="23"/>
        </w:rPr>
        <w:t>77, 751-762.</w:t>
      </w:r>
    </w:p>
    <w:p>
      <w:pPr>
        <w:spacing w:line="261" w:lineRule="auto" w:before="137"/>
        <w:ind w:left="1206" w:right="2946" w:hanging="363"/>
        <w:jc w:val="left"/>
        <w:rPr>
          <w:sz w:val="23"/>
        </w:rPr>
      </w:pPr>
      <w:r>
        <w:rPr>
          <w:color w:val="0F4462"/>
          <w:w w:val="105"/>
          <w:sz w:val="23"/>
        </w:rPr>
        <w:t>Goodell,].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Who's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hero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now?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color w:val="0F4462"/>
          <w:w w:val="105"/>
          <w:sz w:val="23"/>
        </w:rPr>
        <w:t>Retrieved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on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November 21,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3"/>
        </w:rPr>
        <w:t>2013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from: </w:t>
      </w:r>
      <w:hyperlink r:id="rId111">
        <w:r>
          <w:rPr>
            <w:color w:val="0F4462"/>
            <w:w w:val="105"/>
            <w:sz w:val="23"/>
          </w:rPr>
          <w:t>http://www.nytimes.com/2003/07/27/magazine/who-s-a-hero-</w:t>
        </w:r>
        <w:r>
          <w:rPr>
            <w:color w:val="0F4462"/>
            <w:spacing w:val="-2"/>
            <w:w w:val="105"/>
            <w:sz w:val="23"/>
          </w:rPr>
          <w:t>now.html</w:t>
        </w:r>
      </w:hyperlink>
    </w:p>
    <w:p>
      <w:pPr>
        <w:spacing w:before="102"/>
        <w:ind w:left="84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Grant,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5"/>
        </w:rPr>
        <w:t>F.,</w:t>
      </w:r>
      <w:r>
        <w:rPr>
          <w:color w:val="0F4462"/>
          <w:spacing w:val="-20"/>
          <w:w w:val="105"/>
          <w:sz w:val="25"/>
        </w:rPr>
        <w:t> </w:t>
      </w:r>
      <w:r>
        <w:rPr>
          <w:color w:val="0F4462"/>
          <w:w w:val="105"/>
          <w:sz w:val="23"/>
        </w:rPr>
        <w:t>Stinson,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F.</w:t>
      </w:r>
      <w:r>
        <w:rPr>
          <w:color w:val="0F4462"/>
          <w:spacing w:val="-20"/>
          <w:w w:val="105"/>
          <w:sz w:val="25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Dawson,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Chou,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Dufour,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Compton,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(2004).</w:t>
      </w:r>
    </w:p>
    <w:p>
      <w:pPr>
        <w:spacing w:line="288" w:lineRule="exact" w:before="3"/>
        <w:ind w:left="1197" w:right="535" w:firstLine="6"/>
        <w:jc w:val="left"/>
        <w:rPr>
          <w:sz w:val="23"/>
        </w:rPr>
      </w:pPr>
      <w:r>
        <w:rPr>
          <w:color w:val="0F4462"/>
          <w:w w:val="105"/>
          <w:sz w:val="23"/>
        </w:rPr>
        <w:t>Prevalence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co-occurrence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use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disorders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independent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mood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anxiety disorders: Results from the National Epidemiologic Survey on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Alcohol and Related </w:t>
      </w:r>
      <w:r>
        <w:rPr>
          <w:i/>
          <w:color w:val="0F4462"/>
          <w:w w:val="105"/>
          <w:sz w:val="22"/>
        </w:rPr>
        <w:t>Conditions.Archives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30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General Psychiatry, 61, </w:t>
      </w:r>
      <w:r>
        <w:rPr>
          <w:color w:val="0F4462"/>
          <w:w w:val="105"/>
          <w:sz w:val="23"/>
        </w:rPr>
        <w:t>807-816.</w:t>
      </w:r>
    </w:p>
    <w:p>
      <w:pPr>
        <w:spacing w:before="61"/>
        <w:ind w:left="1203" w:right="535" w:hanging="360"/>
        <w:jc w:val="left"/>
        <w:rPr>
          <w:sz w:val="23"/>
        </w:rPr>
      </w:pPr>
      <w:r>
        <w:rPr>
          <w:color w:val="0F4462"/>
          <w:sz w:val="23"/>
        </w:rPr>
        <w:t>Green, </w:t>
      </w:r>
      <w:r>
        <w:rPr>
          <w:b/>
          <w:color w:val="0F4462"/>
          <w:sz w:val="25"/>
        </w:rPr>
        <w:t>B.</w:t>
      </w:r>
      <w:r>
        <w:rPr>
          <w:b/>
          <w:color w:val="0F4462"/>
          <w:spacing w:val="-15"/>
          <w:sz w:val="25"/>
        </w:rPr>
        <w:t> </w:t>
      </w:r>
      <w:r>
        <w:rPr>
          <w:rFonts w:ascii="Arial"/>
          <w:b/>
          <w:color w:val="0F4462"/>
          <w:sz w:val="24"/>
        </w:rPr>
        <w:t>L.</w:t>
      </w:r>
      <w:r>
        <w:rPr>
          <w:rFonts w:ascii="Arial"/>
          <w:b/>
          <w:color w:val="0F4462"/>
          <w:spacing w:val="40"/>
          <w:sz w:val="24"/>
        </w:rPr>
        <w:t> </w:t>
      </w:r>
      <w:r>
        <w:rPr>
          <w:color w:val="0F4462"/>
          <w:sz w:val="23"/>
        </w:rPr>
        <w:t>(1996).</w:t>
      </w:r>
      <w:r>
        <w:rPr>
          <w:color w:val="0F4462"/>
          <w:spacing w:val="-19"/>
          <w:sz w:val="23"/>
        </w:rPr>
        <w:t> </w:t>
      </w:r>
      <w:r>
        <w:rPr>
          <w:color w:val="0F4462"/>
          <w:sz w:val="23"/>
        </w:rPr>
        <w:t>Trauma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History Qyestionnaire.</w:t>
      </w:r>
      <w:r>
        <w:rPr>
          <w:color w:val="0F4462"/>
          <w:spacing w:val="-22"/>
          <w:sz w:val="23"/>
        </w:rPr>
        <w:t> </w:t>
      </w:r>
      <w:r>
        <w:rPr>
          <w:color w:val="0F4462"/>
          <w:sz w:val="23"/>
        </w:rPr>
        <w:t>In </w:t>
      </w:r>
      <w:r>
        <w:rPr>
          <w:rFonts w:ascii="Arial"/>
          <w:b/>
          <w:color w:val="0F4462"/>
          <w:sz w:val="24"/>
        </w:rPr>
        <w:t>B.</w:t>
      </w:r>
      <w:r>
        <w:rPr>
          <w:rFonts w:ascii="Arial"/>
          <w:b/>
          <w:color w:val="0F4462"/>
          <w:spacing w:val="-17"/>
          <w:sz w:val="24"/>
        </w:rPr>
        <w:t> </w:t>
      </w:r>
      <w:r>
        <w:rPr>
          <w:b/>
          <w:color w:val="0F4462"/>
          <w:sz w:val="25"/>
        </w:rPr>
        <w:t>H.</w:t>
      </w:r>
      <w:r>
        <w:rPr>
          <w:b/>
          <w:color w:val="0F4462"/>
          <w:spacing w:val="-1"/>
          <w:sz w:val="25"/>
        </w:rPr>
        <w:t> </w:t>
      </w:r>
      <w:r>
        <w:rPr>
          <w:color w:val="0F4462"/>
          <w:sz w:val="23"/>
        </w:rPr>
        <w:t>Stamm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(Ed.),</w:t>
      </w:r>
      <w:r>
        <w:rPr>
          <w:color w:val="0F4462"/>
          <w:spacing w:val="-3"/>
          <w:sz w:val="23"/>
        </w:rPr>
        <w:t> </w:t>
      </w:r>
      <w:r>
        <w:rPr>
          <w:i/>
          <w:color w:val="0F4462"/>
          <w:sz w:val="22"/>
        </w:rPr>
        <w:t>Measurement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1"/>
          <w:sz w:val="31"/>
        </w:rPr>
        <w:t> </w:t>
      </w:r>
      <w:r>
        <w:rPr>
          <w:i/>
          <w:color w:val="0F4462"/>
          <w:sz w:val="22"/>
        </w:rPr>
        <w:t>stress,</w:t>
      </w:r>
      <w:r>
        <w:rPr>
          <w:i/>
          <w:color w:val="0F4462"/>
          <w:sz w:val="22"/>
        </w:rPr>
        <w:t> trauma, and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adaptation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(pp. 366-369).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Lutherville, </w:t>
      </w:r>
      <w:r>
        <w:rPr>
          <w:b/>
          <w:color w:val="0F4462"/>
          <w:sz w:val="24"/>
        </w:rPr>
        <w:t>MD: </w:t>
      </w:r>
      <w:r>
        <w:rPr>
          <w:color w:val="0F4462"/>
          <w:sz w:val="23"/>
        </w:rPr>
        <w:t>Sidran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Press.</w:t>
      </w:r>
    </w:p>
    <w:p>
      <w:pPr>
        <w:spacing w:after="0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line="261" w:lineRule="auto" w:before="0"/>
        <w:ind w:left="1206" w:right="535" w:hanging="363"/>
        <w:jc w:val="left"/>
        <w:rPr>
          <w:sz w:val="23"/>
        </w:rPr>
      </w:pPr>
      <w:r>
        <w:rPr>
          <w:color w:val="0F4462"/>
          <w:sz w:val="23"/>
        </w:rPr>
        <w:t>Green Cross Academy ofTraumatology.</w:t>
      </w:r>
      <w:r>
        <w:rPr>
          <w:color w:val="0F4462"/>
          <w:spacing w:val="-20"/>
          <w:sz w:val="23"/>
        </w:rPr>
        <w:t> </w:t>
      </w:r>
      <w:r>
        <w:rPr>
          <w:color w:val="0F4462"/>
          <w:sz w:val="23"/>
        </w:rPr>
        <w:t>(2007). </w:t>
      </w:r>
      <w:r>
        <w:rPr>
          <w:i/>
          <w:color w:val="0F4462"/>
          <w:sz w:val="21"/>
        </w:rPr>
        <w:t>Standards</w:t>
      </w:r>
      <w:r>
        <w:rPr>
          <w:i/>
          <w:color w:val="0F4462"/>
          <w:spacing w:val="-3"/>
          <w:sz w:val="21"/>
        </w:rPr>
        <w:t> </w:t>
      </w:r>
      <w:r>
        <w:rPr>
          <w:i/>
          <w:color w:val="0F4462"/>
          <w:sz w:val="21"/>
        </w:rPr>
        <w:t>of</w:t>
      </w:r>
      <w:r>
        <w:rPr>
          <w:i/>
          <w:color w:val="0F4462"/>
          <w:spacing w:val="-20"/>
          <w:sz w:val="21"/>
        </w:rPr>
        <w:t> </w:t>
      </w:r>
      <w:r>
        <w:rPr>
          <w:i/>
          <w:color w:val="0F4462"/>
          <w:sz w:val="21"/>
        </w:rPr>
        <w:t>traumatology practice revised.</w:t>
      </w:r>
      <w:r>
        <w:rPr>
          <w:i/>
          <w:color w:val="0F4462"/>
          <w:spacing w:val="-11"/>
          <w:sz w:val="21"/>
        </w:rPr>
        <w:t> </w:t>
      </w:r>
      <w:r>
        <w:rPr>
          <w:color w:val="0F4462"/>
          <w:sz w:val="23"/>
        </w:rPr>
        <w:t>Retrieved on November 18,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2013, from: </w:t>
      </w:r>
      <w:hyperlink r:id="rId112">
        <w:r>
          <w:rPr>
            <w:color w:val="0F4462"/>
            <w:spacing w:val="-2"/>
            <w:sz w:val="23"/>
          </w:rPr>
          <w:t>http://www.greencross.org/index.php?option=com_content&amp;view=article&amp;id=183&amp;Itemid=123</w:t>
        </w:r>
      </w:hyperlink>
    </w:p>
    <w:p>
      <w:pPr>
        <w:spacing w:line="261" w:lineRule="auto" w:before="121"/>
        <w:ind w:left="1197" w:right="535" w:hanging="355"/>
        <w:jc w:val="left"/>
        <w:rPr>
          <w:sz w:val="23"/>
        </w:rPr>
      </w:pPr>
      <w:r>
        <w:rPr>
          <w:color w:val="0F4462"/>
          <w:sz w:val="23"/>
        </w:rPr>
        <w:t>Green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Cross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Academy</w:t>
      </w:r>
      <w:r>
        <w:rPr>
          <w:color w:val="0F4462"/>
          <w:spacing w:val="30"/>
          <w:sz w:val="23"/>
        </w:rPr>
        <w:t> </w:t>
      </w:r>
      <w:r>
        <w:rPr>
          <w:color w:val="0F4462"/>
          <w:sz w:val="23"/>
        </w:rPr>
        <w:t>ofTraumatology. (2010).</w:t>
      </w:r>
      <w:r>
        <w:rPr>
          <w:color w:val="0F4462"/>
          <w:spacing w:val="30"/>
          <w:sz w:val="23"/>
        </w:rPr>
        <w:t> </w:t>
      </w:r>
      <w:r>
        <w:rPr>
          <w:i/>
          <w:color w:val="0F4462"/>
          <w:sz w:val="21"/>
        </w:rPr>
        <w:t>Standards</w:t>
      </w:r>
      <w:r>
        <w:rPr>
          <w:i/>
          <w:color w:val="0F4462"/>
          <w:spacing w:val="31"/>
          <w:sz w:val="21"/>
        </w:rPr>
        <w:t> </w:t>
      </w:r>
      <w:r>
        <w:rPr>
          <w:i/>
          <w:color w:val="0F4462"/>
          <w:sz w:val="21"/>
        </w:rPr>
        <w:t>ofse!f</w:t>
      </w:r>
      <w:r>
        <w:rPr>
          <w:i/>
          <w:color w:val="0F4462"/>
          <w:spacing w:val="23"/>
          <w:sz w:val="21"/>
        </w:rPr>
        <w:t> </w:t>
      </w:r>
      <w:r>
        <w:rPr>
          <w:i/>
          <w:color w:val="0F4462"/>
          <w:sz w:val="21"/>
        </w:rPr>
        <w:t>care.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Retrieved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on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November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21, </w:t>
      </w:r>
      <w:r>
        <w:rPr>
          <w:color w:val="0F4462"/>
          <w:spacing w:val="-2"/>
          <w:sz w:val="23"/>
        </w:rPr>
        <w:t>2013,from: </w:t>
      </w:r>
      <w:hyperlink r:id="rId113">
        <w:r>
          <w:rPr>
            <w:color w:val="0F4462"/>
            <w:spacing w:val="-2"/>
            <w:sz w:val="23"/>
          </w:rPr>
          <w:t>http://www.greencross.org/index.php?option=com_content&amp;view=article&amp;id=184&amp;Itemid=124</w:t>
        </w:r>
      </w:hyperlink>
    </w:p>
    <w:p>
      <w:pPr>
        <w:spacing w:line="261" w:lineRule="auto" w:before="120"/>
        <w:ind w:left="1203" w:right="879" w:hanging="361"/>
        <w:jc w:val="left"/>
        <w:rPr>
          <w:sz w:val="23"/>
        </w:rPr>
      </w:pPr>
      <w:r>
        <w:rPr>
          <w:color w:val="0F4462"/>
          <w:w w:val="105"/>
          <w:sz w:val="23"/>
        </w:rPr>
        <w:t>Green,].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G.,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McLaughlin, K.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Berglund, P.A.,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Gruber,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M.J.,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Sampson, N.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Zaslavsky,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M., et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(2010).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Childhood</w:t>
      </w:r>
      <w:r>
        <w:rPr>
          <w:color w:val="0F4462"/>
          <w:w w:val="105"/>
          <w:sz w:val="23"/>
        </w:rPr>
        <w:t> adversities and adult psychiatric disorders in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the National Comorbidity Survey Replication I: Associations with first onset of DSM-IV disorders.</w:t>
      </w:r>
    </w:p>
    <w:p>
      <w:pPr>
        <w:spacing w:before="0"/>
        <w:ind w:left="1193" w:right="0" w:firstLine="0"/>
        <w:jc w:val="left"/>
        <w:rPr>
          <w:sz w:val="23"/>
        </w:rPr>
      </w:pPr>
      <w:r>
        <w:rPr>
          <w:i/>
          <w:color w:val="0F4462"/>
          <w:w w:val="105"/>
          <w:sz w:val="21"/>
        </w:rPr>
        <w:t>Archives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of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General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Psychiatry,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6</w:t>
      </w:r>
      <w:r>
        <w:rPr>
          <w:i/>
          <w:color w:val="0F4462"/>
          <w:spacing w:val="-28"/>
          <w:w w:val="105"/>
          <w:sz w:val="21"/>
        </w:rPr>
        <w:t> </w:t>
      </w:r>
      <w:r>
        <w:rPr>
          <w:color w:val="0F4462"/>
          <w:w w:val="105"/>
          <w:sz w:val="23"/>
        </w:rPr>
        <w:t>7,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113-</w:t>
      </w:r>
      <w:r>
        <w:rPr>
          <w:color w:val="0F4462"/>
          <w:spacing w:val="-4"/>
          <w:w w:val="105"/>
          <w:sz w:val="23"/>
        </w:rPr>
        <w:t>123.</w:t>
      </w:r>
    </w:p>
    <w:p>
      <w:pPr>
        <w:spacing w:line="261" w:lineRule="auto" w:before="144"/>
        <w:ind w:left="1203" w:right="0" w:hanging="361"/>
        <w:jc w:val="left"/>
        <w:rPr>
          <w:sz w:val="23"/>
        </w:rPr>
      </w:pPr>
      <w:r>
        <w:rPr>
          <w:color w:val="0F4462"/>
          <w:w w:val="105"/>
          <w:sz w:val="23"/>
        </w:rPr>
        <w:t>Greene,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Meisler,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35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Pilkey,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Alexander,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G.,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Cardella,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L.A.,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Sirois,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al.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(2004). Psychological work with groups in the Veterans Administration.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In].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L.DeLucia-Waack,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</w:p>
    <w:p>
      <w:pPr>
        <w:spacing w:line="271" w:lineRule="exact" w:before="0"/>
        <w:ind w:left="1200" w:right="0" w:firstLine="0"/>
        <w:jc w:val="left"/>
        <w:rPr>
          <w:i/>
          <w:sz w:val="21"/>
        </w:rPr>
      </w:pPr>
      <w:r>
        <w:rPr>
          <w:color w:val="0F4462"/>
          <w:w w:val="105"/>
          <w:sz w:val="23"/>
        </w:rPr>
        <w:t>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Gerrity,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C.R.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Kalodner,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19"/>
          <w:w w:val="105"/>
          <w:sz w:val="26"/>
        </w:rPr>
        <w:t> </w:t>
      </w:r>
      <w:r>
        <w:rPr>
          <w:color w:val="0F4462"/>
          <w:w w:val="105"/>
          <w:sz w:val="23"/>
        </w:rPr>
        <w:t>Riva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(Eds.),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Handbook</w:t>
      </w:r>
      <w:r>
        <w:rPr>
          <w:i/>
          <w:color w:val="0F4462"/>
          <w:spacing w:val="1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of</w:t>
      </w:r>
      <w:r>
        <w:rPr>
          <w:i/>
          <w:color w:val="0F4462"/>
          <w:spacing w:val="-2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group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counseling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psychotherapy</w:t>
      </w:r>
    </w:p>
    <w:p>
      <w:pPr>
        <w:spacing w:before="18"/>
        <w:ind w:left="1207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(pp.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322-337).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Thousand</w:t>
      </w:r>
      <w:r>
        <w:rPr>
          <w:color w:val="0F4462"/>
          <w:spacing w:val="25"/>
          <w:w w:val="105"/>
          <w:sz w:val="23"/>
        </w:rPr>
        <w:t> </w:t>
      </w:r>
      <w:r>
        <w:rPr>
          <w:color w:val="0F4462"/>
          <w:w w:val="105"/>
          <w:sz w:val="23"/>
        </w:rPr>
        <w:t>Oaks,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CA: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Sage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Publications.</w:t>
      </w:r>
    </w:p>
    <w:p>
      <w:pPr>
        <w:spacing w:before="144"/>
        <w:ind w:left="84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Grossman,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(1995).</w:t>
      </w:r>
      <w:r>
        <w:rPr>
          <w:color w:val="0F4462"/>
          <w:spacing w:val="-12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On</w:t>
      </w:r>
      <w:r>
        <w:rPr>
          <w:i/>
          <w:color w:val="0F4462"/>
          <w:spacing w:val="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killing: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psychological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cost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of</w:t>
      </w:r>
      <w:r>
        <w:rPr>
          <w:i/>
          <w:color w:val="0F4462"/>
          <w:spacing w:val="-1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learning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kill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</w:t>
      </w:r>
      <w:r>
        <w:rPr>
          <w:i/>
          <w:color w:val="0F4462"/>
          <w:spacing w:val="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war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society.</w:t>
      </w:r>
      <w:r>
        <w:rPr>
          <w:i/>
          <w:color w:val="0F4462"/>
          <w:spacing w:val="6"/>
          <w:w w:val="105"/>
          <w:sz w:val="21"/>
        </w:rPr>
        <w:t> </w:t>
      </w:r>
      <w:r>
        <w:rPr>
          <w:color w:val="0F4462"/>
          <w:w w:val="105"/>
          <w:sz w:val="23"/>
        </w:rPr>
        <w:t>(1st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ed.).</w:t>
      </w:r>
    </w:p>
    <w:p>
      <w:pPr>
        <w:spacing w:before="24"/>
        <w:ind w:left="120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Boston: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Little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Brown.</w:t>
      </w:r>
    </w:p>
    <w:p>
      <w:pPr>
        <w:spacing w:line="256" w:lineRule="auto" w:before="144"/>
        <w:ind w:left="1195" w:right="1121" w:hanging="353"/>
        <w:jc w:val="left"/>
        <w:rPr>
          <w:sz w:val="23"/>
        </w:rPr>
      </w:pPr>
      <w:r>
        <w:rPr>
          <w:color w:val="0F4462"/>
          <w:w w:val="105"/>
          <w:sz w:val="23"/>
        </w:rPr>
        <w:t>Guarino, K.,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Soares,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P., Konnath,</w:t>
      </w:r>
      <w:r>
        <w:rPr>
          <w:color w:val="0F4462"/>
          <w:spacing w:val="-6"/>
          <w:w w:val="105"/>
          <w:sz w:val="23"/>
        </w:rPr>
        <w:t> </w:t>
      </w:r>
      <w:r>
        <w:rPr>
          <w:rFonts w:ascii="Arial"/>
          <w:b/>
          <w:color w:val="0F4462"/>
          <w:w w:val="105"/>
          <w:sz w:val="22"/>
        </w:rPr>
        <w:t>K.,</w:t>
      </w:r>
      <w:r>
        <w:rPr>
          <w:rFonts w:ascii="Arial"/>
          <w:b/>
          <w:color w:val="0F4462"/>
          <w:spacing w:val="-16"/>
          <w:w w:val="105"/>
          <w:sz w:val="22"/>
        </w:rPr>
        <w:t> </w:t>
      </w:r>
      <w:r>
        <w:rPr>
          <w:color w:val="0F4462"/>
          <w:w w:val="105"/>
          <w:sz w:val="23"/>
        </w:rPr>
        <w:t>Clervil, R.,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and Bassuk, E. (2009). </w:t>
      </w:r>
      <w:r>
        <w:rPr>
          <w:i/>
          <w:color w:val="0F4462"/>
          <w:w w:val="105"/>
          <w:sz w:val="21"/>
        </w:rPr>
        <w:t>Trauma-informed</w:t>
      </w:r>
      <w:r>
        <w:rPr>
          <w:i/>
          <w:color w:val="0F4462"/>
          <w:w w:val="105"/>
          <w:sz w:val="21"/>
        </w:rPr>
        <w:t> organizational</w:t>
      </w:r>
      <w:r>
        <w:rPr>
          <w:i/>
          <w:color w:val="0F4462"/>
          <w:spacing w:val="-2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toolkit.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7"/>
          <w:w w:val="105"/>
          <w:sz w:val="23"/>
        </w:rPr>
        <w:t> </w:t>
      </w:r>
      <w:r>
        <w:rPr>
          <w:b/>
          <w:color w:val="0F4462"/>
          <w:w w:val="105"/>
          <w:sz w:val="24"/>
        </w:rPr>
        <w:t>MD:</w:t>
      </w:r>
      <w:r>
        <w:rPr>
          <w:b/>
          <w:color w:val="0F4462"/>
          <w:spacing w:val="-11"/>
          <w:w w:val="105"/>
          <w:sz w:val="24"/>
        </w:rPr>
        <w:t> </w:t>
      </w:r>
      <w:r>
        <w:rPr>
          <w:color w:val="0F4462"/>
          <w:w w:val="105"/>
          <w:sz w:val="23"/>
        </w:rPr>
        <w:t>Center for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Mental Health Services,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and the Daniels Fund,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the National Child Traumatic Stress Network,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and the </w:t>
      </w:r>
      <w:r>
        <w:rPr>
          <w:rFonts w:ascii="Arial"/>
          <w:b/>
          <w:color w:val="0F4462"/>
          <w:w w:val="105"/>
          <w:sz w:val="23"/>
        </w:rPr>
        <w:t>W.</w:t>
      </w:r>
      <w:r>
        <w:rPr>
          <w:rFonts w:ascii="Arial"/>
          <w:b/>
          <w:color w:val="0F4462"/>
          <w:spacing w:val="-23"/>
          <w:w w:val="105"/>
          <w:sz w:val="23"/>
        </w:rPr>
        <w:t> </w:t>
      </w:r>
      <w:r>
        <w:rPr>
          <w:rFonts w:ascii="Arial"/>
          <w:b/>
          <w:color w:val="0F4462"/>
          <w:w w:val="105"/>
          <w:sz w:val="22"/>
        </w:rPr>
        <w:t>K.</w:t>
      </w:r>
      <w:r>
        <w:rPr>
          <w:rFonts w:ascii="Arial"/>
          <w:b/>
          <w:color w:val="0F4462"/>
          <w:spacing w:val="-3"/>
          <w:w w:val="105"/>
          <w:sz w:val="22"/>
        </w:rPr>
        <w:t> </w:t>
      </w:r>
      <w:r>
        <w:rPr>
          <w:color w:val="0F4462"/>
          <w:w w:val="105"/>
          <w:sz w:val="23"/>
        </w:rPr>
        <w:t>Kellogg Foundation.</w:t>
      </w:r>
    </w:p>
    <w:p>
      <w:pPr>
        <w:spacing w:line="254" w:lineRule="auto" w:before="100"/>
        <w:ind w:left="1204" w:right="535" w:hanging="361"/>
        <w:jc w:val="left"/>
        <w:rPr>
          <w:sz w:val="23"/>
        </w:rPr>
      </w:pPr>
      <w:r>
        <w:rPr>
          <w:color w:val="0F4462"/>
          <w:w w:val="105"/>
          <w:sz w:val="23"/>
        </w:rPr>
        <w:t>Gutheil,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3"/>
          <w:w w:val="105"/>
          <w:sz w:val="26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Brodsky,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(2008).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Preventing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boundary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violations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</w:t>
      </w:r>
      <w:r>
        <w:rPr>
          <w:i/>
          <w:color w:val="0F4462"/>
          <w:spacing w:val="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clinical</w:t>
      </w:r>
      <w:r>
        <w:rPr>
          <w:i/>
          <w:color w:val="0F4462"/>
          <w:spacing w:val="-1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practice.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York: Guilford Press.</w:t>
      </w:r>
    </w:p>
    <w:p>
      <w:pPr>
        <w:spacing w:line="261" w:lineRule="auto" w:before="127"/>
        <w:ind w:left="1195" w:right="1037" w:hanging="353"/>
        <w:jc w:val="left"/>
        <w:rPr>
          <w:sz w:val="23"/>
        </w:rPr>
      </w:pPr>
      <w:r>
        <w:rPr>
          <w:color w:val="0F4462"/>
          <w:w w:val="105"/>
          <w:sz w:val="23"/>
        </w:rPr>
        <w:t>Habukawa, M., Maeda,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M., &amp; Uchimura, N. (2010).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Sleep disturbances in posttraumatic stress disorder.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11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Sher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&amp; 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Vilens (Eds.),</w:t>
      </w:r>
      <w:r>
        <w:rPr>
          <w:color w:val="0F4462"/>
          <w:spacing w:val="-12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Neurobiology</w:t>
      </w:r>
      <w:r>
        <w:rPr>
          <w:i/>
          <w:color w:val="0F4462"/>
          <w:spacing w:val="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of</w:t>
      </w:r>
      <w:r>
        <w:rPr>
          <w:i/>
          <w:color w:val="0F4462"/>
          <w:spacing w:val="-1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post-traumatic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stress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disorder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119- 135).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Hauppage, NY: Nova Science Publishers, Inc.</w:t>
      </w:r>
    </w:p>
    <w:p>
      <w:pPr>
        <w:spacing w:before="121"/>
        <w:ind w:left="843" w:right="0" w:firstLine="0"/>
        <w:jc w:val="left"/>
        <w:rPr>
          <w:i/>
          <w:sz w:val="21"/>
        </w:rPr>
      </w:pPr>
      <w:r>
        <w:rPr>
          <w:color w:val="0F4462"/>
          <w:w w:val="105"/>
          <w:sz w:val="23"/>
        </w:rPr>
        <w:t>Hamblen,].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(2001).</w:t>
      </w:r>
      <w:r>
        <w:rPr>
          <w:color w:val="0F4462"/>
          <w:spacing w:val="7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PTSD</w:t>
      </w:r>
      <w:r>
        <w:rPr>
          <w:i/>
          <w:color w:val="0F4462"/>
          <w:spacing w:val="2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</w:t>
      </w:r>
      <w:r>
        <w:rPr>
          <w:i/>
          <w:color w:val="0F4462"/>
          <w:spacing w:val="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children</w:t>
      </w:r>
      <w:r>
        <w:rPr>
          <w:i/>
          <w:color w:val="0F4462"/>
          <w:spacing w:val="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4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adolescents,</w:t>
      </w:r>
      <w:r>
        <w:rPr>
          <w:i/>
          <w:color w:val="0F4462"/>
          <w:spacing w:val="2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National</w:t>
      </w:r>
      <w:r>
        <w:rPr>
          <w:i/>
          <w:color w:val="0F4462"/>
          <w:spacing w:val="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Center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PTSD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fact</w:t>
      </w:r>
      <w:r>
        <w:rPr>
          <w:i/>
          <w:color w:val="0F4462"/>
          <w:spacing w:val="15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sheet.</w:t>
      </w:r>
    </w:p>
    <w:p>
      <w:pPr>
        <w:spacing w:before="24"/>
        <w:ind w:left="1194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Washington,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DC:</w:t>
      </w:r>
      <w:r>
        <w:rPr>
          <w:color w:val="0F4462"/>
          <w:spacing w:val="26"/>
          <w:w w:val="105"/>
          <w:sz w:val="23"/>
        </w:rPr>
        <w:t> </w:t>
      </w:r>
      <w:r>
        <w:rPr>
          <w:color w:val="0F4462"/>
          <w:w w:val="105"/>
          <w:sz w:val="23"/>
        </w:rPr>
        <w:t>National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w w:val="105"/>
          <w:sz w:val="23"/>
        </w:rPr>
        <w:t>Center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PTSD.</w:t>
      </w:r>
    </w:p>
    <w:p>
      <w:pPr>
        <w:spacing w:line="261" w:lineRule="auto" w:before="144"/>
        <w:ind w:left="1196" w:right="838" w:hanging="354"/>
        <w:jc w:val="left"/>
        <w:rPr>
          <w:sz w:val="23"/>
        </w:rPr>
      </w:pPr>
      <w:r>
        <w:rPr>
          <w:color w:val="0F4462"/>
          <w:w w:val="105"/>
          <w:sz w:val="23"/>
        </w:rPr>
        <w:t>Harned,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Najavits,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Weiss,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Self-harm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suicidal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behavior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women with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comorbid</w:t>
      </w:r>
      <w:r>
        <w:rPr>
          <w:color w:val="0F4462"/>
          <w:spacing w:val="51"/>
          <w:w w:val="105"/>
          <w:sz w:val="23"/>
        </w:rPr>
        <w:t> </w:t>
      </w:r>
      <w:r>
        <w:rPr>
          <w:color w:val="0F4462"/>
          <w:w w:val="105"/>
          <w:sz w:val="23"/>
        </w:rPr>
        <w:t>PTSD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35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4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dependence.American</w:t>
      </w:r>
      <w:r>
        <w:rPr>
          <w:i/>
          <w:color w:val="0F4462"/>
          <w:spacing w:val="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journal</w:t>
      </w:r>
      <w:r>
        <w:rPr>
          <w:i/>
          <w:color w:val="0F4462"/>
          <w:spacing w:val="2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of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Addiction,</w:t>
      </w:r>
      <w:r>
        <w:rPr>
          <w:i/>
          <w:color w:val="0F4462"/>
          <w:spacing w:val="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15,</w:t>
      </w:r>
      <w:r>
        <w:rPr>
          <w:i/>
          <w:color w:val="0F4462"/>
          <w:spacing w:val="46"/>
          <w:w w:val="105"/>
          <w:sz w:val="21"/>
        </w:rPr>
        <w:t> </w:t>
      </w:r>
      <w:r>
        <w:rPr>
          <w:color w:val="0F4462"/>
          <w:w w:val="105"/>
          <w:sz w:val="23"/>
        </w:rPr>
        <w:t>392-</w:t>
      </w:r>
      <w:r>
        <w:rPr>
          <w:color w:val="0F4462"/>
          <w:spacing w:val="-4"/>
          <w:w w:val="105"/>
          <w:sz w:val="23"/>
        </w:rPr>
        <w:t>395.</w:t>
      </w:r>
    </w:p>
    <w:p>
      <w:pPr>
        <w:spacing w:line="264" w:lineRule="auto" w:before="120"/>
        <w:ind w:left="1203" w:right="969" w:hanging="361"/>
        <w:jc w:val="left"/>
        <w:rPr>
          <w:sz w:val="23"/>
        </w:rPr>
      </w:pPr>
      <w:r>
        <w:rPr>
          <w:color w:val="0F4462"/>
          <w:w w:val="105"/>
          <w:sz w:val="23"/>
        </w:rPr>
        <w:t>Harris,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M. &amp; Fallot,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(2001a). Envisioning a trauma-informed service system: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 vital paradigm shift.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In M. Harris &amp; R.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Fallot (Eds.),</w:t>
      </w:r>
      <w:r>
        <w:rPr>
          <w:color w:val="0F4462"/>
          <w:spacing w:val="-1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Using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theory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design service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systems</w:t>
      </w:r>
      <w:r>
        <w:rPr>
          <w:i/>
          <w:color w:val="0F4462"/>
          <w:w w:val="105"/>
          <w:sz w:val="21"/>
        </w:rPr>
        <w:t> </w:t>
      </w:r>
      <w:r>
        <w:rPr>
          <w:color w:val="0F4462"/>
          <w:w w:val="105"/>
          <w:sz w:val="23"/>
        </w:rPr>
        <w:t>(pp. 3-22). San Francisco:Jossey-Bass.</w:t>
      </w:r>
    </w:p>
    <w:p>
      <w:pPr>
        <w:spacing w:line="261" w:lineRule="auto" w:before="112"/>
        <w:ind w:left="1203" w:right="1121" w:hanging="361"/>
        <w:jc w:val="left"/>
        <w:rPr>
          <w:sz w:val="23"/>
        </w:rPr>
      </w:pPr>
      <w:r>
        <w:rPr>
          <w:color w:val="0F4462"/>
          <w:w w:val="105"/>
          <w:sz w:val="23"/>
        </w:rPr>
        <w:t>Harris,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M. &amp; Fallot,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(20016).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Trauma-informed inpatient services.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32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32"/>
          <w:w w:val="105"/>
          <w:sz w:val="23"/>
        </w:rPr>
        <w:t> </w:t>
      </w:r>
      <w:r>
        <w:rPr>
          <w:color w:val="0F4462"/>
          <w:w w:val="105"/>
          <w:sz w:val="23"/>
        </w:rPr>
        <w:t>Harris &amp; R.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 Fallot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(Eds.),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Using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theory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design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service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systems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33-46).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San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Francisco: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Jossey­ </w:t>
      </w:r>
      <w:r>
        <w:rPr>
          <w:color w:val="0F4462"/>
          <w:spacing w:val="-2"/>
          <w:w w:val="105"/>
          <w:sz w:val="23"/>
        </w:rPr>
        <w:t>Bass.</w:t>
      </w:r>
    </w:p>
    <w:p>
      <w:pPr>
        <w:spacing w:line="261" w:lineRule="auto" w:before="121"/>
        <w:ind w:left="1213" w:right="1037" w:hanging="371"/>
        <w:jc w:val="left"/>
        <w:rPr>
          <w:sz w:val="23"/>
        </w:rPr>
      </w:pPr>
      <w:r>
        <w:rPr>
          <w:color w:val="0F4462"/>
          <w:w w:val="105"/>
          <w:sz w:val="23"/>
        </w:rPr>
        <w:t>Harris,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Fallot,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(2001c).</w:t>
      </w:r>
      <w:r>
        <w:rPr>
          <w:color w:val="0F4462"/>
          <w:spacing w:val="-1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Using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theory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design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service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systems: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New</w:t>
      </w:r>
      <w:r>
        <w:rPr>
          <w:i/>
          <w:color w:val="0F4462"/>
          <w:spacing w:val="6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directions</w:t>
      </w:r>
      <w:r>
        <w:rPr>
          <w:i/>
          <w:color w:val="0F4462"/>
          <w:spacing w:val="-1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w w:val="105"/>
          <w:sz w:val="21"/>
        </w:rPr>
        <w:t> mental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 services.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color w:val="0F4462"/>
          <w:w w:val="105"/>
          <w:sz w:val="23"/>
        </w:rPr>
        <w:t>San Francisco: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Jossey-Bass.</w:t>
      </w:r>
    </w:p>
    <w:p>
      <w:pPr>
        <w:spacing w:line="261" w:lineRule="auto" w:before="120"/>
        <w:ind w:left="1205" w:right="535" w:hanging="363"/>
        <w:jc w:val="left"/>
        <w:rPr>
          <w:sz w:val="23"/>
        </w:rPr>
      </w:pPr>
      <w:r>
        <w:rPr>
          <w:color w:val="0F4462"/>
          <w:w w:val="105"/>
          <w:sz w:val="23"/>
        </w:rPr>
        <w:t>Harris,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Community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Connections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Work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Group.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(1998).</w:t>
      </w:r>
      <w:r>
        <w:rPr>
          <w:color w:val="0F4462"/>
          <w:spacing w:val="-14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Trauma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recovery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w w:val="105"/>
          <w:sz w:val="21"/>
        </w:rPr>
        <w:t> </w:t>
      </w:r>
      <w:r>
        <w:rPr>
          <w:i/>
          <w:color w:val="0F4462"/>
          <w:sz w:val="21"/>
        </w:rPr>
        <w:t>empowerment:</w:t>
      </w:r>
      <w:r>
        <w:rPr>
          <w:i/>
          <w:color w:val="0F4462"/>
          <w:spacing w:val="-14"/>
          <w:sz w:val="21"/>
        </w:rPr>
        <w:t> </w:t>
      </w:r>
      <w:r>
        <w:rPr>
          <w:i/>
          <w:color w:val="0F4462"/>
          <w:sz w:val="21"/>
        </w:rPr>
        <w:t>A</w:t>
      </w:r>
      <w:r>
        <w:rPr>
          <w:i/>
          <w:color w:val="0F4462"/>
          <w:spacing w:val="31"/>
          <w:sz w:val="21"/>
        </w:rPr>
        <w:t> </w:t>
      </w:r>
      <w:r>
        <w:rPr>
          <w:i/>
          <w:color w:val="0F4462"/>
          <w:sz w:val="21"/>
        </w:rPr>
        <w:t>clinician's guide</w:t>
      </w:r>
      <w:r>
        <w:rPr>
          <w:i/>
          <w:color w:val="0F4462"/>
          <w:spacing w:val="-19"/>
          <w:sz w:val="21"/>
        </w:rPr>
        <w:t> </w:t>
      </w:r>
      <w:r>
        <w:rPr>
          <w:i/>
          <w:color w:val="0F4462"/>
          <w:sz w:val="21"/>
        </w:rPr>
        <w:t>far working with women in groups.</w:t>
      </w:r>
      <w:r>
        <w:rPr>
          <w:i/>
          <w:color w:val="0F4462"/>
          <w:spacing w:val="-1"/>
          <w:sz w:val="21"/>
        </w:rPr>
        <w:t> </w:t>
      </w:r>
      <w:r>
        <w:rPr>
          <w:color w:val="0F4462"/>
          <w:sz w:val="23"/>
        </w:rPr>
        <w:t>New</w:t>
      </w:r>
      <w:r>
        <w:rPr>
          <w:color w:val="0F4462"/>
          <w:spacing w:val="-16"/>
          <w:sz w:val="23"/>
        </w:rPr>
        <w:t> </w:t>
      </w:r>
      <w:r>
        <w:rPr>
          <w:color w:val="0F4462"/>
          <w:sz w:val="23"/>
        </w:rPr>
        <w:t>York: Simon &amp;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Schuster.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line="261" w:lineRule="auto" w:before="0"/>
        <w:ind w:left="1195" w:right="535" w:hanging="353"/>
        <w:jc w:val="left"/>
        <w:rPr>
          <w:sz w:val="23"/>
        </w:rPr>
      </w:pPr>
      <w:r>
        <w:rPr>
          <w:color w:val="0F4462"/>
          <w:w w:val="105"/>
          <w:sz w:val="23"/>
        </w:rPr>
        <w:t>Hayes,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 (2004).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Acceptance and commitment therapy and the new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behavior therapies: Mindfulness,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acceptance,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and relationship.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In S.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C. Hayes,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34"/>
          <w:w w:val="105"/>
          <w:sz w:val="23"/>
        </w:rPr>
        <w:t> </w:t>
      </w:r>
      <w:r>
        <w:rPr>
          <w:color w:val="0F4462"/>
          <w:w w:val="105"/>
          <w:sz w:val="23"/>
        </w:rPr>
        <w:t>Follette,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&amp; M.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M. Linehan (Eds.),</w:t>
      </w:r>
      <w:r>
        <w:rPr>
          <w:color w:val="0F4462"/>
          <w:spacing w:val="-3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Mincifulness and acceptance: Expanding the cognitive-behavioral</w:t>
      </w:r>
      <w:r>
        <w:rPr>
          <w:i/>
          <w:color w:val="0F4462"/>
          <w:spacing w:val="-1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tradition</w:t>
      </w:r>
      <w:r>
        <w:rPr>
          <w:i/>
          <w:color w:val="0F4462"/>
          <w:spacing w:val="30"/>
          <w:w w:val="105"/>
          <w:sz w:val="21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1-29).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New York: Guilford Press.</w:t>
      </w:r>
    </w:p>
    <w:p>
      <w:pPr>
        <w:spacing w:line="256" w:lineRule="auto" w:before="92"/>
        <w:ind w:left="1204" w:right="1451" w:hanging="362"/>
        <w:jc w:val="left"/>
        <w:rPr>
          <w:sz w:val="23"/>
        </w:rPr>
      </w:pPr>
      <w:r>
        <w:rPr>
          <w:color w:val="0F4462"/>
          <w:w w:val="105"/>
          <w:sz w:val="23"/>
        </w:rPr>
        <w:t>Heim,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Mletzko,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24"/>
          <w:w w:val="105"/>
          <w:sz w:val="26"/>
        </w:rPr>
        <w:t> </w:t>
      </w:r>
      <w:r>
        <w:rPr>
          <w:color w:val="0F4462"/>
          <w:w w:val="105"/>
          <w:sz w:val="23"/>
        </w:rPr>
        <w:t>Purselle, D.,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Musselman, D. </w:t>
      </w:r>
      <w:r>
        <w:rPr>
          <w:color w:val="0F4462"/>
          <w:w w:val="105"/>
          <w:sz w:val="24"/>
        </w:rPr>
        <w:t>L.,</w:t>
      </w:r>
      <w:r>
        <w:rPr>
          <w:color w:val="0F4462"/>
          <w:spacing w:val="-17"/>
          <w:w w:val="105"/>
          <w:sz w:val="24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22"/>
          <w:w w:val="105"/>
          <w:sz w:val="23"/>
        </w:rPr>
        <w:t> </w:t>
      </w:r>
      <w:r>
        <w:rPr>
          <w:color w:val="0F4462"/>
          <w:w w:val="105"/>
          <w:sz w:val="23"/>
        </w:rPr>
        <w:t>Nemeroff, C. B.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(2008).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3"/>
        </w:rPr>
        <w:t>The dexamethasone/corticotropin-releasing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factor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test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men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with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major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depression: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Role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of childhood trauma. </w:t>
      </w:r>
      <w:r>
        <w:rPr>
          <w:i/>
          <w:color w:val="0F4462"/>
          <w:w w:val="105"/>
          <w:sz w:val="21"/>
        </w:rPr>
        <w:t>Biological Psychiatry, 63,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398-405.</w:t>
      </w:r>
    </w:p>
    <w:p>
      <w:pPr>
        <w:spacing w:line="254" w:lineRule="auto" w:before="100"/>
        <w:ind w:left="1204" w:right="535" w:hanging="362"/>
        <w:jc w:val="left"/>
        <w:rPr>
          <w:sz w:val="23"/>
        </w:rPr>
      </w:pPr>
      <w:r>
        <w:rPr>
          <w:color w:val="0F4462"/>
          <w:w w:val="105"/>
          <w:sz w:val="23"/>
        </w:rPr>
        <w:t>Heim,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Newport, D.J.,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Mletzko,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29"/>
          <w:w w:val="105"/>
          <w:sz w:val="26"/>
        </w:rPr>
        <w:t> </w:t>
      </w:r>
      <w:r>
        <w:rPr>
          <w:color w:val="0F4462"/>
          <w:w w:val="105"/>
          <w:sz w:val="23"/>
        </w:rPr>
        <w:t>Miller,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A.H.,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Nemeroff, C. B.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(2008).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35"/>
          <w:w w:val="105"/>
          <w:sz w:val="23"/>
        </w:rPr>
        <w:t> </w:t>
      </w:r>
      <w:r>
        <w:rPr>
          <w:color w:val="0F4462"/>
          <w:w w:val="105"/>
          <w:sz w:val="23"/>
        </w:rPr>
        <w:t>link between childhood trauma and depression: Insights from HPA axis studies in humans.</w:t>
      </w:r>
    </w:p>
    <w:p>
      <w:pPr>
        <w:spacing w:before="7"/>
        <w:ind w:left="1212" w:right="0" w:firstLine="0"/>
        <w:jc w:val="left"/>
        <w:rPr>
          <w:sz w:val="23"/>
        </w:rPr>
      </w:pPr>
      <w:r>
        <w:rPr>
          <w:i/>
          <w:color w:val="0F4462"/>
          <w:sz w:val="21"/>
        </w:rPr>
        <w:t>Psychoneuroendocrinology,</w:t>
      </w:r>
      <w:r>
        <w:rPr>
          <w:i/>
          <w:color w:val="0F4462"/>
          <w:spacing w:val="-20"/>
          <w:sz w:val="21"/>
        </w:rPr>
        <w:t> </w:t>
      </w:r>
      <w:r>
        <w:rPr>
          <w:i/>
          <w:color w:val="0F4462"/>
          <w:sz w:val="21"/>
        </w:rPr>
        <w:t>33,</w:t>
      </w:r>
      <w:r>
        <w:rPr>
          <w:i/>
          <w:color w:val="0F4462"/>
          <w:spacing w:val="76"/>
          <w:sz w:val="21"/>
        </w:rPr>
        <w:t> </w:t>
      </w:r>
      <w:r>
        <w:rPr>
          <w:color w:val="0F4462"/>
          <w:sz w:val="23"/>
        </w:rPr>
        <w:t>693-</w:t>
      </w:r>
      <w:r>
        <w:rPr>
          <w:color w:val="0F4462"/>
          <w:spacing w:val="-4"/>
          <w:sz w:val="23"/>
        </w:rPr>
        <w:t>710.</w:t>
      </w:r>
    </w:p>
    <w:p>
      <w:pPr>
        <w:spacing w:line="355" w:lineRule="auto" w:before="135"/>
        <w:ind w:left="843" w:right="2841" w:firstLine="0"/>
        <w:jc w:val="left"/>
        <w:rPr>
          <w:sz w:val="23"/>
        </w:rPr>
      </w:pPr>
      <w:r>
        <w:rPr>
          <w:color w:val="0F4462"/>
          <w:w w:val="105"/>
          <w:sz w:val="23"/>
        </w:rPr>
        <w:t>Herman,].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13"/>
          <w:w w:val="105"/>
          <w:sz w:val="24"/>
        </w:rPr>
        <w:t> </w:t>
      </w:r>
      <w:r>
        <w:rPr>
          <w:color w:val="0F4462"/>
          <w:w w:val="105"/>
          <w:sz w:val="23"/>
        </w:rPr>
        <w:t>(1992). </w:t>
      </w:r>
      <w:r>
        <w:rPr>
          <w:i/>
          <w:color w:val="0F4462"/>
          <w:w w:val="105"/>
          <w:sz w:val="21"/>
        </w:rPr>
        <w:t>Trauma and recovery.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York: Basic Books.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Herman,].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21"/>
          <w:w w:val="105"/>
          <w:sz w:val="24"/>
        </w:rPr>
        <w:t> </w:t>
      </w:r>
      <w:r>
        <w:rPr>
          <w:color w:val="0F4462"/>
          <w:w w:val="105"/>
          <w:sz w:val="23"/>
        </w:rPr>
        <w:t>(1997).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Trauma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recovery.</w:t>
      </w:r>
      <w:r>
        <w:rPr>
          <w:i/>
          <w:color w:val="0F4462"/>
          <w:spacing w:val="7"/>
          <w:w w:val="105"/>
          <w:sz w:val="21"/>
        </w:rPr>
        <w:t> </w:t>
      </w:r>
      <w:r>
        <w:rPr>
          <w:color w:val="0F4462"/>
          <w:w w:val="105"/>
          <w:sz w:val="23"/>
        </w:rPr>
        <w:t>(Rev.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ed.).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Basic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Books.</w:t>
      </w:r>
    </w:p>
    <w:p>
      <w:pPr>
        <w:spacing w:line="259" w:lineRule="auto" w:before="0"/>
        <w:ind w:left="1199" w:right="1321" w:hanging="357"/>
        <w:jc w:val="both"/>
        <w:rPr>
          <w:sz w:val="23"/>
        </w:rPr>
      </w:pPr>
      <w:r>
        <w:rPr>
          <w:color w:val="0F4462"/>
          <w:w w:val="105"/>
          <w:sz w:val="23"/>
        </w:rPr>
        <w:t>Hoge,M.A.,Morris,J. A., Daniels,A. S., Stuart, G. W., Huey,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10"/>
          <w:w w:val="105"/>
          <w:sz w:val="24"/>
        </w:rPr>
        <w:t> </w:t>
      </w:r>
      <w:r>
        <w:rPr>
          <w:color w:val="0F4462"/>
          <w:w w:val="105"/>
          <w:sz w:val="25"/>
        </w:rPr>
        <w:t>Y., </w:t>
      </w:r>
      <w:r>
        <w:rPr>
          <w:color w:val="0F4462"/>
          <w:w w:val="105"/>
          <w:sz w:val="23"/>
        </w:rPr>
        <w:t>&amp;Adams, N. </w:t>
      </w:r>
      <w:r>
        <w:rPr>
          <w:i/>
          <w:color w:val="0F4462"/>
          <w:w w:val="105"/>
          <w:sz w:val="21"/>
        </w:rPr>
        <w:t>(2007).An</w:t>
      </w:r>
      <w:r>
        <w:rPr>
          <w:i/>
          <w:color w:val="0F4462"/>
          <w:w w:val="105"/>
          <w:sz w:val="21"/>
        </w:rPr>
        <w:t> action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plan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behavioral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workforce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development: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framework far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discussion.</w:t>
      </w:r>
      <w:r>
        <w:rPr>
          <w:i/>
          <w:color w:val="0F4462"/>
          <w:spacing w:val="9"/>
          <w:w w:val="105"/>
          <w:sz w:val="21"/>
        </w:rPr>
        <w:t> </w:t>
      </w:r>
      <w:r>
        <w:rPr>
          <w:color w:val="0F4462"/>
          <w:w w:val="105"/>
          <w:sz w:val="23"/>
        </w:rPr>
        <w:t>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01" w:lineRule="auto" w:before="131"/>
        <w:ind w:left="1210" w:right="1037" w:hanging="368"/>
        <w:jc w:val="left"/>
        <w:rPr>
          <w:sz w:val="23"/>
        </w:rPr>
      </w:pPr>
      <w:r>
        <w:rPr>
          <w:color w:val="0F4462"/>
          <w:sz w:val="23"/>
        </w:rPr>
        <w:t>Hooper, </w:t>
      </w:r>
      <w:r>
        <w:rPr>
          <w:color w:val="0F4462"/>
          <w:sz w:val="24"/>
        </w:rPr>
        <w:t>L.</w:t>
      </w:r>
      <w:r>
        <w:rPr>
          <w:color w:val="0F4462"/>
          <w:spacing w:val="-23"/>
          <w:sz w:val="24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Stockton, </w:t>
      </w:r>
      <w:r>
        <w:rPr>
          <w:color w:val="0F4462"/>
          <w:sz w:val="25"/>
        </w:rPr>
        <w:t>P., </w:t>
      </w:r>
      <w:r>
        <w:rPr>
          <w:color w:val="0F4462"/>
          <w:sz w:val="23"/>
        </w:rPr>
        <w:t>Krupnick,J. </w:t>
      </w:r>
      <w:r>
        <w:rPr>
          <w:color w:val="0F4462"/>
          <w:sz w:val="24"/>
        </w:rPr>
        <w:t>L.,</w:t>
      </w:r>
      <w:r>
        <w:rPr>
          <w:color w:val="0F4462"/>
          <w:spacing w:val="-19"/>
          <w:sz w:val="24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Green,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4"/>
        </w:rPr>
        <w:t>L.</w:t>
      </w:r>
      <w:r>
        <w:rPr>
          <w:color w:val="0F4462"/>
          <w:spacing w:val="-13"/>
          <w:sz w:val="24"/>
        </w:rPr>
        <w:t> </w:t>
      </w:r>
      <w:r>
        <w:rPr>
          <w:color w:val="0F4462"/>
          <w:sz w:val="23"/>
        </w:rPr>
        <w:t>(2011). Development, use,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and psycho­ metric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properties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of the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Trauma</w:t>
      </w:r>
      <w:r>
        <w:rPr>
          <w:color w:val="0F4462"/>
          <w:spacing w:val="22"/>
          <w:sz w:val="23"/>
        </w:rPr>
        <w:t> </w:t>
      </w:r>
      <w:r>
        <w:rPr>
          <w:color w:val="0F4462"/>
          <w:sz w:val="23"/>
        </w:rPr>
        <w:t>History Qyestionnaire.journal</w:t>
      </w:r>
      <w:r>
        <w:rPr>
          <w:rFonts w:ascii="Arial" w:hAnsi="Arial"/>
          <w:i/>
          <w:color w:val="0F4462"/>
          <w:sz w:val="31"/>
        </w:rPr>
        <w:t>of</w:t>
      </w:r>
      <w:r>
        <w:rPr>
          <w:rFonts w:ascii="Arial" w:hAnsi="Arial"/>
          <w:i/>
          <w:color w:val="0F4462"/>
          <w:spacing w:val="-45"/>
          <w:sz w:val="31"/>
        </w:rPr>
        <w:t> </w:t>
      </w:r>
      <w:r>
        <w:rPr>
          <w:i/>
          <w:color w:val="0F4462"/>
          <w:sz w:val="21"/>
        </w:rPr>
        <w:t>Loss and Trauma, 16,</w:t>
      </w:r>
      <w:r>
        <w:rPr>
          <w:i/>
          <w:color w:val="0F4462"/>
          <w:spacing w:val="37"/>
          <w:sz w:val="21"/>
        </w:rPr>
        <w:t> </w:t>
      </w:r>
      <w:r>
        <w:rPr>
          <w:color w:val="0F4462"/>
          <w:sz w:val="23"/>
        </w:rPr>
        <w:t>258-283.</w:t>
      </w:r>
    </w:p>
    <w:p>
      <w:pPr>
        <w:spacing w:line="259" w:lineRule="auto" w:before="128"/>
        <w:ind w:left="1200" w:right="1121" w:hanging="358"/>
        <w:jc w:val="left"/>
        <w:rPr>
          <w:sz w:val="23"/>
        </w:rPr>
      </w:pPr>
      <w:r>
        <w:rPr>
          <w:color w:val="0F4462"/>
          <w:sz w:val="23"/>
        </w:rPr>
        <w:t>Hopper,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E.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K., Bassuk,</w:t>
      </w:r>
      <w:r>
        <w:rPr>
          <w:color w:val="0F4462"/>
          <w:spacing w:val="21"/>
          <w:sz w:val="23"/>
        </w:rPr>
        <w:t> </w:t>
      </w:r>
      <w:r>
        <w:rPr>
          <w:color w:val="0F4462"/>
          <w:sz w:val="23"/>
        </w:rPr>
        <w:t>E.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4"/>
        </w:rPr>
        <w:t>L.,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Olivet,].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(2010).</w:t>
      </w:r>
      <w:r>
        <w:rPr>
          <w:color w:val="0F4462"/>
          <w:spacing w:val="19"/>
          <w:sz w:val="23"/>
        </w:rPr>
        <w:t> </w:t>
      </w:r>
      <w:r>
        <w:rPr>
          <w:color w:val="0F4462"/>
          <w:sz w:val="23"/>
        </w:rPr>
        <w:t>Shelter</w:t>
      </w:r>
      <w:r>
        <w:rPr>
          <w:color w:val="0F4462"/>
          <w:spacing w:val="28"/>
          <w:sz w:val="23"/>
        </w:rPr>
        <w:t> </w:t>
      </w:r>
      <w:r>
        <w:rPr>
          <w:color w:val="0F4462"/>
          <w:sz w:val="23"/>
        </w:rPr>
        <w:t>from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the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storm: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Trauma-informed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care in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homelessness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services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settings.</w:t>
      </w:r>
      <w:r>
        <w:rPr>
          <w:color w:val="0F4462"/>
          <w:spacing w:val="34"/>
          <w:sz w:val="23"/>
        </w:rPr>
        <w:t> </w:t>
      </w:r>
      <w:r>
        <w:rPr>
          <w:i/>
          <w:color w:val="0F4462"/>
          <w:sz w:val="21"/>
        </w:rPr>
        <w:t>The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Open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Health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Services</w:t>
      </w:r>
      <w:r>
        <w:rPr>
          <w:i/>
          <w:color w:val="0F4462"/>
          <w:spacing w:val="31"/>
          <w:sz w:val="21"/>
        </w:rPr>
        <w:t> </w:t>
      </w:r>
      <w:r>
        <w:rPr>
          <w:i/>
          <w:color w:val="0F4462"/>
          <w:sz w:val="21"/>
        </w:rPr>
        <w:t>and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Policy</w:t>
      </w:r>
      <w:r>
        <w:rPr>
          <w:i/>
          <w:color w:val="0F4462"/>
          <w:spacing w:val="34"/>
          <w:sz w:val="21"/>
        </w:rPr>
        <w:t> </w:t>
      </w:r>
      <w:r>
        <w:rPr>
          <w:i/>
          <w:color w:val="0F4462"/>
          <w:sz w:val="21"/>
        </w:rPr>
        <w:t>journal, 3,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80-100.</w:t>
      </w:r>
    </w:p>
    <w:p>
      <w:pPr>
        <w:spacing w:line="261" w:lineRule="auto" w:before="123"/>
        <w:ind w:left="1201" w:right="535" w:hanging="358"/>
        <w:jc w:val="left"/>
        <w:rPr>
          <w:sz w:val="23"/>
        </w:rPr>
      </w:pPr>
      <w:r>
        <w:rPr>
          <w:color w:val="0F4462"/>
          <w:w w:val="105"/>
          <w:sz w:val="23"/>
        </w:rPr>
        <w:t>Horowitz,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Wilner,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&amp;Alvarez,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W.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(1979).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Impact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Event Scale: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measure of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subjective stress. </w:t>
      </w:r>
      <w:r>
        <w:rPr>
          <w:i/>
          <w:color w:val="0F4462"/>
          <w:w w:val="105"/>
          <w:sz w:val="21"/>
        </w:rPr>
        <w:t>Psychosomatic Medicine, 41,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209-218.</w:t>
      </w:r>
    </w:p>
    <w:p>
      <w:pPr>
        <w:spacing w:line="288" w:lineRule="exact" w:before="104"/>
        <w:ind w:left="1206" w:right="1098" w:hanging="364"/>
        <w:jc w:val="both"/>
        <w:rPr>
          <w:sz w:val="23"/>
        </w:rPr>
      </w:pPr>
      <w:r>
        <w:rPr>
          <w:color w:val="0F4462"/>
          <w:sz w:val="23"/>
        </w:rPr>
        <w:t>Huckshorn,</w:t>
      </w:r>
      <w:r>
        <w:rPr>
          <w:color w:val="0F4462"/>
          <w:spacing w:val="-15"/>
          <w:sz w:val="23"/>
        </w:rPr>
        <w:t> </w:t>
      </w:r>
      <w:r>
        <w:rPr>
          <w:rFonts w:ascii="Arial"/>
          <w:color w:val="0F4462"/>
          <w:sz w:val="24"/>
        </w:rPr>
        <w:t>K.</w:t>
      </w:r>
      <w:r>
        <w:rPr>
          <w:rFonts w:ascii="Arial"/>
          <w:color w:val="0F4462"/>
          <w:spacing w:val="-17"/>
          <w:sz w:val="24"/>
        </w:rPr>
        <w:t> </w:t>
      </w:r>
      <w:r>
        <w:rPr>
          <w:color w:val="0F4462"/>
          <w:sz w:val="23"/>
        </w:rPr>
        <w:t>(2009).</w:t>
      </w:r>
      <w:r>
        <w:rPr>
          <w:color w:val="0F4462"/>
          <w:spacing w:val="-14"/>
          <w:sz w:val="23"/>
        </w:rPr>
        <w:t> </w:t>
      </w:r>
      <w:r>
        <w:rPr>
          <w:i/>
          <w:color w:val="0F4462"/>
          <w:sz w:val="21"/>
        </w:rPr>
        <w:t>Traniforming cultures</w:t>
      </w:r>
      <w:r>
        <w:rPr>
          <w:i/>
          <w:color w:val="0F4462"/>
          <w:spacing w:val="-13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i/>
          <w:color w:val="0F4462"/>
          <w:sz w:val="21"/>
        </w:rPr>
        <w:t>care</w:t>
      </w:r>
      <w:r>
        <w:rPr>
          <w:i/>
          <w:color w:val="0F4462"/>
          <w:spacing w:val="-13"/>
          <w:sz w:val="21"/>
        </w:rPr>
        <w:t> </w:t>
      </w:r>
      <w:r>
        <w:rPr>
          <w:i/>
          <w:color w:val="0F4462"/>
          <w:sz w:val="21"/>
        </w:rPr>
        <w:t>toward</w:t>
      </w:r>
      <w:r>
        <w:rPr>
          <w:i/>
          <w:color w:val="0F4462"/>
          <w:spacing w:val="-2"/>
          <w:sz w:val="21"/>
        </w:rPr>
        <w:t> </w:t>
      </w:r>
      <w:r>
        <w:rPr>
          <w:i/>
          <w:color w:val="0F4462"/>
          <w:sz w:val="21"/>
        </w:rPr>
        <w:t>recovery oriented</w:t>
      </w:r>
      <w:r>
        <w:rPr>
          <w:i/>
          <w:color w:val="0F4462"/>
          <w:spacing w:val="-3"/>
          <w:sz w:val="21"/>
        </w:rPr>
        <w:t> </w:t>
      </w:r>
      <w:r>
        <w:rPr>
          <w:i/>
          <w:color w:val="0F4462"/>
          <w:sz w:val="21"/>
        </w:rPr>
        <w:t>services:</w:t>
      </w:r>
      <w:r>
        <w:rPr>
          <w:i/>
          <w:color w:val="0F4462"/>
          <w:spacing w:val="-10"/>
          <w:sz w:val="21"/>
        </w:rPr>
        <w:t> </w:t>
      </w:r>
      <w:r>
        <w:rPr>
          <w:i/>
          <w:color w:val="0F4462"/>
          <w:sz w:val="21"/>
        </w:rPr>
        <w:t>Guidelines</w:t>
      </w:r>
      <w:r>
        <w:rPr>
          <w:i/>
          <w:color w:val="0F4462"/>
          <w:spacing w:val="-5"/>
          <w:sz w:val="21"/>
        </w:rPr>
        <w:t> </w:t>
      </w:r>
      <w:r>
        <w:rPr>
          <w:i/>
          <w:color w:val="0F4462"/>
          <w:sz w:val="21"/>
        </w:rPr>
        <w:t>toward</w:t>
      </w:r>
      <w:r>
        <w:rPr>
          <w:i/>
          <w:color w:val="0F4462"/>
          <w:sz w:val="21"/>
        </w:rPr>
        <w:t> creating a trauma informed system </w:t>
      </w:r>
      <w:r>
        <w:rPr>
          <w:rFonts w:ascii="Arial"/>
          <w:i/>
          <w:color w:val="0F4462"/>
          <w:sz w:val="31"/>
        </w:rPr>
        <w:t>of</w:t>
      </w:r>
      <w:r>
        <w:rPr>
          <w:i/>
          <w:color w:val="0F4462"/>
          <w:sz w:val="21"/>
        </w:rPr>
        <w:t>care:</w:t>
      </w:r>
      <w:r>
        <w:rPr>
          <w:i/>
          <w:color w:val="0F4462"/>
          <w:spacing w:val="-9"/>
          <w:sz w:val="21"/>
        </w:rPr>
        <w:t> </w:t>
      </w:r>
      <w:r>
        <w:rPr>
          <w:i/>
          <w:color w:val="0F4462"/>
          <w:sz w:val="21"/>
        </w:rPr>
        <w:t>Trauma informed care (TIC)</w:t>
      </w:r>
      <w:r>
        <w:rPr>
          <w:i/>
          <w:color w:val="0F4462"/>
          <w:spacing w:val="-14"/>
          <w:sz w:val="21"/>
        </w:rPr>
        <w:t> </w:t>
      </w:r>
      <w:r>
        <w:rPr>
          <w:i/>
          <w:color w:val="0F4462"/>
          <w:sz w:val="21"/>
        </w:rPr>
        <w:t>planning guidelines</w:t>
      </w:r>
      <w:r>
        <w:rPr>
          <w:i/>
          <w:color w:val="0F4462"/>
          <w:spacing w:val="-13"/>
          <w:sz w:val="21"/>
        </w:rPr>
        <w:t> </w:t>
      </w:r>
      <w:r>
        <w:rPr>
          <w:i/>
          <w:color w:val="0F4462"/>
          <w:sz w:val="21"/>
        </w:rPr>
        <w:t>far use in</w:t>
      </w:r>
      <w:r>
        <w:rPr>
          <w:i/>
          <w:color w:val="0F4462"/>
          <w:sz w:val="21"/>
        </w:rPr>
        <w:t> </w:t>
      </w:r>
      <w:r>
        <w:rPr>
          <w:i/>
          <w:color w:val="0F4462"/>
          <w:w w:val="105"/>
          <w:sz w:val="21"/>
        </w:rPr>
        <w:t>developing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organizationalaction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plan.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Austin,</w:t>
      </w:r>
      <w:r>
        <w:rPr>
          <w:color w:val="0F4462"/>
          <w:spacing w:val="-39"/>
          <w:w w:val="105"/>
          <w:sz w:val="23"/>
        </w:rPr>
        <w:t> </w:t>
      </w:r>
      <w:r>
        <w:rPr>
          <w:color w:val="0F4462"/>
          <w:w w:val="105"/>
          <w:sz w:val="23"/>
        </w:rPr>
        <w:t>TX:Texas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Network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Youth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Services.</w:t>
      </w:r>
    </w:p>
    <w:p>
      <w:pPr>
        <w:spacing w:line="238" w:lineRule="exact" w:before="137"/>
        <w:ind w:left="84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Hui,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C.H.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&amp;Triandis,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36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(1986).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Individualism-collectivism: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21"/>
          <w:w w:val="105"/>
          <w:sz w:val="23"/>
        </w:rPr>
        <w:t> </w:t>
      </w:r>
      <w:r>
        <w:rPr>
          <w:color w:val="0F4462"/>
          <w:w w:val="105"/>
          <w:sz w:val="23"/>
        </w:rPr>
        <w:t>study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11"/>
          <w:w w:val="105"/>
          <w:sz w:val="23"/>
        </w:rPr>
        <w:t> </w:t>
      </w:r>
      <w:r>
        <w:rPr>
          <w:color w:val="0F4462"/>
          <w:w w:val="105"/>
          <w:sz w:val="23"/>
        </w:rPr>
        <w:t>cross-</w:t>
      </w:r>
      <w:r>
        <w:rPr>
          <w:color w:val="0F4462"/>
          <w:spacing w:val="-2"/>
          <w:w w:val="105"/>
          <w:sz w:val="23"/>
        </w:rPr>
        <w:t>cultural</w:t>
      </w:r>
    </w:p>
    <w:p>
      <w:pPr>
        <w:spacing w:line="330" w:lineRule="exact" w:before="0"/>
        <w:ind w:left="1203" w:right="0" w:firstLine="0"/>
        <w:jc w:val="left"/>
        <w:rPr>
          <w:sz w:val="23"/>
        </w:rPr>
      </w:pPr>
      <w:r>
        <w:rPr>
          <w:i/>
          <w:color w:val="0F4462"/>
          <w:w w:val="105"/>
          <w:sz w:val="21"/>
        </w:rPr>
        <w:t>researchers.journal</w:t>
      </w:r>
      <w:r>
        <w:rPr>
          <w:i/>
          <w:color w:val="0F4462"/>
          <w:spacing w:val="-32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6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Cross-Cultural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Psychology,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17,</w:t>
      </w:r>
      <w:r>
        <w:rPr>
          <w:i/>
          <w:color w:val="0F4462"/>
          <w:spacing w:val="12"/>
          <w:w w:val="105"/>
          <w:sz w:val="21"/>
        </w:rPr>
        <w:t> </w:t>
      </w:r>
      <w:r>
        <w:rPr>
          <w:color w:val="0F4462"/>
          <w:w w:val="105"/>
          <w:sz w:val="23"/>
        </w:rPr>
        <w:t>225-</w:t>
      </w:r>
      <w:r>
        <w:rPr>
          <w:color w:val="0F4462"/>
          <w:spacing w:val="-4"/>
          <w:w w:val="105"/>
          <w:sz w:val="23"/>
        </w:rPr>
        <w:t>248.</w:t>
      </w:r>
    </w:p>
    <w:p>
      <w:pPr>
        <w:spacing w:line="254" w:lineRule="auto" w:before="100"/>
        <w:ind w:left="1204" w:right="969" w:hanging="362"/>
        <w:jc w:val="left"/>
        <w:rPr>
          <w:sz w:val="23"/>
        </w:rPr>
      </w:pPr>
      <w:r>
        <w:rPr>
          <w:color w:val="0F4462"/>
          <w:w w:val="105"/>
          <w:sz w:val="23"/>
        </w:rPr>
        <w:t>Huriwai,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5"/>
          <w:w w:val="105"/>
          <w:sz w:val="26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Re-enculturation: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Culturally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congruent interventions for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Maori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with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alcohol­ and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drug-use-associated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problems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w w:val="105"/>
          <w:sz w:val="23"/>
        </w:rPr>
        <w:t>Zealand.</w:t>
      </w:r>
      <w:r>
        <w:rPr>
          <w:color w:val="0F4462"/>
          <w:spacing w:val="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Substance</w:t>
      </w:r>
      <w:r>
        <w:rPr>
          <w:i/>
          <w:color w:val="0F4462"/>
          <w:spacing w:val="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Use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Misuse,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37,</w:t>
      </w:r>
      <w:r>
        <w:rPr>
          <w:i/>
          <w:color w:val="0F4462"/>
          <w:spacing w:val="18"/>
          <w:w w:val="105"/>
          <w:sz w:val="21"/>
        </w:rPr>
        <w:t> </w:t>
      </w:r>
      <w:r>
        <w:rPr>
          <w:color w:val="0F4462"/>
          <w:w w:val="105"/>
          <w:sz w:val="23"/>
        </w:rPr>
        <w:t>1259-</w:t>
      </w:r>
      <w:r>
        <w:rPr>
          <w:color w:val="0F4462"/>
          <w:spacing w:val="-2"/>
          <w:w w:val="105"/>
          <w:sz w:val="23"/>
        </w:rPr>
        <w:t>1268.</w:t>
      </w:r>
    </w:p>
    <w:p>
      <w:pPr>
        <w:spacing w:line="261" w:lineRule="auto" w:before="128"/>
        <w:ind w:left="1200" w:right="879" w:hanging="358"/>
        <w:jc w:val="left"/>
        <w:rPr>
          <w:sz w:val="23"/>
        </w:rPr>
      </w:pPr>
      <w:r>
        <w:rPr>
          <w:color w:val="0F4462"/>
          <w:w w:val="105"/>
          <w:sz w:val="23"/>
        </w:rPr>
        <w:t>Hutton,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(2000).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Patterns of psychosocial coping and adaptation among riverbank erosion­ induced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displacees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Bangladesh: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Implications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development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programming.</w:t>
      </w:r>
      <w:r>
        <w:rPr>
          <w:color w:val="0F4462"/>
          <w:spacing w:val="-8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Prehospital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w w:val="105"/>
          <w:sz w:val="21"/>
        </w:rPr>
        <w:t> Disaster Medicine, 15, </w:t>
      </w:r>
      <w:r>
        <w:rPr>
          <w:color w:val="0F4462"/>
          <w:w w:val="105"/>
          <w:sz w:val="23"/>
        </w:rPr>
        <w:t>S99.</w:t>
      </w:r>
    </w:p>
    <w:p>
      <w:pPr>
        <w:spacing w:before="44"/>
        <w:ind w:left="1205" w:right="1317" w:hanging="365"/>
        <w:jc w:val="left"/>
        <w:rPr>
          <w:sz w:val="23"/>
        </w:rPr>
      </w:pPr>
      <w:r>
        <w:rPr>
          <w:color w:val="0F4462"/>
          <w:sz w:val="23"/>
        </w:rPr>
        <w:t>Institute of Medicine. (2008). </w:t>
      </w:r>
      <w:r>
        <w:rPr>
          <w:i/>
          <w:color w:val="0F4462"/>
          <w:sz w:val="21"/>
        </w:rPr>
        <w:t>Treatment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51"/>
          <w:sz w:val="31"/>
        </w:rPr>
        <w:t> </w:t>
      </w:r>
      <w:r>
        <w:rPr>
          <w:i/>
          <w:color w:val="0F4462"/>
          <w:sz w:val="21"/>
        </w:rPr>
        <w:t>posttraumatic stress disorder:</w:t>
      </w:r>
      <w:r>
        <w:rPr>
          <w:i/>
          <w:color w:val="0F4462"/>
          <w:spacing w:val="-16"/>
          <w:sz w:val="21"/>
        </w:rPr>
        <w:t> </w:t>
      </w:r>
      <w:r>
        <w:rPr>
          <w:i/>
          <w:color w:val="0F4462"/>
          <w:sz w:val="21"/>
        </w:rPr>
        <w:t>An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assessment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3"/>
          <w:sz w:val="31"/>
        </w:rPr>
        <w:t> </w:t>
      </w:r>
      <w:r>
        <w:rPr>
          <w:i/>
          <w:color w:val="0F4462"/>
          <w:sz w:val="21"/>
        </w:rPr>
        <w:t>the</w:t>
      </w:r>
      <w:r>
        <w:rPr>
          <w:i/>
          <w:color w:val="0F4462"/>
          <w:sz w:val="21"/>
        </w:rPr>
        <w:t> evidence. </w:t>
      </w:r>
      <w:r>
        <w:rPr>
          <w:color w:val="0F4462"/>
          <w:sz w:val="23"/>
        </w:rPr>
        <w:t>Washington,</w:t>
      </w:r>
      <w:r>
        <w:rPr>
          <w:color w:val="0F4462"/>
          <w:spacing w:val="40"/>
          <w:sz w:val="23"/>
        </w:rPr>
        <w:t> </w:t>
      </w:r>
      <w:r>
        <w:rPr>
          <w:b/>
          <w:color w:val="0F4462"/>
          <w:sz w:val="24"/>
        </w:rPr>
        <w:t>DC:</w:t>
      </w:r>
      <w:r>
        <w:rPr>
          <w:b/>
          <w:color w:val="0F4462"/>
          <w:spacing w:val="-5"/>
          <w:sz w:val="24"/>
        </w:rPr>
        <w:t> </w:t>
      </w:r>
      <w:r>
        <w:rPr>
          <w:color w:val="0F4462"/>
          <w:sz w:val="23"/>
        </w:rPr>
        <w:t>The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National Academies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Press.</w:t>
      </w:r>
    </w:p>
    <w:p>
      <w:pPr>
        <w:spacing w:line="252" w:lineRule="auto" w:before="141"/>
        <w:ind w:left="1204" w:right="1156" w:hanging="364"/>
        <w:jc w:val="left"/>
        <w:rPr>
          <w:sz w:val="23"/>
        </w:rPr>
      </w:pPr>
      <w:r>
        <w:rPr>
          <w:color w:val="0F4462"/>
          <w:w w:val="105"/>
          <w:sz w:val="23"/>
        </w:rPr>
        <w:t>Institute of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Medicine &amp; National Research Council.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PTSD compensation and</w:t>
      </w:r>
      <w:r>
        <w:rPr>
          <w:i/>
          <w:color w:val="0F4462"/>
          <w:spacing w:val="3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military</w:t>
      </w:r>
      <w:r>
        <w:rPr>
          <w:i/>
          <w:color w:val="0F4462"/>
          <w:w w:val="105"/>
          <w:sz w:val="21"/>
        </w:rPr>
        <w:t> service.</w:t>
      </w:r>
      <w:r>
        <w:rPr>
          <w:i/>
          <w:color w:val="0F4462"/>
          <w:spacing w:val="-24"/>
          <w:w w:val="105"/>
          <w:sz w:val="21"/>
        </w:rPr>
        <w:t> </w:t>
      </w:r>
      <w:r>
        <w:rPr>
          <w:color w:val="0F4462"/>
          <w:w w:val="105"/>
          <w:sz w:val="23"/>
        </w:rPr>
        <w:t>Washington, </w:t>
      </w:r>
      <w:r>
        <w:rPr>
          <w:b/>
          <w:color w:val="0F4462"/>
          <w:w w:val="105"/>
          <w:sz w:val="24"/>
        </w:rPr>
        <w:t>DC:</w:t>
      </w:r>
      <w:r>
        <w:rPr>
          <w:b/>
          <w:color w:val="0F4462"/>
          <w:spacing w:val="-22"/>
          <w:w w:val="105"/>
          <w:sz w:val="24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National Academies.</w:t>
      </w:r>
    </w:p>
    <w:p>
      <w:pPr>
        <w:spacing w:after="0" w:line="252" w:lineRule="auto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line="254" w:lineRule="auto" w:before="0"/>
        <w:ind w:left="1200" w:right="1037" w:hanging="360"/>
        <w:jc w:val="left"/>
        <w:rPr>
          <w:sz w:val="23"/>
        </w:rPr>
      </w:pPr>
      <w:r>
        <w:rPr>
          <w:color w:val="0F4462"/>
          <w:w w:val="105"/>
          <w:sz w:val="23"/>
        </w:rPr>
        <w:t>Institute of Medicine, Committee on Prevention of Mental Disorders and Substance Abuse Among Children,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O'Connell,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M. E.,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Boat,</w:t>
      </w:r>
      <w:r>
        <w:rPr>
          <w:color w:val="0F4462"/>
          <w:spacing w:val="-31"/>
          <w:w w:val="105"/>
          <w:sz w:val="23"/>
        </w:rPr>
        <w:t> </w:t>
      </w:r>
      <w:r>
        <w:rPr>
          <w:color w:val="0F4462"/>
          <w:w w:val="105"/>
          <w:sz w:val="23"/>
        </w:rPr>
        <w:t>T.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5"/>
        </w:rPr>
        <w:t>F.,</w:t>
      </w:r>
      <w:r>
        <w:rPr>
          <w:color w:val="0F4462"/>
          <w:spacing w:val="-30"/>
          <w:w w:val="105"/>
          <w:sz w:val="25"/>
        </w:rPr>
        <w:t> </w:t>
      </w:r>
      <w:r>
        <w:rPr>
          <w:color w:val="0F4462"/>
          <w:w w:val="105"/>
          <w:sz w:val="23"/>
        </w:rPr>
        <w:t>Warner, </w:t>
      </w:r>
      <w:r>
        <w:rPr>
          <w:color w:val="0F4462"/>
          <w:w w:val="105"/>
          <w:sz w:val="25"/>
        </w:rPr>
        <w:t>K.</w:t>
      </w:r>
      <w:r>
        <w:rPr>
          <w:color w:val="0F4462"/>
          <w:spacing w:val="-18"/>
          <w:w w:val="105"/>
          <w:sz w:val="25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National Research Council (U.S.),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(2009).</w:t>
      </w:r>
      <w:r>
        <w:rPr>
          <w:color w:val="0F4462"/>
          <w:spacing w:val="-4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Preventing</w:t>
      </w:r>
      <w:r>
        <w:rPr>
          <w:i/>
          <w:color w:val="0F4462"/>
          <w:spacing w:val="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mental,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emotional,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behavioral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disorders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among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young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people:</w:t>
      </w:r>
      <w:r>
        <w:rPr>
          <w:i/>
          <w:color w:val="0F4462"/>
          <w:w w:val="105"/>
          <w:sz w:val="21"/>
        </w:rPr>
        <w:t> Progress and</w:t>
      </w:r>
      <w:r>
        <w:rPr>
          <w:i/>
          <w:color w:val="0F4462"/>
          <w:spacing w:val="3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possibilities.</w:t>
      </w:r>
      <w:r>
        <w:rPr>
          <w:color w:val="0F4462"/>
          <w:w w:val="105"/>
          <w:sz w:val="23"/>
        </w:rPr>
        <w:t>Washington,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DC:</w:t>
      </w:r>
      <w:r>
        <w:rPr>
          <w:color w:val="0F4462"/>
          <w:spacing w:val="31"/>
          <w:w w:val="105"/>
          <w:sz w:val="23"/>
        </w:rPr>
        <w:t> </w:t>
      </w:r>
      <w:r>
        <w:rPr>
          <w:color w:val="0F4462"/>
          <w:w w:val="105"/>
          <w:sz w:val="23"/>
        </w:rPr>
        <w:t>National Academies Press.</w:t>
      </w:r>
    </w:p>
    <w:p>
      <w:pPr>
        <w:spacing w:line="259" w:lineRule="auto" w:before="109"/>
        <w:ind w:left="1195" w:right="1037" w:hanging="378"/>
        <w:jc w:val="left"/>
        <w:rPr>
          <w:sz w:val="23"/>
        </w:rPr>
      </w:pPr>
      <w:r>
        <w:rPr>
          <w:color w:val="0F4462"/>
          <w:sz w:val="23"/>
        </w:rPr>
        <w:t>Jackson, C.,</w:t>
      </w:r>
      <w:r>
        <w:rPr>
          <w:color w:val="0F4462"/>
          <w:spacing w:val="35"/>
          <w:sz w:val="23"/>
        </w:rPr>
        <w:t> </w:t>
      </w:r>
      <w:r>
        <w:rPr>
          <w:color w:val="0F4462"/>
          <w:sz w:val="23"/>
        </w:rPr>
        <w:t>Nissenson,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5"/>
        </w:rPr>
        <w:t>K.,</w:t>
      </w:r>
      <w:r>
        <w:rPr>
          <w:color w:val="0F4462"/>
          <w:spacing w:val="-8"/>
          <w:sz w:val="25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Cloitre, M.</w:t>
      </w:r>
      <w:r>
        <w:rPr>
          <w:color w:val="0F4462"/>
          <w:spacing w:val="28"/>
          <w:sz w:val="23"/>
        </w:rPr>
        <w:t> </w:t>
      </w:r>
      <w:r>
        <w:rPr>
          <w:color w:val="0F4462"/>
          <w:sz w:val="23"/>
        </w:rPr>
        <w:t>(2009). Cognitive-behavioral therapy. In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C. A. Courtois (Ed.), </w:t>
      </w:r>
      <w:r>
        <w:rPr>
          <w:i/>
          <w:color w:val="0F4462"/>
          <w:sz w:val="21"/>
        </w:rPr>
        <w:t>Treating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complex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traumatic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stress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disorders: An</w:t>
      </w:r>
      <w:r>
        <w:rPr>
          <w:i/>
          <w:color w:val="0F4462"/>
          <w:spacing w:val="80"/>
          <w:sz w:val="21"/>
        </w:rPr>
        <w:t> </w:t>
      </w:r>
      <w:r>
        <w:rPr>
          <w:i/>
          <w:color w:val="0F4462"/>
          <w:sz w:val="21"/>
        </w:rPr>
        <w:t>evidence-based guide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(pp. 243-263).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New York: Guilford Press.</w:t>
      </w:r>
    </w:p>
    <w:p>
      <w:pPr>
        <w:spacing w:line="259" w:lineRule="auto" w:before="127"/>
        <w:ind w:left="1190" w:right="969" w:hanging="373"/>
        <w:jc w:val="left"/>
        <w:rPr>
          <w:sz w:val="23"/>
        </w:rPr>
      </w:pPr>
      <w:r>
        <w:rPr>
          <w:color w:val="0F4462"/>
          <w:w w:val="105"/>
          <w:sz w:val="23"/>
        </w:rPr>
        <w:t>Jainchill, N.,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Hawke,]., &amp; Yagelka,J. (2000). Gender,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psychopathology,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and patterns of homelessness</w:t>
      </w:r>
      <w:r>
        <w:rPr>
          <w:color w:val="0F4462"/>
          <w:spacing w:val="22"/>
          <w:w w:val="105"/>
          <w:sz w:val="23"/>
        </w:rPr>
        <w:t> </w:t>
      </w:r>
      <w:r>
        <w:rPr>
          <w:color w:val="0F4462"/>
          <w:w w:val="105"/>
          <w:sz w:val="23"/>
        </w:rPr>
        <w:t>among clients in shelter-based TCs.</w:t>
      </w:r>
      <w:r>
        <w:rPr>
          <w:color w:val="0F4462"/>
          <w:spacing w:val="-27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American journal of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Drug and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Alcohol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Abuse,</w:t>
      </w:r>
      <w:r>
        <w:rPr>
          <w:i/>
          <w:color w:val="0F4462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21"/>
        </w:rPr>
        <w:t>26,</w:t>
      </w:r>
      <w:r>
        <w:rPr>
          <w:rFonts w:ascii="Arial"/>
          <w:i/>
          <w:color w:val="0F4462"/>
          <w:spacing w:val="-1"/>
          <w:w w:val="105"/>
          <w:sz w:val="21"/>
        </w:rPr>
        <w:t> </w:t>
      </w:r>
      <w:r>
        <w:rPr>
          <w:color w:val="0F4462"/>
          <w:w w:val="105"/>
          <w:sz w:val="23"/>
        </w:rPr>
        <w:t>553-567.</w:t>
      </w:r>
    </w:p>
    <w:p>
      <w:pPr>
        <w:spacing w:line="259" w:lineRule="auto" w:before="115"/>
        <w:ind w:left="1203" w:right="1121" w:hanging="386"/>
        <w:jc w:val="left"/>
        <w:rPr>
          <w:sz w:val="23"/>
        </w:rPr>
      </w:pPr>
      <w:r>
        <w:rPr>
          <w:color w:val="0F4462"/>
          <w:w w:val="105"/>
          <w:sz w:val="23"/>
        </w:rPr>
        <w:t>Janoff-Bulman,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19"/>
          <w:w w:val="105"/>
          <w:sz w:val="24"/>
        </w:rPr>
        <w:t> </w:t>
      </w:r>
      <w:r>
        <w:rPr>
          <w:color w:val="0F4462"/>
          <w:w w:val="105"/>
          <w:sz w:val="23"/>
        </w:rPr>
        <w:t>(1992).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Shattered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assumptions: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Towards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new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psychology of</w:t>
      </w:r>
      <w:r>
        <w:rPr>
          <w:i/>
          <w:color w:val="0F4462"/>
          <w:spacing w:val="-1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York: Free Press.</w:t>
      </w:r>
    </w:p>
    <w:p>
      <w:pPr>
        <w:spacing w:line="261" w:lineRule="auto" w:before="122"/>
        <w:ind w:left="1204" w:right="1121" w:hanging="387"/>
        <w:jc w:val="left"/>
        <w:rPr>
          <w:sz w:val="23"/>
        </w:rPr>
      </w:pPr>
      <w:r>
        <w:rPr>
          <w:color w:val="0F4462"/>
          <w:w w:val="105"/>
          <w:sz w:val="23"/>
        </w:rPr>
        <w:t>Jennings, A.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Models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2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developing trauma-informed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behavioral health systems and trauma­</w:t>
      </w:r>
      <w:r>
        <w:rPr>
          <w:i/>
          <w:color w:val="0F4462"/>
          <w:w w:val="105"/>
          <w:sz w:val="21"/>
        </w:rPr>
        <w:t> specific services.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color w:val="0F4462"/>
          <w:w w:val="105"/>
          <w:sz w:val="23"/>
        </w:rPr>
        <w:t>Retrieved on November 21,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from: </w:t>
      </w:r>
      <w:hyperlink r:id="rId114">
        <w:r>
          <w:rPr>
            <w:color w:val="0F4462"/>
            <w:spacing w:val="-2"/>
            <w:w w:val="105"/>
            <w:sz w:val="23"/>
          </w:rPr>
          <w:t>http://www.theannainstitute.org/MDT.pdf</w:t>
        </w:r>
      </w:hyperlink>
    </w:p>
    <w:p>
      <w:pPr>
        <w:spacing w:line="261" w:lineRule="auto" w:before="120"/>
        <w:ind w:left="1206" w:right="1121" w:hanging="388"/>
        <w:jc w:val="left"/>
        <w:rPr>
          <w:sz w:val="23"/>
        </w:rPr>
      </w:pPr>
      <w:r>
        <w:rPr>
          <w:color w:val="0F4462"/>
          <w:w w:val="105"/>
          <w:sz w:val="23"/>
        </w:rPr>
        <w:t>Jennings, A.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(2007a). </w:t>
      </w:r>
      <w:r>
        <w:rPr>
          <w:i/>
          <w:color w:val="0F4462"/>
          <w:w w:val="105"/>
          <w:sz w:val="21"/>
        </w:rPr>
        <w:t>Blueprint far action: Building trauma-informed mental health service systems:</w:t>
      </w:r>
      <w:r>
        <w:rPr>
          <w:i/>
          <w:color w:val="0F4462"/>
          <w:w w:val="105"/>
          <w:sz w:val="21"/>
        </w:rPr>
        <w:t> State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accomplishments,</w:t>
      </w:r>
      <w:r>
        <w:rPr>
          <w:i/>
          <w:color w:val="0F4462"/>
          <w:spacing w:val="-1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activities and resources. </w:t>
      </w:r>
      <w:r>
        <w:rPr>
          <w:color w:val="0F4462"/>
          <w:w w:val="105"/>
          <w:sz w:val="23"/>
        </w:rPr>
        <w:t>Retrieved on November 21,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from: </w:t>
      </w:r>
      <w:hyperlink r:id="rId115">
        <w:r>
          <w:rPr>
            <w:color w:val="0F4462"/>
            <w:spacing w:val="-2"/>
            <w:sz w:val="23"/>
          </w:rPr>
          <w:t>http://www.theannainstitute.org/2007%202008%20Blueprint%20BfA&gt;20Cri</w:t>
        </w:r>
      </w:hyperlink>
      <w:r>
        <w:rPr>
          <w:color w:val="0F4462"/>
          <w:spacing w:val="-2"/>
          <w:sz w:val="23"/>
        </w:rPr>
        <w:t>teria%202%2015</w:t>
      </w:r>
    </w:p>
    <w:p>
      <w:pPr>
        <w:spacing w:before="5"/>
        <w:ind w:left="1199" w:right="0" w:firstLine="0"/>
        <w:jc w:val="left"/>
        <w:rPr>
          <w:sz w:val="23"/>
        </w:rPr>
      </w:pPr>
      <w:r>
        <w:rPr>
          <w:color w:val="0F4462"/>
          <w:spacing w:val="-2"/>
          <w:sz w:val="23"/>
        </w:rPr>
        <w:t>%2008.pdf</w:t>
      </w:r>
    </w:p>
    <w:p>
      <w:pPr>
        <w:spacing w:line="261" w:lineRule="auto" w:before="140"/>
        <w:ind w:left="1198" w:right="1121" w:hanging="381"/>
        <w:jc w:val="left"/>
        <w:rPr>
          <w:sz w:val="23"/>
        </w:rPr>
      </w:pPr>
      <w:r>
        <w:rPr>
          <w:color w:val="0F4462"/>
          <w:w w:val="105"/>
          <w:sz w:val="23"/>
        </w:rPr>
        <w:t>Jennings,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(20076). </w:t>
      </w:r>
      <w:r>
        <w:rPr>
          <w:i/>
          <w:color w:val="0F4462"/>
          <w:w w:val="105"/>
          <w:sz w:val="21"/>
        </w:rPr>
        <w:t>Criteria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building a trauma-informed mental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 service system. </w:t>
      </w:r>
      <w:r>
        <w:rPr>
          <w:color w:val="0F4462"/>
          <w:w w:val="105"/>
          <w:sz w:val="23"/>
        </w:rPr>
        <w:t>Adapted from "Developing Trauma-Informed Behavioral Health Systems."</w:t>
      </w:r>
    </w:p>
    <w:p>
      <w:pPr>
        <w:spacing w:before="0"/>
        <w:ind w:left="1208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Retrieved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on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November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w w:val="105"/>
          <w:sz w:val="23"/>
        </w:rPr>
        <w:t>21,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from:</w:t>
      </w:r>
      <w:r>
        <w:rPr>
          <w:color w:val="0F4462"/>
          <w:spacing w:val="-5"/>
          <w:w w:val="105"/>
          <w:sz w:val="23"/>
        </w:rPr>
        <w:t> </w:t>
      </w:r>
      <w:hyperlink r:id="rId30">
        <w:r>
          <w:rPr>
            <w:color w:val="0F4462"/>
            <w:spacing w:val="-2"/>
            <w:w w:val="105"/>
            <w:sz w:val="23"/>
          </w:rPr>
          <w:t>http://www.theannainstitute.org/CBTIMHSS.pdf</w:t>
        </w:r>
      </w:hyperlink>
    </w:p>
    <w:p>
      <w:pPr>
        <w:spacing w:line="261" w:lineRule="auto" w:before="144"/>
        <w:ind w:left="1199" w:right="916" w:hanging="382"/>
        <w:jc w:val="left"/>
        <w:rPr>
          <w:sz w:val="23"/>
        </w:rPr>
      </w:pPr>
      <w:r>
        <w:rPr>
          <w:color w:val="0F4462"/>
          <w:w w:val="105"/>
          <w:sz w:val="23"/>
        </w:rPr>
        <w:t>Jennings, A. (2009). </w:t>
      </w:r>
      <w:r>
        <w:rPr>
          <w:i/>
          <w:color w:val="0F4462"/>
          <w:w w:val="105"/>
          <w:sz w:val="21"/>
        </w:rPr>
        <w:t>Models far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developing trauma-informed behavioral health systems and trauma­</w:t>
      </w:r>
      <w:r>
        <w:rPr>
          <w:i/>
          <w:color w:val="0F4462"/>
          <w:w w:val="105"/>
          <w:sz w:val="21"/>
        </w:rPr>
        <w:t> specific services: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2008 update. </w:t>
      </w:r>
      <w:r>
        <w:rPr>
          <w:color w:val="0F4462"/>
          <w:w w:val="105"/>
          <w:sz w:val="23"/>
        </w:rPr>
        <w:t>Retrieved on November 21,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from: </w:t>
      </w:r>
      <w:hyperlink r:id="rId116">
        <w:r>
          <w:rPr>
            <w:color w:val="0F4462"/>
            <w:spacing w:val="-2"/>
            <w:w w:val="105"/>
            <w:sz w:val="23"/>
          </w:rPr>
          <w:t>http://www.theannainstitute.org/Models%20for%20Developing%20Traums-Report%201-09-</w:t>
        </w:r>
      </w:hyperlink>
      <w:r>
        <w:rPr>
          <w:color w:val="0F4462"/>
          <w:spacing w:val="-2"/>
          <w:w w:val="105"/>
          <w:sz w:val="23"/>
        </w:rPr>
        <w:t> 09%20_FINAL_.pdf</w:t>
      </w:r>
    </w:p>
    <w:p>
      <w:pPr>
        <w:spacing w:line="261" w:lineRule="auto" w:before="120"/>
        <w:ind w:left="1203" w:right="1121" w:hanging="351"/>
        <w:jc w:val="left"/>
        <w:rPr>
          <w:sz w:val="23"/>
        </w:rPr>
      </w:pPr>
      <w:r>
        <w:rPr>
          <w:color w:val="0F4462"/>
          <w:w w:val="105"/>
          <w:sz w:val="23"/>
        </w:rPr>
        <w:t>Kabat-Zinn,]. (1994). </w:t>
      </w:r>
      <w:r>
        <w:rPr>
          <w:i/>
          <w:color w:val="0F4462"/>
          <w:w w:val="105"/>
          <w:sz w:val="21"/>
        </w:rPr>
        <w:t>Wherever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you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go,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there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you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are:</w:t>
      </w:r>
      <w:r>
        <w:rPr>
          <w:i/>
          <w:color w:val="0F4462"/>
          <w:spacing w:val="-2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Mincifulness meditation</w:t>
      </w:r>
      <w:r>
        <w:rPr>
          <w:i/>
          <w:color w:val="0F4462"/>
          <w:spacing w:val="2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</w:t>
      </w:r>
      <w:r>
        <w:rPr>
          <w:i/>
          <w:color w:val="0F4462"/>
          <w:spacing w:val="2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everyday life.</w:t>
      </w:r>
      <w:r>
        <w:rPr>
          <w:i/>
          <w:color w:val="0F4462"/>
          <w:spacing w:val="-21"/>
          <w:w w:val="105"/>
          <w:sz w:val="21"/>
        </w:rPr>
        <w:t> </w:t>
      </w:r>
      <w:r>
        <w:rPr>
          <w:color w:val="0F4462"/>
          <w:w w:val="105"/>
          <w:sz w:val="23"/>
        </w:rPr>
        <w:t>(1st ed.). New York: Hyperion.</w:t>
      </w:r>
    </w:p>
    <w:p>
      <w:pPr>
        <w:spacing w:line="271" w:lineRule="auto" w:before="111"/>
        <w:ind w:left="1208" w:right="1121" w:hanging="355"/>
        <w:jc w:val="left"/>
        <w:rPr>
          <w:sz w:val="23"/>
        </w:rPr>
      </w:pPr>
      <w:r>
        <w:rPr>
          <w:color w:val="0F4462"/>
          <w:w w:val="105"/>
          <w:sz w:val="23"/>
        </w:rPr>
        <w:t>Kabat-Zinn,].,</w:t>
      </w:r>
      <w:r>
        <w:rPr>
          <w:color w:val="0F4462"/>
          <w:spacing w:val="-32"/>
          <w:w w:val="105"/>
          <w:sz w:val="23"/>
        </w:rPr>
        <w:t> </w:t>
      </w:r>
      <w:r>
        <w:rPr>
          <w:color w:val="0F4462"/>
          <w:w w:val="105"/>
          <w:sz w:val="23"/>
        </w:rPr>
        <w:t>University of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Massachusetts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Medical Center/Worcester,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&amp; Stress,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23"/>
          <w:w w:val="105"/>
          <w:sz w:val="24"/>
        </w:rPr>
        <w:t> </w:t>
      </w:r>
      <w:r>
        <w:rPr>
          <w:color w:val="0F4462"/>
          <w:w w:val="105"/>
          <w:sz w:val="23"/>
        </w:rPr>
        <w:t>C. (1990). </w:t>
      </w:r>
      <w:r>
        <w:rPr>
          <w:i/>
          <w:color w:val="0F4462"/>
          <w:w w:val="105"/>
          <w:sz w:val="21"/>
        </w:rPr>
        <w:t>Full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catastrophe living: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Using the wisdom of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your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body and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mind to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face stress, pain, and illness.</w:t>
      </w:r>
      <w:r>
        <w:rPr>
          <w:i/>
          <w:color w:val="0F4462"/>
          <w:w w:val="105"/>
          <w:sz w:val="21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York: Delacorte Press.</w:t>
      </w:r>
    </w:p>
    <w:p>
      <w:pPr>
        <w:spacing w:line="259" w:lineRule="auto" w:before="92"/>
        <w:ind w:left="1204" w:right="1298" w:hanging="352"/>
        <w:jc w:val="left"/>
        <w:rPr>
          <w:sz w:val="23"/>
        </w:rPr>
      </w:pPr>
      <w:r>
        <w:rPr>
          <w:color w:val="0F4462"/>
          <w:w w:val="105"/>
          <w:sz w:val="23"/>
        </w:rPr>
        <w:t>Karlin,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Ruzek,J.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5"/>
        </w:rPr>
        <w:t>I.,</w:t>
      </w:r>
      <w:r>
        <w:rPr>
          <w:color w:val="0F4462"/>
          <w:spacing w:val="-20"/>
          <w:w w:val="105"/>
          <w:sz w:val="25"/>
        </w:rPr>
        <w:t> </w:t>
      </w:r>
      <w:r>
        <w:rPr>
          <w:color w:val="0F4462"/>
          <w:w w:val="105"/>
          <w:sz w:val="23"/>
        </w:rPr>
        <w:t>Chard,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5"/>
        </w:rPr>
        <w:t>K.</w:t>
      </w:r>
      <w:r>
        <w:rPr>
          <w:color w:val="0F4462"/>
          <w:spacing w:val="-22"/>
          <w:w w:val="105"/>
          <w:sz w:val="25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65"/>
          <w:w w:val="105"/>
          <w:sz w:val="23"/>
        </w:rPr>
        <w:t> </w:t>
      </w:r>
      <w:r>
        <w:rPr>
          <w:color w:val="0F4462"/>
          <w:w w:val="105"/>
          <w:sz w:val="23"/>
        </w:rPr>
        <w:t>Eftekhari,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Monson,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M., Hembree,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et al. (2010).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Dissemination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evidence-based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psychological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treatments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 in the Veterans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Health Administration.journal</w:t>
      </w:r>
      <w:r>
        <w:rPr>
          <w:i/>
          <w:color w:val="0F4462"/>
          <w:w w:val="105"/>
          <w:sz w:val="21"/>
        </w:rPr>
        <w:t>ofTraumatic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Stress, 23,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663-673.</w:t>
      </w:r>
    </w:p>
    <w:p>
      <w:pPr>
        <w:spacing w:before="123"/>
        <w:ind w:left="852" w:right="0" w:firstLine="0"/>
        <w:jc w:val="left"/>
        <w:rPr>
          <w:sz w:val="23"/>
        </w:rPr>
      </w:pPr>
      <w:r>
        <w:rPr>
          <w:color w:val="0F4462"/>
          <w:sz w:val="23"/>
        </w:rPr>
        <w:t>Karon,</w:t>
      </w:r>
      <w:r>
        <w:rPr>
          <w:color w:val="0F4462"/>
          <w:spacing w:val="6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P.</w:t>
      </w:r>
      <w:r>
        <w:rPr>
          <w:color w:val="0F4462"/>
          <w:spacing w:val="1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Widener,</w:t>
      </w:r>
      <w:r>
        <w:rPr>
          <w:color w:val="0F4462"/>
          <w:spacing w:val="10"/>
          <w:sz w:val="23"/>
        </w:rPr>
        <w:t> </w:t>
      </w:r>
      <w:r>
        <w:rPr>
          <w:color w:val="0F4462"/>
          <w:sz w:val="23"/>
        </w:rPr>
        <w:t>A.J.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(1997).</w:t>
      </w:r>
      <w:r>
        <w:rPr>
          <w:color w:val="0F4462"/>
          <w:spacing w:val="10"/>
          <w:sz w:val="23"/>
        </w:rPr>
        <w:t> </w:t>
      </w:r>
      <w:r>
        <w:rPr>
          <w:color w:val="0F4462"/>
          <w:sz w:val="23"/>
        </w:rPr>
        <w:t>Repressed</w:t>
      </w:r>
      <w:r>
        <w:rPr>
          <w:color w:val="0F4462"/>
          <w:spacing w:val="50"/>
          <w:sz w:val="23"/>
        </w:rPr>
        <w:t> </w:t>
      </w:r>
      <w:r>
        <w:rPr>
          <w:color w:val="0F4462"/>
          <w:sz w:val="23"/>
        </w:rPr>
        <w:t>memories</w:t>
      </w:r>
      <w:r>
        <w:rPr>
          <w:color w:val="0F4462"/>
          <w:spacing w:val="41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15"/>
          <w:sz w:val="23"/>
        </w:rPr>
        <w:t> </w:t>
      </w:r>
      <w:r>
        <w:rPr>
          <w:color w:val="0F4462"/>
          <w:sz w:val="23"/>
        </w:rPr>
        <w:t>World</w:t>
      </w:r>
      <w:r>
        <w:rPr>
          <w:color w:val="0F4462"/>
          <w:spacing w:val="12"/>
          <w:sz w:val="23"/>
        </w:rPr>
        <w:t> </w:t>
      </w:r>
      <w:r>
        <w:rPr>
          <w:color w:val="0F4462"/>
          <w:sz w:val="23"/>
        </w:rPr>
        <w:t>War</w:t>
      </w:r>
      <w:r>
        <w:rPr>
          <w:color w:val="0F4462"/>
          <w:spacing w:val="17"/>
          <w:sz w:val="23"/>
        </w:rPr>
        <w:t> </w:t>
      </w:r>
      <w:r>
        <w:rPr>
          <w:color w:val="0F4462"/>
          <w:sz w:val="23"/>
        </w:rPr>
        <w:t>II:</w:t>
      </w:r>
      <w:r>
        <w:rPr>
          <w:color w:val="0F4462"/>
          <w:spacing w:val="23"/>
          <w:sz w:val="23"/>
        </w:rPr>
        <w:t> </w:t>
      </w:r>
      <w:r>
        <w:rPr>
          <w:color w:val="0F4462"/>
          <w:sz w:val="23"/>
        </w:rPr>
        <w:t>Lest</w:t>
      </w:r>
      <w:r>
        <w:rPr>
          <w:color w:val="0F4462"/>
          <w:spacing w:val="18"/>
          <w:sz w:val="23"/>
        </w:rPr>
        <w:t> </w:t>
      </w:r>
      <w:r>
        <w:rPr>
          <w:color w:val="0F4462"/>
          <w:sz w:val="23"/>
        </w:rPr>
        <w:t>we</w:t>
      </w:r>
      <w:r>
        <w:rPr>
          <w:color w:val="0F4462"/>
          <w:spacing w:val="13"/>
          <w:sz w:val="23"/>
        </w:rPr>
        <w:t> </w:t>
      </w:r>
      <w:r>
        <w:rPr>
          <w:color w:val="0F4462"/>
          <w:spacing w:val="-2"/>
          <w:sz w:val="23"/>
        </w:rPr>
        <w:t>forget!</w:t>
      </w:r>
    </w:p>
    <w:p>
      <w:pPr>
        <w:spacing w:before="23"/>
        <w:ind w:left="1212" w:right="0" w:firstLine="0"/>
        <w:jc w:val="left"/>
        <w:rPr>
          <w:sz w:val="23"/>
        </w:rPr>
      </w:pPr>
      <w:r>
        <w:rPr>
          <w:i/>
          <w:color w:val="0F4462"/>
          <w:sz w:val="21"/>
        </w:rPr>
        <w:t>Professional</w:t>
      </w:r>
      <w:r>
        <w:rPr>
          <w:i/>
          <w:color w:val="0F4462"/>
          <w:spacing w:val="4"/>
          <w:sz w:val="21"/>
        </w:rPr>
        <w:t> </w:t>
      </w:r>
      <w:r>
        <w:rPr>
          <w:i/>
          <w:color w:val="0F4462"/>
          <w:sz w:val="21"/>
        </w:rPr>
        <w:t>Psychology:</w:t>
      </w:r>
      <w:r>
        <w:rPr>
          <w:i/>
          <w:color w:val="0F4462"/>
          <w:spacing w:val="7"/>
          <w:sz w:val="21"/>
        </w:rPr>
        <w:t> </w:t>
      </w:r>
      <w:r>
        <w:rPr>
          <w:i/>
          <w:color w:val="0F4462"/>
          <w:sz w:val="21"/>
        </w:rPr>
        <w:t>Research</w:t>
      </w:r>
      <w:r>
        <w:rPr>
          <w:i/>
          <w:color w:val="0F4462"/>
          <w:spacing w:val="5"/>
          <w:sz w:val="21"/>
        </w:rPr>
        <w:t> </w:t>
      </w:r>
      <w:r>
        <w:rPr>
          <w:i/>
          <w:color w:val="0F4462"/>
          <w:sz w:val="21"/>
        </w:rPr>
        <w:t>and</w:t>
      </w:r>
      <w:r>
        <w:rPr>
          <w:i/>
          <w:color w:val="0F4462"/>
          <w:spacing w:val="9"/>
          <w:sz w:val="21"/>
        </w:rPr>
        <w:t> </w:t>
      </w:r>
      <w:r>
        <w:rPr>
          <w:i/>
          <w:color w:val="0F4462"/>
          <w:sz w:val="21"/>
        </w:rPr>
        <w:t>Practice, 28,</w:t>
      </w:r>
      <w:r>
        <w:rPr>
          <w:i/>
          <w:color w:val="0F4462"/>
          <w:spacing w:val="52"/>
          <w:sz w:val="21"/>
        </w:rPr>
        <w:t> </w:t>
      </w:r>
      <w:r>
        <w:rPr>
          <w:color w:val="0F4462"/>
          <w:sz w:val="23"/>
        </w:rPr>
        <w:t>338-</w:t>
      </w:r>
      <w:r>
        <w:rPr>
          <w:color w:val="0F4462"/>
          <w:spacing w:val="-4"/>
          <w:sz w:val="23"/>
        </w:rPr>
        <w:t>340.</w:t>
      </w:r>
    </w:p>
    <w:p>
      <w:pPr>
        <w:spacing w:line="261" w:lineRule="auto" w:before="144"/>
        <w:ind w:left="1204" w:right="1121" w:hanging="352"/>
        <w:jc w:val="left"/>
        <w:rPr>
          <w:sz w:val="23"/>
        </w:rPr>
      </w:pPr>
      <w:r>
        <w:rPr>
          <w:color w:val="0F4462"/>
          <w:w w:val="105"/>
          <w:sz w:val="23"/>
        </w:rPr>
        <w:t>Keane,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T.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M., Brief, D.J., Pratt, E.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M., &amp;Miller, M.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W.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Assessment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of PTSD and its comorbidities in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adults.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M.J.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Friedman,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T.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Keane,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P.A.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Resick (Eds.),</w:t>
      </w:r>
      <w:r>
        <w:rPr>
          <w:color w:val="0F4462"/>
          <w:spacing w:val="-13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Handbook</w:t>
      </w:r>
      <w:r>
        <w:rPr>
          <w:i/>
          <w:color w:val="0F4462"/>
          <w:spacing w:val="2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of</w:t>
      </w:r>
      <w:r>
        <w:rPr>
          <w:i/>
          <w:color w:val="0F4462"/>
          <w:w w:val="105"/>
          <w:sz w:val="21"/>
        </w:rPr>
        <w:t> PTSD: Science and practice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279-305). New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York: Guilford</w:t>
      </w:r>
      <w:r>
        <w:rPr>
          <w:color w:val="0F4462"/>
          <w:spacing w:val="33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4" w:lineRule="auto" w:before="214"/>
        <w:ind w:left="1203" w:right="535" w:hanging="351"/>
        <w:jc w:val="left"/>
        <w:rPr>
          <w:sz w:val="23"/>
        </w:rPr>
      </w:pPr>
      <w:r>
        <w:rPr>
          <w:color w:val="0F4462"/>
          <w:w w:val="105"/>
          <w:sz w:val="23"/>
        </w:rPr>
        <w:t>Keane,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32"/>
          <w:w w:val="105"/>
          <w:sz w:val="26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Fairbank,]. A.,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Caddell,].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M., Zimering,</w:t>
      </w:r>
      <w:r>
        <w:rPr>
          <w:color w:val="0F4462"/>
          <w:spacing w:val="-4"/>
          <w:w w:val="105"/>
          <w:sz w:val="23"/>
        </w:rPr>
        <w:t> </w:t>
      </w:r>
      <w:r>
        <w:rPr>
          <w:rFonts w:ascii="Arial"/>
          <w:b/>
          <w:color w:val="0F4462"/>
          <w:w w:val="105"/>
          <w:sz w:val="23"/>
        </w:rPr>
        <w:t>R.</w:t>
      </w:r>
      <w:r>
        <w:rPr>
          <w:rFonts w:ascii="Arial"/>
          <w:b/>
          <w:color w:val="0F4462"/>
          <w:spacing w:val="-45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43"/>
          <w:w w:val="105"/>
          <w:sz w:val="26"/>
        </w:rPr>
        <w:t> </w:t>
      </w:r>
      <w:r>
        <w:rPr>
          <w:color w:val="0F4462"/>
          <w:w w:val="105"/>
          <w:sz w:val="23"/>
        </w:rPr>
        <w:t>Taylor,</w:t>
      </w:r>
      <w:r>
        <w:rPr>
          <w:color w:val="0F4462"/>
          <w:spacing w:val="-15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K.</w:t>
      </w:r>
      <w:r>
        <w:rPr>
          <w:rFonts w:ascii="Arial"/>
          <w:color w:val="0F4462"/>
          <w:spacing w:val="-33"/>
          <w:w w:val="105"/>
          <w:sz w:val="24"/>
        </w:rPr>
        <w:t> </w:t>
      </w:r>
      <w:r>
        <w:rPr>
          <w:color w:val="0F4462"/>
          <w:w w:val="105"/>
          <w:sz w:val="23"/>
        </w:rPr>
        <w:t>L.,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&amp;Mora,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(1989). Clinical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evaluation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measure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to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assess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combat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exposure.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Psychological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Assessment,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1,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color w:val="0F4462"/>
          <w:w w:val="105"/>
          <w:sz w:val="23"/>
        </w:rPr>
        <w:t>53-55.</w:t>
      </w:r>
    </w:p>
    <w:p>
      <w:pPr>
        <w:spacing w:before="100"/>
        <w:ind w:left="1206" w:right="838" w:hanging="354"/>
        <w:jc w:val="left"/>
        <w:rPr>
          <w:sz w:val="23"/>
        </w:rPr>
      </w:pPr>
      <w:r>
        <w:rPr>
          <w:color w:val="0F4462"/>
          <w:w w:val="105"/>
          <w:sz w:val="23"/>
        </w:rPr>
        <w:t>Keane,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33"/>
          <w:w w:val="105"/>
          <w:sz w:val="26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22"/>
          <w:w w:val="105"/>
          <w:sz w:val="23"/>
        </w:rPr>
        <w:t> </w:t>
      </w:r>
      <w:r>
        <w:rPr>
          <w:color w:val="0F4462"/>
          <w:w w:val="105"/>
          <w:sz w:val="23"/>
        </w:rPr>
        <w:t>Piwowarczyk, L.A.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3"/>
        </w:rPr>
        <w:t>Trauma,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terror,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fear: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health professionals respond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to the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impact of9/11-an overview.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5"/>
        </w:rPr>
        <w:t>In </w:t>
      </w:r>
      <w:r>
        <w:rPr>
          <w:color w:val="0F4462"/>
          <w:w w:val="105"/>
          <w:sz w:val="23"/>
        </w:rPr>
        <w:t>L.A.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Schein,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H. </w:t>
      </w:r>
      <w:r>
        <w:rPr>
          <w:color w:val="0F4462"/>
          <w:w w:val="105"/>
          <w:sz w:val="25"/>
        </w:rPr>
        <w:t>I.</w:t>
      </w:r>
      <w:r>
        <w:rPr>
          <w:color w:val="0F4462"/>
          <w:spacing w:val="-20"/>
          <w:w w:val="105"/>
          <w:sz w:val="25"/>
        </w:rPr>
        <w:t> </w:t>
      </w:r>
      <w:r>
        <w:rPr>
          <w:color w:val="0F4462"/>
          <w:w w:val="105"/>
          <w:sz w:val="23"/>
        </w:rPr>
        <w:t>Spitz,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G. M. Burlingame, &amp;</w:t>
      </w:r>
    </w:p>
    <w:p>
      <w:pPr>
        <w:spacing w:before="17"/>
        <w:ind w:left="1190" w:right="0" w:firstLine="0"/>
        <w:jc w:val="left"/>
        <w:rPr>
          <w:i/>
          <w:sz w:val="21"/>
        </w:rPr>
      </w:pPr>
      <w:r>
        <w:rPr>
          <w:rFonts w:ascii="Arial"/>
          <w:b/>
          <w:color w:val="0F4462"/>
          <w:sz w:val="23"/>
        </w:rPr>
        <w:t>P.R.</w:t>
      </w:r>
      <w:r>
        <w:rPr>
          <w:rFonts w:ascii="Arial"/>
          <w:b/>
          <w:color w:val="0F4462"/>
          <w:spacing w:val="-26"/>
          <w:sz w:val="23"/>
        </w:rPr>
        <w:t> </w:t>
      </w:r>
      <w:r>
        <w:rPr>
          <w:color w:val="0F4462"/>
          <w:sz w:val="23"/>
        </w:rPr>
        <w:t>Muskin</w:t>
      </w:r>
      <w:r>
        <w:rPr>
          <w:color w:val="0F4462"/>
          <w:spacing w:val="16"/>
          <w:sz w:val="23"/>
        </w:rPr>
        <w:t> </w:t>
      </w:r>
      <w:r>
        <w:rPr>
          <w:color w:val="0F4462"/>
          <w:sz w:val="23"/>
        </w:rPr>
        <w:t>(Eds.),</w:t>
      </w:r>
      <w:r>
        <w:rPr>
          <w:color w:val="0F4462"/>
          <w:spacing w:val="2"/>
          <w:sz w:val="23"/>
        </w:rPr>
        <w:t> </w:t>
      </w:r>
      <w:r>
        <w:rPr>
          <w:i/>
          <w:color w:val="0F4462"/>
          <w:sz w:val="21"/>
        </w:rPr>
        <w:t>Psychological</w:t>
      </w:r>
      <w:r>
        <w:rPr>
          <w:i/>
          <w:color w:val="0F4462"/>
          <w:spacing w:val="9"/>
          <w:sz w:val="21"/>
        </w:rPr>
        <w:t> </w:t>
      </w:r>
      <w:r>
        <w:rPr>
          <w:i/>
          <w:color w:val="0F4462"/>
          <w:sz w:val="21"/>
        </w:rPr>
        <w:t>effects</w:t>
      </w:r>
      <w:r>
        <w:rPr>
          <w:i/>
          <w:color w:val="0F4462"/>
          <w:spacing w:val="5"/>
          <w:sz w:val="21"/>
        </w:rPr>
        <w:t> </w:t>
      </w:r>
      <w:r>
        <w:rPr>
          <w:i/>
          <w:color w:val="0F4462"/>
          <w:sz w:val="21"/>
        </w:rPr>
        <w:t>of</w:t>
      </w:r>
      <w:r>
        <w:rPr>
          <w:i/>
          <w:color w:val="0F4462"/>
          <w:spacing w:val="-6"/>
          <w:sz w:val="21"/>
        </w:rPr>
        <w:t> </w:t>
      </w:r>
      <w:r>
        <w:rPr>
          <w:i/>
          <w:color w:val="0F4462"/>
          <w:sz w:val="21"/>
        </w:rPr>
        <w:t>catastrophic</w:t>
      </w:r>
      <w:r>
        <w:rPr>
          <w:i/>
          <w:color w:val="0F4462"/>
          <w:spacing w:val="16"/>
          <w:sz w:val="21"/>
        </w:rPr>
        <w:t> </w:t>
      </w:r>
      <w:r>
        <w:rPr>
          <w:i/>
          <w:color w:val="0F4462"/>
          <w:sz w:val="21"/>
        </w:rPr>
        <w:t>disasters:</w:t>
      </w:r>
      <w:r>
        <w:rPr>
          <w:i/>
          <w:color w:val="0F4462"/>
          <w:spacing w:val="-2"/>
          <w:sz w:val="21"/>
        </w:rPr>
        <w:t> </w:t>
      </w:r>
      <w:r>
        <w:rPr>
          <w:i/>
          <w:color w:val="0F4462"/>
          <w:sz w:val="21"/>
        </w:rPr>
        <w:t>Group</w:t>
      </w:r>
      <w:r>
        <w:rPr>
          <w:i/>
          <w:color w:val="0F4462"/>
          <w:spacing w:val="7"/>
          <w:sz w:val="21"/>
        </w:rPr>
        <w:t> </w:t>
      </w:r>
      <w:r>
        <w:rPr>
          <w:i/>
          <w:color w:val="0F4462"/>
          <w:sz w:val="21"/>
        </w:rPr>
        <w:t>approaches</w:t>
      </w:r>
      <w:r>
        <w:rPr>
          <w:i/>
          <w:color w:val="0F4462"/>
          <w:spacing w:val="7"/>
          <w:sz w:val="21"/>
        </w:rPr>
        <w:t> </w:t>
      </w:r>
      <w:r>
        <w:rPr>
          <w:i/>
          <w:color w:val="0F4462"/>
          <w:sz w:val="21"/>
        </w:rPr>
        <w:t>to</w:t>
      </w:r>
      <w:r>
        <w:rPr>
          <w:i/>
          <w:color w:val="0F4462"/>
          <w:spacing w:val="-5"/>
          <w:sz w:val="21"/>
        </w:rPr>
        <w:t> </w:t>
      </w:r>
      <w:r>
        <w:rPr>
          <w:i/>
          <w:color w:val="0F4462"/>
          <w:spacing w:val="-2"/>
          <w:sz w:val="21"/>
        </w:rPr>
        <w:t>treatment</w:t>
      </w:r>
    </w:p>
    <w:p>
      <w:pPr>
        <w:spacing w:before="24"/>
        <w:ind w:left="1207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(pp.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3-16).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Haworth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Press.</w:t>
      </w:r>
    </w:p>
    <w:p>
      <w:pPr>
        <w:spacing w:line="261" w:lineRule="auto" w:before="144"/>
        <w:ind w:left="1208" w:right="1121" w:hanging="356"/>
        <w:jc w:val="left"/>
        <w:rPr>
          <w:sz w:val="23"/>
        </w:rPr>
      </w:pPr>
      <w:r>
        <w:rPr>
          <w:color w:val="0F4462"/>
          <w:w w:val="105"/>
          <w:sz w:val="23"/>
        </w:rPr>
        <w:t>Kelly,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Howe-Barksdale,</w:t>
      </w:r>
      <w:r>
        <w:rPr>
          <w:color w:val="0F4462"/>
          <w:spacing w:val="-32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&amp; Gitelson,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(2011).</w:t>
      </w:r>
      <w:r>
        <w:rPr>
          <w:color w:val="0F4462"/>
          <w:spacing w:val="-9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Treating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young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veterans: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Promoting</w:t>
      </w:r>
      <w:r>
        <w:rPr>
          <w:i/>
          <w:color w:val="0F4462"/>
          <w:w w:val="105"/>
          <w:sz w:val="21"/>
        </w:rPr>
        <w:t> resilience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through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practice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advocacy.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Springer Publishing.</w:t>
      </w:r>
    </w:p>
    <w:p>
      <w:pPr>
        <w:spacing w:line="256" w:lineRule="auto" w:before="92"/>
        <w:ind w:left="1201" w:right="1156" w:hanging="349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Kessler,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4"/>
        </w:rPr>
        <w:t>R.</w:t>
      </w:r>
      <w:r>
        <w:rPr>
          <w:color w:val="0F4462"/>
          <w:spacing w:val="-23"/>
          <w:w w:val="105"/>
          <w:sz w:val="24"/>
        </w:rPr>
        <w:t> </w:t>
      </w:r>
      <w:r>
        <w:rPr>
          <w:color w:val="0F4462"/>
          <w:spacing w:val="-2"/>
          <w:w w:val="105"/>
          <w:sz w:val="23"/>
        </w:rPr>
        <w:t>C.,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Chiu,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W.</w:t>
      </w:r>
      <w:r>
        <w:rPr>
          <w:color w:val="0F4462"/>
          <w:spacing w:val="-38"/>
          <w:w w:val="105"/>
          <w:sz w:val="23"/>
        </w:rPr>
        <w:t> </w:t>
      </w:r>
      <w:r>
        <w:rPr>
          <w:color w:val="0F4462"/>
          <w:spacing w:val="-2"/>
          <w:w w:val="105"/>
          <w:sz w:val="26"/>
        </w:rPr>
        <w:t>T.,</w:t>
      </w:r>
      <w:r>
        <w:rPr>
          <w:color w:val="0F4462"/>
          <w:spacing w:val="-21"/>
          <w:w w:val="105"/>
          <w:sz w:val="26"/>
        </w:rPr>
        <w:t> </w:t>
      </w:r>
      <w:r>
        <w:rPr>
          <w:color w:val="0F4462"/>
          <w:spacing w:val="-2"/>
          <w:w w:val="105"/>
          <w:sz w:val="23"/>
        </w:rPr>
        <w:t>Demler,</w:t>
      </w:r>
      <w:r>
        <w:rPr>
          <w:color w:val="0F4462"/>
          <w:spacing w:val="-13"/>
          <w:w w:val="105"/>
          <w:sz w:val="23"/>
        </w:rPr>
        <w:t> </w:t>
      </w:r>
      <w:r>
        <w:rPr>
          <w:rFonts w:ascii="Arial"/>
          <w:color w:val="0F4462"/>
          <w:spacing w:val="-2"/>
          <w:w w:val="105"/>
          <w:sz w:val="24"/>
        </w:rPr>
        <w:t>0., </w:t>
      </w:r>
      <w:r>
        <w:rPr>
          <w:color w:val="0F4462"/>
          <w:spacing w:val="-2"/>
          <w:w w:val="105"/>
          <w:sz w:val="23"/>
        </w:rPr>
        <w:t>Merikangas, K.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4"/>
        </w:rPr>
        <w:t>R.,</w:t>
      </w:r>
      <w:r>
        <w:rPr>
          <w:color w:val="0F4462"/>
          <w:spacing w:val="-23"/>
          <w:w w:val="105"/>
          <w:sz w:val="24"/>
        </w:rPr>
        <w:t> </w:t>
      </w:r>
      <w:r>
        <w:rPr>
          <w:color w:val="0F4462"/>
          <w:spacing w:val="-2"/>
          <w:w w:val="105"/>
          <w:sz w:val="23"/>
        </w:rPr>
        <w:t>&amp; Walters,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E.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E.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(2005).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Prevalence, </w:t>
      </w:r>
      <w:r>
        <w:rPr>
          <w:color w:val="0F4462"/>
          <w:w w:val="105"/>
          <w:sz w:val="23"/>
        </w:rPr>
        <w:t>severity, and comorbidity of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12-month DSM-IV disorders in the National Comorbidity Survey </w:t>
      </w:r>
      <w:r>
        <w:rPr>
          <w:i/>
          <w:color w:val="0F4462"/>
          <w:w w:val="105"/>
          <w:sz w:val="21"/>
        </w:rPr>
        <w:t>replication.Archives of General Psychiatry, 62,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617-627.</w:t>
      </w:r>
    </w:p>
    <w:p>
      <w:pPr>
        <w:spacing w:line="259" w:lineRule="auto" w:before="118"/>
        <w:ind w:left="1204" w:right="535" w:hanging="352"/>
        <w:jc w:val="left"/>
        <w:rPr>
          <w:sz w:val="23"/>
        </w:rPr>
      </w:pPr>
      <w:r>
        <w:rPr>
          <w:color w:val="0F4462"/>
          <w:w w:val="105"/>
          <w:sz w:val="23"/>
        </w:rPr>
        <w:t>Kessler,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23"/>
          <w:w w:val="105"/>
          <w:sz w:val="24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Sonnega,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Bromet,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Hughes,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Nelson,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(1995).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 in the National Comorbidity</w:t>
      </w:r>
      <w:r>
        <w:rPr>
          <w:color w:val="0F4462"/>
          <w:spacing w:val="4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Survey.Archives of General Psychiatry, 52,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1048-1060.</w:t>
      </w:r>
    </w:p>
    <w:p>
      <w:pPr>
        <w:spacing w:before="114"/>
        <w:ind w:left="852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Kessler,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23"/>
          <w:w w:val="105"/>
          <w:sz w:val="24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Sonnega,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Bromet,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Hughes,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Nelson,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w w:val="105"/>
          <w:sz w:val="23"/>
        </w:rPr>
        <w:t>Breslau,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N.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(1999).</w:t>
      </w:r>
    </w:p>
    <w:p>
      <w:pPr>
        <w:spacing w:before="3"/>
        <w:ind w:left="1207" w:right="0" w:firstLine="0"/>
        <w:jc w:val="left"/>
        <w:rPr>
          <w:i/>
          <w:sz w:val="21"/>
        </w:rPr>
      </w:pPr>
      <w:r>
        <w:rPr>
          <w:color w:val="0F4462"/>
          <w:w w:val="105"/>
          <w:sz w:val="23"/>
        </w:rPr>
        <w:t>Epidemiological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risk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factors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PTSD.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In</w:t>
      </w:r>
      <w:r>
        <w:rPr>
          <w:color w:val="0F4462"/>
          <w:spacing w:val="-3"/>
          <w:w w:val="105"/>
          <w:sz w:val="25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31"/>
          <w:w w:val="105"/>
          <w:sz w:val="24"/>
        </w:rPr>
        <w:t> </w:t>
      </w:r>
      <w:r>
        <w:rPr>
          <w:color w:val="0F4462"/>
          <w:w w:val="105"/>
          <w:sz w:val="23"/>
        </w:rPr>
        <w:t>Yehuda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w w:val="105"/>
          <w:sz w:val="23"/>
        </w:rPr>
        <w:t>(Ed.),</w:t>
      </w:r>
      <w:r>
        <w:rPr>
          <w:color w:val="0F4462"/>
          <w:spacing w:val="-1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Risk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factors</w:t>
      </w:r>
      <w:r>
        <w:rPr>
          <w:i/>
          <w:color w:val="0F4462"/>
          <w:spacing w:val="-1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1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PTSD.</w:t>
      </w:r>
    </w:p>
    <w:p>
      <w:pPr>
        <w:spacing w:before="19"/>
        <w:ind w:left="1207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(pp.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23-59).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Washington,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DC: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w w:val="105"/>
          <w:sz w:val="23"/>
        </w:rPr>
        <w:t>American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Psychiatric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Press.</w:t>
      </w:r>
    </w:p>
    <w:p>
      <w:pPr>
        <w:spacing w:line="261" w:lineRule="auto" w:before="144"/>
        <w:ind w:left="1204" w:right="1121" w:hanging="352"/>
        <w:jc w:val="left"/>
        <w:rPr>
          <w:sz w:val="23"/>
        </w:rPr>
      </w:pPr>
      <w:r>
        <w:rPr>
          <w:color w:val="0F4462"/>
          <w:w w:val="105"/>
          <w:sz w:val="23"/>
        </w:rPr>
        <w:t>Khantzian,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E.J.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(1985).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self-medication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hypothesis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addictive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disorders: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focus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on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heroin and cocaine dependence. </w:t>
      </w:r>
      <w:r>
        <w:rPr>
          <w:i/>
          <w:color w:val="0F4462"/>
          <w:w w:val="105"/>
          <w:sz w:val="21"/>
        </w:rPr>
        <w:t>American journal of Psychiatry,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color w:val="0F4462"/>
          <w:w w:val="105"/>
          <w:sz w:val="23"/>
        </w:rPr>
        <w:t>142,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1259-1264.</w:t>
      </w:r>
    </w:p>
    <w:p>
      <w:pPr>
        <w:spacing w:line="254" w:lineRule="auto" w:before="120"/>
        <w:ind w:left="1200" w:right="1121" w:hanging="348"/>
        <w:jc w:val="left"/>
        <w:rPr>
          <w:sz w:val="23"/>
        </w:rPr>
      </w:pPr>
      <w:r>
        <w:rPr>
          <w:color w:val="0F4462"/>
          <w:sz w:val="23"/>
        </w:rPr>
        <w:t>Kilpatrick, D. G.,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Veronen, L.J., &amp; Resick, P.A. (1982). Psychological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sequelae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to rape: Assessment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treatment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strategies. </w:t>
      </w:r>
      <w:r>
        <w:rPr>
          <w:color w:val="0F4462"/>
          <w:sz w:val="25"/>
        </w:rPr>
        <w:t>In </w:t>
      </w:r>
      <w:r>
        <w:rPr>
          <w:color w:val="0F4462"/>
          <w:sz w:val="23"/>
        </w:rPr>
        <w:t>D. M.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Doleys, </w:t>
      </w:r>
      <w:r>
        <w:rPr>
          <w:color w:val="0F4462"/>
          <w:sz w:val="24"/>
        </w:rPr>
        <w:t>R. </w:t>
      </w:r>
      <w:r>
        <w:rPr>
          <w:color w:val="0F4462"/>
          <w:sz w:val="23"/>
        </w:rPr>
        <w:t>L. Meredith, &amp;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A. </w:t>
      </w:r>
      <w:r>
        <w:rPr>
          <w:color w:val="0F4462"/>
          <w:sz w:val="24"/>
        </w:rPr>
        <w:t>R. </w:t>
      </w:r>
      <w:r>
        <w:rPr>
          <w:color w:val="0F4462"/>
          <w:sz w:val="23"/>
        </w:rPr>
        <w:t>Ciminero (Eds.), </w:t>
      </w:r>
      <w:r>
        <w:rPr>
          <w:i/>
          <w:color w:val="0F4462"/>
          <w:sz w:val="21"/>
        </w:rPr>
        <w:t>Behavioral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medicine: assessment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and treatment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strategies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(pp. 473-497). New York: </w:t>
      </w:r>
      <w:r>
        <w:rPr>
          <w:color w:val="0F4462"/>
          <w:spacing w:val="-2"/>
          <w:sz w:val="23"/>
        </w:rPr>
        <w:t>Plenum.</w:t>
      </w:r>
    </w:p>
    <w:p>
      <w:pPr>
        <w:spacing w:line="283" w:lineRule="exact" w:before="110"/>
        <w:ind w:left="852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Kimerling,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w w:val="105"/>
          <w:sz w:val="24"/>
        </w:rPr>
        <w:t>R.,</w:t>
      </w:r>
      <w:r>
        <w:rPr>
          <w:color w:val="0F4462"/>
          <w:spacing w:val="-21"/>
          <w:w w:val="105"/>
          <w:sz w:val="24"/>
        </w:rPr>
        <w:t> </w:t>
      </w:r>
      <w:r>
        <w:rPr>
          <w:color w:val="0F4462"/>
          <w:w w:val="105"/>
          <w:sz w:val="23"/>
        </w:rPr>
        <w:t>Ouimette,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Weitlauf,J. C.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Gender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issues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w w:val="105"/>
          <w:sz w:val="23"/>
        </w:rPr>
        <w:t>in PTSD.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5"/>
        </w:rPr>
        <w:t>In</w:t>
      </w:r>
      <w:r>
        <w:rPr>
          <w:color w:val="0F4462"/>
          <w:spacing w:val="-4"/>
          <w:w w:val="105"/>
          <w:sz w:val="25"/>
        </w:rPr>
        <w:t> </w:t>
      </w:r>
      <w:r>
        <w:rPr>
          <w:color w:val="0F4462"/>
          <w:w w:val="105"/>
          <w:sz w:val="23"/>
        </w:rPr>
        <w:t>M.J.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Friedman,</w:t>
      </w:r>
    </w:p>
    <w:p>
      <w:pPr>
        <w:spacing w:line="254" w:lineRule="auto" w:before="0"/>
        <w:ind w:left="1210" w:right="1121" w:hanging="16"/>
        <w:jc w:val="left"/>
        <w:rPr>
          <w:sz w:val="23"/>
        </w:rPr>
      </w:pPr>
      <w:r>
        <w:rPr>
          <w:color w:val="0F4462"/>
          <w:w w:val="105"/>
          <w:sz w:val="26"/>
        </w:rPr>
        <w:t>T.</w:t>
      </w:r>
      <w:r>
        <w:rPr>
          <w:color w:val="0F4462"/>
          <w:spacing w:val="-28"/>
          <w:w w:val="105"/>
          <w:sz w:val="26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Keane,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P.A.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Resick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(Eds.),</w:t>
      </w:r>
      <w:r>
        <w:rPr>
          <w:color w:val="0F4462"/>
          <w:spacing w:val="-1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Handbook</w:t>
      </w:r>
      <w:r>
        <w:rPr>
          <w:i/>
          <w:color w:val="0F4462"/>
          <w:spacing w:val="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of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PTSD: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Science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2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practice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207-228). New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York: Guilford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54" w:lineRule="auto" w:before="123"/>
        <w:ind w:left="1195" w:right="1079" w:hanging="343"/>
        <w:jc w:val="left"/>
        <w:rPr>
          <w:sz w:val="23"/>
        </w:rPr>
      </w:pPr>
      <w:r>
        <w:rPr>
          <w:color w:val="0F4462"/>
          <w:w w:val="105"/>
          <w:sz w:val="23"/>
        </w:rPr>
        <w:t>Kirmayer,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L.J.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(1996).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Confusion of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the senses: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Implications of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ethnocultural variations in somatoform</w:t>
      </w:r>
      <w:r>
        <w:rPr>
          <w:color w:val="0F4462"/>
          <w:spacing w:val="33"/>
          <w:w w:val="105"/>
          <w:sz w:val="23"/>
        </w:rPr>
        <w:t> </w:t>
      </w:r>
      <w:r>
        <w:rPr>
          <w:color w:val="0F4462"/>
          <w:w w:val="105"/>
          <w:sz w:val="23"/>
        </w:rPr>
        <w:t>and dissociative disorders for PTSD.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5"/>
        </w:rPr>
        <w:t>In</w:t>
      </w:r>
      <w:r>
        <w:rPr>
          <w:color w:val="0F4462"/>
          <w:spacing w:val="-3"/>
          <w:w w:val="105"/>
          <w:sz w:val="25"/>
        </w:rPr>
        <w:t> </w:t>
      </w:r>
      <w:r>
        <w:rPr>
          <w:color w:val="0F4462"/>
          <w:w w:val="105"/>
          <w:sz w:val="23"/>
        </w:rPr>
        <w:t>A.J.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Marsella &amp;M.J.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Friedman (Eds.), </w:t>
      </w:r>
      <w:r>
        <w:rPr>
          <w:i/>
          <w:color w:val="0F4462"/>
          <w:spacing w:val="-2"/>
          <w:w w:val="105"/>
          <w:sz w:val="21"/>
        </w:rPr>
        <w:t>Ethnocultural aspects of</w:t>
      </w:r>
      <w:r>
        <w:rPr>
          <w:i/>
          <w:color w:val="0F4462"/>
          <w:spacing w:val="-19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posttraumatic stress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disorder: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Issues, research,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and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clinical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applications </w:t>
      </w:r>
      <w:r>
        <w:rPr>
          <w:color w:val="0F4462"/>
          <w:spacing w:val="-2"/>
          <w:w w:val="105"/>
          <w:sz w:val="23"/>
        </w:rPr>
        <w:t>(pp. </w:t>
      </w:r>
      <w:r>
        <w:rPr>
          <w:color w:val="0F4462"/>
          <w:w w:val="105"/>
          <w:sz w:val="23"/>
        </w:rPr>
        <w:t>131-163).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Washington, DC: American Psychological Association.</w:t>
      </w:r>
    </w:p>
    <w:p>
      <w:pPr>
        <w:spacing w:line="261" w:lineRule="auto" w:before="128"/>
        <w:ind w:left="1199" w:right="1121" w:hanging="347"/>
        <w:jc w:val="left"/>
        <w:rPr>
          <w:sz w:val="23"/>
        </w:rPr>
      </w:pPr>
      <w:r>
        <w:rPr>
          <w:color w:val="0F4462"/>
          <w:w w:val="105"/>
          <w:sz w:val="23"/>
        </w:rPr>
        <w:t>Klinic Community Health Centre. (2008). </w:t>
      </w:r>
      <w:r>
        <w:rPr>
          <w:i/>
          <w:color w:val="0F4462"/>
          <w:w w:val="105"/>
          <w:sz w:val="21"/>
        </w:rPr>
        <w:t>Trauma-informed·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 trauma toolkit. </w:t>
      </w:r>
      <w:r>
        <w:rPr>
          <w:color w:val="0F4462"/>
          <w:w w:val="105"/>
          <w:sz w:val="23"/>
        </w:rPr>
        <w:t>Winnipeg, Manitoba: Klinic Community Health Centre.</w:t>
      </w:r>
    </w:p>
    <w:p>
      <w:pPr>
        <w:spacing w:line="261" w:lineRule="auto" w:before="120"/>
        <w:ind w:left="1196" w:right="1121" w:hanging="344"/>
        <w:jc w:val="left"/>
        <w:rPr>
          <w:sz w:val="23"/>
        </w:rPr>
      </w:pPr>
      <w:r>
        <w:rPr>
          <w:color w:val="0F4462"/>
          <w:w w:val="105"/>
          <w:sz w:val="23"/>
        </w:rPr>
        <w:t>Koenen, K.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30"/>
          <w:w w:val="105"/>
          <w:sz w:val="23"/>
        </w:rPr>
        <w:t> </w:t>
      </w:r>
      <w:r>
        <w:rPr>
          <w:color w:val="0F4462"/>
          <w:w w:val="105"/>
          <w:sz w:val="23"/>
        </w:rPr>
        <w:t>Stellman,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Sommer,]. F.,Jr.,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&amp; Stellman,]. M. (2008). Persisting posttraumatic stress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disorder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symptoms and their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relationship</w:t>
      </w:r>
      <w:r>
        <w:rPr>
          <w:color w:val="0F4462"/>
          <w:w w:val="105"/>
          <w:sz w:val="23"/>
        </w:rPr>
        <w:t> to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functioning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Vietnam veterans: A 14-year</w:t>
      </w:r>
      <w:r>
        <w:rPr>
          <w:color w:val="0F4462"/>
          <w:spacing w:val="8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follow-up.journal ofTraumatic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Stress, 21,</w:t>
      </w:r>
      <w:r>
        <w:rPr>
          <w:i/>
          <w:color w:val="0F4462"/>
          <w:spacing w:val="80"/>
          <w:w w:val="105"/>
          <w:sz w:val="21"/>
        </w:rPr>
        <w:t> </w:t>
      </w:r>
      <w:r>
        <w:rPr>
          <w:color w:val="0F4462"/>
          <w:w w:val="105"/>
          <w:sz w:val="23"/>
        </w:rPr>
        <w:t>49-57.</w:t>
      </w:r>
    </w:p>
    <w:p>
      <w:pPr>
        <w:spacing w:line="256" w:lineRule="auto" w:before="120"/>
        <w:ind w:left="1199" w:right="969" w:hanging="347"/>
        <w:jc w:val="left"/>
        <w:rPr>
          <w:sz w:val="23"/>
        </w:rPr>
      </w:pPr>
      <w:r>
        <w:rPr>
          <w:color w:val="0F4462"/>
          <w:w w:val="105"/>
          <w:sz w:val="23"/>
        </w:rPr>
        <w:t>Koenen,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K.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w w:val="105"/>
          <w:sz w:val="23"/>
        </w:rPr>
        <w:t>Stellman,].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Stellman,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Sommer,].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F.,Jr.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(2003). Risk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factors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course of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posttraumatic stress disorder among Vietnam veterans: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 14-year follow-up of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American </w:t>
      </w:r>
      <w:r>
        <w:rPr>
          <w:i/>
          <w:color w:val="0F4462"/>
          <w:w w:val="105"/>
          <w:sz w:val="21"/>
        </w:rPr>
        <w:t>Legionnaires.journal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of Consulting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4"/>
        </w:rPr>
        <w:t>&amp; </w:t>
      </w:r>
      <w:r>
        <w:rPr>
          <w:i/>
          <w:color w:val="0F4462"/>
          <w:w w:val="105"/>
          <w:sz w:val="21"/>
        </w:rPr>
        <w:t>Clinical Psychology,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71,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980-986.</w:t>
      </w:r>
    </w:p>
    <w:p>
      <w:pPr>
        <w:spacing w:line="254" w:lineRule="auto" w:before="96"/>
        <w:ind w:left="1204" w:right="1037" w:hanging="352"/>
        <w:jc w:val="left"/>
        <w:rPr>
          <w:sz w:val="23"/>
        </w:rPr>
      </w:pPr>
      <w:r>
        <w:rPr>
          <w:color w:val="0F4462"/>
          <w:w w:val="105"/>
          <w:sz w:val="23"/>
        </w:rPr>
        <w:t>Kozaric-Kovacic,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Ljubin,</w:t>
      </w:r>
      <w:r>
        <w:rPr>
          <w:color w:val="0F4462"/>
          <w:spacing w:val="-30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25"/>
          <w:w w:val="105"/>
          <w:sz w:val="26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38"/>
          <w:w w:val="105"/>
          <w:sz w:val="23"/>
        </w:rPr>
        <w:t> </w:t>
      </w:r>
      <w:r>
        <w:rPr>
          <w:color w:val="0F4462"/>
          <w:w w:val="105"/>
          <w:sz w:val="23"/>
        </w:rPr>
        <w:t>Grappe,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M. (2000).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Comorbidity of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 and alcohol dependence in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displaced persons.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Croatian Medical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journal,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41, </w:t>
      </w:r>
      <w:r>
        <w:rPr>
          <w:color w:val="0F4462"/>
          <w:w w:val="105"/>
          <w:sz w:val="23"/>
        </w:rPr>
        <w:t>173-178.</w:t>
      </w:r>
    </w:p>
    <w:p>
      <w:pPr>
        <w:spacing w:after="0" w:line="254" w:lineRule="auto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2" w:lineRule="auto" w:before="212"/>
        <w:ind w:left="1203" w:right="1121" w:hanging="351"/>
        <w:jc w:val="left"/>
        <w:rPr>
          <w:sz w:val="23"/>
        </w:rPr>
      </w:pPr>
      <w:r>
        <w:rPr>
          <w:color w:val="0F4462"/>
          <w:sz w:val="23"/>
        </w:rPr>
        <w:t>Kramer,</w:t>
      </w:r>
      <w:r>
        <w:rPr>
          <w:color w:val="0F4462"/>
          <w:spacing w:val="-17"/>
          <w:sz w:val="23"/>
        </w:rPr>
        <w:t> </w:t>
      </w:r>
      <w:r>
        <w:rPr>
          <w:color w:val="0F4462"/>
          <w:sz w:val="26"/>
        </w:rPr>
        <w:t>T.</w:t>
      </w:r>
      <w:r>
        <w:rPr>
          <w:color w:val="0F4462"/>
          <w:spacing w:val="-5"/>
          <w:sz w:val="26"/>
        </w:rPr>
        <w:t> </w:t>
      </w:r>
      <w:r>
        <w:rPr>
          <w:color w:val="0F4462"/>
          <w:sz w:val="24"/>
        </w:rPr>
        <w:t>L.</w:t>
      </w:r>
      <w:r>
        <w:rPr>
          <w:color w:val="0F4462"/>
          <w:spacing w:val="-7"/>
          <w:sz w:val="24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35"/>
          <w:sz w:val="23"/>
        </w:rPr>
        <w:t> </w:t>
      </w:r>
      <w:r>
        <w:rPr>
          <w:color w:val="0F4462"/>
          <w:sz w:val="23"/>
        </w:rPr>
        <w:t>Green,</w:t>
      </w:r>
      <w:r>
        <w:rPr>
          <w:color w:val="0F4462"/>
          <w:spacing w:val="-6"/>
          <w:sz w:val="23"/>
        </w:rPr>
        <w:t> </w:t>
      </w:r>
      <w:r>
        <w:rPr>
          <w:rFonts w:ascii="Arial"/>
          <w:color w:val="0F4462"/>
          <w:sz w:val="24"/>
        </w:rPr>
        <w:t>B.</w:t>
      </w:r>
      <w:r>
        <w:rPr>
          <w:rFonts w:ascii="Arial"/>
          <w:color w:val="0F4462"/>
          <w:spacing w:val="-15"/>
          <w:sz w:val="24"/>
        </w:rPr>
        <w:t> </w:t>
      </w:r>
      <w:r>
        <w:rPr>
          <w:color w:val="0F4462"/>
          <w:sz w:val="24"/>
        </w:rPr>
        <w:t>L. (</w:t>
      </w:r>
      <w:r>
        <w:rPr>
          <w:color w:val="0F4462"/>
          <w:sz w:val="23"/>
        </w:rPr>
        <w:t>1997). Post-traumatic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stress</w:t>
      </w:r>
      <w:r>
        <w:rPr>
          <w:color w:val="0F4462"/>
          <w:spacing w:val="30"/>
          <w:sz w:val="23"/>
        </w:rPr>
        <w:t> </w:t>
      </w:r>
      <w:r>
        <w:rPr>
          <w:color w:val="0F4462"/>
          <w:sz w:val="23"/>
        </w:rPr>
        <w:t>disorder: A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historical</w:t>
      </w:r>
      <w:r>
        <w:rPr>
          <w:color w:val="0F4462"/>
          <w:spacing w:val="28"/>
          <w:sz w:val="23"/>
        </w:rPr>
        <w:t> </w:t>
      </w:r>
      <w:r>
        <w:rPr>
          <w:color w:val="0F4462"/>
          <w:sz w:val="23"/>
        </w:rPr>
        <w:t>context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and evolution. In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D. </w:t>
      </w:r>
      <w:r>
        <w:rPr>
          <w:rFonts w:ascii="Arial"/>
          <w:color w:val="0F4462"/>
          <w:sz w:val="24"/>
        </w:rPr>
        <w:t>F.</w:t>
      </w:r>
      <w:r>
        <w:rPr>
          <w:rFonts w:ascii="Arial"/>
          <w:color w:val="0F4462"/>
          <w:spacing w:val="-1"/>
          <w:sz w:val="24"/>
        </w:rPr>
        <w:t> </w:t>
      </w:r>
      <w:r>
        <w:rPr>
          <w:color w:val="0F4462"/>
          <w:sz w:val="23"/>
        </w:rPr>
        <w:t>Halpern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(Ed.),</w:t>
      </w:r>
      <w:r>
        <w:rPr>
          <w:color w:val="0F4462"/>
          <w:spacing w:val="39"/>
          <w:sz w:val="23"/>
        </w:rPr>
        <w:t> </w:t>
      </w:r>
      <w:r>
        <w:rPr>
          <w:i/>
          <w:color w:val="0F4462"/>
          <w:sz w:val="21"/>
        </w:rPr>
        <w:t>States</w:t>
      </w:r>
      <w:r>
        <w:rPr>
          <w:i/>
          <w:color w:val="0F4462"/>
          <w:spacing w:val="32"/>
          <w:sz w:val="21"/>
        </w:rPr>
        <w:t> </w:t>
      </w:r>
      <w:r>
        <w:rPr>
          <w:i/>
          <w:color w:val="0F4462"/>
          <w:sz w:val="21"/>
        </w:rPr>
        <w:t>of</w:t>
      </w:r>
      <w:r>
        <w:rPr>
          <w:i/>
          <w:color w:val="0F4462"/>
          <w:spacing w:val="28"/>
          <w:sz w:val="21"/>
        </w:rPr>
        <w:t> </w:t>
      </w:r>
      <w:r>
        <w:rPr>
          <w:i/>
          <w:color w:val="0F4462"/>
          <w:sz w:val="21"/>
        </w:rPr>
        <w:t>mind:</w:t>
      </w:r>
      <w:r>
        <w:rPr>
          <w:i/>
          <w:color w:val="0F4462"/>
          <w:spacing w:val="-4"/>
          <w:sz w:val="21"/>
        </w:rPr>
        <w:t> </w:t>
      </w:r>
      <w:r>
        <w:rPr>
          <w:i/>
          <w:color w:val="0F4462"/>
          <w:sz w:val="21"/>
        </w:rPr>
        <w:t>American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and</w:t>
      </w:r>
      <w:r>
        <w:rPr>
          <w:i/>
          <w:color w:val="0F4462"/>
          <w:spacing w:val="25"/>
          <w:sz w:val="21"/>
        </w:rPr>
        <w:t> </w:t>
      </w:r>
      <w:r>
        <w:rPr>
          <w:i/>
          <w:color w:val="0F4462"/>
          <w:sz w:val="21"/>
        </w:rPr>
        <w:t>post-Soviet</w:t>
      </w:r>
      <w:r>
        <w:rPr>
          <w:i/>
          <w:color w:val="0F4462"/>
          <w:spacing w:val="36"/>
          <w:sz w:val="21"/>
        </w:rPr>
        <w:t> </w:t>
      </w:r>
      <w:r>
        <w:rPr>
          <w:i/>
          <w:color w:val="0F4462"/>
          <w:sz w:val="21"/>
        </w:rPr>
        <w:t>perspectives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on</w:t>
      </w:r>
      <w:r>
        <w:rPr>
          <w:i/>
          <w:color w:val="0F4462"/>
          <w:sz w:val="21"/>
        </w:rPr>
        <w:t> contemporary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issues in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psychology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(pp.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215-237). New York: Oxford University Press.</w:t>
      </w:r>
    </w:p>
    <w:p>
      <w:pPr>
        <w:spacing w:line="259" w:lineRule="auto" w:before="123"/>
        <w:ind w:left="1207" w:right="1242" w:hanging="355"/>
        <w:jc w:val="left"/>
        <w:rPr>
          <w:sz w:val="23"/>
        </w:rPr>
      </w:pPr>
      <w:r>
        <w:rPr>
          <w:color w:val="0F4462"/>
          <w:w w:val="105"/>
          <w:sz w:val="23"/>
        </w:rPr>
        <w:t>Kress,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w w:val="105"/>
          <w:sz w:val="23"/>
        </w:rPr>
        <w:t> Hoffman,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23"/>
          <w:w w:val="105"/>
          <w:sz w:val="24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(2008).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Non-suicidal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self-injury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motivational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interviewing: Enhancing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readiness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4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change.journal of Mental Health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Counseling, 30,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311-329.</w:t>
      </w:r>
    </w:p>
    <w:p>
      <w:pPr>
        <w:spacing w:line="261" w:lineRule="auto" w:before="122"/>
        <w:ind w:left="1203" w:right="969" w:hanging="351"/>
        <w:jc w:val="left"/>
        <w:rPr>
          <w:sz w:val="23"/>
        </w:rPr>
      </w:pPr>
      <w:r>
        <w:rPr>
          <w:color w:val="0F4462"/>
          <w:w w:val="105"/>
          <w:sz w:val="23"/>
        </w:rPr>
        <w:t>Kubany,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E. 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Haynes,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N.,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Leisen,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Owens,].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Kaplan,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29"/>
          <w:w w:val="105"/>
          <w:sz w:val="23"/>
        </w:rPr>
        <w:t> </w:t>
      </w:r>
      <w:r>
        <w:rPr>
          <w:color w:val="0F4462"/>
          <w:w w:val="105"/>
          <w:sz w:val="23"/>
        </w:rPr>
        <w:t>Watson,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al. (2000).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Development and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preliminary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validation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brief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broad-spectrum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measure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trauma exposure: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Traumatic Life Events Qyestionnaire.</w:t>
      </w:r>
      <w:r>
        <w:rPr>
          <w:color w:val="0F4462"/>
          <w:spacing w:val="-2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Psychological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Assessment,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12,</w:t>
      </w:r>
      <w:r>
        <w:rPr>
          <w:i/>
          <w:color w:val="0F4462"/>
          <w:spacing w:val="27"/>
          <w:w w:val="105"/>
          <w:sz w:val="21"/>
        </w:rPr>
        <w:t> </w:t>
      </w:r>
      <w:r>
        <w:rPr>
          <w:color w:val="0F4462"/>
          <w:w w:val="105"/>
          <w:sz w:val="23"/>
        </w:rPr>
        <w:t>210-224.</w:t>
      </w:r>
    </w:p>
    <w:p>
      <w:pPr>
        <w:spacing w:line="261" w:lineRule="auto" w:before="121"/>
        <w:ind w:left="1206" w:right="838" w:hanging="354"/>
        <w:jc w:val="left"/>
        <w:rPr>
          <w:sz w:val="23"/>
        </w:rPr>
      </w:pPr>
      <w:r>
        <w:rPr>
          <w:color w:val="0F4462"/>
          <w:w w:val="105"/>
          <w:sz w:val="23"/>
        </w:rPr>
        <w:t>Kuhn,J.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H. &amp; Nakashima,]. (2011). </w:t>
      </w:r>
      <w:r>
        <w:rPr>
          <w:i/>
          <w:color w:val="0F4462"/>
          <w:w w:val="105"/>
          <w:sz w:val="21"/>
        </w:rPr>
        <w:t>Community homelessness assessment, local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education and</w:t>
      </w:r>
      <w:r>
        <w:rPr>
          <w:i/>
          <w:color w:val="0F4462"/>
          <w:w w:val="105"/>
          <w:sz w:val="21"/>
        </w:rPr>
        <w:t> networking croup (CHA.LENG)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veterans: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 seventeenth annual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progress report.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color w:val="0F4462"/>
          <w:w w:val="105"/>
          <w:sz w:val="23"/>
        </w:rPr>
        <w:t>Retrieved</w:t>
      </w:r>
      <w:r>
        <w:rPr>
          <w:color w:val="0F4462"/>
          <w:spacing w:val="24"/>
          <w:w w:val="105"/>
          <w:sz w:val="23"/>
        </w:rPr>
        <w:t> </w:t>
      </w:r>
      <w:r>
        <w:rPr>
          <w:color w:val="0F4462"/>
          <w:w w:val="105"/>
          <w:sz w:val="23"/>
        </w:rPr>
        <w:t>on November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21, 2013, from: </w:t>
      </w:r>
      <w:hyperlink r:id="rId117">
        <w:r>
          <w:rPr>
            <w:color w:val="0F4462"/>
            <w:spacing w:val="-2"/>
            <w:w w:val="105"/>
            <w:sz w:val="23"/>
          </w:rPr>
          <w:t>http://www.va.gov/HOMELESS/docs/chaleng/CHALENG_Report_Seventeenth_Annual.pdf</w:t>
        </w:r>
      </w:hyperlink>
    </w:p>
    <w:p>
      <w:pPr>
        <w:spacing w:line="259" w:lineRule="auto" w:before="110"/>
        <w:ind w:left="1204" w:right="1121" w:hanging="358"/>
        <w:jc w:val="left"/>
        <w:rPr>
          <w:sz w:val="23"/>
        </w:rPr>
      </w:pPr>
      <w:r>
        <w:rPr>
          <w:color w:val="0F4462"/>
          <w:w w:val="105"/>
          <w:sz w:val="23"/>
        </w:rPr>
        <w:t>Lasiuk,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G. C.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&amp; Hegadoren,</w:t>
      </w:r>
      <w:r>
        <w:rPr>
          <w:color w:val="0F4462"/>
          <w:spacing w:val="-10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K.</w:t>
      </w:r>
      <w:r>
        <w:rPr>
          <w:rFonts w:ascii="Arial"/>
          <w:color w:val="0F4462"/>
          <w:spacing w:val="-38"/>
          <w:w w:val="105"/>
          <w:sz w:val="24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Posttraumatic stress disorder part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I: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Historical development of the concept.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Perspectives in</w:t>
      </w:r>
      <w:r>
        <w:rPr>
          <w:i/>
          <w:color w:val="0F4462"/>
          <w:spacing w:val="3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Psychiatric Care,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42,</w:t>
      </w:r>
      <w:r>
        <w:rPr>
          <w:i/>
          <w:color w:val="0F4462"/>
          <w:spacing w:val="30"/>
          <w:w w:val="105"/>
          <w:sz w:val="21"/>
        </w:rPr>
        <w:t> </w:t>
      </w:r>
      <w:r>
        <w:rPr>
          <w:color w:val="0F4462"/>
          <w:w w:val="105"/>
          <w:sz w:val="23"/>
        </w:rPr>
        <w:t>13-20.</w:t>
      </w:r>
    </w:p>
    <w:p>
      <w:pPr>
        <w:spacing w:line="259" w:lineRule="auto" w:before="114"/>
        <w:ind w:left="1200" w:right="969" w:hanging="354"/>
        <w:jc w:val="left"/>
        <w:rPr>
          <w:sz w:val="23"/>
        </w:rPr>
      </w:pPr>
      <w:r>
        <w:rPr>
          <w:color w:val="0F4462"/>
          <w:sz w:val="23"/>
        </w:rPr>
        <w:t>Lavretsky, H.,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Siddarth, P.,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Irwin,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M.</w:t>
      </w:r>
      <w:r>
        <w:rPr>
          <w:color w:val="0F4462"/>
          <w:spacing w:val="27"/>
          <w:sz w:val="23"/>
        </w:rPr>
        <w:t> </w:t>
      </w:r>
      <w:r>
        <w:rPr>
          <w:color w:val="0F4462"/>
          <w:sz w:val="24"/>
        </w:rPr>
        <w:t>R.</w:t>
      </w:r>
      <w:r>
        <w:rPr>
          <w:color w:val="0F4462"/>
          <w:spacing w:val="-7"/>
          <w:sz w:val="24"/>
        </w:rPr>
        <w:t> </w:t>
      </w:r>
      <w:r>
        <w:rPr>
          <w:color w:val="0F4462"/>
          <w:sz w:val="23"/>
        </w:rPr>
        <w:t>(2010). Improving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depression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28"/>
          <w:sz w:val="23"/>
        </w:rPr>
        <w:t> </w:t>
      </w:r>
      <w:r>
        <w:rPr>
          <w:color w:val="0F4462"/>
          <w:sz w:val="23"/>
        </w:rPr>
        <w:t>enhancing</w:t>
      </w:r>
      <w:r>
        <w:rPr>
          <w:color w:val="0F4462"/>
          <w:spacing w:val="23"/>
          <w:sz w:val="23"/>
        </w:rPr>
        <w:t> </w:t>
      </w:r>
      <w:r>
        <w:rPr>
          <w:color w:val="0F4462"/>
          <w:sz w:val="23"/>
        </w:rPr>
        <w:t>resilience in family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dementia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caregivers: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A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pilot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randomized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placebo-controlled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trial of escitalopram.</w:t>
      </w:r>
    </w:p>
    <w:p>
      <w:pPr>
        <w:spacing w:before="2"/>
        <w:ind w:left="1212" w:right="0" w:firstLine="0"/>
        <w:jc w:val="left"/>
        <w:rPr>
          <w:sz w:val="23"/>
        </w:rPr>
      </w:pP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American</w:t>
      </w:r>
      <w:r>
        <w:rPr>
          <w:i/>
          <w:color w:val="0F4462"/>
          <w:spacing w:val="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journal</w:t>
      </w:r>
      <w:r>
        <w:rPr>
          <w:i/>
          <w:color w:val="0F4462"/>
          <w:spacing w:val="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of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Geriatric</w:t>
      </w:r>
      <w:r>
        <w:rPr>
          <w:i/>
          <w:color w:val="0F4462"/>
          <w:spacing w:val="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Psychiatry,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18,</w:t>
      </w:r>
      <w:r>
        <w:rPr>
          <w:i/>
          <w:color w:val="0F4462"/>
          <w:spacing w:val="29"/>
          <w:w w:val="105"/>
          <w:sz w:val="21"/>
        </w:rPr>
        <w:t> </w:t>
      </w:r>
      <w:r>
        <w:rPr>
          <w:color w:val="0F4462"/>
          <w:w w:val="105"/>
          <w:sz w:val="23"/>
        </w:rPr>
        <w:t>154-</w:t>
      </w:r>
      <w:r>
        <w:rPr>
          <w:color w:val="0F4462"/>
          <w:spacing w:val="-4"/>
          <w:w w:val="105"/>
          <w:sz w:val="23"/>
        </w:rPr>
        <w:t>162.</w:t>
      </w:r>
    </w:p>
    <w:p>
      <w:pPr>
        <w:spacing w:before="134"/>
        <w:ind w:left="847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Lester,</w:t>
      </w:r>
      <w:r>
        <w:rPr>
          <w:color w:val="0F4462"/>
          <w:spacing w:val="-18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K.</w:t>
      </w:r>
      <w:r>
        <w:rPr>
          <w:rFonts w:ascii="Arial"/>
          <w:color w:val="0F4462"/>
          <w:spacing w:val="-38"/>
          <w:w w:val="105"/>
          <w:sz w:val="24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Milby,].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Schumacher,].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Vuchinich,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R.,</w:t>
      </w:r>
      <w:r>
        <w:rPr>
          <w:color w:val="0F4462"/>
          <w:spacing w:val="-23"/>
          <w:w w:val="105"/>
          <w:sz w:val="24"/>
        </w:rPr>
        <w:t> </w:t>
      </w:r>
      <w:r>
        <w:rPr>
          <w:color w:val="0F4462"/>
          <w:w w:val="105"/>
          <w:sz w:val="23"/>
        </w:rPr>
        <w:t>Person,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Clay,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(2007).</w:t>
      </w:r>
    </w:p>
    <w:p>
      <w:pPr>
        <w:spacing w:line="261" w:lineRule="auto" w:before="22"/>
        <w:ind w:left="1201" w:right="535" w:firstLine="0"/>
        <w:jc w:val="left"/>
        <w:rPr>
          <w:sz w:val="23"/>
        </w:rPr>
      </w:pPr>
      <w:r>
        <w:rPr>
          <w:color w:val="0F4462"/>
          <w:w w:val="105"/>
          <w:sz w:val="23"/>
        </w:rPr>
        <w:t>Impact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behavioral contingency management intervention on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coping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behaviors and PTSD symptom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reduction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in cocaine-addicted </w:t>
      </w:r>
      <w:r>
        <w:rPr>
          <w:i/>
          <w:color w:val="0F4462"/>
          <w:w w:val="105"/>
          <w:sz w:val="21"/>
        </w:rPr>
        <w:t>homeless.journal ofTraumatic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Stress, 20,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565-575.</w:t>
      </w:r>
    </w:p>
    <w:p>
      <w:pPr>
        <w:spacing w:line="256" w:lineRule="auto" w:before="120"/>
        <w:ind w:left="1199" w:right="932" w:hanging="353"/>
        <w:jc w:val="left"/>
        <w:rPr>
          <w:sz w:val="23"/>
        </w:rPr>
      </w:pPr>
      <w:r>
        <w:rPr>
          <w:color w:val="0F4462"/>
          <w:w w:val="105"/>
          <w:sz w:val="23"/>
        </w:rPr>
        <w:t>Linehan,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M. M. (1993).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Dialectical behavior therapy for treatment of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borderline personality disorder: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Implications</w:t>
      </w:r>
      <w:r>
        <w:rPr>
          <w:color w:val="0F4462"/>
          <w:spacing w:val="24"/>
          <w:w w:val="105"/>
          <w:sz w:val="23"/>
        </w:rPr>
        <w:t> </w:t>
      </w:r>
      <w:r>
        <w:rPr>
          <w:color w:val="0F4462"/>
          <w:w w:val="105"/>
          <w:sz w:val="23"/>
        </w:rPr>
        <w:t>for the treatment of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28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18"/>
          <w:w w:val="105"/>
          <w:sz w:val="24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Onken,].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Blaine,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&amp;J.J. Boren (Eds.), </w:t>
      </w:r>
      <w:r>
        <w:rPr>
          <w:i/>
          <w:color w:val="0F4462"/>
          <w:w w:val="105"/>
          <w:sz w:val="21"/>
        </w:rPr>
        <w:t>Behavioral treatments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drug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 and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dependence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201-216). Rockville,</w:t>
      </w:r>
      <w:r>
        <w:rPr>
          <w:color w:val="0F4462"/>
          <w:w w:val="105"/>
          <w:sz w:val="23"/>
        </w:rPr>
        <w:t>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National Institute on Drug Abuse.</w:t>
      </w:r>
    </w:p>
    <w:p>
      <w:pPr>
        <w:spacing w:line="254" w:lineRule="auto" w:before="101"/>
        <w:ind w:left="1201" w:right="838" w:hanging="354"/>
        <w:jc w:val="left"/>
        <w:rPr>
          <w:sz w:val="23"/>
        </w:rPr>
      </w:pPr>
      <w:r>
        <w:rPr>
          <w:color w:val="0F4462"/>
          <w:w w:val="105"/>
          <w:sz w:val="23"/>
        </w:rPr>
        <w:t>Litz,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37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8"/>
          <w:w w:val="105"/>
          <w:sz w:val="26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Gray,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M.J.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Early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intervention for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mass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violence: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What is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evidence?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What should be done? </w:t>
      </w:r>
      <w:r>
        <w:rPr>
          <w:i/>
          <w:color w:val="0F4462"/>
          <w:w w:val="105"/>
          <w:sz w:val="21"/>
        </w:rPr>
        <w:t>Cognitive and Behavioral Practice, 9, </w:t>
      </w:r>
      <w:r>
        <w:rPr>
          <w:color w:val="0F4462"/>
          <w:w w:val="105"/>
          <w:sz w:val="23"/>
        </w:rPr>
        <w:t>266-272.</w:t>
      </w:r>
    </w:p>
    <w:p>
      <w:pPr>
        <w:spacing w:line="256" w:lineRule="auto" w:before="100"/>
        <w:ind w:left="1200" w:right="1156" w:hanging="354"/>
        <w:jc w:val="left"/>
        <w:rPr>
          <w:sz w:val="23"/>
        </w:rPr>
      </w:pPr>
      <w:r>
        <w:rPr>
          <w:color w:val="0F4462"/>
          <w:w w:val="105"/>
          <w:sz w:val="23"/>
        </w:rPr>
        <w:t>Litz,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37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32"/>
          <w:w w:val="105"/>
          <w:sz w:val="26"/>
        </w:rPr>
        <w:t> </w:t>
      </w:r>
      <w:r>
        <w:rPr>
          <w:color w:val="0F4462"/>
          <w:w w:val="105"/>
          <w:sz w:val="23"/>
        </w:rPr>
        <w:t>Miller,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Ruef,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&amp; McTeague,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21"/>
          <w:w w:val="105"/>
          <w:sz w:val="24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Exposure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to trauma in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adults.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M. Antony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&amp; D.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Barlow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(Eds.),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Handbook</w:t>
      </w:r>
      <w:r>
        <w:rPr>
          <w:i/>
          <w:color w:val="0F4462"/>
          <w:spacing w:val="2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of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assessment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2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planningfar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psychological</w:t>
      </w:r>
      <w:r>
        <w:rPr>
          <w:i/>
          <w:color w:val="0F4462"/>
          <w:w w:val="105"/>
          <w:sz w:val="21"/>
        </w:rPr>
        <w:t> disorders.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York: Guilford Press.</w:t>
      </w:r>
    </w:p>
    <w:p>
      <w:pPr>
        <w:spacing w:line="256" w:lineRule="auto" w:before="132"/>
        <w:ind w:left="1201" w:right="838" w:hanging="354"/>
        <w:jc w:val="left"/>
        <w:rPr>
          <w:sz w:val="23"/>
        </w:rPr>
      </w:pPr>
      <w:r>
        <w:rPr>
          <w:color w:val="0F4462"/>
          <w:w w:val="105"/>
          <w:sz w:val="23"/>
        </w:rPr>
        <w:t>Liu,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Diorio,].,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Day,J.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C., Francis,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D. D.,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&amp; Meaney,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(2000).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Maternal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care,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hippocampal synaptogenesis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and cognitive development in rats.</w:t>
      </w:r>
      <w:r>
        <w:rPr>
          <w:color w:val="0F4462"/>
          <w:spacing w:val="-17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Nature Neuroscience, 3,</w:t>
      </w:r>
      <w:r>
        <w:rPr>
          <w:i/>
          <w:color w:val="0F4462"/>
          <w:spacing w:val="37"/>
          <w:w w:val="105"/>
          <w:sz w:val="21"/>
        </w:rPr>
        <w:t> </w:t>
      </w:r>
      <w:r>
        <w:rPr>
          <w:color w:val="0F4462"/>
          <w:w w:val="105"/>
          <w:sz w:val="23"/>
        </w:rPr>
        <w:t>799-806.</w:t>
      </w:r>
    </w:p>
    <w:p>
      <w:pPr>
        <w:spacing w:line="271" w:lineRule="auto" w:before="117"/>
        <w:ind w:left="1202" w:right="1037" w:hanging="364"/>
        <w:jc w:val="left"/>
        <w:rPr>
          <w:sz w:val="23"/>
        </w:rPr>
      </w:pPr>
      <w:r>
        <w:rPr>
          <w:color w:val="0F4462"/>
          <w:sz w:val="23"/>
        </w:rPr>
        <w:t>Mahalik,J.</w:t>
      </w:r>
      <w:r>
        <w:rPr>
          <w:color w:val="0F4462"/>
          <w:spacing w:val="21"/>
          <w:sz w:val="23"/>
        </w:rPr>
        <w:t> </w:t>
      </w:r>
      <w:r>
        <w:rPr>
          <w:color w:val="0F4462"/>
          <w:sz w:val="24"/>
        </w:rPr>
        <w:t>R.</w:t>
      </w:r>
      <w:r>
        <w:rPr>
          <w:color w:val="0F4462"/>
          <w:spacing w:val="-2"/>
          <w:sz w:val="24"/>
        </w:rPr>
        <w:t> </w:t>
      </w:r>
      <w:r>
        <w:rPr>
          <w:color w:val="0F4462"/>
          <w:sz w:val="23"/>
        </w:rPr>
        <w:t>(2001). Cognitive</w:t>
      </w:r>
      <w:r>
        <w:rPr>
          <w:color w:val="0F4462"/>
          <w:spacing w:val="39"/>
          <w:sz w:val="23"/>
        </w:rPr>
        <w:t> </w:t>
      </w:r>
      <w:r>
        <w:rPr>
          <w:color w:val="0F4462"/>
          <w:sz w:val="23"/>
        </w:rPr>
        <w:t>therapy for</w:t>
      </w:r>
      <w:r>
        <w:rPr>
          <w:color w:val="0F4462"/>
          <w:spacing w:val="28"/>
          <w:sz w:val="23"/>
        </w:rPr>
        <w:t> </w:t>
      </w:r>
      <w:r>
        <w:rPr>
          <w:color w:val="0F4462"/>
          <w:sz w:val="23"/>
        </w:rPr>
        <w:t>men. In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G.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4"/>
        </w:rPr>
        <w:t>R. </w:t>
      </w:r>
      <w:r>
        <w:rPr>
          <w:color w:val="0F4462"/>
          <w:sz w:val="23"/>
        </w:rPr>
        <w:t>Brooks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G.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E.</w:t>
      </w:r>
      <w:r>
        <w:rPr>
          <w:color w:val="0F4462"/>
          <w:spacing w:val="29"/>
          <w:sz w:val="23"/>
        </w:rPr>
        <w:t> </w:t>
      </w:r>
      <w:r>
        <w:rPr>
          <w:color w:val="0F4462"/>
          <w:sz w:val="23"/>
        </w:rPr>
        <w:t>Good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(Eds.),</w:t>
      </w:r>
      <w:r>
        <w:rPr>
          <w:color w:val="0F4462"/>
          <w:spacing w:val="16"/>
          <w:sz w:val="23"/>
        </w:rPr>
        <w:t> </w:t>
      </w:r>
      <w:r>
        <w:rPr>
          <w:i/>
          <w:color w:val="0F4462"/>
          <w:sz w:val="21"/>
        </w:rPr>
        <w:t>The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new</w:t>
      </w:r>
      <w:r>
        <w:rPr>
          <w:i/>
          <w:color w:val="0F4462"/>
          <w:sz w:val="21"/>
        </w:rPr>
        <w:t> handbook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of psychotherapy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and</w:t>
      </w:r>
      <w:r>
        <w:rPr>
          <w:i/>
          <w:color w:val="0F4462"/>
          <w:spacing w:val="31"/>
          <w:sz w:val="21"/>
        </w:rPr>
        <w:t> </w:t>
      </w:r>
      <w:r>
        <w:rPr>
          <w:i/>
          <w:color w:val="0F4462"/>
          <w:sz w:val="21"/>
        </w:rPr>
        <w:t>counseling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with</w:t>
      </w:r>
      <w:r>
        <w:rPr>
          <w:i/>
          <w:color w:val="0F4462"/>
          <w:spacing w:val="39"/>
          <w:sz w:val="21"/>
        </w:rPr>
        <w:t> </w:t>
      </w:r>
      <w:r>
        <w:rPr>
          <w:i/>
          <w:color w:val="0F4462"/>
          <w:sz w:val="21"/>
        </w:rPr>
        <w:t>men:</w:t>
      </w:r>
      <w:r>
        <w:rPr>
          <w:i/>
          <w:color w:val="0F4462"/>
          <w:spacing w:val="-16"/>
          <w:sz w:val="21"/>
        </w:rPr>
        <w:t> </w:t>
      </w:r>
      <w:r>
        <w:rPr>
          <w:i/>
          <w:color w:val="0F4462"/>
          <w:sz w:val="21"/>
        </w:rPr>
        <w:t>A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comprehensive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guide</w:t>
      </w:r>
      <w:r>
        <w:rPr>
          <w:i/>
          <w:color w:val="0F4462"/>
          <w:spacing w:val="34"/>
          <w:sz w:val="21"/>
        </w:rPr>
        <w:t> </w:t>
      </w:r>
      <w:r>
        <w:rPr>
          <w:i/>
          <w:color w:val="0F4462"/>
          <w:sz w:val="21"/>
        </w:rPr>
        <w:t>to</w:t>
      </w:r>
      <w:r>
        <w:rPr>
          <w:i/>
          <w:color w:val="0F4462"/>
          <w:spacing w:val="28"/>
          <w:sz w:val="21"/>
        </w:rPr>
        <w:t> </w:t>
      </w:r>
      <w:r>
        <w:rPr>
          <w:i/>
          <w:color w:val="0F4462"/>
          <w:sz w:val="21"/>
        </w:rPr>
        <w:t>settings,</w:t>
      </w:r>
      <w:r>
        <w:rPr>
          <w:i/>
          <w:color w:val="0F4462"/>
          <w:spacing w:val="24"/>
          <w:sz w:val="21"/>
        </w:rPr>
        <w:t> </w:t>
      </w:r>
      <w:r>
        <w:rPr>
          <w:i/>
          <w:color w:val="0F4462"/>
          <w:sz w:val="21"/>
        </w:rPr>
        <w:t>problems, and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treatment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approaches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(pp. 544-564). San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Francisco: Jossey-Bass.</w:t>
      </w:r>
    </w:p>
    <w:p>
      <w:pPr>
        <w:spacing w:line="254" w:lineRule="auto" w:before="82"/>
        <w:ind w:left="1200" w:right="535" w:hanging="362"/>
        <w:jc w:val="left"/>
        <w:rPr>
          <w:sz w:val="23"/>
        </w:rPr>
      </w:pPr>
      <w:r>
        <w:rPr>
          <w:color w:val="0F4462"/>
          <w:w w:val="105"/>
          <w:sz w:val="23"/>
        </w:rPr>
        <w:t>Malta,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20"/>
          <w:w w:val="105"/>
          <w:sz w:val="24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Levitt,].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19"/>
          <w:w w:val="105"/>
          <w:sz w:val="26"/>
        </w:rPr>
        <w:t> </w:t>
      </w:r>
      <w:r>
        <w:rPr>
          <w:color w:val="0F4462"/>
          <w:w w:val="105"/>
          <w:sz w:val="23"/>
        </w:rPr>
        <w:t>Martin,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Davis,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4"/>
        </w:rPr>
        <w:t>L.,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28"/>
          <w:w w:val="105"/>
          <w:sz w:val="23"/>
        </w:rPr>
        <w:t> </w:t>
      </w:r>
      <w:r>
        <w:rPr>
          <w:color w:val="0F4462"/>
          <w:w w:val="105"/>
          <w:sz w:val="23"/>
        </w:rPr>
        <w:t>Cloitre,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M. (2009).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Correlates</w:t>
      </w:r>
      <w:r>
        <w:rPr>
          <w:color w:val="0F4462"/>
          <w:spacing w:val="20"/>
          <w:w w:val="105"/>
          <w:sz w:val="23"/>
        </w:rPr>
        <w:t> </w:t>
      </w:r>
      <w:r>
        <w:rPr>
          <w:color w:val="0F4462"/>
          <w:w w:val="105"/>
          <w:sz w:val="23"/>
        </w:rPr>
        <w:t>of functional impairment in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treatment-seeking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survivors of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mass terrorism. </w:t>
      </w:r>
      <w:r>
        <w:rPr>
          <w:i/>
          <w:color w:val="0F4462"/>
          <w:w w:val="105"/>
          <w:sz w:val="21"/>
        </w:rPr>
        <w:t>Behavior Therapy,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40,</w:t>
      </w:r>
      <w:r>
        <w:rPr>
          <w:i/>
          <w:color w:val="0F4462"/>
          <w:spacing w:val="20"/>
          <w:w w:val="105"/>
          <w:sz w:val="21"/>
        </w:rPr>
        <w:t> </w:t>
      </w:r>
      <w:r>
        <w:rPr>
          <w:color w:val="0F4462"/>
          <w:w w:val="105"/>
          <w:sz w:val="23"/>
        </w:rPr>
        <w:t>39-49.</w:t>
      </w:r>
    </w:p>
    <w:p>
      <w:pPr>
        <w:spacing w:line="261" w:lineRule="auto" w:before="128"/>
        <w:ind w:left="1203" w:right="535" w:hanging="366"/>
        <w:jc w:val="left"/>
        <w:rPr>
          <w:sz w:val="23"/>
        </w:rPr>
      </w:pPr>
      <w:r>
        <w:rPr>
          <w:color w:val="0F4462"/>
          <w:w w:val="105"/>
          <w:sz w:val="23"/>
        </w:rPr>
        <w:t>Marlatt,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&amp; Donovan,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M. (Eds.) (2005). </w:t>
      </w:r>
      <w:r>
        <w:rPr>
          <w:i/>
          <w:color w:val="0F4462"/>
          <w:w w:val="105"/>
          <w:sz w:val="21"/>
        </w:rPr>
        <w:t>Relapse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prevention: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Maintenance strategies in</w:t>
      </w:r>
      <w:r>
        <w:rPr>
          <w:i/>
          <w:color w:val="0F4462"/>
          <w:spacing w:val="2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w w:val="105"/>
          <w:sz w:val="21"/>
        </w:rPr>
        <w:t> treatment of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addictive behaviors. </w:t>
      </w:r>
      <w:r>
        <w:rPr>
          <w:color w:val="0F4462"/>
          <w:w w:val="105"/>
          <w:sz w:val="23"/>
        </w:rPr>
        <w:t>(2nd ed.). New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York: Guilford Press.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line="223" w:lineRule="auto" w:before="0"/>
        <w:ind w:left="1194" w:right="1121" w:hanging="356"/>
        <w:jc w:val="left"/>
        <w:rPr>
          <w:sz w:val="23"/>
        </w:rPr>
      </w:pPr>
      <w:r>
        <w:rPr>
          <w:color w:val="0F4462"/>
          <w:w w:val="105"/>
          <w:sz w:val="23"/>
        </w:rPr>
        <w:t>Martino,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Canning-Ball, M., Carroll,</w:t>
      </w:r>
      <w:r>
        <w:rPr>
          <w:color w:val="0F4462"/>
          <w:spacing w:val="-9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K.</w:t>
      </w:r>
      <w:r>
        <w:rPr>
          <w:rFonts w:ascii="Arial"/>
          <w:color w:val="0F4462"/>
          <w:spacing w:val="-37"/>
          <w:w w:val="105"/>
          <w:sz w:val="24"/>
        </w:rPr>
        <w:t> </w:t>
      </w:r>
      <w:r>
        <w:rPr>
          <w:color w:val="0F4462"/>
          <w:w w:val="105"/>
          <w:sz w:val="23"/>
        </w:rPr>
        <w:t>M., &amp;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Rounsaville, B.J.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(2011).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 criterion-based </w:t>
      </w:r>
      <w:r>
        <w:rPr>
          <w:color w:val="0F4462"/>
          <w:spacing w:val="-2"/>
          <w:w w:val="105"/>
          <w:sz w:val="23"/>
        </w:rPr>
        <w:t>stepwise approach for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training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counselors in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motivational interviewing.journal</w:t>
      </w:r>
      <w:r>
        <w:rPr>
          <w:rFonts w:ascii="Arial"/>
          <w:i/>
          <w:color w:val="0F4462"/>
          <w:spacing w:val="-2"/>
          <w:w w:val="105"/>
          <w:sz w:val="31"/>
        </w:rPr>
        <w:t>of</w:t>
      </w:r>
      <w:r>
        <w:rPr>
          <w:rFonts w:ascii="Arial"/>
          <w:i/>
          <w:color w:val="0F4462"/>
          <w:spacing w:val="-44"/>
          <w:w w:val="105"/>
          <w:sz w:val="31"/>
        </w:rPr>
        <w:t> </w:t>
      </w:r>
      <w:r>
        <w:rPr>
          <w:i/>
          <w:color w:val="0F4462"/>
          <w:spacing w:val="-2"/>
          <w:w w:val="105"/>
          <w:sz w:val="22"/>
        </w:rPr>
        <w:t>Substance</w:t>
      </w:r>
      <w:r>
        <w:rPr>
          <w:i/>
          <w:color w:val="0F4462"/>
          <w:spacing w:val="-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Abuse Treatment, 40, </w:t>
      </w:r>
      <w:r>
        <w:rPr>
          <w:color w:val="0F4462"/>
          <w:w w:val="105"/>
          <w:sz w:val="23"/>
        </w:rPr>
        <w:t>357-365.</w:t>
      </w:r>
    </w:p>
    <w:p>
      <w:pPr>
        <w:spacing w:line="256" w:lineRule="auto" w:before="118"/>
        <w:ind w:left="1204" w:right="1366" w:hanging="366"/>
        <w:jc w:val="both"/>
        <w:rPr>
          <w:sz w:val="23"/>
        </w:rPr>
      </w:pPr>
      <w:r>
        <w:rPr>
          <w:color w:val="0F4462"/>
          <w:sz w:val="23"/>
        </w:rPr>
        <w:t>Maschi,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6"/>
        </w:rPr>
        <w:t>T.</w:t>
      </w:r>
      <w:r>
        <w:rPr>
          <w:color w:val="0F4462"/>
          <w:spacing w:val="-16"/>
          <w:sz w:val="26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Brown, D. (2010). Professional self-care and prevention of secondary trauma. In </w:t>
      </w:r>
      <w:r>
        <w:rPr>
          <w:i/>
          <w:color w:val="0F4462"/>
          <w:sz w:val="22"/>
        </w:rPr>
        <w:t>Helping bereaved children:</w:t>
      </w:r>
      <w:r>
        <w:rPr>
          <w:i/>
          <w:color w:val="0F4462"/>
          <w:spacing w:val="-12"/>
          <w:sz w:val="22"/>
        </w:rPr>
        <w:t> </w:t>
      </w:r>
      <w:r>
        <w:rPr>
          <w:i/>
          <w:color w:val="0F4462"/>
          <w:sz w:val="22"/>
        </w:rPr>
        <w:t>A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handbook far</w:t>
      </w:r>
      <w:r>
        <w:rPr>
          <w:i/>
          <w:color w:val="0F4462"/>
          <w:spacing w:val="-2"/>
          <w:sz w:val="22"/>
        </w:rPr>
        <w:t> </w:t>
      </w:r>
      <w:r>
        <w:rPr>
          <w:i/>
          <w:color w:val="0F4462"/>
          <w:sz w:val="22"/>
        </w:rPr>
        <w:t>practitioners. </w:t>
      </w:r>
      <w:r>
        <w:rPr>
          <w:color w:val="0F4462"/>
          <w:sz w:val="22"/>
        </w:rPr>
        <w:t>(</w:t>
      </w:r>
      <w:r>
        <w:rPr>
          <w:color w:val="0F4462"/>
          <w:sz w:val="23"/>
        </w:rPr>
        <w:t>3rd ed.). (pp.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345-373).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New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York: Guilford Press.</w:t>
      </w:r>
    </w:p>
    <w:p>
      <w:pPr>
        <w:spacing w:line="259" w:lineRule="auto" w:before="117"/>
        <w:ind w:left="1205" w:right="1412" w:hanging="367"/>
        <w:jc w:val="both"/>
        <w:rPr>
          <w:sz w:val="23"/>
        </w:rPr>
      </w:pPr>
      <w:r>
        <w:rPr>
          <w:color w:val="0F4462"/>
          <w:sz w:val="23"/>
        </w:rPr>
        <w:t>McCaig, </w:t>
      </w:r>
      <w:r>
        <w:rPr>
          <w:color w:val="0F4462"/>
          <w:sz w:val="24"/>
        </w:rPr>
        <w:t>L.</w:t>
      </w:r>
      <w:r>
        <w:rPr>
          <w:color w:val="0F4462"/>
          <w:spacing w:val="-15"/>
          <w:sz w:val="24"/>
        </w:rPr>
        <w:t> </w:t>
      </w:r>
      <w:r>
        <w:rPr>
          <w:rFonts w:ascii="Arial"/>
          <w:color w:val="0F4462"/>
          <w:sz w:val="24"/>
        </w:rPr>
        <w:t>F.</w:t>
      </w:r>
      <w:r>
        <w:rPr>
          <w:rFonts w:ascii="Arial"/>
          <w:color w:val="0F4462"/>
          <w:spacing w:val="-14"/>
          <w:sz w:val="24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Burt, C. W. (2005). </w:t>
      </w:r>
      <w:r>
        <w:rPr>
          <w:i/>
          <w:color w:val="0F4462"/>
          <w:sz w:val="22"/>
        </w:rPr>
        <w:t>National Hospital Ambulatory Medical Care Survey:</w:t>
      </w:r>
      <w:r>
        <w:rPr>
          <w:i/>
          <w:color w:val="0F4462"/>
          <w:spacing w:val="-9"/>
          <w:sz w:val="22"/>
        </w:rPr>
        <w:t> </w:t>
      </w:r>
      <w:r>
        <w:rPr>
          <w:i/>
          <w:color w:val="0F4462"/>
          <w:sz w:val="22"/>
        </w:rPr>
        <w:t>2003</w:t>
      </w:r>
      <w:r>
        <w:rPr>
          <w:i/>
          <w:color w:val="0F4462"/>
          <w:sz w:val="22"/>
        </w:rPr>
        <w:t> emergency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department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summary. </w:t>
      </w:r>
      <w:r>
        <w:rPr>
          <w:color w:val="0F4462"/>
          <w:sz w:val="23"/>
        </w:rPr>
        <w:t>Hyattsville, MD:</w:t>
      </w:r>
      <w:r>
        <w:rPr>
          <w:color w:val="0F4462"/>
          <w:spacing w:val="80"/>
          <w:sz w:val="23"/>
        </w:rPr>
        <w:t> </w:t>
      </w:r>
      <w:r>
        <w:rPr>
          <w:color w:val="0F4462"/>
          <w:sz w:val="23"/>
        </w:rPr>
        <w:t>National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Center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for Health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Statistics.</w:t>
      </w:r>
    </w:p>
    <w:p>
      <w:pPr>
        <w:spacing w:line="201" w:lineRule="auto" w:before="149"/>
        <w:ind w:left="1205" w:right="932" w:hanging="367"/>
        <w:jc w:val="left"/>
        <w:rPr>
          <w:rFonts w:ascii="Arial"/>
          <w:sz w:val="23"/>
        </w:rPr>
      </w:pPr>
      <w:r>
        <w:rPr>
          <w:color w:val="0F4462"/>
          <w:w w:val="105"/>
          <w:sz w:val="23"/>
        </w:rPr>
        <w:t>Mc</w:t>
      </w:r>
      <w:r>
        <w:rPr>
          <w:color w:val="0F4462"/>
          <w:spacing w:val="-36"/>
          <w:w w:val="105"/>
          <w:sz w:val="23"/>
        </w:rPr>
        <w:t> </w:t>
      </w:r>
      <w:r>
        <w:rPr>
          <w:color w:val="0F4462"/>
          <w:w w:val="105"/>
          <w:sz w:val="23"/>
        </w:rPr>
        <w:t>Cann,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20"/>
          <w:w w:val="105"/>
          <w:sz w:val="24"/>
        </w:rPr>
        <w:t> </w:t>
      </w:r>
      <w:r>
        <w:rPr>
          <w:color w:val="0F4462"/>
          <w:w w:val="105"/>
          <w:sz w:val="23"/>
        </w:rPr>
        <w:t>&amp; Pearlman,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23"/>
          <w:w w:val="105"/>
          <w:sz w:val="24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(1990).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Vicarious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traumatization: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framework for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understanding the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psychological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effects 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working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with</w:t>
      </w:r>
      <w:r>
        <w:rPr>
          <w:color w:val="0F4462"/>
          <w:spacing w:val="-9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victims.journal</w:t>
      </w:r>
      <w:r>
        <w:rPr>
          <w:i/>
          <w:color w:val="0F4462"/>
          <w:spacing w:val="-28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7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Traumatic Stress</w:t>
      </w:r>
      <w:r>
        <w:rPr>
          <w:i/>
          <w:color w:val="2B5975"/>
          <w:w w:val="105"/>
          <w:sz w:val="22"/>
        </w:rPr>
        <w:t>,</w:t>
      </w:r>
      <w:r>
        <w:rPr>
          <w:i/>
          <w:color w:val="2B5975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3,</w:t>
      </w:r>
      <w:r>
        <w:rPr>
          <w:i/>
          <w:color w:val="0F4462"/>
          <w:spacing w:val="15"/>
          <w:w w:val="105"/>
          <w:sz w:val="22"/>
        </w:rPr>
        <w:t> </w:t>
      </w:r>
      <w:r>
        <w:rPr>
          <w:rFonts w:ascii="Arial"/>
          <w:color w:val="0F4462"/>
          <w:w w:val="105"/>
          <w:sz w:val="23"/>
        </w:rPr>
        <w:t>1.</w:t>
      </w:r>
    </w:p>
    <w:p>
      <w:pPr>
        <w:spacing w:line="220" w:lineRule="auto" w:before="130"/>
        <w:ind w:left="1197" w:right="953" w:hanging="360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McGarrigle,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spacing w:val="-2"/>
          <w:w w:val="105"/>
          <w:sz w:val="26"/>
        </w:rPr>
        <w:t>T.</w:t>
      </w:r>
      <w:r>
        <w:rPr>
          <w:color w:val="0F4462"/>
          <w:spacing w:val="-28"/>
          <w:w w:val="105"/>
          <w:sz w:val="26"/>
        </w:rPr>
        <w:t> </w:t>
      </w:r>
      <w:r>
        <w:rPr>
          <w:color w:val="0F4462"/>
          <w:spacing w:val="-2"/>
          <w:w w:val="105"/>
          <w:sz w:val="23"/>
        </w:rPr>
        <w:t>&amp;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Walsh,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C.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(2011).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Mindfulness,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self-care,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and wellness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in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social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work: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Effects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contemplative</w:t>
      </w:r>
      <w:r>
        <w:rPr>
          <w:color w:val="0F4462"/>
          <w:spacing w:val="-9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training.journal</w:t>
      </w:r>
      <w:r>
        <w:rPr>
          <w:i/>
          <w:color w:val="0F4462"/>
          <w:spacing w:val="-26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0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Religion</w:t>
      </w:r>
      <w:r>
        <w:rPr>
          <w:i/>
          <w:color w:val="0F4462"/>
          <w:spacing w:val="3"/>
          <w:w w:val="105"/>
          <w:sz w:val="22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7"/>
          <w:w w:val="105"/>
          <w:sz w:val="24"/>
        </w:rPr>
        <w:t> </w:t>
      </w:r>
      <w:r>
        <w:rPr>
          <w:i/>
          <w:color w:val="0F4462"/>
          <w:w w:val="105"/>
          <w:sz w:val="22"/>
        </w:rPr>
        <w:t>Spirituality in</w:t>
      </w:r>
      <w:r>
        <w:rPr>
          <w:i/>
          <w:color w:val="0F4462"/>
          <w:spacing w:val="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Social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Work: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Social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Thought,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30,</w:t>
      </w:r>
      <w:r>
        <w:rPr>
          <w:i/>
          <w:color w:val="0F4462"/>
          <w:w w:val="105"/>
          <w:sz w:val="22"/>
        </w:rPr>
        <w:t> </w:t>
      </w:r>
      <w:r>
        <w:rPr>
          <w:color w:val="0F4462"/>
          <w:spacing w:val="-2"/>
          <w:w w:val="105"/>
          <w:sz w:val="23"/>
        </w:rPr>
        <w:t>212-233.</w:t>
      </w:r>
    </w:p>
    <w:p>
      <w:pPr>
        <w:spacing w:line="288" w:lineRule="exact" w:before="132"/>
        <w:ind w:left="1200" w:right="1121" w:hanging="362"/>
        <w:jc w:val="left"/>
        <w:rPr>
          <w:sz w:val="23"/>
        </w:rPr>
      </w:pPr>
      <w:r>
        <w:rPr>
          <w:color w:val="0F4462"/>
          <w:w w:val="105"/>
          <w:sz w:val="23"/>
        </w:rPr>
        <w:t>McGovern, M. P., Lambert-Harris, C., Alterman, A.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4"/>
        </w:rPr>
        <w:t>I.,</w:t>
      </w:r>
      <w:r>
        <w:rPr>
          <w:color w:val="0F4462"/>
          <w:spacing w:val="-12"/>
          <w:w w:val="105"/>
          <w:sz w:val="24"/>
        </w:rPr>
        <w:t> </w:t>
      </w:r>
      <w:r>
        <w:rPr>
          <w:color w:val="0F4462"/>
          <w:w w:val="105"/>
          <w:sz w:val="23"/>
        </w:rPr>
        <w:t>Xie,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H.,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&amp;Meier, A.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(2011). A randomized controlled</w:t>
      </w:r>
      <w:r>
        <w:rPr>
          <w:color w:val="0F4462"/>
          <w:w w:val="105"/>
          <w:sz w:val="23"/>
        </w:rPr>
        <w:t> trial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comparing integrated cognitive behavioral therapy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versus individual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addiction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counseling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co-occurring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use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stress </w:t>
      </w:r>
      <w:r>
        <w:rPr>
          <w:i/>
          <w:color w:val="0F4462"/>
          <w:w w:val="105"/>
          <w:sz w:val="22"/>
        </w:rPr>
        <w:t>disorders.journal</w:t>
      </w:r>
      <w:r>
        <w:rPr>
          <w:i/>
          <w:color w:val="0F4462"/>
          <w:spacing w:val="-24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2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Dual Diagnosis,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7, 207-227.</w:t>
      </w:r>
    </w:p>
    <w:p>
      <w:pPr>
        <w:spacing w:before="137"/>
        <w:ind w:left="838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McLeod,].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(1997).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Narrative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psychotherapy.</w:t>
      </w:r>
      <w:r>
        <w:rPr>
          <w:i/>
          <w:color w:val="0F4462"/>
          <w:spacing w:val="-21"/>
          <w:w w:val="105"/>
          <w:sz w:val="22"/>
        </w:rPr>
        <w:t> </w:t>
      </w:r>
      <w:r>
        <w:rPr>
          <w:color w:val="0F4462"/>
          <w:w w:val="105"/>
          <w:sz w:val="23"/>
        </w:rPr>
        <w:t>London: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Sage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Publications.</w:t>
      </w:r>
    </w:p>
    <w:p>
      <w:pPr>
        <w:spacing w:line="261" w:lineRule="auto" w:before="144"/>
        <w:ind w:left="1201" w:right="1121" w:hanging="363"/>
        <w:jc w:val="left"/>
        <w:rPr>
          <w:sz w:val="23"/>
        </w:rPr>
      </w:pPr>
      <w:r>
        <w:rPr>
          <w:color w:val="0F4462"/>
          <w:w w:val="105"/>
          <w:sz w:val="23"/>
        </w:rPr>
        <w:t>McNally,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R.J.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6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Remembering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trauma.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color w:val="0F4462"/>
          <w:w w:val="105"/>
          <w:sz w:val="23"/>
        </w:rPr>
        <w:t>Cambridge,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MA: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Belknap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Press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Harvard University Press.</w:t>
      </w:r>
    </w:p>
    <w:p>
      <w:pPr>
        <w:spacing w:before="50"/>
        <w:ind w:left="838" w:right="0" w:firstLine="0"/>
        <w:jc w:val="left"/>
        <w:rPr>
          <w:rFonts w:ascii="Arial"/>
          <w:i/>
          <w:sz w:val="31"/>
        </w:rPr>
      </w:pPr>
      <w:r>
        <w:rPr>
          <w:color w:val="0F4462"/>
          <w:w w:val="105"/>
          <w:sz w:val="23"/>
        </w:rPr>
        <w:t>McNally,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R.J.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(2005).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Debunking myths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about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w w:val="105"/>
          <w:sz w:val="23"/>
        </w:rPr>
        <w:t>memory.</w:t>
      </w:r>
      <w:r>
        <w:rPr>
          <w:color w:val="0F4462"/>
          <w:spacing w:val="-11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Canadian</w:t>
      </w:r>
      <w:r>
        <w:rPr>
          <w:i/>
          <w:color w:val="0F4462"/>
          <w:spacing w:val="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journal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rFonts w:ascii="Arial"/>
          <w:i/>
          <w:color w:val="0F4462"/>
          <w:spacing w:val="-5"/>
          <w:w w:val="105"/>
          <w:sz w:val="31"/>
        </w:rPr>
        <w:t>of</w:t>
      </w:r>
    </w:p>
    <w:p>
      <w:pPr>
        <w:spacing w:before="3"/>
        <w:ind w:left="1212" w:right="0" w:firstLine="0"/>
        <w:jc w:val="left"/>
        <w:rPr>
          <w:sz w:val="23"/>
        </w:rPr>
      </w:pPr>
      <w:r>
        <w:rPr>
          <w:i/>
          <w:color w:val="0F4462"/>
          <w:sz w:val="22"/>
        </w:rPr>
        <w:t>Psychiatry/La</w:t>
      </w:r>
      <w:r>
        <w:rPr>
          <w:i/>
          <w:color w:val="0F4462"/>
          <w:spacing w:val="38"/>
          <w:sz w:val="22"/>
        </w:rPr>
        <w:t> </w:t>
      </w:r>
      <w:r>
        <w:rPr>
          <w:i/>
          <w:color w:val="0F4462"/>
          <w:sz w:val="22"/>
        </w:rPr>
        <w:t>Revue</w:t>
      </w:r>
      <w:r>
        <w:rPr>
          <w:i/>
          <w:color w:val="0F4462"/>
          <w:spacing w:val="11"/>
          <w:sz w:val="22"/>
        </w:rPr>
        <w:t> </w:t>
      </w:r>
      <w:r>
        <w:rPr>
          <w:i/>
          <w:color w:val="0F4462"/>
          <w:sz w:val="22"/>
        </w:rPr>
        <w:t>Canadienne</w:t>
      </w:r>
      <w:r>
        <w:rPr>
          <w:i/>
          <w:color w:val="0F4462"/>
          <w:spacing w:val="19"/>
          <w:sz w:val="22"/>
        </w:rPr>
        <w:t> </w:t>
      </w:r>
      <w:r>
        <w:rPr>
          <w:i/>
          <w:color w:val="0F4462"/>
          <w:sz w:val="22"/>
        </w:rPr>
        <w:t>de</w:t>
      </w:r>
      <w:r>
        <w:rPr>
          <w:i/>
          <w:color w:val="0F4462"/>
          <w:spacing w:val="2"/>
          <w:sz w:val="22"/>
        </w:rPr>
        <w:t> </w:t>
      </w:r>
      <w:r>
        <w:rPr>
          <w:i/>
          <w:color w:val="0F4462"/>
          <w:sz w:val="22"/>
        </w:rPr>
        <w:t>Psychiatrie,</w:t>
      </w:r>
      <w:r>
        <w:rPr>
          <w:i/>
          <w:color w:val="0F4462"/>
          <w:spacing w:val="10"/>
          <w:sz w:val="22"/>
        </w:rPr>
        <w:t> </w:t>
      </w:r>
      <w:r>
        <w:rPr>
          <w:i/>
          <w:color w:val="0F4462"/>
          <w:sz w:val="22"/>
        </w:rPr>
        <w:t>50,</w:t>
      </w:r>
      <w:r>
        <w:rPr>
          <w:i/>
          <w:color w:val="0F4462"/>
          <w:spacing w:val="41"/>
          <w:sz w:val="22"/>
        </w:rPr>
        <w:t> </w:t>
      </w:r>
      <w:r>
        <w:rPr>
          <w:color w:val="0F4462"/>
          <w:sz w:val="23"/>
        </w:rPr>
        <w:t>817-</w:t>
      </w:r>
      <w:r>
        <w:rPr>
          <w:color w:val="0F4462"/>
          <w:spacing w:val="-4"/>
          <w:sz w:val="23"/>
        </w:rPr>
        <w:t>822.</w:t>
      </w:r>
    </w:p>
    <w:p>
      <w:pPr>
        <w:spacing w:line="261" w:lineRule="auto" w:before="144"/>
        <w:ind w:left="1206" w:right="535" w:hanging="368"/>
        <w:jc w:val="left"/>
        <w:rPr>
          <w:sz w:val="23"/>
        </w:rPr>
      </w:pPr>
      <w:r>
        <w:rPr>
          <w:color w:val="0F4462"/>
          <w:w w:val="105"/>
          <w:sz w:val="23"/>
        </w:rPr>
        <w:t>McNally,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R.J.,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Bryant,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Ehlers,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Does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early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psychological intervention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w w:val="105"/>
          <w:sz w:val="23"/>
        </w:rPr>
        <w:t>promote </w:t>
      </w:r>
      <w:r>
        <w:rPr>
          <w:color w:val="0F4462"/>
          <w:spacing w:val="-2"/>
          <w:w w:val="105"/>
          <w:sz w:val="23"/>
        </w:rPr>
        <w:t>recovery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from posttraumatic stress? </w:t>
      </w:r>
      <w:r>
        <w:rPr>
          <w:i/>
          <w:color w:val="0F4462"/>
          <w:spacing w:val="-2"/>
          <w:w w:val="105"/>
          <w:sz w:val="22"/>
        </w:rPr>
        <w:t>Psychological Science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in</w:t>
      </w:r>
      <w:r>
        <w:rPr>
          <w:i/>
          <w:color w:val="0F4462"/>
          <w:spacing w:val="13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the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Public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Interest,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4, </w:t>
      </w:r>
      <w:r>
        <w:rPr>
          <w:color w:val="0F4462"/>
          <w:spacing w:val="-2"/>
          <w:w w:val="105"/>
          <w:sz w:val="23"/>
        </w:rPr>
        <w:t>45-79.</w:t>
      </w:r>
    </w:p>
    <w:p>
      <w:pPr>
        <w:spacing w:line="288" w:lineRule="exact" w:before="104"/>
        <w:ind w:left="1204" w:right="1156" w:hanging="367"/>
        <w:jc w:val="left"/>
        <w:rPr>
          <w:sz w:val="23"/>
        </w:rPr>
      </w:pPr>
      <w:r>
        <w:rPr>
          <w:color w:val="0F4462"/>
          <w:w w:val="105"/>
          <w:sz w:val="23"/>
        </w:rPr>
        <w:t>McNamara,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Schumacher,].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Milby,].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30"/>
          <w:w w:val="105"/>
          <w:sz w:val="23"/>
        </w:rPr>
        <w:t> </w:t>
      </w:r>
      <w:r>
        <w:rPr>
          <w:color w:val="0F4462"/>
          <w:w w:val="105"/>
          <w:sz w:val="23"/>
        </w:rPr>
        <w:t>Wallace,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Usdan,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(2001).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Prevalence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w w:val="105"/>
          <w:sz w:val="23"/>
        </w:rPr>
        <w:t>of nonpsychotic mental disorders does not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affect treatment outcome in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homeless cocaine­ dependent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sample.</w:t>
      </w:r>
      <w:r>
        <w:rPr>
          <w:color w:val="0F4462"/>
          <w:spacing w:val="-17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American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journal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rFonts w:ascii="Arial" w:hAnsi="Arial"/>
          <w:i/>
          <w:color w:val="0F4462"/>
          <w:w w:val="105"/>
          <w:sz w:val="31"/>
        </w:rPr>
        <w:t>of</w:t>
      </w:r>
      <w:r>
        <w:rPr>
          <w:rFonts w:ascii="Arial" w:hAnsi="Arial"/>
          <w:i/>
          <w:color w:val="0F4462"/>
          <w:spacing w:val="-54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Drug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Alcohol</w:t>
      </w:r>
      <w:r>
        <w:rPr>
          <w:i/>
          <w:color w:val="0F4462"/>
          <w:spacing w:val="-2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Abuse,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2</w:t>
      </w:r>
      <w:r>
        <w:rPr>
          <w:i/>
          <w:color w:val="0F4462"/>
          <w:spacing w:val="-24"/>
          <w:w w:val="105"/>
          <w:sz w:val="22"/>
        </w:rPr>
        <w:t> </w:t>
      </w:r>
      <w:r>
        <w:rPr>
          <w:color w:val="0F4462"/>
          <w:w w:val="105"/>
          <w:sz w:val="23"/>
        </w:rPr>
        <w:t>7, 91-106.</w:t>
      </w:r>
    </w:p>
    <w:p>
      <w:pPr>
        <w:spacing w:line="261" w:lineRule="auto" w:before="137"/>
        <w:ind w:left="1203" w:right="535" w:hanging="366"/>
        <w:jc w:val="left"/>
        <w:rPr>
          <w:sz w:val="23"/>
        </w:rPr>
      </w:pPr>
      <w:r>
        <w:rPr>
          <w:color w:val="0F4462"/>
          <w:sz w:val="23"/>
        </w:rPr>
        <w:t>Mead, S.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(2008). </w:t>
      </w:r>
      <w:r>
        <w:rPr>
          <w:i/>
          <w:color w:val="0F4462"/>
          <w:sz w:val="22"/>
        </w:rPr>
        <w:t>Intentional peer support:</w:t>
      </w:r>
      <w:r>
        <w:rPr>
          <w:i/>
          <w:color w:val="0F4462"/>
          <w:spacing w:val="-8"/>
          <w:sz w:val="22"/>
        </w:rPr>
        <w:t> </w:t>
      </w:r>
      <w:r>
        <w:rPr>
          <w:i/>
          <w:color w:val="0F4462"/>
          <w:sz w:val="22"/>
        </w:rPr>
        <w:t>An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alternative approach. </w:t>
      </w:r>
      <w:r>
        <w:rPr>
          <w:color w:val="0F4462"/>
          <w:sz w:val="23"/>
        </w:rPr>
        <w:t>Plainfield, NH: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Shery Mead </w:t>
      </w:r>
      <w:r>
        <w:rPr>
          <w:color w:val="0F4462"/>
          <w:spacing w:val="-2"/>
          <w:w w:val="105"/>
          <w:sz w:val="23"/>
        </w:rPr>
        <w:t>Consulting.</w:t>
      </w:r>
    </w:p>
    <w:p>
      <w:pPr>
        <w:spacing w:line="261" w:lineRule="auto" w:before="120"/>
        <w:ind w:left="1210" w:right="979" w:hanging="372"/>
        <w:jc w:val="both"/>
        <w:rPr>
          <w:sz w:val="23"/>
        </w:rPr>
      </w:pPr>
      <w:r>
        <w:rPr>
          <w:color w:val="0F4462"/>
          <w:w w:val="105"/>
          <w:sz w:val="23"/>
        </w:rPr>
        <w:t>Meaney,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M.J.,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Brake,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Gratton,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Environmental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regulation of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the development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w w:val="105"/>
          <w:sz w:val="23"/>
        </w:rPr>
        <w:t>of mesolimbic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dopamine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systems: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neurobiological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mechanism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vulnerability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to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drug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abuse? </w:t>
      </w:r>
      <w:r>
        <w:rPr>
          <w:i/>
          <w:color w:val="0F4462"/>
          <w:spacing w:val="-2"/>
          <w:w w:val="105"/>
          <w:sz w:val="22"/>
        </w:rPr>
        <w:t>Psychoneuroendocrinology,</w:t>
      </w:r>
      <w:r>
        <w:rPr>
          <w:i/>
          <w:color w:val="0F4462"/>
          <w:spacing w:val="-19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27,</w:t>
      </w:r>
      <w:r>
        <w:rPr>
          <w:i/>
          <w:color w:val="0F4462"/>
          <w:spacing w:val="33"/>
          <w:w w:val="105"/>
          <w:sz w:val="22"/>
        </w:rPr>
        <w:t> </w:t>
      </w:r>
      <w:r>
        <w:rPr>
          <w:color w:val="0F4462"/>
          <w:spacing w:val="-2"/>
          <w:w w:val="105"/>
          <w:sz w:val="23"/>
        </w:rPr>
        <w:t>127-138.</w:t>
      </w:r>
    </w:p>
    <w:p>
      <w:pPr>
        <w:spacing w:line="261" w:lineRule="auto" w:before="120"/>
        <w:ind w:left="1202" w:right="1121" w:hanging="364"/>
        <w:jc w:val="left"/>
        <w:rPr>
          <w:sz w:val="23"/>
        </w:rPr>
      </w:pPr>
      <w:r>
        <w:rPr>
          <w:color w:val="0F4462"/>
          <w:sz w:val="23"/>
        </w:rPr>
        <w:t>Meichenbaum, </w:t>
      </w:r>
      <w:r>
        <w:rPr>
          <w:rFonts w:ascii="Arial"/>
          <w:b/>
          <w:color w:val="0F4462"/>
          <w:sz w:val="23"/>
        </w:rPr>
        <w:t>D. </w:t>
      </w:r>
      <w:r>
        <w:rPr>
          <w:color w:val="0F4462"/>
          <w:sz w:val="23"/>
        </w:rPr>
        <w:t>(1994).A </w:t>
      </w:r>
      <w:r>
        <w:rPr>
          <w:i/>
          <w:color w:val="0F4462"/>
          <w:sz w:val="22"/>
        </w:rPr>
        <w:t>clinical handbook/practical</w:t>
      </w:r>
      <w:r>
        <w:rPr>
          <w:i/>
          <w:color w:val="0F4462"/>
          <w:spacing w:val="-20"/>
          <w:sz w:val="22"/>
        </w:rPr>
        <w:t> </w:t>
      </w:r>
      <w:r>
        <w:rPr>
          <w:i/>
          <w:color w:val="0F4462"/>
          <w:sz w:val="22"/>
        </w:rPr>
        <w:t>therapist</w:t>
      </w:r>
      <w:r>
        <w:rPr>
          <w:i/>
          <w:color w:val="0F4462"/>
          <w:spacing w:val="36"/>
          <w:sz w:val="22"/>
        </w:rPr>
        <w:t> </w:t>
      </w:r>
      <w:r>
        <w:rPr>
          <w:i/>
          <w:color w:val="0F4462"/>
          <w:sz w:val="22"/>
        </w:rPr>
        <w:t>manual</w:t>
      </w:r>
      <w:r>
        <w:rPr>
          <w:i/>
          <w:color w:val="0F4462"/>
          <w:spacing w:val="-19"/>
          <w:sz w:val="22"/>
        </w:rPr>
        <w:t> </w:t>
      </w:r>
      <w:r>
        <w:rPr>
          <w:i/>
          <w:color w:val="0F4462"/>
          <w:sz w:val="22"/>
        </w:rPr>
        <w:t>far assessing and treating</w:t>
      </w:r>
      <w:r>
        <w:rPr>
          <w:i/>
          <w:color w:val="0F4462"/>
          <w:sz w:val="22"/>
        </w:rPr>
        <w:t> adults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with</w:t>
      </w:r>
      <w:r>
        <w:rPr>
          <w:i/>
          <w:color w:val="0F4462"/>
          <w:spacing w:val="37"/>
          <w:sz w:val="22"/>
        </w:rPr>
        <w:t> </w:t>
      </w:r>
      <w:r>
        <w:rPr>
          <w:i/>
          <w:color w:val="0F4462"/>
          <w:sz w:val="22"/>
        </w:rPr>
        <w:t>post-traumatic stress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disorder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(PTSD).</w:t>
      </w:r>
      <w:r>
        <w:rPr>
          <w:i/>
          <w:color w:val="0F4462"/>
          <w:spacing w:val="33"/>
          <w:sz w:val="22"/>
        </w:rPr>
        <w:t> </w:t>
      </w:r>
      <w:r>
        <w:rPr>
          <w:color w:val="0F4462"/>
          <w:sz w:val="23"/>
        </w:rPr>
        <w:t>Waterloo,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Ontario: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Institute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Press.</w:t>
      </w:r>
    </w:p>
    <w:p>
      <w:pPr>
        <w:spacing w:line="244" w:lineRule="auto" w:before="119"/>
        <w:ind w:left="1212" w:right="535" w:hanging="375"/>
        <w:jc w:val="left"/>
        <w:rPr>
          <w:sz w:val="25"/>
        </w:rPr>
      </w:pPr>
      <w:r>
        <w:rPr>
          <w:color w:val="0F4462"/>
          <w:w w:val="105"/>
          <w:sz w:val="23"/>
        </w:rPr>
        <w:t>Meichenbaum,</w:t>
      </w:r>
      <w:r>
        <w:rPr>
          <w:color w:val="0F4462"/>
          <w:spacing w:val="-16"/>
          <w:w w:val="105"/>
          <w:sz w:val="23"/>
        </w:rPr>
        <w:t> </w:t>
      </w:r>
      <w:r>
        <w:rPr>
          <w:rFonts w:ascii="Arial"/>
          <w:b/>
          <w:color w:val="0F4462"/>
          <w:w w:val="105"/>
          <w:sz w:val="23"/>
        </w:rPr>
        <w:t>D.</w:t>
      </w:r>
      <w:r>
        <w:rPr>
          <w:rFonts w:ascii="Arial"/>
          <w:b/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(1996).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inoculation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training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coping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with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stressors.</w:t>
      </w:r>
      <w:r>
        <w:rPr>
          <w:color w:val="0F4462"/>
          <w:spacing w:val="-10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Clinical</w:t>
      </w:r>
      <w:r>
        <w:rPr>
          <w:i/>
          <w:color w:val="0F4462"/>
          <w:w w:val="105"/>
          <w:sz w:val="22"/>
        </w:rPr>
        <w:t> Psychologist,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49,</w:t>
      </w:r>
      <w:r>
        <w:rPr>
          <w:i/>
          <w:color w:val="0F4462"/>
          <w:spacing w:val="38"/>
          <w:w w:val="105"/>
          <w:sz w:val="22"/>
        </w:rPr>
        <w:t> </w:t>
      </w:r>
      <w:r>
        <w:rPr>
          <w:color w:val="0F4462"/>
          <w:w w:val="105"/>
          <w:sz w:val="25"/>
        </w:rPr>
        <w:t>4-7.</w:t>
      </w:r>
    </w:p>
    <w:p>
      <w:pPr>
        <w:spacing w:line="239" w:lineRule="exact" w:before="133"/>
        <w:ind w:left="838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Meichenbaum,</w:t>
      </w:r>
      <w:r>
        <w:rPr>
          <w:color w:val="0F4462"/>
          <w:spacing w:val="-16"/>
          <w:w w:val="105"/>
          <w:sz w:val="23"/>
        </w:rPr>
        <w:t> </w:t>
      </w:r>
      <w:r>
        <w:rPr>
          <w:rFonts w:ascii="Arial"/>
          <w:b/>
          <w:color w:val="0F4462"/>
          <w:w w:val="105"/>
          <w:sz w:val="23"/>
        </w:rPr>
        <w:t>D.</w:t>
      </w:r>
      <w:r>
        <w:rPr>
          <w:rFonts w:ascii="Arial"/>
          <w:b/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inoculation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training: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preventative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approach.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spacing w:val="-5"/>
          <w:w w:val="105"/>
          <w:sz w:val="23"/>
        </w:rPr>
        <w:t>In</w:t>
      </w:r>
    </w:p>
    <w:p>
      <w:pPr>
        <w:spacing w:line="330" w:lineRule="exact" w:before="0"/>
        <w:ind w:left="1212" w:right="0" w:firstLine="0"/>
        <w:jc w:val="left"/>
        <w:rPr>
          <w:sz w:val="23"/>
        </w:rPr>
      </w:pPr>
      <w:r>
        <w:rPr>
          <w:i/>
          <w:color w:val="0F4462"/>
          <w:sz w:val="22"/>
        </w:rPr>
        <w:t>Principles</w:t>
      </w:r>
      <w:r>
        <w:rPr>
          <w:i/>
          <w:color w:val="0F4462"/>
          <w:spacing w:val="-2"/>
          <w:sz w:val="22"/>
        </w:rPr>
        <w:t> </w:t>
      </w:r>
      <w:r>
        <w:rPr>
          <w:i/>
          <w:color w:val="0F4462"/>
          <w:sz w:val="22"/>
        </w:rPr>
        <w:t>and</w:t>
      </w:r>
      <w:r>
        <w:rPr>
          <w:i/>
          <w:color w:val="0F4462"/>
          <w:spacing w:val="-5"/>
          <w:sz w:val="22"/>
        </w:rPr>
        <w:t> </w:t>
      </w:r>
      <w:r>
        <w:rPr>
          <w:i/>
          <w:color w:val="0F4462"/>
          <w:sz w:val="22"/>
        </w:rPr>
        <w:t>practice</w:t>
      </w:r>
      <w:r>
        <w:rPr>
          <w:i/>
          <w:color w:val="0F4462"/>
          <w:spacing w:val="-7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9"/>
          <w:sz w:val="31"/>
        </w:rPr>
        <w:t> </w:t>
      </w:r>
      <w:r>
        <w:rPr>
          <w:i/>
          <w:color w:val="0F4462"/>
          <w:sz w:val="22"/>
        </w:rPr>
        <w:t>stress</w:t>
      </w:r>
      <w:r>
        <w:rPr>
          <w:i/>
          <w:color w:val="0F4462"/>
          <w:spacing w:val="3"/>
          <w:sz w:val="22"/>
        </w:rPr>
        <w:t> </w:t>
      </w:r>
      <w:r>
        <w:rPr>
          <w:i/>
          <w:color w:val="0F4462"/>
          <w:sz w:val="22"/>
        </w:rPr>
        <w:t>management.</w:t>
      </w:r>
      <w:r>
        <w:rPr>
          <w:i/>
          <w:color w:val="0F4462"/>
          <w:spacing w:val="13"/>
          <w:sz w:val="22"/>
        </w:rPr>
        <w:t> </w:t>
      </w:r>
      <w:r>
        <w:rPr>
          <w:color w:val="0F4462"/>
          <w:sz w:val="23"/>
        </w:rPr>
        <w:t>(3rd</w:t>
      </w:r>
      <w:r>
        <w:rPr>
          <w:color w:val="0F4462"/>
          <w:spacing w:val="9"/>
          <w:sz w:val="23"/>
        </w:rPr>
        <w:t> </w:t>
      </w:r>
      <w:r>
        <w:rPr>
          <w:color w:val="0F4462"/>
          <w:sz w:val="23"/>
        </w:rPr>
        <w:t>ed.). (pp.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497-516). New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3"/>
        </w:rPr>
        <w:t>York: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Guilford</w:t>
      </w:r>
      <w:r>
        <w:rPr>
          <w:color w:val="0F4462"/>
          <w:spacing w:val="18"/>
          <w:sz w:val="23"/>
        </w:rPr>
        <w:t> </w:t>
      </w:r>
      <w:r>
        <w:rPr>
          <w:color w:val="0F4462"/>
          <w:spacing w:val="-2"/>
          <w:sz w:val="23"/>
        </w:rPr>
        <w:t>Press.</w:t>
      </w:r>
    </w:p>
    <w:p>
      <w:pPr>
        <w:spacing w:after="0" w:line="330" w:lineRule="exact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9" w:lineRule="auto" w:before="230"/>
        <w:ind w:left="1212" w:right="1121" w:hanging="375"/>
        <w:jc w:val="left"/>
        <w:rPr>
          <w:sz w:val="23"/>
        </w:rPr>
      </w:pPr>
      <w:r>
        <w:rPr>
          <w:color w:val="0F4462"/>
          <w:w w:val="105"/>
          <w:sz w:val="23"/>
        </w:rPr>
        <w:t>Meichenbaum,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9"/>
          <w:w w:val="105"/>
          <w:sz w:val="24"/>
        </w:rPr>
        <w:t> </w:t>
      </w:r>
      <w:r>
        <w:rPr>
          <w:color w:val="0F4462"/>
          <w:w w:val="105"/>
          <w:sz w:val="23"/>
        </w:rPr>
        <w:t>Deffenbacher,J.</w:t>
      </w:r>
      <w:r>
        <w:rPr>
          <w:color w:val="0F4462"/>
          <w:spacing w:val="-33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L.</w:t>
      </w:r>
      <w:r>
        <w:rPr>
          <w:rFonts w:ascii="Arial"/>
          <w:color w:val="0F4462"/>
          <w:spacing w:val="-18"/>
          <w:w w:val="105"/>
          <w:sz w:val="24"/>
        </w:rPr>
        <w:t> </w:t>
      </w:r>
      <w:r>
        <w:rPr>
          <w:color w:val="0F4462"/>
          <w:w w:val="105"/>
          <w:sz w:val="23"/>
        </w:rPr>
        <w:t>(1988).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inoculation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training.</w:t>
      </w:r>
      <w:r>
        <w:rPr>
          <w:color w:val="0F4462"/>
          <w:spacing w:val="-12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Counseling</w:t>
      </w:r>
      <w:r>
        <w:rPr>
          <w:i/>
          <w:color w:val="0F4462"/>
          <w:w w:val="105"/>
          <w:sz w:val="22"/>
        </w:rPr>
        <w:t> Psychologist, 16,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69-90.</w:t>
      </w:r>
    </w:p>
    <w:p>
      <w:pPr>
        <w:spacing w:line="259" w:lineRule="auto" w:before="112"/>
        <w:ind w:left="1203" w:right="1121" w:hanging="365"/>
        <w:jc w:val="left"/>
        <w:rPr>
          <w:sz w:val="23"/>
        </w:rPr>
      </w:pPr>
      <w:r>
        <w:rPr>
          <w:color w:val="0F4462"/>
          <w:sz w:val="23"/>
        </w:rPr>
        <w:t>Melnick, S.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3"/>
        </w:rPr>
        <w:t>M. </w:t>
      </w:r>
      <w:r>
        <w:rPr>
          <w:color w:val="0F4462"/>
          <w:sz w:val="24"/>
        </w:rPr>
        <w:t>&amp; </w:t>
      </w:r>
      <w:r>
        <w:rPr>
          <w:color w:val="0F4462"/>
          <w:sz w:val="23"/>
        </w:rPr>
        <w:t>Bassuk,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E. </w:t>
      </w:r>
      <w:r>
        <w:rPr>
          <w:rFonts w:ascii="Arial"/>
          <w:color w:val="0F4462"/>
          <w:sz w:val="24"/>
        </w:rPr>
        <w:t>L. </w:t>
      </w:r>
      <w:r>
        <w:rPr>
          <w:color w:val="0F4462"/>
          <w:sz w:val="23"/>
        </w:rPr>
        <w:t>(2000). </w:t>
      </w:r>
      <w:r>
        <w:rPr>
          <w:i/>
          <w:color w:val="0F4462"/>
          <w:sz w:val="22"/>
        </w:rPr>
        <w:t>Identifying and responding to violence among poor</w:t>
      </w:r>
      <w:r>
        <w:rPr>
          <w:i/>
          <w:color w:val="0F4462"/>
          <w:spacing w:val="-2"/>
          <w:sz w:val="22"/>
        </w:rPr>
        <w:t> </w:t>
      </w:r>
      <w:r>
        <w:rPr>
          <w:i/>
          <w:color w:val="0F4462"/>
          <w:sz w:val="22"/>
        </w:rPr>
        <w:t>and</w:t>
      </w:r>
      <w:r>
        <w:rPr>
          <w:i/>
          <w:color w:val="0F4462"/>
          <w:sz w:val="22"/>
        </w:rPr>
        <w:t> </w:t>
      </w:r>
      <w:r>
        <w:rPr>
          <w:i/>
          <w:color w:val="0F4462"/>
          <w:w w:val="105"/>
          <w:sz w:val="22"/>
        </w:rPr>
        <w:t>homeless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women.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color w:val="0F4462"/>
          <w:w w:val="105"/>
          <w:sz w:val="23"/>
        </w:rPr>
        <w:t>Nashville,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TN: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National Healthcare for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Homeless Council.</w:t>
      </w:r>
    </w:p>
    <w:p>
      <w:pPr>
        <w:spacing w:line="254" w:lineRule="auto" w:before="95"/>
        <w:ind w:left="1204" w:right="535" w:hanging="367"/>
        <w:jc w:val="left"/>
        <w:rPr>
          <w:sz w:val="23"/>
        </w:rPr>
      </w:pPr>
      <w:r>
        <w:rPr>
          <w:color w:val="0F4462"/>
          <w:w w:val="105"/>
          <w:sz w:val="23"/>
        </w:rPr>
        <w:t>Meltzer-Brody,</w:t>
      </w:r>
      <w:r>
        <w:rPr>
          <w:color w:val="0F4462"/>
          <w:spacing w:val="-31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Churchill,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8"/>
          <w:w w:val="105"/>
          <w:sz w:val="24"/>
        </w:rPr>
        <w:t> </w:t>
      </w:r>
      <w:r>
        <w:rPr>
          <w:color w:val="0F4462"/>
          <w:w w:val="105"/>
          <w:sz w:val="23"/>
        </w:rPr>
        <w:t>Davidson,}.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35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5"/>
          <w:w w:val="105"/>
          <w:sz w:val="26"/>
        </w:rPr>
        <w:t> </w:t>
      </w:r>
      <w:r>
        <w:rPr>
          <w:color w:val="0F4462"/>
          <w:w w:val="105"/>
          <w:sz w:val="23"/>
        </w:rPr>
        <w:t>(1999).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Derivation of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SPAN,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 brief </w:t>
      </w:r>
      <w:r>
        <w:rPr>
          <w:color w:val="0F4462"/>
          <w:sz w:val="23"/>
        </w:rPr>
        <w:t>diagnostic</w:t>
      </w:r>
      <w:r>
        <w:rPr>
          <w:color w:val="0F4462"/>
          <w:spacing w:val="21"/>
          <w:sz w:val="23"/>
        </w:rPr>
        <w:t> </w:t>
      </w:r>
      <w:r>
        <w:rPr>
          <w:color w:val="0F4462"/>
          <w:sz w:val="23"/>
        </w:rPr>
        <w:t>screening</w:t>
      </w:r>
      <w:r>
        <w:rPr>
          <w:color w:val="0F4462"/>
          <w:spacing w:val="30"/>
          <w:sz w:val="23"/>
        </w:rPr>
        <w:t> </w:t>
      </w:r>
      <w:r>
        <w:rPr>
          <w:color w:val="0F4462"/>
          <w:sz w:val="23"/>
        </w:rPr>
        <w:t>test</w:t>
      </w:r>
      <w:r>
        <w:rPr>
          <w:color w:val="0F4462"/>
          <w:spacing w:val="12"/>
          <w:sz w:val="23"/>
        </w:rPr>
        <w:t> </w:t>
      </w:r>
      <w:r>
        <w:rPr>
          <w:color w:val="0F4462"/>
          <w:sz w:val="23"/>
        </w:rPr>
        <w:t>for</w:t>
      </w:r>
      <w:r>
        <w:rPr>
          <w:color w:val="0F4462"/>
          <w:spacing w:val="16"/>
          <w:sz w:val="23"/>
        </w:rPr>
        <w:t> </w:t>
      </w:r>
      <w:r>
        <w:rPr>
          <w:color w:val="0F4462"/>
          <w:sz w:val="23"/>
        </w:rPr>
        <w:t>post-traumatic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stress</w:t>
      </w:r>
      <w:r>
        <w:rPr>
          <w:color w:val="0F4462"/>
          <w:spacing w:val="21"/>
          <w:sz w:val="23"/>
        </w:rPr>
        <w:t> </w:t>
      </w:r>
      <w:r>
        <w:rPr>
          <w:color w:val="0F4462"/>
          <w:sz w:val="23"/>
        </w:rPr>
        <w:t>disorder.</w:t>
      </w:r>
      <w:r>
        <w:rPr>
          <w:color w:val="0F4462"/>
          <w:spacing w:val="20"/>
          <w:sz w:val="23"/>
        </w:rPr>
        <w:t> </w:t>
      </w:r>
      <w:r>
        <w:rPr>
          <w:i/>
          <w:color w:val="0F4462"/>
          <w:sz w:val="22"/>
        </w:rPr>
        <w:t>Psychiatry</w:t>
      </w:r>
      <w:r>
        <w:rPr>
          <w:i/>
          <w:color w:val="0F4462"/>
          <w:spacing w:val="41"/>
          <w:sz w:val="22"/>
        </w:rPr>
        <w:t> </w:t>
      </w:r>
      <w:r>
        <w:rPr>
          <w:i/>
          <w:color w:val="0F4462"/>
          <w:sz w:val="22"/>
        </w:rPr>
        <w:t>Research,</w:t>
      </w:r>
      <w:r>
        <w:rPr>
          <w:i/>
          <w:color w:val="0F4462"/>
          <w:spacing w:val="24"/>
          <w:sz w:val="22"/>
        </w:rPr>
        <w:t> </w:t>
      </w:r>
      <w:r>
        <w:rPr>
          <w:i/>
          <w:color w:val="0F4462"/>
          <w:sz w:val="22"/>
        </w:rPr>
        <w:t>88,</w:t>
      </w:r>
      <w:r>
        <w:rPr>
          <w:i/>
          <w:color w:val="0F4462"/>
          <w:spacing w:val="15"/>
          <w:sz w:val="22"/>
        </w:rPr>
        <w:t> </w:t>
      </w:r>
      <w:r>
        <w:rPr>
          <w:color w:val="0F4462"/>
          <w:sz w:val="23"/>
        </w:rPr>
        <w:t>63-</w:t>
      </w:r>
      <w:r>
        <w:rPr>
          <w:color w:val="0F4462"/>
          <w:spacing w:val="-5"/>
          <w:sz w:val="23"/>
        </w:rPr>
        <w:t>70.</w:t>
      </w:r>
    </w:p>
    <w:p>
      <w:pPr>
        <w:spacing w:line="261" w:lineRule="auto" w:before="127"/>
        <w:ind w:left="1213" w:right="1037" w:hanging="375"/>
        <w:jc w:val="left"/>
        <w:rPr>
          <w:sz w:val="23"/>
        </w:rPr>
      </w:pPr>
      <w:r>
        <w:rPr>
          <w:color w:val="0F4462"/>
          <w:sz w:val="23"/>
        </w:rPr>
        <w:t>Mental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Health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America Centers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for</w:t>
      </w:r>
      <w:r>
        <w:rPr>
          <w:color w:val="0F4462"/>
          <w:spacing w:val="-25"/>
          <w:sz w:val="23"/>
        </w:rPr>
        <w:t> </w:t>
      </w:r>
      <w:r>
        <w:rPr>
          <w:color w:val="0F4462"/>
          <w:sz w:val="23"/>
        </w:rPr>
        <w:t>Technical Assistance.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(2012).</w:t>
      </w:r>
      <w:r>
        <w:rPr>
          <w:color w:val="0F4462"/>
          <w:spacing w:val="-7"/>
          <w:sz w:val="23"/>
        </w:rPr>
        <w:t> </w:t>
      </w:r>
      <w:r>
        <w:rPr>
          <w:i/>
          <w:color w:val="0F4462"/>
          <w:sz w:val="22"/>
        </w:rPr>
        <w:t>Trauma recovery and</w:t>
      </w:r>
      <w:r>
        <w:rPr>
          <w:i/>
          <w:color w:val="0F4462"/>
          <w:spacing w:val="-9"/>
          <w:sz w:val="22"/>
        </w:rPr>
        <w:t> </w:t>
      </w:r>
      <w:r>
        <w:rPr>
          <w:i/>
          <w:color w:val="0F4462"/>
          <w:sz w:val="22"/>
        </w:rPr>
        <w:t>empowerment</w:t>
      </w:r>
      <w:r>
        <w:rPr>
          <w:i/>
          <w:color w:val="0F4462"/>
          <w:sz w:val="22"/>
        </w:rPr>
        <w:t> model (TREM). </w:t>
      </w:r>
      <w:r>
        <w:rPr>
          <w:color w:val="0F4462"/>
          <w:sz w:val="23"/>
        </w:rPr>
        <w:t>Alexandria, VA: Mental Health America Centers for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Technical Assistance.</w:t>
      </w:r>
    </w:p>
    <w:p>
      <w:pPr>
        <w:spacing w:line="259" w:lineRule="auto" w:before="110"/>
        <w:ind w:left="1201" w:right="1121" w:hanging="363"/>
        <w:jc w:val="left"/>
        <w:rPr>
          <w:sz w:val="23"/>
        </w:rPr>
      </w:pPr>
      <w:r>
        <w:rPr>
          <w:color w:val="0F4462"/>
          <w:w w:val="105"/>
          <w:sz w:val="23"/>
        </w:rPr>
        <w:t>Miller,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Guidry,</w:t>
      </w:r>
      <w:r>
        <w:rPr>
          <w:color w:val="0F4462"/>
          <w:spacing w:val="-20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L.</w:t>
      </w:r>
      <w:r>
        <w:rPr>
          <w:rFonts w:ascii="Arial"/>
          <w:color w:val="0F4462"/>
          <w:spacing w:val="-18"/>
          <w:w w:val="105"/>
          <w:sz w:val="24"/>
        </w:rPr>
        <w:t> </w:t>
      </w:r>
      <w:r>
        <w:rPr>
          <w:color w:val="0F4462"/>
          <w:w w:val="105"/>
          <w:sz w:val="23"/>
        </w:rPr>
        <w:t>(2001).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Addictions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and trauma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recovery: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Healing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body,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mind,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and spirit. New York: W.W. Norton and Co.</w:t>
      </w:r>
    </w:p>
    <w:p>
      <w:pPr>
        <w:spacing w:line="261" w:lineRule="auto" w:before="112"/>
        <w:ind w:left="1204" w:right="1121" w:hanging="367"/>
        <w:jc w:val="left"/>
        <w:rPr>
          <w:sz w:val="23"/>
        </w:rPr>
      </w:pPr>
      <w:r>
        <w:rPr>
          <w:color w:val="0F4462"/>
          <w:w w:val="105"/>
          <w:sz w:val="23"/>
        </w:rPr>
        <w:t>Miller,</w:t>
      </w:r>
      <w:r>
        <w:rPr>
          <w:color w:val="0F4462"/>
          <w:spacing w:val="-16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K.</w:t>
      </w:r>
      <w:r>
        <w:rPr>
          <w:rFonts w:ascii="Arial"/>
          <w:color w:val="0F4462"/>
          <w:spacing w:val="-28"/>
          <w:w w:val="105"/>
          <w:sz w:val="24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3"/>
        </w:rPr>
        <w:t>Weine,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Ramie,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Brkic,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N.,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Bjedic,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Z. D.,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Smajkic,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et al.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The </w:t>
      </w:r>
      <w:r>
        <w:rPr>
          <w:color w:val="0F4462"/>
          <w:sz w:val="23"/>
        </w:rPr>
        <w:t>relative contribution of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war experiences and exile-related stressors to levels of psychological </w:t>
      </w:r>
      <w:r>
        <w:rPr>
          <w:color w:val="0F4462"/>
          <w:w w:val="105"/>
          <w:sz w:val="23"/>
        </w:rPr>
        <w:t>distress among Bosnian </w:t>
      </w:r>
      <w:r>
        <w:rPr>
          <w:i/>
          <w:color w:val="0F4462"/>
          <w:w w:val="105"/>
          <w:sz w:val="22"/>
        </w:rPr>
        <w:t>refugees.journal</w:t>
      </w:r>
      <w:r>
        <w:rPr>
          <w:i/>
          <w:color w:val="0F4462"/>
          <w:spacing w:val="-1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ofTraumatic Stress, 15,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377-387.</w:t>
      </w:r>
    </w:p>
    <w:p>
      <w:pPr>
        <w:spacing w:line="259" w:lineRule="auto" w:before="108"/>
        <w:ind w:left="1195" w:right="1121" w:hanging="358"/>
        <w:jc w:val="left"/>
        <w:rPr>
          <w:sz w:val="23"/>
        </w:rPr>
      </w:pPr>
      <w:r>
        <w:rPr>
          <w:color w:val="0F4462"/>
          <w:sz w:val="23"/>
        </w:rPr>
        <w:t>Miller, N. A.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4"/>
        </w:rPr>
        <w:t>&amp; </w:t>
      </w:r>
      <w:r>
        <w:rPr>
          <w:color w:val="0F4462"/>
          <w:sz w:val="23"/>
        </w:rPr>
        <w:t>Najavits, </w:t>
      </w:r>
      <w:r>
        <w:rPr>
          <w:rFonts w:ascii="Arial"/>
          <w:color w:val="0F4462"/>
          <w:sz w:val="24"/>
        </w:rPr>
        <w:t>L. </w:t>
      </w:r>
      <w:r>
        <w:rPr>
          <w:color w:val="0F4462"/>
          <w:sz w:val="23"/>
        </w:rPr>
        <w:t>M.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(2012). Creating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trauma-informed correctional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care: A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balance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of goals and environment. </w:t>
      </w:r>
      <w:r>
        <w:rPr>
          <w:i/>
          <w:color w:val="0F4462"/>
          <w:sz w:val="22"/>
        </w:rPr>
        <w:t>European journal of Psychotraumatology, 3, </w:t>
      </w:r>
      <w:r>
        <w:rPr>
          <w:color w:val="0F4462"/>
          <w:sz w:val="23"/>
        </w:rPr>
        <w:t>17246.</w:t>
      </w:r>
    </w:p>
    <w:p>
      <w:pPr>
        <w:spacing w:line="259" w:lineRule="auto" w:before="113"/>
        <w:ind w:left="1203" w:right="1121" w:hanging="366"/>
        <w:jc w:val="left"/>
        <w:rPr>
          <w:sz w:val="23"/>
        </w:rPr>
      </w:pPr>
      <w:r>
        <w:rPr>
          <w:color w:val="0F4462"/>
          <w:w w:val="105"/>
          <w:sz w:val="23"/>
        </w:rPr>
        <w:t>Miller,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W.R.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21"/>
          <w:w w:val="105"/>
          <w:sz w:val="24"/>
        </w:rPr>
        <w:t> </w:t>
      </w:r>
      <w:r>
        <w:rPr>
          <w:color w:val="0F4462"/>
          <w:w w:val="105"/>
          <w:sz w:val="23"/>
        </w:rPr>
        <w:t>Rollnick,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Motivational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interviewing: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Preparing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people</w:t>
      </w:r>
      <w:r>
        <w:rPr>
          <w:i/>
          <w:color w:val="0F4462"/>
          <w:spacing w:val="-1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far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change.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color w:val="0F4462"/>
          <w:w w:val="105"/>
          <w:sz w:val="23"/>
        </w:rPr>
        <w:t>(2nd ed.). New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York: Guilford</w:t>
      </w:r>
      <w:r>
        <w:rPr>
          <w:color w:val="0F4462"/>
          <w:spacing w:val="39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56" w:lineRule="auto" w:before="95"/>
        <w:ind w:left="1201" w:right="1121" w:hanging="363"/>
        <w:jc w:val="left"/>
        <w:rPr>
          <w:sz w:val="23"/>
        </w:rPr>
      </w:pPr>
      <w:r>
        <w:rPr>
          <w:color w:val="0F4462"/>
          <w:sz w:val="23"/>
        </w:rPr>
        <w:t>Mills, K.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4"/>
        </w:rPr>
        <w:t>L.,</w:t>
      </w:r>
      <w:r>
        <w:rPr>
          <w:color w:val="0F4462"/>
          <w:spacing w:val="-32"/>
          <w:sz w:val="24"/>
        </w:rPr>
        <w:t> </w:t>
      </w:r>
      <w:r>
        <w:rPr>
          <w:color w:val="0F4462"/>
          <w:sz w:val="23"/>
        </w:rPr>
        <w:t>Teesson, M.,</w:t>
      </w:r>
      <w:r>
        <w:rPr>
          <w:color w:val="0F4462"/>
          <w:spacing w:val="35"/>
          <w:sz w:val="23"/>
        </w:rPr>
        <w:t> </w:t>
      </w:r>
      <w:r>
        <w:rPr>
          <w:color w:val="0F4462"/>
          <w:sz w:val="23"/>
        </w:rPr>
        <w:t>Back,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S. E.,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Brady, </w:t>
      </w:r>
      <w:r>
        <w:rPr>
          <w:rFonts w:ascii="Arial"/>
          <w:color w:val="0F4462"/>
          <w:sz w:val="24"/>
        </w:rPr>
        <w:t>K.</w:t>
      </w:r>
      <w:r>
        <w:rPr>
          <w:color w:val="0F4462"/>
          <w:sz w:val="26"/>
        </w:rPr>
        <w:t>T.,</w:t>
      </w:r>
      <w:r>
        <w:rPr>
          <w:color w:val="0F4462"/>
          <w:spacing w:val="-8"/>
          <w:sz w:val="26"/>
        </w:rPr>
        <w:t> </w:t>
      </w:r>
      <w:r>
        <w:rPr>
          <w:color w:val="0F4462"/>
          <w:sz w:val="23"/>
        </w:rPr>
        <w:t>Baker,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A.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4"/>
        </w:rPr>
        <w:t>L.,</w:t>
      </w:r>
      <w:r>
        <w:rPr>
          <w:color w:val="0F4462"/>
          <w:spacing w:val="-6"/>
          <w:sz w:val="24"/>
        </w:rPr>
        <w:t> </w:t>
      </w:r>
      <w:r>
        <w:rPr>
          <w:color w:val="0F4462"/>
          <w:sz w:val="23"/>
        </w:rPr>
        <w:t>Hopwood, S.,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et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al.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(2012). </w:t>
      </w:r>
      <w:r>
        <w:rPr>
          <w:color w:val="0F4462"/>
          <w:w w:val="105"/>
          <w:sz w:val="23"/>
        </w:rPr>
        <w:t>Integrated exposure-based therapy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for co-occurring posttraumatic stress disorder and substance dependence: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 randomized controlled</w:t>
      </w:r>
      <w:r>
        <w:rPr>
          <w:color w:val="0F4462"/>
          <w:w w:val="105"/>
          <w:sz w:val="23"/>
        </w:rPr>
        <w:t> trial.JAMA., </w:t>
      </w:r>
      <w:r>
        <w:rPr>
          <w:i/>
          <w:color w:val="0F4462"/>
          <w:w w:val="105"/>
          <w:sz w:val="22"/>
        </w:rPr>
        <w:t>308, </w:t>
      </w:r>
      <w:r>
        <w:rPr>
          <w:color w:val="0F4462"/>
          <w:w w:val="105"/>
          <w:sz w:val="23"/>
        </w:rPr>
        <w:t>690-699.</w:t>
      </w:r>
    </w:p>
    <w:p>
      <w:pPr>
        <w:spacing w:line="259" w:lineRule="auto" w:before="118"/>
        <w:ind w:left="1194" w:right="1121" w:hanging="356"/>
        <w:jc w:val="left"/>
        <w:rPr>
          <w:sz w:val="23"/>
        </w:rPr>
      </w:pPr>
      <w:r>
        <w:rPr>
          <w:color w:val="0F4462"/>
          <w:w w:val="105"/>
          <w:sz w:val="23"/>
        </w:rPr>
        <w:t>Mills, K.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4"/>
        </w:rPr>
        <w:t>L.,</w:t>
      </w:r>
      <w:r>
        <w:rPr>
          <w:color w:val="0F4462"/>
          <w:spacing w:val="-38"/>
          <w:w w:val="105"/>
          <w:sz w:val="24"/>
        </w:rPr>
        <w:t> </w:t>
      </w:r>
      <w:r>
        <w:rPr>
          <w:color w:val="0F4462"/>
          <w:w w:val="105"/>
          <w:sz w:val="23"/>
        </w:rPr>
        <w:t>Teesson, M.,</w:t>
      </w:r>
      <w:r>
        <w:rPr>
          <w:color w:val="0F4462"/>
          <w:spacing w:val="28"/>
          <w:w w:val="105"/>
          <w:sz w:val="23"/>
        </w:rPr>
        <w:t> </w:t>
      </w:r>
      <w:r>
        <w:rPr>
          <w:color w:val="0F4462"/>
          <w:w w:val="105"/>
          <w:sz w:val="23"/>
        </w:rPr>
        <w:t>Ross,].,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4"/>
        </w:rPr>
        <w:t>&amp; </w:t>
      </w:r>
      <w:r>
        <w:rPr>
          <w:color w:val="0F4462"/>
          <w:w w:val="105"/>
          <w:sz w:val="23"/>
        </w:rPr>
        <w:t>Peters,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17"/>
          <w:w w:val="105"/>
          <w:sz w:val="24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Trauma,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PTSD,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and substance</w:t>
      </w:r>
      <w:r>
        <w:rPr>
          <w:color w:val="0F4462"/>
          <w:spacing w:val="25"/>
          <w:w w:val="105"/>
          <w:sz w:val="23"/>
        </w:rPr>
        <w:t> </w:t>
      </w:r>
      <w:r>
        <w:rPr>
          <w:color w:val="0F4462"/>
          <w:w w:val="105"/>
          <w:sz w:val="23"/>
        </w:rPr>
        <w:t>use disorders: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Findings from the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Australian National Survey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Health and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Well-Being. </w:t>
      </w:r>
      <w:r>
        <w:rPr>
          <w:i/>
          <w:color w:val="0F4462"/>
          <w:w w:val="105"/>
          <w:sz w:val="22"/>
        </w:rPr>
        <w:t>American]ournal of Psychiatry, 163, </w:t>
      </w:r>
      <w:r>
        <w:rPr>
          <w:color w:val="0F4462"/>
          <w:w w:val="105"/>
          <w:sz w:val="23"/>
        </w:rPr>
        <w:t>652-658.</w:t>
      </w:r>
    </w:p>
    <w:p>
      <w:pPr>
        <w:spacing w:line="256" w:lineRule="auto" w:before="97"/>
        <w:ind w:left="1203" w:right="920" w:hanging="366"/>
        <w:jc w:val="both"/>
        <w:rPr>
          <w:sz w:val="23"/>
        </w:rPr>
      </w:pPr>
      <w:r>
        <w:rPr>
          <w:color w:val="0F4462"/>
          <w:spacing w:val="-2"/>
          <w:w w:val="105"/>
          <w:sz w:val="23"/>
        </w:rPr>
        <w:t>Mitchell,].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6"/>
        </w:rPr>
        <w:t>T.</w:t>
      </w:r>
      <w:r>
        <w:rPr>
          <w:color w:val="0F4462"/>
          <w:spacing w:val="-15"/>
          <w:w w:val="105"/>
          <w:sz w:val="26"/>
        </w:rPr>
        <w:t> </w:t>
      </w:r>
      <w:r>
        <w:rPr>
          <w:color w:val="0F4462"/>
          <w:spacing w:val="-2"/>
          <w:w w:val="105"/>
          <w:sz w:val="24"/>
        </w:rPr>
        <w:t>&amp;</w:t>
      </w:r>
      <w:r>
        <w:rPr>
          <w:color w:val="0F4462"/>
          <w:spacing w:val="-13"/>
          <w:w w:val="105"/>
          <w:sz w:val="24"/>
        </w:rPr>
        <w:t> </w:t>
      </w:r>
      <w:r>
        <w:rPr>
          <w:color w:val="0F4462"/>
          <w:spacing w:val="-2"/>
          <w:w w:val="105"/>
          <w:sz w:val="23"/>
        </w:rPr>
        <w:t>Everly,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G.</w:t>
      </w:r>
      <w:r>
        <w:rPr>
          <w:color w:val="0F4462"/>
          <w:spacing w:val="1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S.Jr.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(2001).</w:t>
      </w:r>
      <w:r>
        <w:rPr>
          <w:color w:val="0F4462"/>
          <w:spacing w:val="-6"/>
          <w:w w:val="105"/>
          <w:sz w:val="23"/>
        </w:rPr>
        <w:t> </w:t>
      </w:r>
      <w:r>
        <w:rPr>
          <w:i/>
          <w:color w:val="0F4462"/>
          <w:spacing w:val="-2"/>
          <w:w w:val="105"/>
          <w:sz w:val="22"/>
        </w:rPr>
        <w:t>Critical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Incident Stress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Debriefing:An</w:t>
      </w:r>
      <w:r>
        <w:rPr>
          <w:i/>
          <w:color w:val="0F4462"/>
          <w:spacing w:val="16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operations</w:t>
      </w:r>
      <w:r>
        <w:rPr>
          <w:i/>
          <w:color w:val="0F4462"/>
          <w:spacing w:val="11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manual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far</w:t>
      </w:r>
      <w:r>
        <w:rPr>
          <w:i/>
          <w:color w:val="0F4462"/>
          <w:spacing w:val="-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CISD,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defusing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other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group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crisis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intervention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services.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color w:val="0F4462"/>
          <w:w w:val="105"/>
          <w:sz w:val="23"/>
        </w:rPr>
        <w:t>(3rd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ed.).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Ellicott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City,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Chevron Publishing Corporation.</w:t>
      </w:r>
    </w:p>
    <w:p>
      <w:pPr>
        <w:spacing w:line="259" w:lineRule="auto" w:before="117"/>
        <w:ind w:left="1210" w:right="535" w:hanging="372"/>
        <w:jc w:val="left"/>
        <w:rPr>
          <w:sz w:val="23"/>
        </w:rPr>
      </w:pPr>
      <w:r>
        <w:rPr>
          <w:color w:val="0F4462"/>
          <w:w w:val="105"/>
          <w:sz w:val="23"/>
        </w:rPr>
        <w:t>Mollick,</w:t>
      </w:r>
      <w:r>
        <w:rPr>
          <w:color w:val="0F4462"/>
          <w:spacing w:val="-21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L.</w:t>
      </w:r>
      <w:r>
        <w:rPr>
          <w:rFonts w:ascii="Arial"/>
          <w:color w:val="0F4462"/>
          <w:spacing w:val="-18"/>
          <w:w w:val="105"/>
          <w:sz w:val="24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Spett,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2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Cloitre: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Why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exposure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fails</w:t>
      </w:r>
      <w:r>
        <w:rPr>
          <w:i/>
          <w:color w:val="0F4462"/>
          <w:spacing w:val="-7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with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most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PTSD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patients.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color w:val="0F4462"/>
          <w:w w:val="105"/>
          <w:sz w:val="23"/>
        </w:rPr>
        <w:t>Retrieved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on November 21, 2013, from: </w:t>
      </w:r>
      <w:hyperlink r:id="rId118">
        <w:r>
          <w:rPr>
            <w:color w:val="0F4462"/>
            <w:w w:val="105"/>
            <w:sz w:val="23"/>
          </w:rPr>
          <w:t>http:/</w:t>
        </w:r>
      </w:hyperlink>
      <w:hyperlink r:id="rId118">
        <w:r>
          <w:rPr>
            <w:color w:val="0F4462"/>
            <w:w w:val="105"/>
            <w:sz w:val="23"/>
          </w:rPr>
          <w:t>/www.nj-act.org/cloitre.html</w:t>
        </w:r>
      </w:hyperlink>
    </w:p>
    <w:p>
      <w:pPr>
        <w:spacing w:line="259" w:lineRule="auto" w:before="103"/>
        <w:ind w:left="1207" w:right="1121" w:hanging="369"/>
        <w:jc w:val="left"/>
        <w:rPr>
          <w:sz w:val="23"/>
        </w:rPr>
      </w:pPr>
      <w:r>
        <w:rPr>
          <w:color w:val="0F4462"/>
          <w:w w:val="105"/>
          <w:sz w:val="23"/>
        </w:rPr>
        <w:t>Monson,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Schnurr,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Resick,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P.A.,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Friedman,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M.J.,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3"/>
        </w:rPr>
        <w:t>Young-Xu,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5"/>
        </w:rPr>
        <w:t>Y.,</w:t>
      </w:r>
      <w:r>
        <w:rPr>
          <w:color w:val="0F4462"/>
          <w:spacing w:val="-25"/>
          <w:w w:val="105"/>
          <w:sz w:val="25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23"/>
          <w:w w:val="105"/>
          <w:sz w:val="24"/>
        </w:rPr>
        <w:t> </w:t>
      </w:r>
      <w:r>
        <w:rPr>
          <w:color w:val="0F4462"/>
          <w:w w:val="105"/>
          <w:sz w:val="23"/>
        </w:rPr>
        <w:t>Stevens,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 (2006).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Cognitive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processing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therapy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veterans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with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military-related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stress </w:t>
      </w:r>
      <w:r>
        <w:rPr>
          <w:i/>
          <w:color w:val="0F4462"/>
          <w:w w:val="105"/>
          <w:sz w:val="22"/>
        </w:rPr>
        <w:t>disorder.journal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of</w:t>
      </w:r>
      <w:r>
        <w:rPr>
          <w:i/>
          <w:color w:val="0F4462"/>
          <w:spacing w:val="-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Consulting and Clinical Psychology, 74,</w:t>
      </w:r>
      <w:r>
        <w:rPr>
          <w:i/>
          <w:color w:val="0F4462"/>
          <w:spacing w:val="-1"/>
          <w:w w:val="105"/>
          <w:sz w:val="22"/>
        </w:rPr>
        <w:t> </w:t>
      </w:r>
      <w:r>
        <w:rPr>
          <w:color w:val="0F4462"/>
          <w:w w:val="105"/>
          <w:sz w:val="23"/>
        </w:rPr>
        <w:t>898-907.</w:t>
      </w:r>
    </w:p>
    <w:p>
      <w:pPr>
        <w:spacing w:before="113"/>
        <w:ind w:left="838" w:right="0" w:firstLine="0"/>
        <w:jc w:val="left"/>
        <w:rPr>
          <w:sz w:val="23"/>
        </w:rPr>
      </w:pPr>
      <w:r>
        <w:rPr>
          <w:color w:val="0F4462"/>
          <w:sz w:val="23"/>
        </w:rPr>
        <w:t>Moore,</w:t>
      </w:r>
      <w:r>
        <w:rPr>
          <w:color w:val="0F4462"/>
          <w:spacing w:val="6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A.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4"/>
        </w:rPr>
        <w:t>&amp;</w:t>
      </w:r>
      <w:r>
        <w:rPr>
          <w:color w:val="0F4462"/>
          <w:spacing w:val="18"/>
          <w:sz w:val="24"/>
        </w:rPr>
        <w:t> </w:t>
      </w:r>
      <w:r>
        <w:rPr>
          <w:color w:val="0F4462"/>
          <w:sz w:val="23"/>
        </w:rPr>
        <w:t>Kennedy,</w:t>
      </w:r>
      <w:r>
        <w:rPr>
          <w:color w:val="0F4462"/>
          <w:spacing w:val="18"/>
          <w:sz w:val="23"/>
        </w:rPr>
        <w:t> </w:t>
      </w:r>
      <w:r>
        <w:rPr>
          <w:color w:val="0F4462"/>
          <w:sz w:val="23"/>
        </w:rPr>
        <w:t>C.H.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(2011).</w:t>
      </w:r>
      <w:r>
        <w:rPr>
          <w:color w:val="0F4462"/>
          <w:spacing w:val="18"/>
          <w:sz w:val="23"/>
        </w:rPr>
        <w:t> </w:t>
      </w:r>
      <w:r>
        <w:rPr>
          <w:i/>
          <w:color w:val="0F4462"/>
          <w:sz w:val="22"/>
        </w:rPr>
        <w:t>Wheels</w:t>
      </w:r>
      <w:r>
        <w:rPr>
          <w:i/>
          <w:color w:val="0F4462"/>
          <w:spacing w:val="17"/>
          <w:sz w:val="22"/>
        </w:rPr>
        <w:t> </w:t>
      </w:r>
      <w:r>
        <w:rPr>
          <w:i/>
          <w:color w:val="0F4462"/>
          <w:sz w:val="22"/>
        </w:rPr>
        <w:t>down:</w:t>
      </w:r>
      <w:r>
        <w:rPr>
          <w:i/>
          <w:color w:val="0F4462"/>
          <w:spacing w:val="-15"/>
          <w:sz w:val="22"/>
        </w:rPr>
        <w:t> </w:t>
      </w:r>
      <w:r>
        <w:rPr>
          <w:i/>
          <w:color w:val="0F4462"/>
          <w:sz w:val="22"/>
        </w:rPr>
        <w:t>Acijusting</w:t>
      </w:r>
      <w:r>
        <w:rPr>
          <w:i/>
          <w:color w:val="0F4462"/>
          <w:spacing w:val="23"/>
          <w:sz w:val="22"/>
        </w:rPr>
        <w:t> </w:t>
      </w:r>
      <w:r>
        <w:rPr>
          <w:i/>
          <w:color w:val="0F4462"/>
          <w:sz w:val="22"/>
        </w:rPr>
        <w:t>to</w:t>
      </w:r>
      <w:r>
        <w:rPr>
          <w:i/>
          <w:color w:val="0F4462"/>
          <w:spacing w:val="5"/>
          <w:sz w:val="22"/>
        </w:rPr>
        <w:t> </w:t>
      </w:r>
      <w:r>
        <w:rPr>
          <w:i/>
          <w:color w:val="0F4462"/>
          <w:sz w:val="22"/>
        </w:rPr>
        <w:t>life</w:t>
      </w:r>
      <w:r>
        <w:rPr>
          <w:i/>
          <w:color w:val="0F4462"/>
          <w:spacing w:val="7"/>
          <w:sz w:val="22"/>
        </w:rPr>
        <w:t> </w:t>
      </w:r>
      <w:r>
        <w:rPr>
          <w:i/>
          <w:color w:val="0F4462"/>
          <w:sz w:val="22"/>
        </w:rPr>
        <w:t>after</w:t>
      </w:r>
      <w:r>
        <w:rPr>
          <w:i/>
          <w:color w:val="0F4462"/>
          <w:spacing w:val="9"/>
          <w:sz w:val="22"/>
        </w:rPr>
        <w:t> </w:t>
      </w:r>
      <w:r>
        <w:rPr>
          <w:i/>
          <w:color w:val="0F4462"/>
          <w:sz w:val="22"/>
        </w:rPr>
        <w:t>deployment.</w:t>
      </w:r>
      <w:r>
        <w:rPr>
          <w:i/>
          <w:color w:val="0F4462"/>
          <w:spacing w:val="43"/>
          <w:sz w:val="22"/>
        </w:rPr>
        <w:t> </w:t>
      </w:r>
      <w:r>
        <w:rPr>
          <w:color w:val="0F4462"/>
          <w:sz w:val="23"/>
        </w:rPr>
        <w:t>(1st</w:t>
      </w:r>
      <w:r>
        <w:rPr>
          <w:color w:val="0F4462"/>
          <w:spacing w:val="25"/>
          <w:sz w:val="23"/>
        </w:rPr>
        <w:t> </w:t>
      </w:r>
      <w:r>
        <w:rPr>
          <w:color w:val="0F4462"/>
          <w:spacing w:val="-2"/>
          <w:sz w:val="23"/>
        </w:rPr>
        <w:t>ed.).</w:t>
      </w:r>
    </w:p>
    <w:p>
      <w:pPr>
        <w:spacing w:before="22"/>
        <w:ind w:left="1194" w:right="0" w:firstLine="0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Washington,</w:t>
      </w:r>
      <w:r>
        <w:rPr>
          <w:color w:val="0F446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DC: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American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Psychological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Association.</w:t>
      </w:r>
    </w:p>
    <w:p>
      <w:pPr>
        <w:spacing w:line="259" w:lineRule="auto" w:before="135"/>
        <w:ind w:left="1195" w:right="1240" w:hanging="358"/>
        <w:jc w:val="left"/>
        <w:rPr>
          <w:sz w:val="23"/>
        </w:rPr>
      </w:pPr>
      <w:r>
        <w:rPr>
          <w:color w:val="0F4462"/>
          <w:w w:val="105"/>
          <w:sz w:val="23"/>
        </w:rPr>
        <w:t>Morrissey,].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P.,Jackson,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E.W.,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Ellis,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R.,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Amaro,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Brown,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4"/>
          <w:w w:val="105"/>
          <w:sz w:val="24"/>
        </w:rPr>
        <w:t> </w:t>
      </w:r>
      <w:r>
        <w:rPr>
          <w:color w:val="0F4462"/>
          <w:w w:val="105"/>
          <w:sz w:val="23"/>
        </w:rPr>
        <w:t>Najavits,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4"/>
        </w:rPr>
        <w:t>L.</w:t>
      </w:r>
      <w:r>
        <w:rPr>
          <w:color w:val="0F4462"/>
          <w:spacing w:val="-24"/>
          <w:w w:val="105"/>
          <w:sz w:val="24"/>
        </w:rPr>
        <w:t> </w:t>
      </w:r>
      <w:r>
        <w:rPr>
          <w:color w:val="0F4462"/>
          <w:w w:val="105"/>
          <w:sz w:val="23"/>
        </w:rPr>
        <w:t>M. (2005). Twelve-month</w:t>
      </w:r>
      <w:r>
        <w:rPr>
          <w:color w:val="0F4462"/>
          <w:spacing w:val="35"/>
          <w:w w:val="105"/>
          <w:sz w:val="23"/>
        </w:rPr>
        <w:t> </w:t>
      </w:r>
      <w:r>
        <w:rPr>
          <w:color w:val="0F4462"/>
          <w:w w:val="105"/>
          <w:sz w:val="23"/>
        </w:rPr>
        <w:t>outcomes of trauma-informed interventions for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women with co-occurring disorders.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Psychiatric Services,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56,</w:t>
      </w:r>
      <w:r>
        <w:rPr>
          <w:i/>
          <w:color w:val="0F4462"/>
          <w:spacing w:val="21"/>
          <w:w w:val="105"/>
          <w:sz w:val="22"/>
        </w:rPr>
        <w:t> </w:t>
      </w:r>
      <w:r>
        <w:rPr>
          <w:color w:val="0F4462"/>
          <w:w w:val="105"/>
          <w:sz w:val="23"/>
        </w:rPr>
        <w:t>1213-1222.</w:t>
      </w:r>
    </w:p>
    <w:p>
      <w:pPr>
        <w:spacing w:line="259" w:lineRule="auto" w:before="116"/>
        <w:ind w:left="1204" w:right="535" w:hanging="366"/>
        <w:jc w:val="left"/>
        <w:rPr>
          <w:sz w:val="23"/>
        </w:rPr>
      </w:pPr>
      <w:r>
        <w:rPr>
          <w:color w:val="0F4462"/>
          <w:w w:val="105"/>
          <w:sz w:val="23"/>
        </w:rPr>
        <w:t>Moul,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Hall,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Pilkonis,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P.A.,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0"/>
          <w:w w:val="105"/>
          <w:sz w:val="24"/>
        </w:rPr>
        <w:t> </w:t>
      </w:r>
      <w:r>
        <w:rPr>
          <w:color w:val="0F4462"/>
          <w:w w:val="105"/>
          <w:sz w:val="23"/>
        </w:rPr>
        <w:t>Buysse,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D.J.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Self-report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measures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insomnia in adults: Rationales, choices, and needs. </w:t>
      </w:r>
      <w:r>
        <w:rPr>
          <w:i/>
          <w:color w:val="0F4462"/>
          <w:w w:val="105"/>
          <w:sz w:val="22"/>
        </w:rPr>
        <w:t>Sleep Medicine Review, 8,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color w:val="0F4462"/>
          <w:w w:val="105"/>
          <w:sz w:val="23"/>
        </w:rPr>
        <w:t>177-198.</w:t>
      </w:r>
    </w:p>
    <w:p>
      <w:pPr>
        <w:spacing w:after="0" w:line="259" w:lineRule="auto"/>
        <w:jc w:val="left"/>
        <w:rPr>
          <w:sz w:val="23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6" w:lineRule="auto" w:before="214"/>
        <w:ind w:left="1200" w:right="986" w:hanging="362"/>
        <w:jc w:val="both"/>
        <w:rPr>
          <w:sz w:val="23"/>
        </w:rPr>
      </w:pPr>
      <w:r>
        <w:rPr>
          <w:color w:val="0F4462"/>
          <w:w w:val="105"/>
          <w:sz w:val="23"/>
        </w:rPr>
        <w:t>Mueser,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K.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17"/>
          <w:w w:val="105"/>
          <w:sz w:val="26"/>
        </w:rPr>
        <w:t> </w:t>
      </w:r>
      <w:r>
        <w:rPr>
          <w:color w:val="0F4462"/>
          <w:w w:val="105"/>
          <w:sz w:val="23"/>
        </w:rPr>
        <w:t>Salyers,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Rosenberg,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Goodman,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L.A.,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Essock,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Osher,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al. (2004).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Interpersonal trauma and posttraumatic stress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disorder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patients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with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severe mental illness: Demographic, clinical,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and health correlates. </w:t>
      </w:r>
      <w:r>
        <w:rPr>
          <w:i/>
          <w:color w:val="0F4462"/>
          <w:w w:val="105"/>
          <w:sz w:val="21"/>
        </w:rPr>
        <w:t>Schizophrenia</w:t>
      </w:r>
      <w:r>
        <w:rPr>
          <w:i/>
          <w:color w:val="0F4462"/>
          <w:spacing w:val="3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Bulletin,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30,</w:t>
      </w:r>
      <w:r>
        <w:rPr>
          <w:i/>
          <w:color w:val="0F4462"/>
          <w:spacing w:val="35"/>
          <w:w w:val="105"/>
          <w:sz w:val="21"/>
        </w:rPr>
        <w:t> </w:t>
      </w:r>
      <w:r>
        <w:rPr>
          <w:color w:val="0F4462"/>
          <w:w w:val="105"/>
          <w:sz w:val="23"/>
        </w:rPr>
        <w:t>45-57.</w:t>
      </w:r>
    </w:p>
    <w:p>
      <w:pPr>
        <w:spacing w:before="109"/>
        <w:ind w:left="838" w:right="0" w:firstLine="0"/>
        <w:jc w:val="both"/>
        <w:rPr>
          <w:sz w:val="23"/>
        </w:rPr>
      </w:pPr>
      <w:r>
        <w:rPr>
          <w:color w:val="0F4462"/>
          <w:sz w:val="23"/>
        </w:rPr>
        <w:t>Myers,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D.</w:t>
      </w:r>
      <w:r>
        <w:rPr>
          <w:color w:val="0F4462"/>
          <w:spacing w:val="-23"/>
          <w:sz w:val="23"/>
        </w:rPr>
        <w:t> </w:t>
      </w:r>
      <w:r>
        <w:rPr>
          <w:color w:val="0F4462"/>
          <w:sz w:val="23"/>
        </w:rPr>
        <w:t>G.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3"/>
        </w:rPr>
        <w:t>Wee,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D.</w:t>
      </w:r>
      <w:r>
        <w:rPr>
          <w:color w:val="0F4462"/>
          <w:spacing w:val="-23"/>
          <w:sz w:val="23"/>
        </w:rPr>
        <w:t> </w:t>
      </w:r>
      <w:r>
        <w:rPr>
          <w:color w:val="0F4462"/>
          <w:sz w:val="25"/>
        </w:rPr>
        <w:t>F.</w:t>
      </w:r>
      <w:r>
        <w:rPr>
          <w:color w:val="0F4462"/>
          <w:spacing w:val="-27"/>
          <w:sz w:val="25"/>
        </w:rPr>
        <w:t> </w:t>
      </w:r>
      <w:r>
        <w:rPr>
          <w:color w:val="0F4462"/>
          <w:sz w:val="23"/>
        </w:rPr>
        <w:t>(2002).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Strategies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for</w:t>
      </w:r>
      <w:r>
        <w:rPr>
          <w:color w:val="0F4462"/>
          <w:spacing w:val="4"/>
          <w:sz w:val="23"/>
        </w:rPr>
        <w:t> </w:t>
      </w:r>
      <w:r>
        <w:rPr>
          <w:color w:val="0F4462"/>
          <w:sz w:val="23"/>
        </w:rPr>
        <w:t>managing</w:t>
      </w:r>
      <w:r>
        <w:rPr>
          <w:color w:val="0F4462"/>
          <w:spacing w:val="4"/>
          <w:sz w:val="23"/>
        </w:rPr>
        <w:t> </w:t>
      </w:r>
      <w:r>
        <w:rPr>
          <w:color w:val="0F4462"/>
          <w:sz w:val="23"/>
        </w:rPr>
        <w:t>disaster</w:t>
      </w:r>
      <w:r>
        <w:rPr>
          <w:color w:val="0F4462"/>
          <w:spacing w:val="8"/>
          <w:sz w:val="23"/>
        </w:rPr>
        <w:t> </w:t>
      </w:r>
      <w:r>
        <w:rPr>
          <w:color w:val="0F4462"/>
          <w:sz w:val="23"/>
        </w:rPr>
        <w:t>mental</w:t>
      </w:r>
      <w:r>
        <w:rPr>
          <w:color w:val="0F4462"/>
          <w:spacing w:val="6"/>
          <w:sz w:val="23"/>
        </w:rPr>
        <w:t> </w:t>
      </w:r>
      <w:r>
        <w:rPr>
          <w:color w:val="0F4462"/>
          <w:sz w:val="23"/>
        </w:rPr>
        <w:t>health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worker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stress.</w:t>
      </w:r>
      <w:r>
        <w:rPr>
          <w:color w:val="0F4462"/>
          <w:spacing w:val="-18"/>
          <w:sz w:val="23"/>
        </w:rPr>
        <w:t> </w:t>
      </w:r>
      <w:r>
        <w:rPr>
          <w:color w:val="0F4462"/>
          <w:sz w:val="23"/>
        </w:rPr>
        <w:t>In</w:t>
      </w:r>
      <w:r>
        <w:rPr>
          <w:color w:val="0F4462"/>
          <w:spacing w:val="-4"/>
          <w:sz w:val="23"/>
        </w:rPr>
        <w:t> </w:t>
      </w:r>
      <w:r>
        <w:rPr>
          <w:color w:val="0F4462"/>
          <w:spacing w:val="-5"/>
          <w:sz w:val="23"/>
        </w:rPr>
        <w:t>C.</w:t>
      </w:r>
    </w:p>
    <w:p>
      <w:pPr>
        <w:spacing w:before="20"/>
        <w:ind w:left="1208" w:right="0" w:firstLine="0"/>
        <w:jc w:val="both"/>
        <w:rPr>
          <w:sz w:val="23"/>
        </w:rPr>
      </w:pPr>
      <w:r>
        <w:rPr>
          <w:color w:val="0F4462"/>
          <w:sz w:val="23"/>
        </w:rPr>
        <w:t>R.</w:t>
      </w:r>
      <w:r>
        <w:rPr>
          <w:color w:val="0F4462"/>
          <w:spacing w:val="-21"/>
          <w:sz w:val="23"/>
        </w:rPr>
        <w:t> </w:t>
      </w:r>
      <w:r>
        <w:rPr>
          <w:color w:val="0F4462"/>
          <w:sz w:val="23"/>
        </w:rPr>
        <w:t>Figley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(Ed.),</w:t>
      </w:r>
      <w:r>
        <w:rPr>
          <w:color w:val="0F4462"/>
          <w:spacing w:val="-4"/>
          <w:sz w:val="23"/>
        </w:rPr>
        <w:t> </w:t>
      </w:r>
      <w:r>
        <w:rPr>
          <w:i/>
          <w:color w:val="0F4462"/>
          <w:sz w:val="21"/>
        </w:rPr>
        <w:t>Treating</w:t>
      </w:r>
      <w:r>
        <w:rPr>
          <w:i/>
          <w:color w:val="0F4462"/>
          <w:spacing w:val="4"/>
          <w:sz w:val="21"/>
        </w:rPr>
        <w:t> </w:t>
      </w:r>
      <w:r>
        <w:rPr>
          <w:i/>
          <w:color w:val="0F4462"/>
          <w:sz w:val="21"/>
        </w:rPr>
        <w:t>compassion</w:t>
      </w:r>
      <w:r>
        <w:rPr>
          <w:i/>
          <w:color w:val="0F4462"/>
          <w:spacing w:val="2"/>
          <w:sz w:val="21"/>
        </w:rPr>
        <w:t> </w:t>
      </w:r>
      <w:r>
        <w:rPr>
          <w:i/>
          <w:color w:val="0F4462"/>
          <w:sz w:val="21"/>
        </w:rPr>
        <w:t>fatigue</w:t>
      </w:r>
      <w:r>
        <w:rPr>
          <w:i/>
          <w:color w:val="0F4462"/>
          <w:spacing w:val="7"/>
          <w:sz w:val="21"/>
        </w:rPr>
        <w:t> </w:t>
      </w:r>
      <w:r>
        <w:rPr>
          <w:color w:val="0F4462"/>
          <w:sz w:val="23"/>
        </w:rPr>
        <w:t>(pp.</w:t>
      </w:r>
      <w:r>
        <w:rPr>
          <w:color w:val="0F4462"/>
          <w:spacing w:val="-26"/>
          <w:sz w:val="23"/>
        </w:rPr>
        <w:t> </w:t>
      </w:r>
      <w:r>
        <w:rPr>
          <w:color w:val="0F4462"/>
          <w:sz w:val="23"/>
        </w:rPr>
        <w:t>181-211).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New</w:t>
      </w:r>
      <w:r>
        <w:rPr>
          <w:color w:val="0F4462"/>
          <w:spacing w:val="-19"/>
          <w:sz w:val="23"/>
        </w:rPr>
        <w:t> </w:t>
      </w:r>
      <w:r>
        <w:rPr>
          <w:color w:val="0F4462"/>
          <w:sz w:val="23"/>
        </w:rPr>
        <w:t>York: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Brunner-</w:t>
      </w:r>
      <w:r>
        <w:rPr>
          <w:color w:val="0F4462"/>
          <w:spacing w:val="-2"/>
          <w:sz w:val="23"/>
        </w:rPr>
        <w:t>Routledge.</w:t>
      </w:r>
    </w:p>
    <w:p>
      <w:pPr>
        <w:spacing w:line="261" w:lineRule="auto" w:before="144"/>
        <w:ind w:left="1195" w:right="1121" w:hanging="346"/>
        <w:jc w:val="left"/>
        <w:rPr>
          <w:sz w:val="23"/>
        </w:rPr>
      </w:pPr>
      <w:r>
        <w:rPr>
          <w:color w:val="0F4462"/>
          <w:w w:val="105"/>
          <w:sz w:val="23"/>
        </w:rPr>
        <w:t>Najavits,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M. (2002a). </w:t>
      </w:r>
      <w:r>
        <w:rPr>
          <w:i/>
          <w:color w:val="0F4462"/>
          <w:w w:val="105"/>
          <w:sz w:val="21"/>
        </w:rPr>
        <w:t>Seeking safety:</w:t>
      </w:r>
      <w:r>
        <w:rPr>
          <w:i/>
          <w:color w:val="0F4462"/>
          <w:spacing w:val="-2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2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 manual</w:t>
      </w:r>
      <w:r>
        <w:rPr>
          <w:i/>
          <w:color w:val="0F4462"/>
          <w:spacing w:val="-2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PTSD and</w:t>
      </w:r>
      <w:r>
        <w:rPr>
          <w:i/>
          <w:color w:val="0F4462"/>
          <w:spacing w:val="-2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 abuse.</w:t>
      </w:r>
      <w:r>
        <w:rPr>
          <w:i/>
          <w:color w:val="0F4462"/>
          <w:spacing w:val="23"/>
          <w:w w:val="105"/>
          <w:sz w:val="21"/>
        </w:rPr>
        <w:t> </w:t>
      </w:r>
      <w:r>
        <w:rPr>
          <w:color w:val="0F4462"/>
          <w:w w:val="105"/>
          <w:sz w:val="23"/>
        </w:rPr>
        <w:t>New York: Guilford Press.</w:t>
      </w:r>
    </w:p>
    <w:p>
      <w:pPr>
        <w:spacing w:line="261" w:lineRule="auto" w:before="120"/>
        <w:ind w:left="1210" w:right="535" w:hanging="361"/>
        <w:jc w:val="left"/>
        <w:rPr>
          <w:sz w:val="23"/>
        </w:rPr>
      </w:pPr>
      <w:r>
        <w:rPr>
          <w:color w:val="0F4462"/>
          <w:w w:val="105"/>
          <w:sz w:val="23"/>
        </w:rPr>
        <w:t>Najavits,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(20026).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Seeking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safety: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Psychotherapy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PTSD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abuse.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Retrieved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on November 21,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2013, from: </w:t>
      </w:r>
      <w:hyperlink r:id="rId119">
        <w:r>
          <w:rPr>
            <w:color w:val="0F4462"/>
            <w:w w:val="105"/>
            <w:sz w:val="23"/>
          </w:rPr>
          <w:t>http:/</w:t>
        </w:r>
      </w:hyperlink>
      <w:hyperlink r:id="rId119">
        <w:r>
          <w:rPr>
            <w:color w:val="0F4462"/>
            <w:w w:val="105"/>
            <w:sz w:val="23"/>
          </w:rPr>
          <w:t>/www.seekingsafety.org/</w:t>
        </w:r>
      </w:hyperlink>
    </w:p>
    <w:p>
      <w:pPr>
        <w:spacing w:line="244" w:lineRule="auto" w:before="120"/>
        <w:ind w:left="1195" w:right="1121" w:hanging="346"/>
        <w:jc w:val="left"/>
        <w:rPr>
          <w:sz w:val="23"/>
        </w:rPr>
      </w:pPr>
      <w:r>
        <w:rPr>
          <w:color w:val="0F4462"/>
          <w:w w:val="105"/>
          <w:sz w:val="23"/>
        </w:rPr>
        <w:t>Najavits,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Assessment of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trauma,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PTSD,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and substance use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disorder: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 practical guide.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In].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Wilson &amp;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4"/>
          <w:w w:val="105"/>
          <w:sz w:val="26"/>
        </w:rPr>
        <w:t> </w:t>
      </w:r>
      <w:r>
        <w:rPr>
          <w:color w:val="0F4462"/>
          <w:w w:val="105"/>
          <w:sz w:val="23"/>
        </w:rPr>
        <w:t>Keane </w:t>
      </w:r>
      <w:r>
        <w:rPr>
          <w:i/>
          <w:color w:val="0F4462"/>
          <w:w w:val="105"/>
          <w:sz w:val="21"/>
        </w:rPr>
        <w:t>(Eds.),Assessingpsychological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 and PTSD </w:t>
      </w:r>
      <w:r>
        <w:rPr>
          <w:color w:val="0F4462"/>
          <w:w w:val="105"/>
          <w:sz w:val="23"/>
        </w:rPr>
        <w:t>(pp. 466- 491). New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York: Guilford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61" w:lineRule="auto" w:before="141"/>
        <w:ind w:left="1203" w:right="969" w:hanging="354"/>
        <w:jc w:val="left"/>
        <w:rPr>
          <w:sz w:val="23"/>
        </w:rPr>
      </w:pPr>
      <w:r>
        <w:rPr>
          <w:color w:val="0F4462"/>
          <w:w w:val="105"/>
          <w:sz w:val="23"/>
        </w:rPr>
        <w:t>Najavits,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(2007a).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Psychosocial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treatments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disorder.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Nathan &amp; E. M. Gorman (Eds.),A</w:t>
      </w:r>
      <w:r>
        <w:rPr>
          <w:color w:val="0F4462"/>
          <w:spacing w:val="-3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guide to treatments that work. </w:t>
      </w:r>
      <w:r>
        <w:rPr>
          <w:color w:val="0F4462"/>
          <w:w w:val="105"/>
          <w:sz w:val="23"/>
        </w:rPr>
        <w:t>(3d ed.). (pp.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513-530). New York: Oxford Press.</w:t>
      </w:r>
    </w:p>
    <w:p>
      <w:pPr>
        <w:spacing w:line="261" w:lineRule="auto" w:before="120"/>
        <w:ind w:left="1203" w:right="1156" w:hanging="354"/>
        <w:jc w:val="left"/>
        <w:rPr>
          <w:sz w:val="23"/>
        </w:rPr>
      </w:pPr>
      <w:r>
        <w:rPr>
          <w:color w:val="0F4462"/>
          <w:w w:val="105"/>
          <w:sz w:val="23"/>
        </w:rPr>
        <w:t>Najavits,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(20076).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Seeking safety: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An evidence-based model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trauma/PTSD.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In </w:t>
      </w:r>
      <w:r>
        <w:rPr>
          <w:i/>
          <w:color w:val="0F4462"/>
          <w:w w:val="105"/>
          <w:sz w:val="21"/>
        </w:rPr>
        <w:t>Therapist's guide to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evidence-based relapse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prevention</w:t>
      </w:r>
      <w:r>
        <w:rPr>
          <w:i/>
          <w:color w:val="0F4462"/>
          <w:spacing w:val="26"/>
          <w:w w:val="105"/>
          <w:sz w:val="21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3"/>
        </w:rPr>
        <w:t>141-167).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San Diego, CA: Elsevier Academic Press.</w:t>
      </w:r>
    </w:p>
    <w:p>
      <w:pPr>
        <w:spacing w:before="121"/>
        <w:ind w:left="850" w:right="0" w:firstLine="0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Najavits,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L.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M.,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Griffin,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M.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L.,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Luborsky,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L.,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Frank,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A.,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Weiss,</w:t>
      </w:r>
      <w:r>
        <w:rPr>
          <w:color w:val="0F446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R.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D.,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Liese,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B.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et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al.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(1995).</w:t>
      </w:r>
    </w:p>
    <w:p>
      <w:pPr>
        <w:spacing w:before="24"/>
        <w:ind w:left="1195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Therapists'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emotional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reactions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to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abusers: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questionnaire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initial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findings.</w:t>
      </w:r>
    </w:p>
    <w:p>
      <w:pPr>
        <w:spacing w:before="23"/>
        <w:ind w:left="1212" w:right="0" w:firstLine="0"/>
        <w:jc w:val="left"/>
        <w:rPr>
          <w:sz w:val="23"/>
        </w:rPr>
      </w:pPr>
      <w:r>
        <w:rPr>
          <w:i/>
          <w:color w:val="0F4462"/>
          <w:spacing w:val="-2"/>
          <w:w w:val="105"/>
          <w:sz w:val="21"/>
        </w:rPr>
        <w:t>Psychotherapy:</w:t>
      </w:r>
      <w:r>
        <w:rPr>
          <w:i/>
          <w:color w:val="0F4462"/>
          <w:spacing w:val="-27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Theory,</w:t>
      </w:r>
      <w:r>
        <w:rPr>
          <w:i/>
          <w:color w:val="0F4462"/>
          <w:spacing w:val="11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Research,</w:t>
      </w:r>
      <w:r>
        <w:rPr>
          <w:i/>
          <w:color w:val="0F4462"/>
          <w:spacing w:val="9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Practice,</w:t>
      </w:r>
      <w:r>
        <w:rPr>
          <w:i/>
          <w:color w:val="0F4462"/>
          <w:spacing w:val="1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Training,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32,</w:t>
      </w:r>
      <w:r>
        <w:rPr>
          <w:i/>
          <w:color w:val="0F4462"/>
          <w:spacing w:val="13"/>
          <w:w w:val="105"/>
          <w:sz w:val="21"/>
        </w:rPr>
        <w:t> </w:t>
      </w:r>
      <w:r>
        <w:rPr>
          <w:color w:val="0F4462"/>
          <w:spacing w:val="-2"/>
          <w:w w:val="105"/>
          <w:sz w:val="23"/>
        </w:rPr>
        <w:t>669-</w:t>
      </w:r>
      <w:r>
        <w:rPr>
          <w:color w:val="0F4462"/>
          <w:spacing w:val="-4"/>
          <w:w w:val="105"/>
          <w:sz w:val="23"/>
        </w:rPr>
        <w:t>677.</w:t>
      </w:r>
    </w:p>
    <w:p>
      <w:pPr>
        <w:spacing w:line="288" w:lineRule="exact" w:before="129"/>
        <w:ind w:left="1202" w:right="1044" w:hanging="353"/>
        <w:jc w:val="left"/>
        <w:rPr>
          <w:sz w:val="23"/>
        </w:rPr>
      </w:pPr>
      <w:r>
        <w:rPr>
          <w:color w:val="0F4462"/>
          <w:w w:val="105"/>
          <w:sz w:val="23"/>
        </w:rPr>
        <w:t>Najavits,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Harned,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Gallop,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R.J.,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Butler,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F.,</w:t>
      </w:r>
      <w:r>
        <w:rPr>
          <w:color w:val="0F4462"/>
          <w:spacing w:val="-18"/>
          <w:w w:val="105"/>
          <w:sz w:val="25"/>
        </w:rPr>
        <w:t> </w:t>
      </w:r>
      <w:r>
        <w:rPr>
          <w:color w:val="0F4462"/>
          <w:w w:val="105"/>
          <w:sz w:val="23"/>
        </w:rPr>
        <w:t>Barber,].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36"/>
          <w:w w:val="105"/>
          <w:sz w:val="23"/>
        </w:rPr>
        <w:t> </w:t>
      </w:r>
      <w:r>
        <w:rPr>
          <w:color w:val="0F4462"/>
          <w:w w:val="105"/>
          <w:sz w:val="23"/>
        </w:rPr>
        <w:t>Thase,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 E.,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(2007). Six-month treatment outcomes of cocaine-dependent patients with and without PTSD in a multisite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national </w:t>
      </w:r>
      <w:r>
        <w:rPr>
          <w:i/>
          <w:color w:val="0F4462"/>
          <w:w w:val="105"/>
          <w:sz w:val="21"/>
        </w:rPr>
        <w:t>trial.journal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31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Studies on Alcohol and Drugs, 68, </w:t>
      </w:r>
      <w:r>
        <w:rPr>
          <w:color w:val="0F4462"/>
          <w:w w:val="105"/>
          <w:sz w:val="23"/>
        </w:rPr>
        <w:t>353-361.</w:t>
      </w:r>
    </w:p>
    <w:p>
      <w:pPr>
        <w:spacing w:line="254" w:lineRule="auto" w:before="109"/>
        <w:ind w:left="1204" w:right="969" w:hanging="355"/>
        <w:jc w:val="left"/>
        <w:rPr>
          <w:sz w:val="23"/>
        </w:rPr>
      </w:pPr>
      <w:r>
        <w:rPr>
          <w:color w:val="0F4462"/>
          <w:sz w:val="23"/>
        </w:rPr>
        <w:t>Najavits, L.</w:t>
      </w:r>
      <w:r>
        <w:rPr>
          <w:color w:val="0F4462"/>
          <w:spacing w:val="-18"/>
          <w:sz w:val="23"/>
        </w:rPr>
        <w:t> </w:t>
      </w:r>
      <w:r>
        <w:rPr>
          <w:color w:val="0F4462"/>
          <w:sz w:val="23"/>
        </w:rPr>
        <w:t>M., Norman, S.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B., Kivlahan, D.,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Kosten,</w:t>
      </w:r>
      <w:r>
        <w:rPr>
          <w:color w:val="0F4462"/>
          <w:spacing w:val="-26"/>
          <w:sz w:val="23"/>
        </w:rPr>
        <w:t> </w:t>
      </w:r>
      <w:r>
        <w:rPr>
          <w:color w:val="0F4462"/>
          <w:sz w:val="26"/>
        </w:rPr>
        <w:t>T.</w:t>
      </w:r>
      <w:r>
        <w:rPr>
          <w:color w:val="0F4462"/>
          <w:spacing w:val="-11"/>
          <w:sz w:val="26"/>
        </w:rPr>
        <w:t> </w:t>
      </w:r>
      <w:r>
        <w:rPr>
          <w:color w:val="0F4462"/>
          <w:sz w:val="23"/>
        </w:rPr>
        <w:t>R.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(2010). Improving PTSD/substance abuse treatment in the VA: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A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survey of providers. </w:t>
      </w:r>
      <w:r>
        <w:rPr>
          <w:i/>
          <w:color w:val="0F4462"/>
          <w:sz w:val="21"/>
        </w:rPr>
        <w:t>The</w:t>
      </w:r>
      <w:r>
        <w:rPr>
          <w:i/>
          <w:color w:val="0F4462"/>
          <w:spacing w:val="-18"/>
          <w:sz w:val="21"/>
        </w:rPr>
        <w:t> </w:t>
      </w:r>
      <w:r>
        <w:rPr>
          <w:i/>
          <w:color w:val="0F4462"/>
          <w:sz w:val="21"/>
        </w:rPr>
        <w:t>American journal</w:t>
      </w:r>
      <w:r>
        <w:rPr>
          <w:i/>
          <w:color w:val="0F4462"/>
          <w:spacing w:val="-1"/>
          <w:sz w:val="21"/>
        </w:rPr>
        <w:t> </w:t>
      </w:r>
      <w:r>
        <w:rPr>
          <w:i/>
          <w:color w:val="0F4462"/>
          <w:sz w:val="21"/>
        </w:rPr>
        <w:t>on</w:t>
      </w:r>
      <w:r>
        <w:rPr>
          <w:i/>
          <w:color w:val="0F4462"/>
          <w:spacing w:val="-7"/>
          <w:sz w:val="21"/>
        </w:rPr>
        <w:t> </w:t>
      </w:r>
      <w:r>
        <w:rPr>
          <w:i/>
          <w:color w:val="0F4462"/>
          <w:sz w:val="21"/>
        </w:rPr>
        <w:t>Addictions, 19,</w:t>
      </w:r>
      <w:r>
        <w:rPr>
          <w:i/>
          <w:color w:val="0F4462"/>
          <w:spacing w:val="30"/>
          <w:sz w:val="21"/>
        </w:rPr>
        <w:t> </w:t>
      </w:r>
      <w:r>
        <w:rPr>
          <w:color w:val="0F4462"/>
          <w:sz w:val="23"/>
        </w:rPr>
        <w:t>257-263</w:t>
      </w:r>
    </w:p>
    <w:p>
      <w:pPr>
        <w:spacing w:line="294" w:lineRule="exact" w:before="99"/>
        <w:ind w:left="850" w:right="0" w:firstLine="0"/>
        <w:jc w:val="left"/>
        <w:rPr>
          <w:sz w:val="23"/>
        </w:rPr>
      </w:pPr>
      <w:r>
        <w:rPr>
          <w:color w:val="0F4462"/>
          <w:sz w:val="23"/>
        </w:rPr>
        <w:t>Najavits,</w:t>
      </w:r>
      <w:r>
        <w:rPr>
          <w:color w:val="0F4462"/>
          <w:spacing w:val="3"/>
          <w:sz w:val="23"/>
        </w:rPr>
        <w:t> </w:t>
      </w:r>
      <w:r>
        <w:rPr>
          <w:color w:val="0F4462"/>
          <w:sz w:val="23"/>
        </w:rPr>
        <w:t>L.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11"/>
          <w:sz w:val="23"/>
        </w:rPr>
        <w:t> </w:t>
      </w:r>
      <w:r>
        <w:rPr>
          <w:color w:val="0F4462"/>
          <w:sz w:val="23"/>
        </w:rPr>
        <w:t>Ryngala,</w:t>
      </w:r>
      <w:r>
        <w:rPr>
          <w:color w:val="0F4462"/>
          <w:spacing w:val="8"/>
          <w:sz w:val="23"/>
        </w:rPr>
        <w:t> </w:t>
      </w:r>
      <w:r>
        <w:rPr>
          <w:color w:val="0F4462"/>
          <w:sz w:val="23"/>
        </w:rPr>
        <w:t>D.,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Back,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S. E.,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Bolton,</w:t>
      </w:r>
      <w:r>
        <w:rPr>
          <w:color w:val="0F4462"/>
          <w:spacing w:val="15"/>
          <w:sz w:val="23"/>
        </w:rPr>
        <w:t> </w:t>
      </w:r>
      <w:r>
        <w:rPr>
          <w:color w:val="0F4462"/>
          <w:sz w:val="23"/>
        </w:rPr>
        <w:t>E.,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Mueser,</w:t>
      </w:r>
      <w:r>
        <w:rPr>
          <w:color w:val="0F4462"/>
          <w:spacing w:val="-3"/>
          <w:sz w:val="23"/>
        </w:rPr>
        <w:t> </w:t>
      </w:r>
      <w:r>
        <w:rPr>
          <w:rFonts w:ascii="Arial"/>
          <w:color w:val="0F4462"/>
          <w:sz w:val="24"/>
        </w:rPr>
        <w:t>K.</w:t>
      </w:r>
      <w:r>
        <w:rPr>
          <w:color w:val="0F4462"/>
          <w:sz w:val="26"/>
        </w:rPr>
        <w:t>T.,</w:t>
      </w:r>
      <w:r>
        <w:rPr>
          <w:color w:val="0F4462"/>
          <w:spacing w:val="-17"/>
          <w:sz w:val="26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6"/>
          <w:sz w:val="23"/>
        </w:rPr>
        <w:t> </w:t>
      </w:r>
      <w:r>
        <w:rPr>
          <w:color w:val="0F4462"/>
          <w:sz w:val="23"/>
        </w:rPr>
        <w:t>Brady,</w:t>
      </w:r>
      <w:r>
        <w:rPr>
          <w:color w:val="0F4462"/>
          <w:spacing w:val="13"/>
          <w:sz w:val="23"/>
        </w:rPr>
        <w:t> </w:t>
      </w:r>
      <w:r>
        <w:rPr>
          <w:color w:val="0F4462"/>
          <w:sz w:val="23"/>
        </w:rPr>
        <w:t>K.</w:t>
      </w:r>
      <w:r>
        <w:rPr>
          <w:color w:val="0F4462"/>
          <w:spacing w:val="-31"/>
          <w:sz w:val="23"/>
        </w:rPr>
        <w:t> </w:t>
      </w:r>
      <w:r>
        <w:rPr>
          <w:color w:val="0F4462"/>
          <w:sz w:val="26"/>
        </w:rPr>
        <w:t>T.</w:t>
      </w:r>
      <w:r>
        <w:rPr>
          <w:color w:val="0F4462"/>
          <w:spacing w:val="-13"/>
          <w:sz w:val="26"/>
        </w:rPr>
        <w:t> </w:t>
      </w:r>
      <w:r>
        <w:rPr>
          <w:color w:val="0F4462"/>
          <w:spacing w:val="-2"/>
          <w:sz w:val="23"/>
        </w:rPr>
        <w:t>(2009).</w:t>
      </w:r>
    </w:p>
    <w:p>
      <w:pPr>
        <w:spacing w:line="294" w:lineRule="exact" w:before="0"/>
        <w:ind w:left="1195" w:right="0" w:firstLine="0"/>
        <w:jc w:val="left"/>
        <w:rPr>
          <w:sz w:val="23"/>
        </w:rPr>
      </w:pPr>
      <w:r>
        <w:rPr>
          <w:color w:val="0F4462"/>
          <w:sz w:val="23"/>
        </w:rPr>
        <w:t>Treatment</w:t>
      </w:r>
      <w:r>
        <w:rPr>
          <w:color w:val="0F4462"/>
          <w:spacing w:val="43"/>
          <w:sz w:val="23"/>
        </w:rPr>
        <w:t> </w:t>
      </w:r>
      <w:r>
        <w:rPr>
          <w:color w:val="0F4462"/>
          <w:sz w:val="23"/>
        </w:rPr>
        <w:t>of</w:t>
      </w:r>
      <w:r>
        <w:rPr>
          <w:color w:val="0F4462"/>
          <w:spacing w:val="18"/>
          <w:sz w:val="23"/>
        </w:rPr>
        <w:t> </w:t>
      </w:r>
      <w:r>
        <w:rPr>
          <w:color w:val="0F4462"/>
          <w:sz w:val="23"/>
        </w:rPr>
        <w:t>PTSD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29"/>
          <w:sz w:val="23"/>
        </w:rPr>
        <w:t> </w:t>
      </w:r>
      <w:r>
        <w:rPr>
          <w:color w:val="0F4462"/>
          <w:sz w:val="23"/>
        </w:rPr>
        <w:t>comorbid</w:t>
      </w:r>
      <w:r>
        <w:rPr>
          <w:color w:val="0F4462"/>
          <w:spacing w:val="49"/>
          <w:sz w:val="23"/>
        </w:rPr>
        <w:t> </w:t>
      </w:r>
      <w:r>
        <w:rPr>
          <w:color w:val="0F4462"/>
          <w:sz w:val="23"/>
        </w:rPr>
        <w:t>disorders.</w:t>
      </w:r>
      <w:r>
        <w:rPr>
          <w:color w:val="0F4462"/>
          <w:spacing w:val="3"/>
          <w:sz w:val="23"/>
        </w:rPr>
        <w:t> </w:t>
      </w:r>
      <w:r>
        <w:rPr>
          <w:color w:val="0F4462"/>
          <w:sz w:val="23"/>
        </w:rPr>
        <w:t>In</w:t>
      </w:r>
      <w:r>
        <w:rPr>
          <w:color w:val="0F4462"/>
          <w:spacing w:val="57"/>
          <w:sz w:val="23"/>
        </w:rPr>
        <w:t> </w:t>
      </w:r>
      <w:r>
        <w:rPr>
          <w:color w:val="0F4462"/>
          <w:sz w:val="23"/>
        </w:rPr>
        <w:t>E.</w:t>
      </w:r>
      <w:r>
        <w:rPr>
          <w:color w:val="0F4462"/>
          <w:spacing w:val="29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1"/>
          <w:sz w:val="23"/>
        </w:rPr>
        <w:t> </w:t>
      </w:r>
      <w:r>
        <w:rPr>
          <w:color w:val="0F4462"/>
          <w:sz w:val="23"/>
        </w:rPr>
        <w:t>Foa,</w:t>
      </w:r>
      <w:r>
        <w:rPr>
          <w:color w:val="0F4462"/>
          <w:spacing w:val="-23"/>
          <w:sz w:val="23"/>
        </w:rPr>
        <w:t> </w:t>
      </w:r>
      <w:r>
        <w:rPr>
          <w:color w:val="0F4462"/>
          <w:sz w:val="26"/>
        </w:rPr>
        <w:t>T.</w:t>
      </w:r>
      <w:r>
        <w:rPr>
          <w:color w:val="0F4462"/>
          <w:spacing w:val="-19"/>
          <w:sz w:val="26"/>
        </w:rPr>
        <w:t> </w:t>
      </w:r>
      <w:r>
        <w:rPr>
          <w:color w:val="0F4462"/>
          <w:sz w:val="23"/>
        </w:rPr>
        <w:t>M.</w:t>
      </w:r>
      <w:r>
        <w:rPr>
          <w:color w:val="0F4462"/>
          <w:spacing w:val="78"/>
          <w:sz w:val="23"/>
        </w:rPr>
        <w:t> </w:t>
      </w:r>
      <w:r>
        <w:rPr>
          <w:color w:val="0F4462"/>
          <w:sz w:val="23"/>
        </w:rPr>
        <w:t>Keane,</w:t>
      </w:r>
      <w:r>
        <w:rPr>
          <w:color w:val="0F4462"/>
          <w:spacing w:val="9"/>
          <w:sz w:val="23"/>
        </w:rPr>
        <w:t> </w:t>
      </w:r>
      <w:r>
        <w:rPr>
          <w:color w:val="0F4462"/>
          <w:sz w:val="23"/>
        </w:rPr>
        <w:t>M.J. Friedman,</w:t>
      </w:r>
      <w:r>
        <w:rPr>
          <w:color w:val="0F4462"/>
          <w:spacing w:val="8"/>
          <w:sz w:val="23"/>
        </w:rPr>
        <w:t> </w:t>
      </w:r>
      <w:r>
        <w:rPr>
          <w:color w:val="0F4462"/>
          <w:spacing w:val="-5"/>
          <w:sz w:val="23"/>
        </w:rPr>
        <w:t>&amp;J.</w:t>
      </w:r>
    </w:p>
    <w:p>
      <w:pPr>
        <w:spacing w:line="261" w:lineRule="auto" w:before="18"/>
        <w:ind w:left="1186" w:right="1037" w:firstLine="14"/>
        <w:jc w:val="left"/>
        <w:rPr>
          <w:sz w:val="23"/>
        </w:rPr>
      </w:pPr>
      <w:r>
        <w:rPr>
          <w:color w:val="0F4462"/>
          <w:w w:val="105"/>
          <w:sz w:val="23"/>
        </w:rPr>
        <w:t>A.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Cohen (Eds.), </w:t>
      </w:r>
      <w:r>
        <w:rPr>
          <w:i/>
          <w:color w:val="0F4462"/>
          <w:w w:val="105"/>
          <w:sz w:val="21"/>
        </w:rPr>
        <w:t>Effective treatments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PTSD: Practice guidelines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from the International Society</w:t>
      </w:r>
      <w:r>
        <w:rPr>
          <w:i/>
          <w:color w:val="0F4462"/>
          <w:w w:val="105"/>
          <w:sz w:val="21"/>
        </w:rPr>
        <w:t> far</w:t>
      </w:r>
      <w:r>
        <w:rPr>
          <w:i/>
          <w:color w:val="0F4462"/>
          <w:spacing w:val="3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Traumatic Stress Studies. </w:t>
      </w:r>
      <w:r>
        <w:rPr>
          <w:color w:val="0F4462"/>
          <w:w w:val="105"/>
          <w:sz w:val="23"/>
        </w:rPr>
        <w:t>(2nd ed.). (pp.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508-535). New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York: Guilford Press.</w:t>
      </w:r>
    </w:p>
    <w:p>
      <w:pPr>
        <w:spacing w:line="261" w:lineRule="auto" w:before="120"/>
        <w:ind w:left="1203" w:right="1121" w:hanging="354"/>
        <w:jc w:val="left"/>
        <w:rPr>
          <w:sz w:val="23"/>
        </w:rPr>
      </w:pPr>
      <w:r>
        <w:rPr>
          <w:color w:val="0F4462"/>
          <w:w w:val="105"/>
          <w:sz w:val="23"/>
        </w:rPr>
        <w:t>Najavits,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Sonn,J.,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Walsh,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M., &amp;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Weiss,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Domestic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violence in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women with </w:t>
      </w:r>
      <w:r>
        <w:rPr>
          <w:color w:val="0F4462"/>
          <w:w w:val="110"/>
          <w:sz w:val="23"/>
        </w:rPr>
        <w:t>PTSD and substance </w:t>
      </w:r>
      <w:r>
        <w:rPr>
          <w:i/>
          <w:color w:val="0F4462"/>
          <w:w w:val="110"/>
          <w:sz w:val="21"/>
        </w:rPr>
        <w:t>abuse.Addictive Behaviors, 29,</w:t>
      </w:r>
      <w:r>
        <w:rPr>
          <w:i/>
          <w:color w:val="0F4462"/>
          <w:spacing w:val="39"/>
          <w:w w:val="110"/>
          <w:sz w:val="21"/>
        </w:rPr>
        <w:t> </w:t>
      </w:r>
      <w:r>
        <w:rPr>
          <w:color w:val="0F4462"/>
          <w:w w:val="110"/>
          <w:sz w:val="23"/>
        </w:rPr>
        <w:t>707-715.</w:t>
      </w:r>
    </w:p>
    <w:p>
      <w:pPr>
        <w:spacing w:line="288" w:lineRule="exact" w:before="104"/>
        <w:ind w:left="1195" w:right="969" w:hanging="346"/>
        <w:jc w:val="left"/>
        <w:rPr>
          <w:sz w:val="23"/>
        </w:rPr>
      </w:pPr>
      <w:r>
        <w:rPr>
          <w:color w:val="0F4462"/>
          <w:w w:val="105"/>
          <w:sz w:val="23"/>
        </w:rPr>
        <w:t>Najavits, L.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Weiss, R.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D., Reif,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Gastfriend, D.R.,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Siqueland, L.,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Barber,]. P.,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31"/>
          <w:w w:val="105"/>
          <w:sz w:val="23"/>
        </w:rPr>
        <w:t> </w:t>
      </w:r>
      <w:r>
        <w:rPr>
          <w:color w:val="0F4462"/>
          <w:w w:val="105"/>
          <w:sz w:val="23"/>
        </w:rPr>
        <w:t>al.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(1998). The</w:t>
      </w:r>
      <w:r>
        <w:rPr>
          <w:color w:val="0F4462"/>
          <w:spacing w:val="33"/>
          <w:w w:val="105"/>
          <w:sz w:val="23"/>
        </w:rPr>
        <w:t> </w:t>
      </w:r>
      <w:r>
        <w:rPr>
          <w:color w:val="0F4462"/>
          <w:w w:val="105"/>
          <w:sz w:val="23"/>
        </w:rPr>
        <w:t>Addiction Severity Index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screen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trauma and posttraumatic stress </w:t>
      </w:r>
      <w:r>
        <w:rPr>
          <w:i/>
          <w:color w:val="0F4462"/>
          <w:w w:val="105"/>
          <w:sz w:val="21"/>
        </w:rPr>
        <w:t>disorder.journal</w:t>
      </w:r>
      <w:r>
        <w:rPr>
          <w:i/>
          <w:color w:val="0F4462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34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Studies on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Alcohol, 59,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56-62.</w:t>
      </w:r>
    </w:p>
    <w:p>
      <w:pPr>
        <w:spacing w:line="261" w:lineRule="auto" w:before="137"/>
        <w:ind w:left="1205" w:right="969" w:hanging="356"/>
        <w:jc w:val="left"/>
        <w:rPr>
          <w:sz w:val="23"/>
        </w:rPr>
      </w:pPr>
      <w:r>
        <w:rPr>
          <w:color w:val="0F4462"/>
          <w:sz w:val="23"/>
        </w:rPr>
        <w:t>Najavits, L.</w:t>
      </w:r>
      <w:r>
        <w:rPr>
          <w:color w:val="0F4462"/>
          <w:spacing w:val="-23"/>
          <w:sz w:val="23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-31"/>
          <w:sz w:val="23"/>
        </w:rPr>
        <w:t> </w:t>
      </w:r>
      <w:r>
        <w:rPr>
          <w:color w:val="0F4462"/>
          <w:sz w:val="23"/>
        </w:rPr>
        <w:t>Weiss,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R.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D.,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&amp; Shaw,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S.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R.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(1997).</w:t>
      </w:r>
      <w:r>
        <w:rPr>
          <w:color w:val="0F4462"/>
          <w:spacing w:val="-21"/>
          <w:sz w:val="23"/>
        </w:rPr>
        <w:t> </w:t>
      </w:r>
      <w:r>
        <w:rPr>
          <w:color w:val="0F4462"/>
          <w:sz w:val="23"/>
        </w:rPr>
        <w:t>The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link between substance abuse and post­ traumatic stress disorder in women: A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research</w:t>
      </w:r>
      <w:r>
        <w:rPr>
          <w:color w:val="0F4462"/>
          <w:spacing w:val="26"/>
          <w:sz w:val="23"/>
        </w:rPr>
        <w:t> </w:t>
      </w:r>
      <w:r>
        <w:rPr>
          <w:i/>
          <w:color w:val="0F4462"/>
          <w:sz w:val="21"/>
        </w:rPr>
        <w:t>review.American</w:t>
      </w:r>
      <w:r>
        <w:rPr>
          <w:i/>
          <w:color w:val="0F4462"/>
          <w:spacing w:val="-1"/>
          <w:sz w:val="21"/>
        </w:rPr>
        <w:t> </w:t>
      </w:r>
      <w:r>
        <w:rPr>
          <w:i/>
          <w:color w:val="0F4462"/>
          <w:sz w:val="21"/>
        </w:rPr>
        <w:t>journal on</w:t>
      </w:r>
      <w:r>
        <w:rPr>
          <w:i/>
          <w:color w:val="0F4462"/>
          <w:spacing w:val="-2"/>
          <w:sz w:val="21"/>
        </w:rPr>
        <w:t> </w:t>
      </w:r>
      <w:r>
        <w:rPr>
          <w:i/>
          <w:color w:val="0F4462"/>
          <w:sz w:val="21"/>
        </w:rPr>
        <w:t>Addictions, 6,</w:t>
      </w:r>
      <w:r>
        <w:rPr>
          <w:i/>
          <w:color w:val="0F4462"/>
          <w:spacing w:val="19"/>
          <w:sz w:val="21"/>
        </w:rPr>
        <w:t> </w:t>
      </w:r>
      <w:r>
        <w:rPr>
          <w:color w:val="0F4462"/>
          <w:sz w:val="23"/>
        </w:rPr>
        <w:t>273-283.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199" w:lineRule="auto" w:before="277"/>
        <w:ind w:left="1197" w:right="879" w:hanging="348"/>
        <w:jc w:val="left"/>
        <w:rPr>
          <w:i/>
          <w:sz w:val="21"/>
        </w:rPr>
      </w:pPr>
      <w:r>
        <w:rPr>
          <w:color w:val="0F4462"/>
          <w:spacing w:val="-2"/>
          <w:w w:val="105"/>
          <w:sz w:val="23"/>
        </w:rPr>
        <w:t>National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Association of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State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Mental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Health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Program Directors.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(2005). </w:t>
      </w:r>
      <w:r>
        <w:rPr>
          <w:i/>
          <w:color w:val="0F4462"/>
          <w:spacing w:val="-2"/>
          <w:w w:val="105"/>
          <w:sz w:val="21"/>
        </w:rPr>
        <w:t>Trauma Informed Care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(TIC)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sz w:val="21"/>
        </w:rPr>
        <w:t>planning guidelines</w:t>
      </w:r>
      <w:r>
        <w:rPr>
          <w:i/>
          <w:color w:val="0F4462"/>
          <w:spacing w:val="-4"/>
          <w:sz w:val="21"/>
        </w:rPr>
        <w:t> </w:t>
      </w:r>
      <w:r>
        <w:rPr>
          <w:i/>
          <w:color w:val="0F4462"/>
          <w:sz w:val="21"/>
        </w:rPr>
        <w:t>far use in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developing an organizationalaction plan:</w:t>
      </w:r>
      <w:r>
        <w:rPr>
          <w:i/>
          <w:color w:val="0F4462"/>
          <w:spacing w:val="-1"/>
          <w:sz w:val="21"/>
        </w:rPr>
        <w:t> </w:t>
      </w:r>
      <w:r>
        <w:rPr>
          <w:i/>
          <w:color w:val="0F4462"/>
          <w:sz w:val="21"/>
        </w:rPr>
        <w:t>Traniforming cultures </w:t>
      </w:r>
      <w:r>
        <w:rPr>
          <w:rFonts w:ascii="Arial"/>
          <w:i/>
          <w:color w:val="0F4462"/>
          <w:sz w:val="31"/>
        </w:rPr>
        <w:t>of</w:t>
      </w:r>
      <w:r>
        <w:rPr>
          <w:i/>
          <w:color w:val="0F4462"/>
          <w:sz w:val="21"/>
        </w:rPr>
        <w:t>care</w:t>
      </w:r>
      <w:r>
        <w:rPr>
          <w:i/>
          <w:color w:val="0F4462"/>
          <w:sz w:val="21"/>
        </w:rPr>
        <w:t> toward recovery oriented services:</w:t>
      </w:r>
      <w:r>
        <w:rPr>
          <w:i/>
          <w:color w:val="0F4462"/>
          <w:spacing w:val="-4"/>
          <w:sz w:val="21"/>
        </w:rPr>
        <w:t> </w:t>
      </w:r>
      <w:r>
        <w:rPr>
          <w:i/>
          <w:color w:val="0F4462"/>
          <w:sz w:val="21"/>
        </w:rPr>
        <w:t>Guidelines toward creating a</w:t>
      </w:r>
      <w:r>
        <w:rPr>
          <w:i/>
          <w:color w:val="0F4462"/>
          <w:spacing w:val="-10"/>
          <w:sz w:val="21"/>
        </w:rPr>
        <w:t> </w:t>
      </w:r>
      <w:r>
        <w:rPr>
          <w:i/>
          <w:color w:val="0F4462"/>
          <w:sz w:val="21"/>
        </w:rPr>
        <w:t>trauma informed system</w:t>
      </w:r>
      <w:r>
        <w:rPr>
          <w:i/>
          <w:color w:val="0F4462"/>
          <w:spacing w:val="-5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i/>
          <w:color w:val="0F4462"/>
          <w:sz w:val="21"/>
        </w:rPr>
        <w:t>care.</w:t>
      </w:r>
    </w:p>
    <w:p>
      <w:pPr>
        <w:spacing w:before="17"/>
        <w:ind w:left="1200" w:right="0" w:firstLine="0"/>
        <w:jc w:val="left"/>
        <w:rPr>
          <w:sz w:val="23"/>
        </w:rPr>
      </w:pPr>
      <w:r>
        <w:rPr>
          <w:color w:val="0F4462"/>
          <w:sz w:val="23"/>
        </w:rPr>
        <w:t>Alexandria,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VA: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National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Association</w:t>
      </w:r>
      <w:r>
        <w:rPr>
          <w:color w:val="0F4462"/>
          <w:spacing w:val="7"/>
          <w:sz w:val="23"/>
        </w:rPr>
        <w:t> </w:t>
      </w:r>
      <w:r>
        <w:rPr>
          <w:color w:val="0F4462"/>
          <w:sz w:val="23"/>
        </w:rPr>
        <w:t>of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State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Mental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Health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Program</w:t>
      </w:r>
      <w:r>
        <w:rPr>
          <w:color w:val="0F4462"/>
          <w:spacing w:val="15"/>
          <w:sz w:val="23"/>
        </w:rPr>
        <w:t> </w:t>
      </w:r>
      <w:r>
        <w:rPr>
          <w:color w:val="0F4462"/>
          <w:spacing w:val="-2"/>
          <w:sz w:val="23"/>
        </w:rPr>
        <w:t>Directors.</w:t>
      </w:r>
    </w:p>
    <w:p>
      <w:pPr>
        <w:spacing w:line="261" w:lineRule="auto" w:before="144"/>
        <w:ind w:left="1204" w:right="1121" w:hanging="355"/>
        <w:jc w:val="left"/>
        <w:rPr>
          <w:sz w:val="23"/>
        </w:rPr>
      </w:pPr>
      <w:r>
        <w:rPr>
          <w:color w:val="0F4462"/>
          <w:w w:val="105"/>
          <w:sz w:val="23"/>
        </w:rPr>
        <w:t>National Center for Post-Traumatic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Disorder. (2002). </w:t>
      </w:r>
      <w:r>
        <w:rPr>
          <w:i/>
          <w:color w:val="0F4462"/>
          <w:w w:val="105"/>
          <w:sz w:val="21"/>
        </w:rPr>
        <w:t>Working with trauma survivors: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w w:val="105"/>
          <w:sz w:val="21"/>
        </w:rPr>
        <w:t> National Center far</w:t>
      </w:r>
      <w:r>
        <w:rPr>
          <w:i/>
          <w:color w:val="0F4462"/>
          <w:spacing w:val="3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PTSD fact sheet. </w:t>
      </w:r>
      <w:r>
        <w:rPr>
          <w:color w:val="0F4462"/>
          <w:w w:val="105"/>
          <w:sz w:val="23"/>
        </w:rPr>
        <w:t>Washington, DC: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National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Center for PTSD.</w:t>
      </w:r>
    </w:p>
    <w:p>
      <w:pPr>
        <w:spacing w:line="244" w:lineRule="auto" w:before="44"/>
        <w:ind w:left="1195" w:right="879" w:hanging="346"/>
        <w:jc w:val="left"/>
        <w:rPr>
          <w:sz w:val="23"/>
        </w:rPr>
      </w:pPr>
      <w:r>
        <w:rPr>
          <w:color w:val="0F4462"/>
          <w:w w:val="105"/>
          <w:sz w:val="23"/>
        </w:rPr>
        <w:t>National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Child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Traumatic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Network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(2013).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Types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4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traumatic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stress.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color w:val="0F4462"/>
          <w:w w:val="105"/>
          <w:sz w:val="23"/>
        </w:rPr>
        <w:t>Retrieved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on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December 16, 2013, from: </w:t>
      </w:r>
      <w:hyperlink r:id="rId120">
        <w:r>
          <w:rPr>
            <w:color w:val="0F4462"/>
            <w:w w:val="105"/>
            <w:sz w:val="23"/>
          </w:rPr>
          <w:t>http:/</w:t>
        </w:r>
      </w:hyperlink>
      <w:hyperlink r:id="rId120">
        <w:r>
          <w:rPr>
            <w:color w:val="0F4462"/>
            <w:w w:val="105"/>
            <w:sz w:val="23"/>
          </w:rPr>
          <w:t>/www.nctsn.org/trauma-types</w:t>
        </w:r>
      </w:hyperlink>
    </w:p>
    <w:p>
      <w:pPr>
        <w:spacing w:line="259" w:lineRule="auto" w:before="131"/>
        <w:ind w:left="1203" w:right="1037" w:hanging="354"/>
        <w:jc w:val="left"/>
        <w:rPr>
          <w:sz w:val="23"/>
        </w:rPr>
      </w:pPr>
      <w:r>
        <w:rPr>
          <w:color w:val="0F4462"/>
          <w:w w:val="105"/>
          <w:sz w:val="23"/>
        </w:rPr>
        <w:t>National Child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Traumatic Stress Network,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Child Sexual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Task Force and Research </w:t>
      </w:r>
      <w:r>
        <w:rPr>
          <w:color w:val="0F4462"/>
          <w:w w:val="105"/>
          <w:sz w:val="24"/>
        </w:rPr>
        <w:t>&amp; </w:t>
      </w:r>
      <w:r>
        <w:rPr>
          <w:color w:val="0F4462"/>
          <w:w w:val="105"/>
          <w:sz w:val="23"/>
        </w:rPr>
        <w:t>Practice Core. (2004). </w:t>
      </w:r>
      <w:r>
        <w:rPr>
          <w:i/>
          <w:color w:val="0F4462"/>
          <w:w w:val="105"/>
          <w:sz w:val="21"/>
        </w:rPr>
        <w:t>How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 implement trauma-focused cognitive behavioral therapy (TF-CBT).</w:t>
      </w:r>
      <w:r>
        <w:rPr>
          <w:i/>
          <w:color w:val="0F4462"/>
          <w:w w:val="105"/>
          <w:sz w:val="21"/>
        </w:rPr>
        <w:t> </w:t>
      </w:r>
      <w:r>
        <w:rPr>
          <w:color w:val="0F4462"/>
          <w:w w:val="105"/>
          <w:sz w:val="23"/>
        </w:rPr>
        <w:t>Los Angeles: National Child Traumatic Stress Network.</w:t>
      </w:r>
    </w:p>
    <w:p>
      <w:pPr>
        <w:spacing w:line="259" w:lineRule="auto" w:before="115"/>
        <w:ind w:left="1202" w:right="879" w:hanging="353"/>
        <w:jc w:val="left"/>
        <w:rPr>
          <w:sz w:val="23"/>
        </w:rPr>
      </w:pPr>
      <w:r>
        <w:rPr>
          <w:color w:val="0F4462"/>
          <w:w w:val="105"/>
          <w:sz w:val="23"/>
        </w:rPr>
        <w:t>National Child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Traumatic Stress Network </w:t>
      </w:r>
      <w:r>
        <w:rPr>
          <w:color w:val="0F4462"/>
          <w:w w:val="105"/>
          <w:sz w:val="24"/>
        </w:rPr>
        <w:t>&amp; </w:t>
      </w:r>
      <w:r>
        <w:rPr>
          <w:color w:val="0F4462"/>
          <w:w w:val="105"/>
          <w:sz w:val="23"/>
        </w:rPr>
        <w:t>National Center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PTSD.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(2012).</w:t>
      </w:r>
      <w:r>
        <w:rPr>
          <w:color w:val="0F4462"/>
          <w:spacing w:val="-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Psychological</w:t>
      </w:r>
      <w:r>
        <w:rPr>
          <w:i/>
          <w:color w:val="0F4462"/>
          <w:spacing w:val="-1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first</w:t>
      </w:r>
      <w:r>
        <w:rPr>
          <w:i/>
          <w:color w:val="0F4462"/>
          <w:w w:val="105"/>
          <w:sz w:val="21"/>
        </w:rPr>
        <w:t> aid. </w:t>
      </w:r>
      <w:r>
        <w:rPr>
          <w:color w:val="0F4462"/>
          <w:w w:val="105"/>
          <w:sz w:val="23"/>
        </w:rPr>
        <w:t>Retrieved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on November 21,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2013, from: </w:t>
      </w:r>
      <w:hyperlink r:id="rId121">
        <w:r>
          <w:rPr>
            <w:color w:val="0F4462"/>
            <w:w w:val="105"/>
            <w:sz w:val="23"/>
          </w:rPr>
          <w:t>http:/</w:t>
        </w:r>
      </w:hyperlink>
      <w:hyperlink r:id="rId121">
        <w:r>
          <w:rPr>
            <w:color w:val="0F4462"/>
            <w:w w:val="105"/>
            <w:sz w:val="23"/>
          </w:rPr>
          <w:t>/www.nctsn.org/print/795</w:t>
        </w:r>
      </w:hyperlink>
    </w:p>
    <w:p>
      <w:pPr>
        <w:spacing w:line="261" w:lineRule="auto" w:before="123"/>
        <w:ind w:left="1203" w:right="535" w:hanging="354"/>
        <w:jc w:val="left"/>
        <w:rPr>
          <w:sz w:val="23"/>
        </w:rPr>
      </w:pPr>
      <w:r>
        <w:rPr>
          <w:color w:val="0F4462"/>
          <w:w w:val="105"/>
          <w:sz w:val="23"/>
        </w:rPr>
        <w:t>National Coalition for the Homeless. (2002). </w:t>
      </w:r>
      <w:r>
        <w:rPr>
          <w:i/>
          <w:color w:val="0F4462"/>
          <w:w w:val="105"/>
          <w:sz w:val="21"/>
        </w:rPr>
        <w:t>Why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are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people homeless?Washington,</w:t>
      </w:r>
      <w:r>
        <w:rPr>
          <w:color w:val="0F4462"/>
          <w:w w:val="105"/>
          <w:sz w:val="23"/>
        </w:rPr>
        <w:t>DC: National Coalition for the Homeless.</w:t>
      </w:r>
    </w:p>
    <w:p>
      <w:pPr>
        <w:spacing w:line="216" w:lineRule="auto" w:before="142"/>
        <w:ind w:left="1197" w:right="1037" w:hanging="348"/>
        <w:jc w:val="left"/>
        <w:rPr>
          <w:sz w:val="23"/>
        </w:rPr>
      </w:pPr>
      <w:r>
        <w:rPr>
          <w:color w:val="0F4462"/>
          <w:w w:val="105"/>
          <w:sz w:val="23"/>
        </w:rPr>
        <w:t>National Institute of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Mental Health.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3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Mental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 and mass violence: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Evidence-based early</w:t>
      </w:r>
      <w:r>
        <w:rPr>
          <w:i/>
          <w:color w:val="0F4462"/>
          <w:w w:val="105"/>
          <w:sz w:val="21"/>
        </w:rPr>
        <w:t> psychological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intervention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victims/survivors</w:t>
      </w:r>
      <w:r>
        <w:rPr>
          <w:i/>
          <w:color w:val="0F4462"/>
          <w:spacing w:val="-19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5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mass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violence,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workshop to</w:t>
      </w:r>
      <w:r>
        <w:rPr>
          <w:i/>
          <w:color w:val="0F4462"/>
          <w:spacing w:val="-1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reach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consensus on</w:t>
      </w:r>
      <w:r>
        <w:rPr>
          <w:i/>
          <w:color w:val="0F4462"/>
          <w:w w:val="105"/>
          <w:sz w:val="21"/>
        </w:rPr>
        <w:t> best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practices.</w:t>
      </w:r>
      <w:r>
        <w:rPr>
          <w:i/>
          <w:color w:val="0F4462"/>
          <w:spacing w:val="-26"/>
          <w:w w:val="105"/>
          <w:sz w:val="21"/>
        </w:rPr>
        <w:t> </w:t>
      </w:r>
      <w:r>
        <w:rPr>
          <w:color w:val="0F4462"/>
          <w:w w:val="105"/>
          <w:sz w:val="23"/>
        </w:rPr>
        <w:t>Washington, DC:</w:t>
      </w:r>
      <w:r>
        <w:rPr>
          <w:color w:val="0F4462"/>
          <w:spacing w:val="31"/>
          <w:w w:val="105"/>
          <w:sz w:val="23"/>
        </w:rPr>
        <w:t> </w:t>
      </w:r>
      <w:r>
        <w:rPr>
          <w:color w:val="0F4462"/>
          <w:w w:val="105"/>
          <w:sz w:val="25"/>
        </w:rPr>
        <w:t>U.</w:t>
      </w:r>
      <w:r>
        <w:rPr>
          <w:color w:val="0F4462"/>
          <w:spacing w:val="-23"/>
          <w:w w:val="105"/>
          <w:sz w:val="25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Government Printing Office.</w:t>
      </w:r>
    </w:p>
    <w:p>
      <w:pPr>
        <w:spacing w:line="288" w:lineRule="exact" w:before="130"/>
        <w:ind w:left="1203" w:right="1156" w:hanging="354"/>
        <w:jc w:val="left"/>
        <w:rPr>
          <w:sz w:val="23"/>
        </w:rPr>
      </w:pPr>
      <w:r>
        <w:rPr>
          <w:color w:val="0F4462"/>
          <w:sz w:val="23"/>
        </w:rPr>
        <w:t>Neuner, </w:t>
      </w:r>
      <w:r>
        <w:rPr>
          <w:color w:val="0F4462"/>
          <w:sz w:val="25"/>
        </w:rPr>
        <w:t>F.,</w:t>
      </w:r>
      <w:r>
        <w:rPr>
          <w:color w:val="0F4462"/>
          <w:spacing w:val="-17"/>
          <w:sz w:val="25"/>
        </w:rPr>
        <w:t> </w:t>
      </w:r>
      <w:r>
        <w:rPr>
          <w:color w:val="0F4462"/>
          <w:sz w:val="23"/>
        </w:rPr>
        <w:t>Schauer,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37"/>
          <w:sz w:val="23"/>
        </w:rPr>
        <w:t> </w:t>
      </w:r>
      <w:r>
        <w:rPr>
          <w:color w:val="0F4462"/>
          <w:sz w:val="23"/>
        </w:rPr>
        <w:t>Klaschik, C.,</w:t>
      </w:r>
      <w:r>
        <w:rPr>
          <w:color w:val="0F4462"/>
          <w:spacing w:val="34"/>
          <w:sz w:val="23"/>
        </w:rPr>
        <w:t> </w:t>
      </w:r>
      <w:r>
        <w:rPr>
          <w:color w:val="0F4462"/>
          <w:sz w:val="23"/>
        </w:rPr>
        <w:t>Karunakara, </w:t>
      </w:r>
      <w:r>
        <w:rPr>
          <w:color w:val="0F4462"/>
          <w:sz w:val="25"/>
        </w:rPr>
        <w:t>U.,</w:t>
      </w:r>
      <w:r>
        <w:rPr>
          <w:color w:val="0F4462"/>
          <w:spacing w:val="-17"/>
          <w:sz w:val="25"/>
        </w:rPr>
        <w:t> </w:t>
      </w:r>
      <w:r>
        <w:rPr>
          <w:color w:val="0F4462"/>
          <w:sz w:val="24"/>
        </w:rPr>
        <w:t>&amp;</w:t>
      </w:r>
      <w:r>
        <w:rPr>
          <w:color w:val="0F4462"/>
          <w:spacing w:val="40"/>
          <w:sz w:val="24"/>
        </w:rPr>
        <w:t> </w:t>
      </w:r>
      <w:r>
        <w:rPr>
          <w:color w:val="0F4462"/>
          <w:sz w:val="23"/>
        </w:rPr>
        <w:t>Elbert,</w:t>
      </w:r>
      <w:r>
        <w:rPr>
          <w:color w:val="0F4462"/>
          <w:spacing w:val="-22"/>
          <w:sz w:val="23"/>
        </w:rPr>
        <w:t> </w:t>
      </w:r>
      <w:r>
        <w:rPr>
          <w:color w:val="0F4462"/>
          <w:sz w:val="25"/>
        </w:rPr>
        <w:t>T.</w:t>
      </w:r>
      <w:r>
        <w:rPr>
          <w:color w:val="0F4462"/>
          <w:spacing w:val="-14"/>
          <w:sz w:val="25"/>
        </w:rPr>
        <w:t> </w:t>
      </w:r>
      <w:r>
        <w:rPr>
          <w:color w:val="0F4462"/>
          <w:sz w:val="23"/>
        </w:rPr>
        <w:t>(2004).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A comparison</w:t>
      </w:r>
      <w:r>
        <w:rPr>
          <w:color w:val="0F4462"/>
          <w:spacing w:val="27"/>
          <w:sz w:val="23"/>
        </w:rPr>
        <w:t> </w:t>
      </w:r>
      <w:r>
        <w:rPr>
          <w:color w:val="0F4462"/>
          <w:sz w:val="23"/>
        </w:rPr>
        <w:t>of </w:t>
      </w:r>
      <w:r>
        <w:rPr>
          <w:color w:val="0F4462"/>
          <w:w w:val="105"/>
          <w:sz w:val="23"/>
        </w:rPr>
        <w:t>narrative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exposure therapy,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supportive counseling,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and psychoeducation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treating posttraumatic stress disorder in an African refugee </w:t>
      </w:r>
      <w:r>
        <w:rPr>
          <w:i/>
          <w:color w:val="0F4462"/>
          <w:w w:val="105"/>
          <w:sz w:val="21"/>
        </w:rPr>
        <w:t>settlement.journal</w:t>
      </w:r>
      <w:r>
        <w:rPr>
          <w:i/>
          <w:color w:val="0F4462"/>
          <w:spacing w:val="-21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1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Consulting and</w:t>
      </w:r>
      <w:r>
        <w:rPr>
          <w:i/>
          <w:color w:val="0F4462"/>
          <w:w w:val="105"/>
          <w:sz w:val="21"/>
        </w:rPr>
        <w:t> Clinical Psychology, 72,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579-587.</w:t>
      </w:r>
    </w:p>
    <w:p>
      <w:pPr>
        <w:spacing w:line="256" w:lineRule="auto" w:before="119"/>
        <w:ind w:left="1205" w:right="969" w:hanging="356"/>
        <w:jc w:val="left"/>
        <w:rPr>
          <w:sz w:val="23"/>
        </w:rPr>
      </w:pPr>
      <w:r>
        <w:rPr>
          <w:color w:val="0F4462"/>
          <w:sz w:val="23"/>
        </w:rPr>
        <w:t>Neuner,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5"/>
        </w:rPr>
        <w:t>F.,</w:t>
      </w:r>
      <w:r>
        <w:rPr>
          <w:color w:val="0F4462"/>
          <w:spacing w:val="-24"/>
          <w:sz w:val="25"/>
        </w:rPr>
        <w:t> </w:t>
      </w:r>
      <w:r>
        <w:rPr>
          <w:color w:val="0F4462"/>
          <w:sz w:val="23"/>
        </w:rPr>
        <w:t>Schauer,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Roth,</w:t>
      </w:r>
      <w:r>
        <w:rPr>
          <w:color w:val="0F4462"/>
          <w:spacing w:val="-29"/>
          <w:sz w:val="23"/>
        </w:rPr>
        <w:t> </w:t>
      </w:r>
      <w:r>
        <w:rPr>
          <w:color w:val="0F4462"/>
          <w:sz w:val="23"/>
        </w:rPr>
        <w:t>W.</w:t>
      </w:r>
      <w:r>
        <w:rPr>
          <w:color w:val="0F4462"/>
          <w:sz w:val="25"/>
        </w:rPr>
        <w:t>T.,</w:t>
      </w:r>
      <w:r>
        <w:rPr>
          <w:color w:val="0F4462"/>
          <w:spacing w:val="-30"/>
          <w:sz w:val="25"/>
        </w:rPr>
        <w:t> </w:t>
      </w:r>
      <w:r>
        <w:rPr>
          <w:color w:val="0F4462"/>
          <w:sz w:val="24"/>
        </w:rPr>
        <w:t>&amp;</w:t>
      </w:r>
      <w:r>
        <w:rPr>
          <w:color w:val="0F4462"/>
          <w:spacing w:val="6"/>
          <w:sz w:val="24"/>
        </w:rPr>
        <w:t> </w:t>
      </w:r>
      <w:r>
        <w:rPr>
          <w:color w:val="0F4462"/>
          <w:sz w:val="23"/>
        </w:rPr>
        <w:t>Elbert,</w:t>
      </w:r>
      <w:r>
        <w:rPr>
          <w:color w:val="0F4462"/>
          <w:spacing w:val="-35"/>
          <w:sz w:val="23"/>
        </w:rPr>
        <w:t> </w:t>
      </w:r>
      <w:r>
        <w:rPr>
          <w:color w:val="0F4462"/>
          <w:sz w:val="25"/>
        </w:rPr>
        <w:t>T.</w:t>
      </w:r>
      <w:r>
        <w:rPr>
          <w:color w:val="0F4462"/>
          <w:spacing w:val="-29"/>
          <w:sz w:val="25"/>
        </w:rPr>
        <w:t> </w:t>
      </w:r>
      <w:r>
        <w:rPr>
          <w:color w:val="0F4462"/>
          <w:sz w:val="23"/>
        </w:rPr>
        <w:t>(2002).</w:t>
      </w:r>
      <w:r>
        <w:rPr>
          <w:color w:val="0F4462"/>
          <w:spacing w:val="-18"/>
          <w:sz w:val="23"/>
        </w:rPr>
        <w:t> </w:t>
      </w:r>
      <w:r>
        <w:rPr>
          <w:color w:val="0F4462"/>
          <w:sz w:val="23"/>
        </w:rPr>
        <w:t>A</w:t>
      </w:r>
      <w:r>
        <w:rPr>
          <w:color w:val="0F4462"/>
          <w:spacing w:val="13"/>
          <w:sz w:val="23"/>
        </w:rPr>
        <w:t> </w:t>
      </w:r>
      <w:r>
        <w:rPr>
          <w:color w:val="0F4462"/>
          <w:sz w:val="23"/>
        </w:rPr>
        <w:t>narrative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exposure</w:t>
      </w:r>
      <w:r>
        <w:rPr>
          <w:color w:val="0F4462"/>
          <w:spacing w:val="7"/>
          <w:sz w:val="23"/>
        </w:rPr>
        <w:t> </w:t>
      </w:r>
      <w:r>
        <w:rPr>
          <w:color w:val="0F4462"/>
          <w:sz w:val="23"/>
        </w:rPr>
        <w:t>treatment as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3"/>
        </w:rPr>
        <w:t>interven­ tion in a refugee camp: A case report.</w:t>
      </w:r>
      <w:r>
        <w:rPr>
          <w:color w:val="0F4462"/>
          <w:spacing w:val="-1"/>
          <w:sz w:val="23"/>
        </w:rPr>
        <w:t> </w:t>
      </w:r>
      <w:r>
        <w:rPr>
          <w:i/>
          <w:color w:val="0F4462"/>
          <w:sz w:val="21"/>
        </w:rPr>
        <w:t>Behavioural and Cognitive Psychotherapy,</w:t>
      </w:r>
      <w:r>
        <w:rPr>
          <w:i/>
          <w:color w:val="0F4462"/>
          <w:spacing w:val="-22"/>
          <w:sz w:val="21"/>
        </w:rPr>
        <w:t> </w:t>
      </w:r>
      <w:r>
        <w:rPr>
          <w:i/>
          <w:color w:val="0F4462"/>
          <w:sz w:val="21"/>
        </w:rPr>
        <w:t>30,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205-210.</w:t>
      </w:r>
    </w:p>
    <w:p>
      <w:pPr>
        <w:spacing w:line="254" w:lineRule="auto" w:before="49"/>
        <w:ind w:left="1203" w:right="1519" w:hanging="354"/>
        <w:jc w:val="left"/>
        <w:rPr>
          <w:sz w:val="23"/>
        </w:rPr>
      </w:pPr>
      <w:r>
        <w:rPr>
          <w:color w:val="0F4462"/>
          <w:w w:val="105"/>
          <w:sz w:val="23"/>
        </w:rPr>
        <w:t>New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Logic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Organizational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Learning.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(2011).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Creating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culture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3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care:</w:t>
      </w:r>
      <w:r>
        <w:rPr>
          <w:i/>
          <w:color w:val="0F4462"/>
          <w:spacing w:val="-2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toolkit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creating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w w:val="105"/>
          <w:sz w:val="21"/>
        </w:rPr>
        <w:t> trauma-informed environment. </w:t>
      </w:r>
      <w:r>
        <w:rPr>
          <w:color w:val="0F4462"/>
          <w:w w:val="105"/>
          <w:sz w:val="23"/>
        </w:rPr>
        <w:t>Retrieved on November 21, 2013, from: </w:t>
      </w:r>
      <w:hyperlink r:id="rId122">
        <w:r>
          <w:rPr>
            <w:color w:val="0F4462"/>
            <w:spacing w:val="-2"/>
            <w:w w:val="105"/>
            <w:sz w:val="23"/>
          </w:rPr>
          <w:t>http://www.dshs.state.tx.us/cultureofcare/toolkit.doc</w:t>
        </w:r>
      </w:hyperlink>
    </w:p>
    <w:p>
      <w:pPr>
        <w:spacing w:line="273" w:lineRule="auto" w:before="122"/>
        <w:ind w:left="1208" w:right="969" w:hanging="359"/>
        <w:jc w:val="left"/>
        <w:rPr>
          <w:sz w:val="23"/>
        </w:rPr>
      </w:pPr>
      <w:r>
        <w:rPr>
          <w:color w:val="0F4462"/>
          <w:sz w:val="23"/>
        </w:rPr>
        <w:t>New South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Wales Institute of Psychiatry and Centre for Mental Health. (2000). </w:t>
      </w:r>
      <w:r>
        <w:rPr>
          <w:i/>
          <w:color w:val="0F4462"/>
          <w:sz w:val="21"/>
        </w:rPr>
        <w:t>Disaster mental</w:t>
      </w:r>
      <w:r>
        <w:rPr>
          <w:i/>
          <w:color w:val="0F4462"/>
          <w:spacing w:val="-8"/>
          <w:sz w:val="21"/>
        </w:rPr>
        <w:t> </w:t>
      </w:r>
      <w:r>
        <w:rPr>
          <w:i/>
          <w:color w:val="0F4462"/>
          <w:sz w:val="21"/>
        </w:rPr>
        <w:t>health</w:t>
      </w:r>
      <w:r>
        <w:rPr>
          <w:i/>
          <w:color w:val="0F4462"/>
          <w:sz w:val="21"/>
        </w:rPr>
        <w:t> response</w:t>
      </w:r>
      <w:r>
        <w:rPr>
          <w:i/>
          <w:color w:val="0F4462"/>
          <w:spacing w:val="-3"/>
          <w:sz w:val="21"/>
        </w:rPr>
        <w:t> </w:t>
      </w:r>
      <w:r>
        <w:rPr>
          <w:i/>
          <w:color w:val="0F4462"/>
          <w:sz w:val="21"/>
        </w:rPr>
        <w:t>handbook:</w:t>
      </w:r>
      <w:r>
        <w:rPr>
          <w:i/>
          <w:color w:val="0F4462"/>
          <w:spacing w:val="-15"/>
          <w:sz w:val="21"/>
        </w:rPr>
        <w:t> </w:t>
      </w:r>
      <w:r>
        <w:rPr>
          <w:i/>
          <w:color w:val="0F4462"/>
          <w:sz w:val="21"/>
        </w:rPr>
        <w:t>An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educational</w:t>
      </w:r>
      <w:r>
        <w:rPr>
          <w:i/>
          <w:color w:val="0F4462"/>
          <w:spacing w:val="-1"/>
          <w:sz w:val="21"/>
        </w:rPr>
        <w:t> </w:t>
      </w:r>
      <w:r>
        <w:rPr>
          <w:i/>
          <w:color w:val="0F4462"/>
          <w:sz w:val="21"/>
        </w:rPr>
        <w:t>resource</w:t>
      </w:r>
      <w:r>
        <w:rPr>
          <w:i/>
          <w:color w:val="0F4462"/>
          <w:spacing w:val="-20"/>
          <w:sz w:val="21"/>
        </w:rPr>
        <w:t> </w:t>
      </w:r>
      <w:r>
        <w:rPr>
          <w:i/>
          <w:color w:val="0F4462"/>
          <w:sz w:val="21"/>
        </w:rPr>
        <w:t>far mental</w:t>
      </w:r>
      <w:r>
        <w:rPr>
          <w:i/>
          <w:color w:val="0F4462"/>
          <w:spacing w:val="-15"/>
          <w:sz w:val="21"/>
        </w:rPr>
        <w:t> </w:t>
      </w:r>
      <w:r>
        <w:rPr>
          <w:i/>
          <w:color w:val="0F4462"/>
          <w:sz w:val="21"/>
        </w:rPr>
        <w:t>health</w:t>
      </w:r>
      <w:r>
        <w:rPr>
          <w:i/>
          <w:color w:val="0F4462"/>
          <w:spacing w:val="-12"/>
          <w:sz w:val="21"/>
        </w:rPr>
        <w:t> </w:t>
      </w:r>
      <w:r>
        <w:rPr>
          <w:i/>
          <w:color w:val="0F4462"/>
          <w:sz w:val="21"/>
        </w:rPr>
        <w:t>professionals involved in disaster manage­ ment.</w:t>
      </w:r>
      <w:r>
        <w:rPr>
          <w:i/>
          <w:color w:val="0F4462"/>
          <w:spacing w:val="-9"/>
          <w:sz w:val="21"/>
        </w:rPr>
        <w:t> </w:t>
      </w:r>
      <w:r>
        <w:rPr>
          <w:color w:val="0F4462"/>
          <w:sz w:val="23"/>
        </w:rPr>
        <w:t>Sydney,Australia: New South Wales Institute</w:t>
      </w:r>
      <w:r>
        <w:rPr>
          <w:color w:val="0F4462"/>
          <w:spacing w:val="35"/>
          <w:sz w:val="23"/>
        </w:rPr>
        <w:t> </w:t>
      </w:r>
      <w:r>
        <w:rPr>
          <w:color w:val="0F4462"/>
          <w:sz w:val="23"/>
        </w:rPr>
        <w:t>of Psychiatry and Center for Mental Health.</w:t>
      </w:r>
    </w:p>
    <w:p>
      <w:pPr>
        <w:spacing w:line="253" w:lineRule="exact" w:before="0"/>
        <w:ind w:left="850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Newell,].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MacNeil,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(2010).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Professional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burnout,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vicarious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w w:val="105"/>
          <w:sz w:val="23"/>
        </w:rPr>
        <w:t>trauma,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secondary</w:t>
      </w:r>
    </w:p>
    <w:p>
      <w:pPr>
        <w:spacing w:line="261" w:lineRule="auto" w:before="22"/>
        <w:ind w:left="1203" w:right="1591" w:firstLine="1"/>
        <w:jc w:val="left"/>
        <w:rPr>
          <w:sz w:val="23"/>
        </w:rPr>
      </w:pPr>
      <w:r>
        <w:rPr>
          <w:color w:val="0F4462"/>
          <w:w w:val="105"/>
          <w:sz w:val="23"/>
        </w:rPr>
        <w:t>traumatic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stress,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compassion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fatigue: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review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theoretical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terms,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risk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factors,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and preventive methods for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clinicians and researchers. </w:t>
      </w:r>
      <w:r>
        <w:rPr>
          <w:i/>
          <w:color w:val="0F4462"/>
          <w:w w:val="105"/>
          <w:sz w:val="21"/>
        </w:rPr>
        <w:t>Best Practices in</w:t>
      </w:r>
      <w:r>
        <w:rPr>
          <w:i/>
          <w:color w:val="0F4462"/>
          <w:spacing w:val="2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Mental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Health:</w:t>
      </w:r>
      <w:r>
        <w:rPr>
          <w:i/>
          <w:color w:val="0F4462"/>
          <w:spacing w:val="-2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</w:t>
      </w:r>
      <w:r>
        <w:rPr>
          <w:i/>
          <w:color w:val="0F4462"/>
          <w:w w:val="105"/>
          <w:sz w:val="21"/>
        </w:rPr>
        <w:t> International]ournal, 6, </w:t>
      </w:r>
      <w:r>
        <w:rPr>
          <w:color w:val="0F4462"/>
          <w:w w:val="105"/>
          <w:sz w:val="23"/>
        </w:rPr>
        <w:t>57-68.</w:t>
      </w:r>
    </w:p>
    <w:p>
      <w:pPr>
        <w:spacing w:line="201" w:lineRule="auto" w:before="147"/>
        <w:ind w:left="1205" w:right="879" w:hanging="356"/>
        <w:jc w:val="left"/>
        <w:rPr>
          <w:sz w:val="23"/>
        </w:rPr>
      </w:pPr>
      <w:r>
        <w:rPr>
          <w:color w:val="0F4462"/>
          <w:w w:val="105"/>
          <w:sz w:val="23"/>
        </w:rPr>
        <w:t>Nishith,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Mechanic,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M. B.,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4"/>
        </w:rPr>
        <w:t>&amp; </w:t>
      </w:r>
      <w:r>
        <w:rPr>
          <w:color w:val="0F4462"/>
          <w:w w:val="105"/>
          <w:sz w:val="23"/>
        </w:rPr>
        <w:t>Resick,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P.A.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(2000).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Prior interpersonal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trauma: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contribution to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current</w:t>
      </w:r>
      <w:r>
        <w:rPr>
          <w:color w:val="0F4462"/>
          <w:spacing w:val="28"/>
          <w:w w:val="105"/>
          <w:sz w:val="23"/>
        </w:rPr>
        <w:t> </w:t>
      </w:r>
      <w:r>
        <w:rPr>
          <w:color w:val="0F4462"/>
          <w:w w:val="105"/>
          <w:sz w:val="23"/>
        </w:rPr>
        <w:t>PTSD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symptoms</w:t>
      </w:r>
      <w:r>
        <w:rPr>
          <w:color w:val="0F4462"/>
          <w:spacing w:val="29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female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rape</w:t>
      </w:r>
      <w:r>
        <w:rPr>
          <w:color w:val="0F4462"/>
          <w:spacing w:val="7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victims.journal</w:t>
      </w:r>
      <w:r>
        <w:rPr>
          <w:i/>
          <w:color w:val="0F4462"/>
          <w:spacing w:val="-22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i/>
          <w:color w:val="0F4462"/>
          <w:w w:val="105"/>
          <w:sz w:val="21"/>
        </w:rPr>
        <w:t>Abnormal</w:t>
      </w:r>
      <w:r>
        <w:rPr>
          <w:i/>
          <w:color w:val="0F4462"/>
          <w:spacing w:val="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Psychology</w:t>
      </w:r>
      <w:r>
        <w:rPr>
          <w:i/>
          <w:color w:val="2B5975"/>
          <w:w w:val="105"/>
          <w:sz w:val="21"/>
        </w:rPr>
        <w:t>,</w:t>
      </w:r>
      <w:r>
        <w:rPr>
          <w:i/>
          <w:color w:val="2B5975"/>
          <w:spacing w:val="1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109,</w:t>
      </w:r>
      <w:r>
        <w:rPr>
          <w:color w:val="0F4462"/>
          <w:w w:val="105"/>
          <w:sz w:val="23"/>
        </w:rPr>
        <w:t>20-</w:t>
      </w:r>
      <w:r>
        <w:rPr>
          <w:color w:val="0F4462"/>
          <w:spacing w:val="-5"/>
          <w:w w:val="105"/>
          <w:sz w:val="23"/>
        </w:rPr>
        <w:t>25.</w:t>
      </w:r>
    </w:p>
    <w:p>
      <w:pPr>
        <w:spacing w:line="259" w:lineRule="auto" w:before="130"/>
        <w:ind w:left="1204" w:right="866" w:hanging="355"/>
        <w:jc w:val="left"/>
        <w:rPr>
          <w:i/>
          <w:sz w:val="21"/>
        </w:rPr>
      </w:pPr>
      <w:r>
        <w:rPr>
          <w:color w:val="0F4462"/>
          <w:w w:val="105"/>
          <w:sz w:val="23"/>
        </w:rPr>
        <w:t>Nishith, P.,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Resick,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P.A.,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5"/>
          <w:w w:val="105"/>
          <w:sz w:val="24"/>
        </w:rPr>
        <w:t> </w:t>
      </w:r>
      <w:r>
        <w:rPr>
          <w:color w:val="0F4462"/>
          <w:w w:val="105"/>
          <w:sz w:val="23"/>
        </w:rPr>
        <w:t>Griffin,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M. G. (2002). Pattern of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change in prolonged</w:t>
      </w:r>
      <w:r>
        <w:rPr>
          <w:color w:val="0F4462"/>
          <w:spacing w:val="22"/>
          <w:w w:val="105"/>
          <w:sz w:val="23"/>
        </w:rPr>
        <w:t> </w:t>
      </w:r>
      <w:r>
        <w:rPr>
          <w:color w:val="0F4462"/>
          <w:w w:val="105"/>
          <w:sz w:val="23"/>
        </w:rPr>
        <w:t>exposure and cognitive-processing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therapy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female rape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victims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with posttraumatic stress </w:t>
      </w:r>
      <w:r>
        <w:rPr>
          <w:i/>
          <w:color w:val="0F4462"/>
          <w:w w:val="105"/>
          <w:sz w:val="21"/>
        </w:rPr>
        <w:t>disorder.journal</w:t>
      </w:r>
    </w:p>
    <w:p>
      <w:pPr>
        <w:spacing w:line="288" w:lineRule="exact" w:before="0"/>
        <w:ind w:left="1197" w:right="0" w:firstLine="0"/>
        <w:jc w:val="left"/>
        <w:rPr>
          <w:sz w:val="23"/>
        </w:rPr>
      </w:pP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39"/>
          <w:sz w:val="31"/>
        </w:rPr>
        <w:t> </w:t>
      </w:r>
      <w:r>
        <w:rPr>
          <w:i/>
          <w:color w:val="0F4462"/>
          <w:sz w:val="21"/>
        </w:rPr>
        <w:t>Consulting</w:t>
      </w:r>
      <w:r>
        <w:rPr>
          <w:i/>
          <w:color w:val="0F4462"/>
          <w:spacing w:val="24"/>
          <w:sz w:val="21"/>
        </w:rPr>
        <w:t> </w:t>
      </w:r>
      <w:r>
        <w:rPr>
          <w:i/>
          <w:color w:val="0F4462"/>
          <w:sz w:val="21"/>
        </w:rPr>
        <w:t>and</w:t>
      </w:r>
      <w:r>
        <w:rPr>
          <w:i/>
          <w:color w:val="0F4462"/>
          <w:spacing w:val="20"/>
          <w:sz w:val="21"/>
        </w:rPr>
        <w:t> </w:t>
      </w:r>
      <w:r>
        <w:rPr>
          <w:i/>
          <w:color w:val="0F4462"/>
          <w:sz w:val="21"/>
        </w:rPr>
        <w:t>Clinical</w:t>
      </w:r>
      <w:r>
        <w:rPr>
          <w:i/>
          <w:color w:val="0F4462"/>
          <w:spacing w:val="7"/>
          <w:sz w:val="21"/>
        </w:rPr>
        <w:t> </w:t>
      </w:r>
      <w:r>
        <w:rPr>
          <w:i/>
          <w:color w:val="0F4462"/>
          <w:sz w:val="21"/>
        </w:rPr>
        <w:t>Psychology,</w:t>
      </w:r>
      <w:r>
        <w:rPr>
          <w:i/>
          <w:color w:val="0F4462"/>
          <w:spacing w:val="31"/>
          <w:sz w:val="21"/>
        </w:rPr>
        <w:t> </w:t>
      </w:r>
      <w:r>
        <w:rPr>
          <w:i/>
          <w:color w:val="0F4462"/>
          <w:sz w:val="21"/>
        </w:rPr>
        <w:t>70,</w:t>
      </w:r>
      <w:r>
        <w:rPr>
          <w:i/>
          <w:color w:val="0F4462"/>
          <w:spacing w:val="57"/>
          <w:sz w:val="21"/>
        </w:rPr>
        <w:t> </w:t>
      </w:r>
      <w:r>
        <w:rPr>
          <w:color w:val="0F4462"/>
          <w:sz w:val="23"/>
        </w:rPr>
        <w:t>880-</w:t>
      </w:r>
      <w:r>
        <w:rPr>
          <w:color w:val="0F4462"/>
          <w:spacing w:val="-4"/>
          <w:sz w:val="23"/>
        </w:rPr>
        <w:t>886.</w:t>
      </w:r>
    </w:p>
    <w:p>
      <w:pPr>
        <w:spacing w:after="0" w:line="288" w:lineRule="exact"/>
        <w:jc w:val="left"/>
        <w:rPr>
          <w:sz w:val="23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9" w:lineRule="auto" w:before="233"/>
        <w:ind w:left="1204" w:right="1121" w:hanging="355"/>
        <w:jc w:val="left"/>
        <w:rPr>
          <w:sz w:val="23"/>
        </w:rPr>
      </w:pPr>
      <w:r>
        <w:rPr>
          <w:color w:val="0F4462"/>
          <w:w w:val="105"/>
          <w:sz w:val="23"/>
        </w:rPr>
        <w:t>Nixon,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2"/>
          <w:w w:val="105"/>
          <w:sz w:val="24"/>
        </w:rPr>
        <w:t> </w:t>
      </w:r>
      <w:r>
        <w:rPr>
          <w:color w:val="0F4462"/>
          <w:w w:val="105"/>
          <w:sz w:val="23"/>
        </w:rPr>
        <w:t>Nearmy,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(2011).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comorbid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disorder and major depressive disorder: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 pilot </w:t>
      </w:r>
      <w:r>
        <w:rPr>
          <w:i/>
          <w:color w:val="0F4462"/>
          <w:w w:val="105"/>
          <w:sz w:val="22"/>
        </w:rPr>
        <w:t>study.journal ofTraumatic Stress,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24,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451-455.</w:t>
      </w:r>
    </w:p>
    <w:p>
      <w:pPr>
        <w:spacing w:before="112"/>
        <w:ind w:left="850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Noll,].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G.,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Horowitz,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L.A.,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Bonanno,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31"/>
          <w:w w:val="105"/>
          <w:sz w:val="23"/>
        </w:rPr>
        <w:t> </w:t>
      </w:r>
      <w:r>
        <w:rPr>
          <w:color w:val="0F4462"/>
          <w:w w:val="105"/>
          <w:sz w:val="23"/>
        </w:rPr>
        <w:t>Trickett,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K.,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9"/>
          <w:w w:val="105"/>
          <w:sz w:val="24"/>
        </w:rPr>
        <w:t> </w:t>
      </w:r>
      <w:r>
        <w:rPr>
          <w:color w:val="0F4462"/>
          <w:w w:val="105"/>
          <w:sz w:val="23"/>
        </w:rPr>
        <w:t>Putnam,</w:t>
      </w:r>
      <w:r>
        <w:rPr>
          <w:color w:val="0F4462"/>
          <w:spacing w:val="-19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F.</w:t>
      </w:r>
      <w:r>
        <w:rPr>
          <w:rFonts w:ascii="Arial"/>
          <w:color w:val="0F4462"/>
          <w:spacing w:val="-45"/>
          <w:w w:val="105"/>
          <w:sz w:val="24"/>
        </w:rPr>
        <w:t> </w:t>
      </w:r>
      <w:r>
        <w:rPr>
          <w:color w:val="0F4462"/>
          <w:w w:val="105"/>
          <w:sz w:val="23"/>
        </w:rPr>
        <w:t>W.</w:t>
      </w:r>
      <w:r>
        <w:rPr>
          <w:color w:val="0F4462"/>
          <w:spacing w:val="2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(2003).</w:t>
      </w:r>
    </w:p>
    <w:p>
      <w:pPr>
        <w:spacing w:line="261" w:lineRule="auto" w:before="22"/>
        <w:ind w:left="1198" w:right="1121" w:firstLine="9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Revictimization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and self-harm in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females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who experienced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childhood sexual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abuse: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Results </w:t>
      </w:r>
      <w:r>
        <w:rPr>
          <w:color w:val="0F4462"/>
          <w:w w:val="105"/>
          <w:sz w:val="23"/>
        </w:rPr>
        <w:t>from a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prospective</w:t>
      </w:r>
      <w:r>
        <w:rPr>
          <w:color w:val="0F4462"/>
          <w:spacing w:val="24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study.journal of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Interpersonal Violence,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18,</w:t>
      </w:r>
      <w:r>
        <w:rPr>
          <w:i/>
          <w:color w:val="0F4462"/>
          <w:spacing w:val="34"/>
          <w:w w:val="105"/>
          <w:sz w:val="22"/>
        </w:rPr>
        <w:t> </w:t>
      </w:r>
      <w:r>
        <w:rPr>
          <w:color w:val="0F4462"/>
          <w:w w:val="105"/>
          <w:sz w:val="23"/>
        </w:rPr>
        <w:t>1452-1471.</w:t>
      </w:r>
    </w:p>
    <w:p>
      <w:pPr>
        <w:spacing w:line="256" w:lineRule="auto" w:before="102"/>
        <w:ind w:left="1200" w:right="969" w:hanging="351"/>
        <w:jc w:val="left"/>
        <w:rPr>
          <w:sz w:val="23"/>
        </w:rPr>
      </w:pPr>
      <w:r>
        <w:rPr>
          <w:color w:val="0F4462"/>
          <w:sz w:val="23"/>
        </w:rPr>
        <w:t>North,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C.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S.,</w:t>
      </w:r>
      <w:r>
        <w:rPr>
          <w:color w:val="0F4462"/>
          <w:spacing w:val="-18"/>
          <w:sz w:val="23"/>
        </w:rPr>
        <w:t> </w:t>
      </w:r>
      <w:r>
        <w:rPr>
          <w:color w:val="0F4462"/>
          <w:sz w:val="23"/>
        </w:rPr>
        <w:t>Eyrich,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5"/>
        </w:rPr>
        <w:t>K.</w:t>
      </w:r>
      <w:r>
        <w:rPr>
          <w:color w:val="0F4462"/>
          <w:spacing w:val="-29"/>
          <w:sz w:val="25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-16"/>
          <w:sz w:val="23"/>
        </w:rPr>
        <w:t> </w:t>
      </w:r>
      <w:r>
        <w:rPr>
          <w:color w:val="0F4462"/>
          <w:sz w:val="23"/>
        </w:rPr>
        <w:t>Pollio,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3"/>
        </w:rPr>
        <w:t>D.</w:t>
      </w:r>
      <w:r>
        <w:rPr>
          <w:color w:val="0F4462"/>
          <w:spacing w:val="14"/>
          <w:sz w:val="23"/>
        </w:rPr>
        <w:t> </w:t>
      </w:r>
      <w:r>
        <w:rPr>
          <w:color w:val="0F4462"/>
          <w:sz w:val="23"/>
        </w:rPr>
        <w:t>E.,</w:t>
      </w:r>
      <w:r>
        <w:rPr>
          <w:color w:val="0F4462"/>
          <w:spacing w:val="-26"/>
          <w:sz w:val="23"/>
        </w:rPr>
        <w:t> </w:t>
      </w:r>
      <w:r>
        <w:rPr>
          <w:color w:val="0F4462"/>
          <w:sz w:val="24"/>
        </w:rPr>
        <w:t>&amp;</w:t>
      </w:r>
      <w:r>
        <w:rPr>
          <w:color w:val="0F4462"/>
          <w:spacing w:val="-10"/>
          <w:sz w:val="24"/>
        </w:rPr>
        <w:t> </w:t>
      </w:r>
      <w:r>
        <w:rPr>
          <w:color w:val="0F4462"/>
          <w:sz w:val="23"/>
        </w:rPr>
        <w:t>Spitznagel,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E. L.</w:t>
      </w:r>
      <w:r>
        <w:rPr>
          <w:color w:val="0F4462"/>
          <w:spacing w:val="-20"/>
          <w:sz w:val="23"/>
        </w:rPr>
        <w:t> </w:t>
      </w:r>
      <w:r>
        <w:rPr>
          <w:color w:val="0F4462"/>
          <w:sz w:val="23"/>
        </w:rPr>
        <w:t>(2004).</w:t>
      </w:r>
      <w:r>
        <w:rPr>
          <w:color w:val="0F4462"/>
          <w:spacing w:val="-18"/>
          <w:sz w:val="23"/>
        </w:rPr>
        <w:t> </w:t>
      </w:r>
      <w:r>
        <w:rPr>
          <w:color w:val="0F4462"/>
          <w:sz w:val="23"/>
        </w:rPr>
        <w:t>Are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rates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of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psychiatric disorders in the homeless population changing? </w:t>
      </w:r>
      <w:r>
        <w:rPr>
          <w:i/>
          <w:color w:val="0F4462"/>
          <w:sz w:val="22"/>
        </w:rPr>
        <w:t>American journal</w:t>
      </w:r>
      <w:r>
        <w:rPr>
          <w:i/>
          <w:color w:val="0F4462"/>
          <w:spacing w:val="-3"/>
          <w:sz w:val="22"/>
        </w:rPr>
        <w:t> </w:t>
      </w:r>
      <w:r>
        <w:rPr>
          <w:i/>
          <w:color w:val="0F4462"/>
          <w:sz w:val="22"/>
        </w:rPr>
        <w:t>of</w:t>
      </w:r>
      <w:r>
        <w:rPr>
          <w:i/>
          <w:color w:val="0F4462"/>
          <w:spacing w:val="-1"/>
          <w:sz w:val="22"/>
        </w:rPr>
        <w:t> </w:t>
      </w:r>
      <w:r>
        <w:rPr>
          <w:i/>
          <w:color w:val="0F4462"/>
          <w:sz w:val="22"/>
        </w:rPr>
        <w:t>Public Health, 94,</w:t>
      </w:r>
      <w:r>
        <w:rPr>
          <w:color w:val="0F4462"/>
          <w:sz w:val="23"/>
        </w:rPr>
        <w:t>103-108.</w:t>
      </w:r>
    </w:p>
    <w:p>
      <w:pPr>
        <w:spacing w:line="259" w:lineRule="auto" w:before="115"/>
        <w:ind w:left="1203" w:right="535" w:hanging="360"/>
        <w:jc w:val="left"/>
        <w:rPr>
          <w:sz w:val="23"/>
        </w:rPr>
      </w:pPr>
      <w:r>
        <w:rPr>
          <w:color w:val="0F4462"/>
          <w:w w:val="105"/>
          <w:sz w:val="23"/>
        </w:rPr>
        <w:t>O'Donnell,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8"/>
          <w:w w:val="105"/>
          <w:sz w:val="24"/>
        </w:rPr>
        <w:t> </w:t>
      </w:r>
      <w:r>
        <w:rPr>
          <w:color w:val="0F4462"/>
          <w:w w:val="105"/>
          <w:sz w:val="23"/>
        </w:rPr>
        <w:t>Cook,J.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Cognitive-behavioral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therapies for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psychological</w:t>
      </w:r>
      <w:r>
        <w:rPr>
          <w:color w:val="0F4462"/>
          <w:spacing w:val="21"/>
          <w:w w:val="105"/>
          <w:sz w:val="23"/>
        </w:rPr>
        <w:t> </w:t>
      </w:r>
      <w:r>
        <w:rPr>
          <w:color w:val="0F4462"/>
          <w:w w:val="105"/>
          <w:sz w:val="23"/>
        </w:rPr>
        <w:t>trauma and comorbid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use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disorders.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Carruth (Ed.),</w:t>
      </w:r>
      <w:r>
        <w:rPr>
          <w:color w:val="0F4462"/>
          <w:spacing w:val="-16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Psychological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trauma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addiction</w:t>
      </w:r>
      <w:r>
        <w:rPr>
          <w:i/>
          <w:color w:val="0F4462"/>
          <w:w w:val="105"/>
          <w:sz w:val="22"/>
        </w:rPr>
        <w:t> treatment.</w:t>
      </w:r>
      <w:r>
        <w:rPr>
          <w:i/>
          <w:color w:val="0F4462"/>
          <w:spacing w:val="40"/>
          <w:w w:val="105"/>
          <w:sz w:val="22"/>
        </w:rPr>
        <w:t> </w:t>
      </w:r>
      <w:r>
        <w:rPr>
          <w:color w:val="0F4462"/>
          <w:w w:val="105"/>
          <w:sz w:val="23"/>
        </w:rPr>
        <w:t>New York: Haworth Press.</w:t>
      </w:r>
    </w:p>
    <w:p>
      <w:pPr>
        <w:spacing w:line="261" w:lineRule="auto" w:before="125"/>
        <w:ind w:left="1202" w:right="535" w:hanging="360"/>
        <w:jc w:val="left"/>
        <w:rPr>
          <w:sz w:val="23"/>
        </w:rPr>
      </w:pPr>
      <w:r>
        <w:rPr>
          <w:color w:val="0F4462"/>
          <w:w w:val="105"/>
          <w:sz w:val="23"/>
        </w:rPr>
        <w:t>Office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Applied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Studies.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Results</w:t>
      </w:r>
      <w:r>
        <w:rPr>
          <w:i/>
          <w:color w:val="0F4462"/>
          <w:spacing w:val="-17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from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17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2001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National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Household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Survey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on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Drug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Abuse:</w:t>
      </w:r>
      <w:r>
        <w:rPr>
          <w:i/>
          <w:color w:val="0F4462"/>
          <w:w w:val="105"/>
          <w:sz w:val="22"/>
        </w:rPr>
        <w:t> Voll., Summary of national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findings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No. SMA 02-3758. Rockville,MD: Substance Abuse and Mental Health Services Administration.</w:t>
      </w:r>
    </w:p>
    <w:p>
      <w:pPr>
        <w:spacing w:before="121"/>
        <w:ind w:left="843" w:right="0" w:firstLine="0"/>
        <w:jc w:val="left"/>
        <w:rPr>
          <w:i/>
          <w:sz w:val="22"/>
        </w:rPr>
      </w:pPr>
      <w:r>
        <w:rPr>
          <w:color w:val="0F4462"/>
          <w:sz w:val="23"/>
        </w:rPr>
        <w:t>Ohio</w:t>
      </w:r>
      <w:r>
        <w:rPr>
          <w:color w:val="0F4462"/>
          <w:spacing w:val="27"/>
          <w:sz w:val="23"/>
        </w:rPr>
        <w:t> </w:t>
      </w:r>
      <w:r>
        <w:rPr>
          <w:color w:val="0F4462"/>
          <w:sz w:val="23"/>
        </w:rPr>
        <w:t>Legal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Rights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Service.</w:t>
      </w:r>
      <w:r>
        <w:rPr>
          <w:color w:val="0F4462"/>
          <w:spacing w:val="13"/>
          <w:sz w:val="23"/>
        </w:rPr>
        <w:t> </w:t>
      </w:r>
      <w:r>
        <w:rPr>
          <w:color w:val="0F4462"/>
          <w:sz w:val="23"/>
        </w:rPr>
        <w:t>(2007).</w:t>
      </w:r>
      <w:r>
        <w:rPr>
          <w:color w:val="0F4462"/>
          <w:spacing w:val="19"/>
          <w:sz w:val="23"/>
        </w:rPr>
        <w:t> </w:t>
      </w:r>
      <w:r>
        <w:rPr>
          <w:i/>
          <w:color w:val="0F4462"/>
          <w:sz w:val="22"/>
        </w:rPr>
        <w:t>Trauma</w:t>
      </w:r>
      <w:r>
        <w:rPr>
          <w:i/>
          <w:color w:val="0F4462"/>
          <w:spacing w:val="25"/>
          <w:sz w:val="22"/>
        </w:rPr>
        <w:t> </w:t>
      </w:r>
      <w:r>
        <w:rPr>
          <w:i/>
          <w:color w:val="0F4462"/>
          <w:sz w:val="22"/>
        </w:rPr>
        <w:t>informed</w:t>
      </w:r>
      <w:r>
        <w:rPr>
          <w:i/>
          <w:color w:val="0F4462"/>
          <w:spacing w:val="25"/>
          <w:sz w:val="22"/>
        </w:rPr>
        <w:t> </w:t>
      </w:r>
      <w:r>
        <w:rPr>
          <w:i/>
          <w:color w:val="0F4462"/>
          <w:sz w:val="22"/>
        </w:rPr>
        <w:t>treatment</w:t>
      </w:r>
      <w:r>
        <w:rPr>
          <w:i/>
          <w:color w:val="0F4462"/>
          <w:spacing w:val="20"/>
          <w:sz w:val="22"/>
        </w:rPr>
        <w:t> </w:t>
      </w:r>
      <w:r>
        <w:rPr>
          <w:i/>
          <w:color w:val="0F4462"/>
          <w:sz w:val="22"/>
        </w:rPr>
        <w:t>in</w:t>
      </w:r>
      <w:r>
        <w:rPr>
          <w:i/>
          <w:color w:val="0F4462"/>
          <w:spacing w:val="21"/>
          <w:sz w:val="22"/>
        </w:rPr>
        <w:t> </w:t>
      </w:r>
      <w:r>
        <w:rPr>
          <w:i/>
          <w:color w:val="0F4462"/>
          <w:sz w:val="22"/>
        </w:rPr>
        <w:t>behavioral</w:t>
      </w:r>
      <w:r>
        <w:rPr>
          <w:i/>
          <w:color w:val="0F4462"/>
          <w:spacing w:val="12"/>
          <w:sz w:val="22"/>
        </w:rPr>
        <w:t> </w:t>
      </w:r>
      <w:r>
        <w:rPr>
          <w:i/>
          <w:color w:val="0F4462"/>
          <w:sz w:val="22"/>
        </w:rPr>
        <w:t>health</w:t>
      </w:r>
      <w:r>
        <w:rPr>
          <w:i/>
          <w:color w:val="0F4462"/>
          <w:spacing w:val="14"/>
          <w:sz w:val="22"/>
        </w:rPr>
        <w:t> </w:t>
      </w:r>
      <w:r>
        <w:rPr>
          <w:i/>
          <w:color w:val="0F4462"/>
          <w:spacing w:val="-2"/>
          <w:sz w:val="22"/>
        </w:rPr>
        <w:t>settings.</w:t>
      </w:r>
    </w:p>
    <w:p>
      <w:pPr>
        <w:spacing w:before="24"/>
        <w:ind w:left="120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Columbus,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OH:</w:t>
      </w:r>
      <w:r>
        <w:rPr>
          <w:color w:val="0F4462"/>
          <w:spacing w:val="33"/>
          <w:w w:val="105"/>
          <w:sz w:val="23"/>
        </w:rPr>
        <w:t> </w:t>
      </w:r>
      <w:r>
        <w:rPr>
          <w:color w:val="0F4462"/>
          <w:w w:val="105"/>
          <w:sz w:val="23"/>
        </w:rPr>
        <w:t>Ohio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Legal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Rights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Service.</w:t>
      </w:r>
    </w:p>
    <w:p>
      <w:pPr>
        <w:spacing w:line="259" w:lineRule="auto" w:before="134"/>
        <w:ind w:left="1203" w:right="1121" w:hanging="360"/>
        <w:jc w:val="left"/>
        <w:rPr>
          <w:sz w:val="23"/>
        </w:rPr>
      </w:pPr>
      <w:r>
        <w:rPr>
          <w:color w:val="0F4462"/>
          <w:w w:val="105"/>
          <w:sz w:val="23"/>
        </w:rPr>
        <w:t>Olff,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Langeland,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Draijer,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N.,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7"/>
          <w:w w:val="105"/>
          <w:sz w:val="24"/>
        </w:rPr>
        <w:t> </w:t>
      </w:r>
      <w:r>
        <w:rPr>
          <w:color w:val="0F4462"/>
          <w:w w:val="105"/>
          <w:sz w:val="23"/>
        </w:rPr>
        <w:t>Gersons,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P.R.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Gender differences in posttraumatic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disorder.</w:t>
      </w:r>
      <w:r>
        <w:rPr>
          <w:color w:val="0F4462"/>
          <w:spacing w:val="-3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Psychological Bulletin,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133,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color w:val="0F4462"/>
          <w:w w:val="105"/>
          <w:sz w:val="23"/>
        </w:rPr>
        <w:t>183-204.</w:t>
      </w:r>
    </w:p>
    <w:p>
      <w:pPr>
        <w:spacing w:line="261" w:lineRule="auto" w:before="123"/>
        <w:ind w:left="1201" w:right="892" w:hanging="358"/>
        <w:jc w:val="left"/>
        <w:rPr>
          <w:sz w:val="23"/>
        </w:rPr>
      </w:pPr>
      <w:r>
        <w:rPr>
          <w:color w:val="0F4462"/>
          <w:w w:val="105"/>
          <w:sz w:val="23"/>
        </w:rPr>
        <w:t>Ompad,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Ikeda,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Shah,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N.,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Fuller,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C. M.,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Bailey,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Morse,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(2005).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Childhood sexual abuse and age at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initiation of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injection drug</w:t>
      </w:r>
      <w:r>
        <w:rPr>
          <w:color w:val="0F4462"/>
          <w:spacing w:val="-6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use.American journal</w:t>
      </w:r>
      <w:r>
        <w:rPr>
          <w:i/>
          <w:color w:val="0F4462"/>
          <w:spacing w:val="-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of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Public Health</w:t>
      </w:r>
      <w:r>
        <w:rPr>
          <w:i/>
          <w:color w:val="2B5975"/>
          <w:w w:val="105"/>
          <w:sz w:val="22"/>
        </w:rPr>
        <w:t>, </w:t>
      </w:r>
      <w:r>
        <w:rPr>
          <w:i/>
          <w:color w:val="0F4462"/>
          <w:w w:val="105"/>
          <w:sz w:val="22"/>
        </w:rPr>
        <w:t>95,</w:t>
      </w:r>
      <w:r>
        <w:rPr>
          <w:i/>
          <w:color w:val="0F4462"/>
          <w:w w:val="105"/>
          <w:sz w:val="22"/>
        </w:rPr>
        <w:t> </w:t>
      </w:r>
      <w:r>
        <w:rPr>
          <w:color w:val="0F4462"/>
          <w:spacing w:val="-2"/>
          <w:w w:val="105"/>
          <w:sz w:val="23"/>
        </w:rPr>
        <w:t>703-709.</w:t>
      </w:r>
    </w:p>
    <w:p>
      <w:pPr>
        <w:spacing w:line="252" w:lineRule="auto" w:before="92"/>
        <w:ind w:left="1203" w:right="535" w:hanging="361"/>
        <w:jc w:val="left"/>
        <w:rPr>
          <w:sz w:val="23"/>
        </w:rPr>
      </w:pPr>
      <w:r>
        <w:rPr>
          <w:color w:val="0F4462"/>
          <w:w w:val="105"/>
          <w:sz w:val="23"/>
        </w:rPr>
        <w:t>Osterman,].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1"/>
          <w:w w:val="105"/>
          <w:sz w:val="24"/>
        </w:rPr>
        <w:t> </w:t>
      </w:r>
      <w:r>
        <w:rPr>
          <w:color w:val="0F4462"/>
          <w:w w:val="105"/>
          <w:sz w:val="23"/>
        </w:rPr>
        <w:t>de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3"/>
        </w:rPr>
        <w:t>Jong,].</w:t>
      </w:r>
      <w:r>
        <w:rPr>
          <w:color w:val="0F4462"/>
          <w:spacing w:val="-30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6"/>
          <w:w w:val="105"/>
          <w:sz w:val="26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Cultural issues and trauma.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w w:val="105"/>
          <w:sz w:val="23"/>
        </w:rPr>
        <w:t>M.J.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Friedman,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7"/>
          <w:w w:val="105"/>
          <w:sz w:val="26"/>
        </w:rPr>
        <w:t> </w:t>
      </w:r>
      <w:r>
        <w:rPr>
          <w:color w:val="0F4462"/>
          <w:w w:val="105"/>
          <w:sz w:val="23"/>
        </w:rPr>
        <w:t>M. Keane,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3"/>
          <w:w w:val="105"/>
          <w:sz w:val="24"/>
        </w:rPr>
        <w:t> </w:t>
      </w:r>
      <w:r>
        <w:rPr>
          <w:color w:val="0F4462"/>
          <w:w w:val="105"/>
          <w:sz w:val="23"/>
        </w:rPr>
        <w:t>P.A.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Resick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(Eds.),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Handbook</w:t>
      </w:r>
      <w:r>
        <w:rPr>
          <w:i/>
          <w:color w:val="0F4462"/>
          <w:spacing w:val="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of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PTSD: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Science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practice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425-446).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Guilford Press: New York.</w:t>
      </w:r>
    </w:p>
    <w:p>
      <w:pPr>
        <w:spacing w:line="259" w:lineRule="auto" w:before="123"/>
        <w:ind w:left="1200" w:right="1121" w:hanging="357"/>
        <w:jc w:val="left"/>
        <w:rPr>
          <w:sz w:val="23"/>
        </w:rPr>
      </w:pPr>
      <w:r>
        <w:rPr>
          <w:color w:val="0F4462"/>
          <w:w w:val="105"/>
          <w:sz w:val="23"/>
        </w:rPr>
        <w:t>Ouimette, P., Ahrens, C., Moos, R.H.,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1"/>
          <w:w w:val="105"/>
          <w:sz w:val="24"/>
        </w:rPr>
        <w:t> </w:t>
      </w:r>
      <w:r>
        <w:rPr>
          <w:color w:val="0F4462"/>
          <w:w w:val="105"/>
          <w:sz w:val="23"/>
        </w:rPr>
        <w:t>Finney,].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W. (1998). During treatment changes in substance abuse patients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with posttraumatic stress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disorder: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32"/>
          <w:w w:val="105"/>
          <w:sz w:val="23"/>
        </w:rPr>
        <w:t> </w:t>
      </w:r>
      <w:r>
        <w:rPr>
          <w:color w:val="0F4462"/>
          <w:w w:val="105"/>
          <w:sz w:val="23"/>
        </w:rPr>
        <w:t>influence of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specific interventions</w:t>
      </w:r>
      <w:r>
        <w:rPr>
          <w:color w:val="0F4462"/>
          <w:spacing w:val="22"/>
          <w:w w:val="105"/>
          <w:sz w:val="23"/>
        </w:rPr>
        <w:t> </w:t>
      </w:r>
      <w:r>
        <w:rPr>
          <w:color w:val="0F4462"/>
          <w:w w:val="105"/>
          <w:sz w:val="23"/>
        </w:rPr>
        <w:t>and program </w:t>
      </w:r>
      <w:r>
        <w:rPr>
          <w:i/>
          <w:color w:val="0F4462"/>
          <w:w w:val="105"/>
          <w:sz w:val="22"/>
        </w:rPr>
        <w:t>environments.journal</w:t>
      </w:r>
      <w:r>
        <w:rPr>
          <w:i/>
          <w:color w:val="0F4462"/>
          <w:spacing w:val="-2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of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Substance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Abuse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Treatment,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15, </w:t>
      </w:r>
      <w:r>
        <w:rPr>
          <w:color w:val="0F4462"/>
          <w:w w:val="105"/>
          <w:sz w:val="23"/>
        </w:rPr>
        <w:t>555-564.</w:t>
      </w:r>
    </w:p>
    <w:p>
      <w:pPr>
        <w:spacing w:line="259" w:lineRule="auto" w:before="115"/>
        <w:ind w:left="1206" w:right="969" w:hanging="363"/>
        <w:jc w:val="left"/>
        <w:rPr>
          <w:sz w:val="23"/>
        </w:rPr>
      </w:pPr>
      <w:r>
        <w:rPr>
          <w:color w:val="0F4462"/>
          <w:sz w:val="23"/>
        </w:rPr>
        <w:t>Ouimette,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P.</w:t>
      </w:r>
      <w:r>
        <w:rPr>
          <w:color w:val="0F4462"/>
          <w:spacing w:val="-17"/>
          <w:sz w:val="23"/>
        </w:rPr>
        <w:t> </w:t>
      </w:r>
      <w:r>
        <w:rPr>
          <w:color w:val="0F4462"/>
          <w:sz w:val="24"/>
        </w:rPr>
        <w:t>&amp;</w:t>
      </w:r>
      <w:r>
        <w:rPr>
          <w:color w:val="0F4462"/>
          <w:spacing w:val="18"/>
          <w:sz w:val="24"/>
        </w:rPr>
        <w:t> </w:t>
      </w:r>
      <w:r>
        <w:rPr>
          <w:color w:val="0F4462"/>
          <w:sz w:val="23"/>
        </w:rPr>
        <w:t>Brown,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P. J. (2003).</w:t>
      </w:r>
      <w:r>
        <w:rPr>
          <w:color w:val="0F4462"/>
          <w:spacing w:val="-2"/>
          <w:sz w:val="23"/>
        </w:rPr>
        <w:t> </w:t>
      </w:r>
      <w:r>
        <w:rPr>
          <w:i/>
          <w:color w:val="0F4462"/>
          <w:sz w:val="22"/>
        </w:rPr>
        <w:t>Trauma and</w:t>
      </w:r>
      <w:r>
        <w:rPr>
          <w:i/>
          <w:color w:val="0F4462"/>
          <w:spacing w:val="-2"/>
          <w:sz w:val="22"/>
        </w:rPr>
        <w:t> </w:t>
      </w:r>
      <w:r>
        <w:rPr>
          <w:i/>
          <w:color w:val="0F4462"/>
          <w:sz w:val="22"/>
        </w:rPr>
        <w:t>substance</w:t>
      </w:r>
      <w:r>
        <w:rPr>
          <w:i/>
          <w:color w:val="0F4462"/>
          <w:spacing w:val="-1"/>
          <w:sz w:val="22"/>
        </w:rPr>
        <w:t> </w:t>
      </w:r>
      <w:r>
        <w:rPr>
          <w:i/>
          <w:color w:val="0F4462"/>
          <w:sz w:val="22"/>
        </w:rPr>
        <w:t>abuse:</w:t>
      </w:r>
      <w:r>
        <w:rPr>
          <w:i/>
          <w:color w:val="0F4462"/>
          <w:spacing w:val="-8"/>
          <w:sz w:val="22"/>
        </w:rPr>
        <w:t> </w:t>
      </w:r>
      <w:r>
        <w:rPr>
          <w:i/>
          <w:color w:val="0F4462"/>
          <w:sz w:val="22"/>
        </w:rPr>
        <w:t>Causes,</w:t>
      </w:r>
      <w:r>
        <w:rPr>
          <w:i/>
          <w:color w:val="0F4462"/>
          <w:spacing w:val="-5"/>
          <w:sz w:val="22"/>
        </w:rPr>
        <w:t> </w:t>
      </w:r>
      <w:r>
        <w:rPr>
          <w:i/>
          <w:color w:val="0F4462"/>
          <w:sz w:val="22"/>
        </w:rPr>
        <w:t>consequences, and</w:t>
      </w:r>
      <w:r>
        <w:rPr>
          <w:i/>
          <w:color w:val="0F4462"/>
          <w:spacing w:val="-7"/>
          <w:sz w:val="22"/>
        </w:rPr>
        <w:t> </w:t>
      </w:r>
      <w:r>
        <w:rPr>
          <w:i/>
          <w:color w:val="0F4462"/>
          <w:sz w:val="22"/>
        </w:rPr>
        <w:t>treatment</w:t>
      </w:r>
      <w:r>
        <w:rPr>
          <w:i/>
          <w:color w:val="0F4462"/>
          <w:sz w:val="22"/>
        </w:rPr>
        <w:t> of comorbid disorders. </w:t>
      </w:r>
      <w:r>
        <w:rPr>
          <w:color w:val="0F4462"/>
          <w:sz w:val="23"/>
        </w:rPr>
        <w:t>Washington, DC: American Psychological Association.</w:t>
      </w:r>
    </w:p>
    <w:p>
      <w:pPr>
        <w:spacing w:before="114"/>
        <w:ind w:left="84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Paranjape,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Liebschutz,J.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STaT: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three-question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screen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intimate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partner</w:t>
      </w:r>
    </w:p>
    <w:p>
      <w:pPr>
        <w:spacing w:before="21"/>
        <w:ind w:left="1193" w:right="0" w:firstLine="0"/>
        <w:jc w:val="left"/>
        <w:rPr>
          <w:sz w:val="23"/>
        </w:rPr>
      </w:pPr>
      <w:r>
        <w:rPr>
          <w:i/>
          <w:color w:val="0F4462"/>
          <w:w w:val="105"/>
          <w:sz w:val="22"/>
        </w:rPr>
        <w:t>violence.journal</w:t>
      </w:r>
      <w:r>
        <w:rPr>
          <w:i/>
          <w:color w:val="0F4462"/>
          <w:spacing w:val="-2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of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Women's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Health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(Larchment),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12,</w:t>
      </w:r>
      <w:r>
        <w:rPr>
          <w:i/>
          <w:color w:val="0F4462"/>
          <w:spacing w:val="5"/>
          <w:w w:val="105"/>
          <w:sz w:val="22"/>
        </w:rPr>
        <w:t> </w:t>
      </w:r>
      <w:r>
        <w:rPr>
          <w:color w:val="0F4462"/>
          <w:w w:val="105"/>
          <w:sz w:val="23"/>
        </w:rPr>
        <w:t>233-</w:t>
      </w:r>
      <w:r>
        <w:rPr>
          <w:color w:val="0F4462"/>
          <w:spacing w:val="-4"/>
          <w:w w:val="105"/>
          <w:sz w:val="23"/>
        </w:rPr>
        <w:t>239.</w:t>
      </w:r>
    </w:p>
    <w:p>
      <w:pPr>
        <w:spacing w:line="259" w:lineRule="auto" w:before="135"/>
        <w:ind w:left="1201" w:right="1156" w:hanging="359"/>
        <w:jc w:val="left"/>
        <w:rPr>
          <w:sz w:val="23"/>
        </w:rPr>
      </w:pPr>
      <w:r>
        <w:rPr>
          <w:color w:val="0F4462"/>
          <w:sz w:val="23"/>
        </w:rPr>
        <w:t>Paulson, D.S. </w:t>
      </w:r>
      <w:r>
        <w:rPr>
          <w:color w:val="0F4462"/>
          <w:sz w:val="24"/>
        </w:rPr>
        <w:t>&amp; </w:t>
      </w:r>
      <w:r>
        <w:rPr>
          <w:color w:val="0F4462"/>
          <w:sz w:val="23"/>
        </w:rPr>
        <w:t>Krippner,</w:t>
      </w:r>
      <w:r>
        <w:rPr>
          <w:color w:val="0F4462"/>
          <w:spacing w:val="38"/>
          <w:sz w:val="23"/>
        </w:rPr>
        <w:t> </w:t>
      </w:r>
      <w:r>
        <w:rPr>
          <w:color w:val="0F4462"/>
          <w:sz w:val="23"/>
        </w:rPr>
        <w:t>S. (2007). </w:t>
      </w:r>
      <w:r>
        <w:rPr>
          <w:i/>
          <w:color w:val="0F4462"/>
          <w:sz w:val="22"/>
        </w:rPr>
        <w:t>Haunted</w:t>
      </w:r>
      <w:r>
        <w:rPr>
          <w:i/>
          <w:color w:val="0F4462"/>
          <w:spacing w:val="35"/>
          <w:sz w:val="22"/>
        </w:rPr>
        <w:t> </w:t>
      </w:r>
      <w:r>
        <w:rPr>
          <w:i/>
          <w:color w:val="0F4462"/>
          <w:sz w:val="22"/>
        </w:rPr>
        <w:t>by combat: Understanding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PTSD</w:t>
      </w:r>
      <w:r>
        <w:rPr>
          <w:i/>
          <w:color w:val="0F4462"/>
          <w:spacing w:val="38"/>
          <w:sz w:val="22"/>
        </w:rPr>
        <w:t> </w:t>
      </w:r>
      <w:r>
        <w:rPr>
          <w:i/>
          <w:color w:val="0F4462"/>
          <w:sz w:val="22"/>
        </w:rPr>
        <w:t>in war veterans</w:t>
      </w:r>
      <w:r>
        <w:rPr>
          <w:i/>
          <w:color w:val="0F4462"/>
          <w:sz w:val="22"/>
        </w:rPr>
        <w:t> including women, reservists, and those coming back from Iraq. </w:t>
      </w:r>
      <w:r>
        <w:rPr>
          <w:color w:val="0F4462"/>
          <w:sz w:val="23"/>
        </w:rPr>
        <w:t>Westport, CT: Praeger Security </w:t>
      </w:r>
      <w:r>
        <w:rPr>
          <w:color w:val="0F4462"/>
          <w:spacing w:val="-2"/>
          <w:sz w:val="23"/>
        </w:rPr>
        <w:t>International.</w:t>
      </w:r>
    </w:p>
    <w:p>
      <w:pPr>
        <w:spacing w:line="256" w:lineRule="auto" w:before="106"/>
        <w:ind w:left="1207" w:right="1037" w:hanging="365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Pearlman,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L.A.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spacing w:val="-2"/>
          <w:w w:val="105"/>
          <w:sz w:val="24"/>
        </w:rPr>
        <w:t>&amp;</w:t>
      </w:r>
      <w:r>
        <w:rPr>
          <w:color w:val="0F4462"/>
          <w:spacing w:val="-22"/>
          <w:w w:val="105"/>
          <w:sz w:val="24"/>
        </w:rPr>
        <w:t> </w:t>
      </w:r>
      <w:r>
        <w:rPr>
          <w:color w:val="0F4462"/>
          <w:spacing w:val="-2"/>
          <w:w w:val="105"/>
          <w:sz w:val="23"/>
        </w:rPr>
        <w:t>Saakvitne, </w:t>
      </w:r>
      <w:r>
        <w:rPr>
          <w:color w:val="0F4462"/>
          <w:spacing w:val="-2"/>
          <w:w w:val="105"/>
          <w:sz w:val="25"/>
        </w:rPr>
        <w:t>K.</w:t>
      </w:r>
      <w:r>
        <w:rPr>
          <w:color w:val="0F4462"/>
          <w:spacing w:val="-37"/>
          <w:w w:val="105"/>
          <w:sz w:val="25"/>
        </w:rPr>
        <w:t> </w:t>
      </w:r>
      <w:r>
        <w:rPr>
          <w:color w:val="0F4462"/>
          <w:spacing w:val="-2"/>
          <w:w w:val="105"/>
          <w:sz w:val="23"/>
        </w:rPr>
        <w:t>W.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(1995).</w:t>
      </w:r>
      <w:r>
        <w:rPr>
          <w:color w:val="0F4462"/>
          <w:spacing w:val="-4"/>
          <w:w w:val="105"/>
          <w:sz w:val="23"/>
        </w:rPr>
        <w:t> </w:t>
      </w:r>
      <w:r>
        <w:rPr>
          <w:i/>
          <w:color w:val="0F4462"/>
          <w:spacing w:val="-2"/>
          <w:w w:val="105"/>
          <w:sz w:val="22"/>
        </w:rPr>
        <w:t>Trauma and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the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therapist: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Countertraniference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and</w:t>
      </w:r>
      <w:r>
        <w:rPr>
          <w:i/>
          <w:color w:val="0F4462"/>
          <w:spacing w:val="-2"/>
          <w:w w:val="105"/>
          <w:sz w:val="22"/>
        </w:rPr>
        <w:t> </w:t>
      </w:r>
      <w:r>
        <w:rPr>
          <w:i/>
          <w:color w:val="0F4462"/>
          <w:sz w:val="22"/>
        </w:rPr>
        <w:t>vicarious traumatization</w:t>
      </w:r>
      <w:r>
        <w:rPr>
          <w:i/>
          <w:color w:val="0F4462"/>
          <w:spacing w:val="-3"/>
          <w:sz w:val="22"/>
        </w:rPr>
        <w:t> </w:t>
      </w:r>
      <w:r>
        <w:rPr>
          <w:i/>
          <w:color w:val="0F4462"/>
          <w:sz w:val="22"/>
        </w:rPr>
        <w:t>in</w:t>
      </w:r>
      <w:r>
        <w:rPr>
          <w:i/>
          <w:color w:val="0F4462"/>
          <w:spacing w:val="-2"/>
          <w:sz w:val="22"/>
        </w:rPr>
        <w:t> </w:t>
      </w:r>
      <w:r>
        <w:rPr>
          <w:i/>
          <w:color w:val="0F4462"/>
          <w:sz w:val="22"/>
        </w:rPr>
        <w:t>psychotherapy</w:t>
      </w:r>
      <w:r>
        <w:rPr>
          <w:i/>
          <w:color w:val="0F4462"/>
          <w:spacing w:val="34"/>
          <w:sz w:val="22"/>
        </w:rPr>
        <w:t> </w:t>
      </w:r>
      <w:r>
        <w:rPr>
          <w:i/>
          <w:color w:val="0F4462"/>
          <w:sz w:val="22"/>
        </w:rPr>
        <w:t>with</w:t>
      </w:r>
      <w:r>
        <w:rPr>
          <w:i/>
          <w:color w:val="0F4462"/>
          <w:spacing w:val="-3"/>
          <w:sz w:val="22"/>
        </w:rPr>
        <w:t> </w:t>
      </w:r>
      <w:r>
        <w:rPr>
          <w:i/>
          <w:color w:val="0F4462"/>
          <w:sz w:val="22"/>
        </w:rPr>
        <w:t>incest survivors. </w:t>
      </w:r>
      <w:r>
        <w:rPr>
          <w:color w:val="0F4462"/>
          <w:sz w:val="23"/>
        </w:rPr>
        <w:t>New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3"/>
        </w:rPr>
        <w:t>York: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3"/>
        </w:rPr>
        <w:t>W.W.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Norton and Co.</w:t>
      </w:r>
    </w:p>
    <w:p>
      <w:pPr>
        <w:spacing w:line="259" w:lineRule="auto" w:before="107"/>
        <w:ind w:left="1192" w:right="1037" w:hanging="350"/>
        <w:jc w:val="left"/>
        <w:rPr>
          <w:sz w:val="23"/>
        </w:rPr>
      </w:pPr>
      <w:r>
        <w:rPr>
          <w:color w:val="0F4462"/>
          <w:w w:val="105"/>
          <w:sz w:val="23"/>
        </w:rPr>
        <w:t>Pennebaker,].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Kiecolt-Glaser,J.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5"/>
        </w:rPr>
        <w:t>K.,</w:t>
      </w:r>
      <w:r>
        <w:rPr>
          <w:color w:val="0F4462"/>
          <w:spacing w:val="-24"/>
          <w:w w:val="105"/>
          <w:sz w:val="25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11"/>
          <w:w w:val="105"/>
          <w:sz w:val="24"/>
        </w:rPr>
        <w:t> </w:t>
      </w:r>
      <w:r>
        <w:rPr>
          <w:color w:val="0F4462"/>
          <w:w w:val="105"/>
          <w:sz w:val="23"/>
        </w:rPr>
        <w:t>Glaser,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(1988).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Disclosure of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traumas and immune function: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implications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7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psychotherapy.journal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of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Consulting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Clinical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Psychology,</w:t>
      </w:r>
      <w:r>
        <w:rPr>
          <w:i/>
          <w:color w:val="0F4462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22"/>
        </w:rPr>
        <w:t>56, </w:t>
      </w:r>
      <w:r>
        <w:rPr>
          <w:color w:val="0F4462"/>
          <w:w w:val="105"/>
          <w:sz w:val="23"/>
        </w:rPr>
        <w:t>239-245.</w:t>
      </w:r>
    </w:p>
    <w:p>
      <w:pPr>
        <w:spacing w:after="0" w:line="259" w:lineRule="auto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288" w:lineRule="exact" w:before="225"/>
        <w:ind w:left="1198" w:right="1121" w:hanging="356"/>
        <w:jc w:val="left"/>
        <w:rPr>
          <w:sz w:val="23"/>
        </w:rPr>
      </w:pPr>
      <w:r>
        <w:rPr>
          <w:color w:val="0F4462"/>
          <w:w w:val="105"/>
          <w:sz w:val="23"/>
        </w:rPr>
        <w:t>Pietrzak,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R.H.,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Goldstein,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Southwick,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4"/>
        </w:rPr>
        <w:t>&amp; </w:t>
      </w:r>
      <w:r>
        <w:rPr>
          <w:color w:val="0F4462"/>
          <w:w w:val="105"/>
          <w:sz w:val="23"/>
        </w:rPr>
        <w:t>Grant,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35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F.</w:t>
      </w:r>
      <w:r>
        <w:rPr>
          <w:rFonts w:ascii="Arial"/>
          <w:color w:val="0F4462"/>
          <w:spacing w:val="-24"/>
          <w:w w:val="105"/>
          <w:sz w:val="24"/>
        </w:rPr>
        <w:t> </w:t>
      </w:r>
      <w:r>
        <w:rPr>
          <w:color w:val="0F4462"/>
          <w:w w:val="105"/>
          <w:sz w:val="23"/>
        </w:rPr>
        <w:t>(2011).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Personality disorders associated with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full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and partial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posttraumatic stress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disorder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U.S.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population: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Results from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Wave 2 of the National Epidemiologic Survey on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Alcohol and Related Conditions. </w:t>
      </w:r>
      <w:r>
        <w:rPr>
          <w:i/>
          <w:color w:val="0F4462"/>
          <w:w w:val="105"/>
          <w:sz w:val="21"/>
        </w:rPr>
        <w:t>journal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39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Psychiatric</w:t>
      </w:r>
      <w:r>
        <w:rPr>
          <w:i/>
          <w:color w:val="0F4462"/>
          <w:spacing w:val="2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Research,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color w:val="0F4462"/>
          <w:w w:val="105"/>
          <w:sz w:val="23"/>
        </w:rPr>
        <w:t>45,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678-686.</w:t>
      </w:r>
    </w:p>
    <w:p>
      <w:pPr>
        <w:spacing w:before="61"/>
        <w:ind w:left="843" w:right="0" w:firstLine="0"/>
        <w:jc w:val="left"/>
        <w:rPr>
          <w:i/>
          <w:sz w:val="21"/>
        </w:rPr>
      </w:pPr>
      <w:r>
        <w:rPr>
          <w:color w:val="0F4462"/>
          <w:sz w:val="23"/>
        </w:rPr>
        <w:t>Pope,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K.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S.</w:t>
      </w:r>
      <w:r>
        <w:rPr>
          <w:color w:val="0F4462"/>
          <w:spacing w:val="-17"/>
          <w:sz w:val="23"/>
        </w:rPr>
        <w:t> </w:t>
      </w:r>
      <w:r>
        <w:rPr>
          <w:color w:val="0F4462"/>
          <w:sz w:val="24"/>
        </w:rPr>
        <w:t>&amp;</w:t>
      </w:r>
      <w:r>
        <w:rPr>
          <w:color w:val="0F4462"/>
          <w:spacing w:val="17"/>
          <w:sz w:val="24"/>
        </w:rPr>
        <w:t> </w:t>
      </w:r>
      <w:r>
        <w:rPr>
          <w:color w:val="0F4462"/>
          <w:sz w:val="23"/>
        </w:rPr>
        <w:t>Brown,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4"/>
        </w:rPr>
        <w:t>L.</w:t>
      </w:r>
      <w:r>
        <w:rPr>
          <w:color w:val="0F4462"/>
          <w:spacing w:val="-17"/>
          <w:sz w:val="24"/>
        </w:rPr>
        <w:t> </w:t>
      </w:r>
      <w:r>
        <w:rPr>
          <w:color w:val="0F4462"/>
          <w:sz w:val="23"/>
        </w:rPr>
        <w:t>S.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3"/>
        </w:rPr>
        <w:t>(1996).</w:t>
      </w:r>
      <w:r>
        <w:rPr>
          <w:color w:val="0F4462"/>
          <w:spacing w:val="3"/>
          <w:sz w:val="23"/>
        </w:rPr>
        <w:t> </w:t>
      </w:r>
      <w:r>
        <w:rPr>
          <w:i/>
          <w:color w:val="0F4462"/>
          <w:sz w:val="21"/>
        </w:rPr>
        <w:t>Recovered</w:t>
      </w:r>
      <w:r>
        <w:rPr>
          <w:i/>
          <w:color w:val="0F4462"/>
          <w:spacing w:val="24"/>
          <w:sz w:val="21"/>
        </w:rPr>
        <w:t> </w:t>
      </w:r>
      <w:r>
        <w:rPr>
          <w:i/>
          <w:color w:val="0F4462"/>
          <w:sz w:val="21"/>
        </w:rPr>
        <w:t>memories</w:t>
      </w:r>
      <w:r>
        <w:rPr>
          <w:i/>
          <w:color w:val="0F4462"/>
          <w:spacing w:val="4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51"/>
          <w:sz w:val="31"/>
        </w:rPr>
        <w:t> </w:t>
      </w:r>
      <w:r>
        <w:rPr>
          <w:i/>
          <w:color w:val="0F4462"/>
          <w:sz w:val="21"/>
        </w:rPr>
        <w:t>abuse:</w:t>
      </w:r>
      <w:r>
        <w:rPr>
          <w:i/>
          <w:color w:val="0F4462"/>
          <w:spacing w:val="-15"/>
          <w:sz w:val="21"/>
        </w:rPr>
        <w:t> </w:t>
      </w:r>
      <w:r>
        <w:rPr>
          <w:i/>
          <w:color w:val="0F4462"/>
          <w:sz w:val="21"/>
        </w:rPr>
        <w:t>Assessment,</w:t>
      </w:r>
      <w:r>
        <w:rPr>
          <w:i/>
          <w:color w:val="0F4462"/>
          <w:spacing w:val="10"/>
          <w:sz w:val="21"/>
        </w:rPr>
        <w:t> </w:t>
      </w:r>
      <w:r>
        <w:rPr>
          <w:i/>
          <w:color w:val="0F4462"/>
          <w:sz w:val="21"/>
        </w:rPr>
        <w:t>therapy,</w:t>
      </w:r>
      <w:r>
        <w:rPr>
          <w:i/>
          <w:color w:val="0F4462"/>
          <w:spacing w:val="-13"/>
          <w:sz w:val="21"/>
        </w:rPr>
        <w:t> </w:t>
      </w:r>
      <w:r>
        <w:rPr>
          <w:i/>
          <w:color w:val="0F4462"/>
          <w:spacing w:val="-2"/>
          <w:sz w:val="21"/>
        </w:rPr>
        <w:t>forensics.</w:t>
      </w:r>
    </w:p>
    <w:p>
      <w:pPr>
        <w:spacing w:before="8"/>
        <w:ind w:left="1194" w:right="0" w:firstLine="0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Washington,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D.C: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American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Psychological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Association.</w:t>
      </w:r>
    </w:p>
    <w:p>
      <w:pPr>
        <w:spacing w:line="259" w:lineRule="auto" w:before="134"/>
        <w:ind w:left="1203" w:right="1034" w:hanging="361"/>
        <w:jc w:val="left"/>
        <w:rPr>
          <w:sz w:val="23"/>
        </w:rPr>
      </w:pPr>
      <w:r>
        <w:rPr>
          <w:color w:val="0F4462"/>
          <w:w w:val="105"/>
          <w:sz w:val="23"/>
        </w:rPr>
        <w:t>Prescott,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L.,</w:t>
      </w:r>
      <w:r>
        <w:rPr>
          <w:color w:val="0F4462"/>
          <w:spacing w:val="-19"/>
          <w:w w:val="105"/>
          <w:sz w:val="24"/>
        </w:rPr>
        <w:t> </w:t>
      </w:r>
      <w:r>
        <w:rPr>
          <w:color w:val="0F4462"/>
          <w:w w:val="105"/>
          <w:sz w:val="23"/>
        </w:rPr>
        <w:t>Soares,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Konnath,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K.,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1"/>
          <w:w w:val="105"/>
          <w:sz w:val="24"/>
        </w:rPr>
        <w:t> </w:t>
      </w:r>
      <w:r>
        <w:rPr>
          <w:color w:val="0F4462"/>
          <w:w w:val="105"/>
          <w:sz w:val="23"/>
        </w:rPr>
        <w:t>Bassuk,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(2008).</w:t>
      </w:r>
      <w:r>
        <w:rPr>
          <w:color w:val="0F4462"/>
          <w:spacing w:val="-2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long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journey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home:</w:t>
      </w:r>
      <w:r>
        <w:rPr>
          <w:i/>
          <w:color w:val="0F4462"/>
          <w:spacing w:val="-2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guide</w:t>
      </w:r>
      <w:r>
        <w:rPr>
          <w:i/>
          <w:color w:val="0F4462"/>
          <w:spacing w:val="-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creating</w:t>
      </w:r>
      <w:r>
        <w:rPr>
          <w:i/>
          <w:color w:val="0F4462"/>
          <w:w w:val="105"/>
          <w:sz w:val="21"/>
        </w:rPr>
        <w:t> trauma-informed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services</w:t>
      </w:r>
      <w:r>
        <w:rPr>
          <w:i/>
          <w:color w:val="0F4462"/>
          <w:spacing w:val="-1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mothers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2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children experiencing homelessness.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color w:val="0F4462"/>
          <w:w w:val="105"/>
          <w:sz w:val="23"/>
        </w:rPr>
        <w:t>Retrieved on November 21,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2013, from: </w:t>
      </w:r>
      <w:hyperlink r:id="rId123">
        <w:r>
          <w:rPr>
            <w:color w:val="0F4462"/>
            <w:w w:val="105"/>
            <w:sz w:val="23"/>
          </w:rPr>
          <w:t>http:/</w:t>
        </w:r>
      </w:hyperlink>
      <w:hyperlink r:id="rId123">
        <w:r>
          <w:rPr>
            <w:color w:val="0F4462"/>
            <w:w w:val="105"/>
            <w:sz w:val="23"/>
          </w:rPr>
          <w:t>/www.familyhomelessness.org/media/89.pdf</w:t>
        </w:r>
      </w:hyperlink>
    </w:p>
    <w:p>
      <w:pPr>
        <w:spacing w:line="261" w:lineRule="auto" w:before="126"/>
        <w:ind w:left="1204" w:right="969" w:hanging="361"/>
        <w:jc w:val="left"/>
        <w:rPr>
          <w:sz w:val="23"/>
        </w:rPr>
      </w:pPr>
      <w:r>
        <w:rPr>
          <w:color w:val="0F4462"/>
          <w:w w:val="105"/>
          <w:sz w:val="23"/>
        </w:rPr>
        <w:t>Prins,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Ouimette,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Kimerling, R.,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Cameron, R.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Hugelshofer, D.S.,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Shaw-Hegwer,].,</w:t>
      </w:r>
      <w:r>
        <w:rPr>
          <w:color w:val="0F4462"/>
          <w:spacing w:val="-30"/>
          <w:w w:val="105"/>
          <w:sz w:val="23"/>
        </w:rPr>
        <w:t> </w:t>
      </w:r>
      <w:r>
        <w:rPr>
          <w:color w:val="0F4462"/>
          <w:w w:val="105"/>
          <w:sz w:val="23"/>
        </w:rPr>
        <w:t>et al. (2004).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Primary Care PTSD Screen (PC-PTSD): Development and operating characteristics. </w:t>
      </w:r>
      <w:r>
        <w:rPr>
          <w:i/>
          <w:color w:val="0F4462"/>
          <w:w w:val="105"/>
          <w:sz w:val="21"/>
        </w:rPr>
        <w:t>Primary Care Psychiatry, 9, </w:t>
      </w:r>
      <w:r>
        <w:rPr>
          <w:color w:val="0F4462"/>
          <w:w w:val="105"/>
          <w:sz w:val="23"/>
        </w:rPr>
        <w:t>9-14.</w:t>
      </w:r>
    </w:p>
    <w:p>
      <w:pPr>
        <w:spacing w:line="288" w:lineRule="exact" w:before="104"/>
        <w:ind w:left="1204" w:right="1121" w:hanging="357"/>
        <w:jc w:val="left"/>
        <w:rPr>
          <w:sz w:val="23"/>
        </w:rPr>
      </w:pPr>
      <w:r>
        <w:rPr>
          <w:color w:val="0F4462"/>
          <w:w w:val="105"/>
          <w:sz w:val="23"/>
        </w:rPr>
        <w:t>Read,].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Bollinger,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Sharkansky,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E. (2003).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Assessment of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comorbid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w w:val="105"/>
          <w:sz w:val="23"/>
        </w:rPr>
        <w:t>use disorder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and posttraumatic stress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disorder.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20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Ouimette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1"/>
          <w:w w:val="105"/>
          <w:sz w:val="24"/>
        </w:rPr>
        <w:t> </w:t>
      </w:r>
      <w:r>
        <w:rPr>
          <w:color w:val="0F4462"/>
          <w:w w:val="105"/>
          <w:sz w:val="23"/>
        </w:rPr>
        <w:t>P.J.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Brown (Eds.),</w:t>
      </w:r>
      <w:r>
        <w:rPr>
          <w:color w:val="0F4462"/>
          <w:spacing w:val="-3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Trauma and</w:t>
      </w:r>
      <w:r>
        <w:rPr>
          <w:i/>
          <w:color w:val="0F446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substance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abuse: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Causes,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consequences, and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treatment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rFonts w:ascii="Arial"/>
          <w:i/>
          <w:color w:val="0F4462"/>
          <w:spacing w:val="-2"/>
          <w:w w:val="105"/>
          <w:sz w:val="31"/>
        </w:rPr>
        <w:t>of</w:t>
      </w:r>
      <w:r>
        <w:rPr>
          <w:rFonts w:ascii="Arial"/>
          <w:i/>
          <w:color w:val="0F4462"/>
          <w:spacing w:val="-57"/>
          <w:w w:val="105"/>
          <w:sz w:val="31"/>
        </w:rPr>
        <w:t> </w:t>
      </w:r>
      <w:r>
        <w:rPr>
          <w:i/>
          <w:color w:val="0F4462"/>
          <w:spacing w:val="-2"/>
          <w:w w:val="105"/>
          <w:sz w:val="21"/>
        </w:rPr>
        <w:t>comorbid disorders</w:t>
      </w:r>
      <w:r>
        <w:rPr>
          <w:i/>
          <w:color w:val="0F4462"/>
          <w:spacing w:val="10"/>
          <w:w w:val="105"/>
          <w:sz w:val="21"/>
        </w:rPr>
        <w:t> </w:t>
      </w:r>
      <w:r>
        <w:rPr>
          <w:color w:val="0F4462"/>
          <w:spacing w:val="-2"/>
          <w:w w:val="105"/>
          <w:sz w:val="23"/>
        </w:rPr>
        <w:t>(pp.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111-125).</w:t>
      </w:r>
    </w:p>
    <w:p>
      <w:pPr>
        <w:spacing w:before="17"/>
        <w:ind w:left="1194" w:right="0" w:firstLine="0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Washington,</w:t>
      </w:r>
      <w:r>
        <w:rPr>
          <w:color w:val="0F446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DC: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American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Psychological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Association.</w:t>
      </w:r>
    </w:p>
    <w:p>
      <w:pPr>
        <w:spacing w:before="116"/>
        <w:ind w:left="847" w:right="0" w:firstLine="0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Reivich,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spacing w:val="-2"/>
          <w:w w:val="105"/>
          <w:sz w:val="26"/>
        </w:rPr>
        <w:t>K.J.,</w:t>
      </w:r>
      <w:r>
        <w:rPr>
          <w:color w:val="0F4462"/>
          <w:spacing w:val="-20"/>
          <w:w w:val="105"/>
          <w:sz w:val="26"/>
        </w:rPr>
        <w:t> </w:t>
      </w:r>
      <w:r>
        <w:rPr>
          <w:color w:val="0F4462"/>
          <w:spacing w:val="-2"/>
          <w:w w:val="105"/>
          <w:sz w:val="23"/>
        </w:rPr>
        <w:t>Seligman,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M.E.,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spacing w:val="-2"/>
          <w:w w:val="105"/>
          <w:sz w:val="24"/>
        </w:rPr>
        <w:t>&amp;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spacing w:val="-2"/>
          <w:w w:val="105"/>
          <w:sz w:val="23"/>
        </w:rPr>
        <w:t>McBride,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(2011).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Master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resilience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training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in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the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U.S.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Army.</w:t>
      </w:r>
    </w:p>
    <w:p>
      <w:pPr>
        <w:spacing w:before="17"/>
        <w:ind w:left="1193" w:right="0" w:firstLine="0"/>
        <w:jc w:val="left"/>
        <w:rPr>
          <w:sz w:val="23"/>
        </w:rPr>
      </w:pPr>
      <w:r>
        <w:rPr>
          <w:i/>
          <w:color w:val="0F4462"/>
          <w:spacing w:val="-2"/>
          <w:w w:val="105"/>
          <w:sz w:val="21"/>
        </w:rPr>
        <w:t>American</w:t>
      </w:r>
      <w:r>
        <w:rPr>
          <w:i/>
          <w:color w:val="0F4462"/>
          <w:spacing w:val="9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Psychologist,</w:t>
      </w:r>
      <w:r>
        <w:rPr>
          <w:i/>
          <w:color w:val="0F4462"/>
          <w:spacing w:val="5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66,</w:t>
      </w:r>
      <w:r>
        <w:rPr>
          <w:i/>
          <w:color w:val="0F4462"/>
          <w:spacing w:val="27"/>
          <w:w w:val="105"/>
          <w:sz w:val="21"/>
        </w:rPr>
        <w:t> </w:t>
      </w:r>
      <w:r>
        <w:rPr>
          <w:color w:val="0F4462"/>
          <w:spacing w:val="-2"/>
          <w:w w:val="105"/>
          <w:sz w:val="23"/>
        </w:rPr>
        <w:t>25-</w:t>
      </w:r>
      <w:r>
        <w:rPr>
          <w:color w:val="0F4462"/>
          <w:spacing w:val="-5"/>
          <w:w w:val="105"/>
          <w:sz w:val="23"/>
        </w:rPr>
        <w:t>34.</w:t>
      </w:r>
    </w:p>
    <w:p>
      <w:pPr>
        <w:spacing w:line="244" w:lineRule="auto" w:before="68"/>
        <w:ind w:left="1212" w:right="0" w:hanging="365"/>
        <w:jc w:val="left"/>
        <w:rPr>
          <w:sz w:val="23"/>
        </w:rPr>
      </w:pPr>
      <w:r>
        <w:rPr>
          <w:color w:val="0F4462"/>
          <w:w w:val="105"/>
          <w:sz w:val="23"/>
        </w:rPr>
        <w:t>Resick,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(2001).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Cognitive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therapy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stress </w:t>
      </w:r>
      <w:r>
        <w:rPr>
          <w:i/>
          <w:color w:val="0F4462"/>
          <w:w w:val="105"/>
          <w:sz w:val="21"/>
        </w:rPr>
        <w:t>disorder.journal</w:t>
      </w:r>
      <w:r>
        <w:rPr>
          <w:i/>
          <w:color w:val="0F4462"/>
          <w:spacing w:val="-21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6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Cognitive</w:t>
      </w:r>
      <w:r>
        <w:rPr>
          <w:i/>
          <w:color w:val="0F4462"/>
          <w:w w:val="105"/>
          <w:sz w:val="21"/>
        </w:rPr>
        <w:t> Psychotherapy:An International Quarterly, 15,</w:t>
      </w:r>
      <w:r>
        <w:rPr>
          <w:i/>
          <w:color w:val="0F4462"/>
          <w:w w:val="105"/>
          <w:sz w:val="21"/>
        </w:rPr>
        <w:t> </w:t>
      </w:r>
      <w:r>
        <w:rPr>
          <w:color w:val="0F4462"/>
          <w:w w:val="105"/>
          <w:sz w:val="23"/>
        </w:rPr>
        <w:t>321-329.</w:t>
      </w:r>
    </w:p>
    <w:p>
      <w:pPr>
        <w:spacing w:line="259" w:lineRule="auto" w:before="131"/>
        <w:ind w:left="1204" w:right="1149" w:hanging="357"/>
        <w:jc w:val="both"/>
        <w:rPr>
          <w:sz w:val="23"/>
        </w:rPr>
      </w:pPr>
      <w:r>
        <w:rPr>
          <w:color w:val="0F4462"/>
          <w:w w:val="105"/>
          <w:sz w:val="23"/>
        </w:rPr>
        <w:t>Resick,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P.A.,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Nishith,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16"/>
          <w:w w:val="105"/>
          <w:sz w:val="24"/>
        </w:rPr>
        <w:t> </w:t>
      </w:r>
      <w:r>
        <w:rPr>
          <w:color w:val="0F4462"/>
          <w:w w:val="105"/>
          <w:sz w:val="23"/>
        </w:rPr>
        <w:t>Griffin,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M. G. (2003).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How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well does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cognitive-behavioral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therapy treat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symptoms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complex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PTSD?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An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examination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child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sexual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survivors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within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 clinical trial. </w:t>
      </w:r>
      <w:r>
        <w:rPr>
          <w:i/>
          <w:color w:val="0F4462"/>
          <w:w w:val="105"/>
          <w:sz w:val="21"/>
        </w:rPr>
        <w:t>CNS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Spectrums, 8, </w:t>
      </w:r>
      <w:r>
        <w:rPr>
          <w:color w:val="0F4462"/>
          <w:w w:val="105"/>
          <w:sz w:val="23"/>
        </w:rPr>
        <w:t>340-355.</w:t>
      </w:r>
    </w:p>
    <w:p>
      <w:pPr>
        <w:spacing w:line="288" w:lineRule="exact" w:before="109"/>
        <w:ind w:left="1204" w:right="969" w:hanging="357"/>
        <w:jc w:val="left"/>
        <w:rPr>
          <w:sz w:val="23"/>
        </w:rPr>
      </w:pPr>
      <w:r>
        <w:rPr>
          <w:color w:val="0F4462"/>
          <w:w w:val="105"/>
          <w:sz w:val="23"/>
        </w:rPr>
        <w:t>Resick,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P.A.,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Nishith,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Weaver,</w:t>
      </w:r>
      <w:r>
        <w:rPr>
          <w:color w:val="0F4462"/>
          <w:spacing w:val="-20"/>
          <w:w w:val="105"/>
          <w:sz w:val="23"/>
        </w:rPr>
        <w:t> </w:t>
      </w:r>
      <w:r>
        <w:rPr>
          <w:rFonts w:ascii="Arial"/>
          <w:color w:val="0F4462"/>
          <w:w w:val="105"/>
          <w:sz w:val="23"/>
        </w:rPr>
        <w:t>T.</w:t>
      </w:r>
      <w:r>
        <w:rPr>
          <w:rFonts w:ascii="Arial"/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4"/>
        </w:rPr>
        <w:t>L.,</w:t>
      </w:r>
      <w:r>
        <w:rPr>
          <w:color w:val="0F4462"/>
          <w:spacing w:val="-25"/>
          <w:w w:val="105"/>
          <w:sz w:val="24"/>
        </w:rPr>
        <w:t> </w:t>
      </w:r>
      <w:r>
        <w:rPr>
          <w:color w:val="0F4462"/>
          <w:w w:val="105"/>
          <w:sz w:val="23"/>
        </w:rPr>
        <w:t>Astin,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M. C.,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4"/>
          <w:w w:val="105"/>
          <w:sz w:val="24"/>
        </w:rPr>
        <w:t> </w:t>
      </w:r>
      <w:r>
        <w:rPr>
          <w:color w:val="0F4462"/>
          <w:w w:val="105"/>
          <w:sz w:val="23"/>
        </w:rPr>
        <w:t>Feuer,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C. A.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 comparison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of cognitive-processing therapy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with prolonged exposure and a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waiting condition for the treatment of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chronic posttraumatic stress disorder in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female rape</w:t>
      </w:r>
      <w:r>
        <w:rPr>
          <w:color w:val="0F4462"/>
          <w:spacing w:val="-4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victims.journal</w:t>
      </w:r>
      <w:r>
        <w:rPr>
          <w:i/>
          <w:color w:val="0F4462"/>
          <w:spacing w:val="-21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6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Consulting</w:t>
      </w:r>
      <w:r>
        <w:rPr>
          <w:i/>
          <w:color w:val="0F4462"/>
          <w:w w:val="105"/>
          <w:sz w:val="21"/>
        </w:rPr>
        <w:t> </w:t>
      </w:r>
      <w:r>
        <w:rPr>
          <w:color w:val="0F4462"/>
          <w:w w:val="105"/>
          <w:sz w:val="24"/>
        </w:rPr>
        <w:t>&amp; </w:t>
      </w:r>
      <w:r>
        <w:rPr>
          <w:i/>
          <w:color w:val="0F4462"/>
          <w:w w:val="105"/>
          <w:sz w:val="21"/>
        </w:rPr>
        <w:t>Clinical Psychology, 70,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867-879.</w:t>
      </w:r>
    </w:p>
    <w:p>
      <w:pPr>
        <w:spacing w:line="249" w:lineRule="exact" w:before="128"/>
        <w:ind w:left="847" w:right="0" w:firstLine="0"/>
        <w:jc w:val="left"/>
        <w:rPr>
          <w:sz w:val="23"/>
        </w:rPr>
      </w:pPr>
      <w:r>
        <w:rPr>
          <w:color w:val="0F4462"/>
          <w:sz w:val="23"/>
        </w:rPr>
        <w:t>Resick,</w:t>
      </w:r>
      <w:r>
        <w:rPr>
          <w:color w:val="0F4462"/>
          <w:spacing w:val="4"/>
          <w:sz w:val="23"/>
        </w:rPr>
        <w:t> </w:t>
      </w:r>
      <w:r>
        <w:rPr>
          <w:color w:val="0F4462"/>
          <w:sz w:val="23"/>
        </w:rPr>
        <w:t>P.A.</w:t>
      </w:r>
      <w:r>
        <w:rPr>
          <w:color w:val="0F4462"/>
          <w:spacing w:val="-8"/>
          <w:sz w:val="23"/>
        </w:rPr>
        <w:t> </w:t>
      </w:r>
      <w:r>
        <w:rPr>
          <w:color w:val="0F4462"/>
          <w:sz w:val="24"/>
        </w:rPr>
        <w:t>&amp;</w:t>
      </w:r>
      <w:r>
        <w:rPr>
          <w:color w:val="0F4462"/>
          <w:spacing w:val="7"/>
          <w:sz w:val="24"/>
        </w:rPr>
        <w:t> </w:t>
      </w:r>
      <w:r>
        <w:rPr>
          <w:color w:val="0F4462"/>
          <w:sz w:val="23"/>
        </w:rPr>
        <w:t>Schnicke,</w:t>
      </w:r>
      <w:r>
        <w:rPr>
          <w:color w:val="0F4462"/>
          <w:spacing w:val="1"/>
          <w:sz w:val="23"/>
        </w:rPr>
        <w:t> </w:t>
      </w:r>
      <w:r>
        <w:rPr>
          <w:color w:val="0F4462"/>
          <w:sz w:val="23"/>
        </w:rPr>
        <w:t>M.</w:t>
      </w:r>
      <w:r>
        <w:rPr>
          <w:color w:val="0F4462"/>
          <w:spacing w:val="46"/>
          <w:sz w:val="23"/>
        </w:rPr>
        <w:t> </w:t>
      </w:r>
      <w:r>
        <w:rPr>
          <w:color w:val="0F4462"/>
          <w:sz w:val="23"/>
        </w:rPr>
        <w:t>K. (1992).</w:t>
      </w:r>
      <w:r>
        <w:rPr>
          <w:color w:val="0F4462"/>
          <w:spacing w:val="2"/>
          <w:sz w:val="23"/>
        </w:rPr>
        <w:t> </w:t>
      </w:r>
      <w:r>
        <w:rPr>
          <w:color w:val="0F4462"/>
          <w:sz w:val="23"/>
        </w:rPr>
        <w:t>Cognitive</w:t>
      </w:r>
      <w:r>
        <w:rPr>
          <w:color w:val="0F4462"/>
          <w:spacing w:val="35"/>
          <w:sz w:val="23"/>
        </w:rPr>
        <w:t> </w:t>
      </w:r>
      <w:r>
        <w:rPr>
          <w:color w:val="0F4462"/>
          <w:sz w:val="23"/>
        </w:rPr>
        <w:t>processing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therapy</w:t>
      </w:r>
      <w:r>
        <w:rPr>
          <w:color w:val="0F4462"/>
          <w:spacing w:val="12"/>
          <w:sz w:val="23"/>
        </w:rPr>
        <w:t> </w:t>
      </w:r>
      <w:r>
        <w:rPr>
          <w:color w:val="0F4462"/>
          <w:sz w:val="23"/>
        </w:rPr>
        <w:t>for</w:t>
      </w:r>
      <w:r>
        <w:rPr>
          <w:color w:val="0F4462"/>
          <w:spacing w:val="11"/>
          <w:sz w:val="23"/>
        </w:rPr>
        <w:t> </w:t>
      </w:r>
      <w:r>
        <w:rPr>
          <w:color w:val="0F4462"/>
          <w:sz w:val="23"/>
        </w:rPr>
        <w:t>sexual</w:t>
      </w:r>
      <w:r>
        <w:rPr>
          <w:color w:val="0F4462"/>
          <w:spacing w:val="15"/>
          <w:sz w:val="23"/>
        </w:rPr>
        <w:t> </w:t>
      </w:r>
      <w:r>
        <w:rPr>
          <w:color w:val="0F4462"/>
          <w:sz w:val="23"/>
        </w:rPr>
        <w:t>assault</w:t>
      </w:r>
      <w:r>
        <w:rPr>
          <w:color w:val="0F4462"/>
          <w:spacing w:val="19"/>
          <w:sz w:val="23"/>
        </w:rPr>
        <w:t> </w:t>
      </w:r>
      <w:r>
        <w:rPr>
          <w:color w:val="0F4462"/>
          <w:spacing w:val="-2"/>
          <w:sz w:val="23"/>
        </w:rPr>
        <w:t>victims.</w:t>
      </w:r>
    </w:p>
    <w:p>
      <w:pPr>
        <w:spacing w:line="329" w:lineRule="exact" w:before="0"/>
        <w:ind w:left="1205" w:right="0" w:firstLine="0"/>
        <w:jc w:val="left"/>
        <w:rPr>
          <w:sz w:val="23"/>
        </w:rPr>
      </w:pPr>
      <w:r>
        <w:rPr>
          <w:i/>
          <w:color w:val="0F4462"/>
          <w:sz w:val="21"/>
        </w:rPr>
        <w:t>journal</w:t>
      </w:r>
      <w:r>
        <w:rPr>
          <w:i/>
          <w:color w:val="0F4462"/>
          <w:spacing w:val="2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34"/>
          <w:sz w:val="31"/>
        </w:rPr>
        <w:t> </w:t>
      </w:r>
      <w:r>
        <w:rPr>
          <w:i/>
          <w:color w:val="0F4462"/>
          <w:sz w:val="21"/>
        </w:rPr>
        <w:t>Consulting</w:t>
      </w:r>
      <w:r>
        <w:rPr>
          <w:i/>
          <w:color w:val="0F4462"/>
          <w:spacing w:val="26"/>
          <w:sz w:val="21"/>
        </w:rPr>
        <w:t> </w:t>
      </w:r>
      <w:r>
        <w:rPr>
          <w:i/>
          <w:color w:val="0F4462"/>
          <w:sz w:val="21"/>
        </w:rPr>
        <w:t>and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Clinical</w:t>
      </w:r>
      <w:r>
        <w:rPr>
          <w:i/>
          <w:color w:val="0F4462"/>
          <w:spacing w:val="10"/>
          <w:sz w:val="21"/>
        </w:rPr>
        <w:t> </w:t>
      </w:r>
      <w:r>
        <w:rPr>
          <w:i/>
          <w:color w:val="0F4462"/>
          <w:sz w:val="21"/>
        </w:rPr>
        <w:t>Psychology,</w:t>
      </w:r>
      <w:r>
        <w:rPr>
          <w:i/>
          <w:color w:val="0F4462"/>
          <w:spacing w:val="23"/>
          <w:sz w:val="21"/>
        </w:rPr>
        <w:t> </w:t>
      </w:r>
      <w:r>
        <w:rPr>
          <w:i/>
          <w:color w:val="0F4462"/>
          <w:sz w:val="21"/>
        </w:rPr>
        <w:t>60,</w:t>
      </w:r>
      <w:r>
        <w:rPr>
          <w:i/>
          <w:color w:val="0F4462"/>
          <w:spacing w:val="72"/>
          <w:sz w:val="21"/>
        </w:rPr>
        <w:t> </w:t>
      </w:r>
      <w:r>
        <w:rPr>
          <w:color w:val="0F4462"/>
          <w:sz w:val="23"/>
        </w:rPr>
        <w:t>748-</w:t>
      </w:r>
      <w:r>
        <w:rPr>
          <w:color w:val="0F4462"/>
          <w:spacing w:val="-4"/>
          <w:sz w:val="23"/>
        </w:rPr>
        <w:t>756.</w:t>
      </w:r>
    </w:p>
    <w:p>
      <w:pPr>
        <w:spacing w:line="259" w:lineRule="auto" w:before="119"/>
        <w:ind w:left="1213" w:right="1121" w:hanging="366"/>
        <w:jc w:val="left"/>
        <w:rPr>
          <w:sz w:val="23"/>
        </w:rPr>
      </w:pPr>
      <w:r>
        <w:rPr>
          <w:color w:val="0F4462"/>
          <w:w w:val="105"/>
          <w:sz w:val="23"/>
        </w:rPr>
        <w:t>Resick,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P.A.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Schnicke,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K.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(1993).</w:t>
      </w:r>
      <w:r>
        <w:rPr>
          <w:color w:val="0F4462"/>
          <w:spacing w:val="-7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Cognitive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processing therapy</w:t>
      </w:r>
      <w:r>
        <w:rPr>
          <w:i/>
          <w:color w:val="0F4462"/>
          <w:spacing w:val="-1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rape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victims:</w:t>
      </w:r>
      <w:r>
        <w:rPr>
          <w:i/>
          <w:color w:val="0F4462"/>
          <w:spacing w:val="-1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w w:val="105"/>
          <w:sz w:val="21"/>
        </w:rPr>
        <w:t> manual. </w:t>
      </w:r>
      <w:r>
        <w:rPr>
          <w:color w:val="0F4462"/>
          <w:w w:val="105"/>
          <w:sz w:val="23"/>
        </w:rPr>
        <w:t>Newbury Park, CA: Sage Publications.</w:t>
      </w:r>
    </w:p>
    <w:p>
      <w:pPr>
        <w:spacing w:line="254" w:lineRule="auto" w:before="94"/>
        <w:ind w:left="1213" w:right="1121" w:hanging="366"/>
        <w:jc w:val="left"/>
        <w:rPr>
          <w:sz w:val="23"/>
        </w:rPr>
      </w:pPr>
      <w:r>
        <w:rPr>
          <w:color w:val="0F4462"/>
          <w:w w:val="105"/>
          <w:sz w:val="23"/>
        </w:rPr>
        <w:t>Resick,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P.A.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Schnicke,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6"/>
        </w:rPr>
        <w:t>K.</w:t>
      </w:r>
      <w:r>
        <w:rPr>
          <w:color w:val="0F4462"/>
          <w:spacing w:val="-22"/>
          <w:w w:val="105"/>
          <w:sz w:val="26"/>
        </w:rPr>
        <w:t> </w:t>
      </w:r>
      <w:r>
        <w:rPr>
          <w:color w:val="0F4462"/>
          <w:w w:val="105"/>
          <w:sz w:val="23"/>
        </w:rPr>
        <w:t>(1996).</w:t>
      </w:r>
      <w:r>
        <w:rPr>
          <w:color w:val="0F4462"/>
          <w:spacing w:val="-12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Cognitive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processing therapy</w:t>
      </w:r>
      <w:r>
        <w:rPr>
          <w:i/>
          <w:color w:val="0F4462"/>
          <w:spacing w:val="-1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rape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victims:</w:t>
      </w:r>
      <w:r>
        <w:rPr>
          <w:i/>
          <w:color w:val="0F4462"/>
          <w:spacing w:val="-1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</w:t>
      </w:r>
      <w:r>
        <w:rPr>
          <w:i/>
          <w:color w:val="0F4462"/>
          <w:spacing w:val="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</w:t>
      </w:r>
      <w:r>
        <w:rPr>
          <w:i/>
          <w:color w:val="0F4462"/>
          <w:w w:val="105"/>
          <w:sz w:val="21"/>
        </w:rPr>
        <w:t> manual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Newbury Park, CA: Sage Publications, Inc.</w:t>
      </w:r>
    </w:p>
    <w:p>
      <w:pPr>
        <w:spacing w:line="261" w:lineRule="auto" w:before="128"/>
        <w:ind w:left="1197" w:right="969" w:hanging="350"/>
        <w:jc w:val="left"/>
        <w:rPr>
          <w:sz w:val="23"/>
        </w:rPr>
      </w:pPr>
      <w:r>
        <w:rPr>
          <w:color w:val="0F4462"/>
          <w:w w:val="105"/>
          <w:sz w:val="23"/>
        </w:rPr>
        <w:t>Resnick,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H. S.,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Acierno,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R.,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Kilpatrick,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D. G., Holmes,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M. (2005).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Description of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an early intervention to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prevent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psychopathology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recent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rape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victims.</w:t>
      </w:r>
      <w:r>
        <w:rPr>
          <w:color w:val="0F4462"/>
          <w:spacing w:val="-13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Behavior</w:t>
      </w:r>
      <w:r>
        <w:rPr>
          <w:i/>
          <w:color w:val="0F4462"/>
          <w:w w:val="105"/>
          <w:sz w:val="21"/>
        </w:rPr>
        <w:t> Modification, 29, </w:t>
      </w:r>
      <w:r>
        <w:rPr>
          <w:color w:val="0F4462"/>
          <w:w w:val="105"/>
          <w:sz w:val="23"/>
        </w:rPr>
        <w:t>156-188.</w:t>
      </w:r>
    </w:p>
    <w:p>
      <w:pPr>
        <w:spacing w:before="111"/>
        <w:ind w:left="847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Reynolds,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Mezey,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G.,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Chapman,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Wheeler,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Drummond,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7"/>
          <w:w w:val="105"/>
          <w:sz w:val="24"/>
        </w:rPr>
        <w:t> </w:t>
      </w:r>
      <w:r>
        <w:rPr>
          <w:color w:val="0F4462"/>
          <w:w w:val="105"/>
          <w:sz w:val="23"/>
        </w:rPr>
        <w:t>Baldacchino,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(2005).</w:t>
      </w:r>
    </w:p>
    <w:p>
      <w:pPr>
        <w:spacing w:line="261" w:lineRule="auto" w:before="22"/>
        <w:ind w:left="1202" w:right="1121" w:firstLine="1"/>
        <w:jc w:val="left"/>
        <w:rPr>
          <w:sz w:val="23"/>
        </w:rPr>
      </w:pPr>
      <w:r>
        <w:rPr>
          <w:color w:val="0F4462"/>
          <w:w w:val="105"/>
          <w:sz w:val="23"/>
        </w:rPr>
        <w:t>Co-morbid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post-traumatic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disorder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substance misusing clinical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population.</w:t>
      </w:r>
      <w:r>
        <w:rPr>
          <w:color w:val="0F4462"/>
          <w:spacing w:val="-7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Drug</w:t>
      </w:r>
      <w:r>
        <w:rPr>
          <w:i/>
          <w:color w:val="0F4462"/>
          <w:w w:val="105"/>
          <w:sz w:val="21"/>
        </w:rPr>
        <w:t> and Alcohol Dependence,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77, 251-258.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line="252" w:lineRule="auto" w:before="0"/>
        <w:ind w:left="1204" w:right="879" w:hanging="357"/>
        <w:jc w:val="left"/>
        <w:rPr>
          <w:sz w:val="23"/>
        </w:rPr>
      </w:pPr>
      <w:r>
        <w:rPr>
          <w:color w:val="0F4462"/>
          <w:w w:val="105"/>
          <w:sz w:val="23"/>
        </w:rPr>
        <w:t>Riggs,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D.S.,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Monson,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M., Glynn,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26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Canterino,J. (2009).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Couple and family therapy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for adults.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28"/>
          <w:w w:val="105"/>
          <w:sz w:val="23"/>
        </w:rPr>
        <w:t> </w:t>
      </w:r>
      <w:r>
        <w:rPr>
          <w:color w:val="0F4462"/>
          <w:w w:val="105"/>
          <w:sz w:val="23"/>
        </w:rPr>
        <w:t>E. B.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Foa,</w:t>
      </w:r>
      <w:r>
        <w:rPr>
          <w:color w:val="0F4462"/>
          <w:spacing w:val="-32"/>
          <w:w w:val="105"/>
          <w:sz w:val="23"/>
        </w:rPr>
        <w:t> </w:t>
      </w:r>
      <w:r>
        <w:rPr>
          <w:color w:val="0F4462"/>
          <w:w w:val="105"/>
          <w:sz w:val="25"/>
        </w:rPr>
        <w:t>T.</w:t>
      </w:r>
      <w:r>
        <w:rPr>
          <w:color w:val="0F4462"/>
          <w:spacing w:val="-25"/>
          <w:w w:val="105"/>
          <w:sz w:val="25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Keane,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M.J.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Friedman,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&amp;J.</w:t>
      </w:r>
      <w:r>
        <w:rPr>
          <w:color w:val="0F4462"/>
          <w:spacing w:val="3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Cohen </w:t>
      </w:r>
      <w:r>
        <w:rPr>
          <w:i/>
          <w:color w:val="0F4462"/>
          <w:w w:val="105"/>
          <w:sz w:val="22"/>
        </w:rPr>
        <w:t>(Eds.),Effective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treatments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far</w:t>
      </w:r>
      <w:r>
        <w:rPr>
          <w:i/>
          <w:color w:val="0F4462"/>
          <w:w w:val="105"/>
          <w:sz w:val="22"/>
        </w:rPr>
        <w:t> PTSD: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Practice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guidelines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from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International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Society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far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Traumatic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Stress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Studies.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color w:val="0F4462"/>
          <w:w w:val="105"/>
          <w:sz w:val="23"/>
        </w:rPr>
        <w:t>(2nd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ed.). (pp. 458-478). New York: Guilford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before="123"/>
        <w:ind w:left="847" w:right="0" w:firstLine="0"/>
        <w:jc w:val="left"/>
        <w:rPr>
          <w:sz w:val="23"/>
        </w:rPr>
      </w:pPr>
      <w:r>
        <w:rPr>
          <w:color w:val="0F4462"/>
          <w:spacing w:val="-2"/>
          <w:w w:val="105"/>
          <w:sz w:val="23"/>
        </w:rPr>
        <w:t>Rothbaum,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B.</w:t>
      </w:r>
      <w:r>
        <w:rPr>
          <w:color w:val="0F4462"/>
          <w:spacing w:val="-21"/>
          <w:w w:val="105"/>
          <w:sz w:val="23"/>
        </w:rPr>
        <w:t> </w:t>
      </w:r>
      <w:r>
        <w:rPr>
          <w:rFonts w:ascii="Arial"/>
          <w:color w:val="0F4462"/>
          <w:spacing w:val="-2"/>
          <w:w w:val="105"/>
          <w:sz w:val="24"/>
        </w:rPr>
        <w:t>0.,</w:t>
      </w:r>
      <w:r>
        <w:rPr>
          <w:rFonts w:ascii="Arial"/>
          <w:color w:val="0F4462"/>
          <w:spacing w:val="15"/>
          <w:w w:val="105"/>
          <w:sz w:val="24"/>
        </w:rPr>
        <w:t> </w:t>
      </w:r>
      <w:r>
        <w:rPr>
          <w:color w:val="0F4462"/>
          <w:spacing w:val="-2"/>
          <w:w w:val="105"/>
          <w:sz w:val="23"/>
        </w:rPr>
        <w:t>Meadows,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E.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Resick,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&amp;</w:t>
      </w:r>
      <w:r>
        <w:rPr>
          <w:color w:val="0F4462"/>
          <w:spacing w:val="21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Foy,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D.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W.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(2000).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Cognitive-behavioral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therapy.</w:t>
      </w:r>
    </w:p>
    <w:p>
      <w:pPr>
        <w:spacing w:line="256" w:lineRule="auto" w:before="4"/>
        <w:ind w:left="1209" w:right="0" w:hanging="8"/>
        <w:jc w:val="left"/>
        <w:rPr>
          <w:sz w:val="23"/>
        </w:rPr>
      </w:pPr>
      <w:r>
        <w:rPr>
          <w:color w:val="0F4462"/>
          <w:w w:val="105"/>
          <w:sz w:val="23"/>
        </w:rPr>
        <w:t>In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Foa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5"/>
        </w:rPr>
        <w:t>T.</w:t>
      </w:r>
      <w:r>
        <w:rPr>
          <w:color w:val="0F4462"/>
          <w:spacing w:val="-26"/>
          <w:w w:val="105"/>
          <w:sz w:val="25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Keane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(Eds.),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Effective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treatments</w:t>
      </w:r>
      <w:r>
        <w:rPr>
          <w:i/>
          <w:color w:val="0F4462"/>
          <w:spacing w:val="-1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far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PTSD: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Practice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guidelines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from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w w:val="105"/>
          <w:sz w:val="22"/>
        </w:rPr>
        <w:t> International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Society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far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Traumatic Stress Studies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60-83).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Guilford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59" w:lineRule="auto" w:before="107"/>
        <w:ind w:left="1194" w:right="1037" w:hanging="347"/>
        <w:jc w:val="left"/>
        <w:rPr>
          <w:sz w:val="23"/>
        </w:rPr>
      </w:pPr>
      <w:r>
        <w:rPr>
          <w:color w:val="0F4462"/>
          <w:w w:val="105"/>
          <w:sz w:val="23"/>
        </w:rPr>
        <w:t>Roy-Byrne,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Russo,].,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Michelson,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Zatzick,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Pitman,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K.,</w:t>
      </w:r>
      <w:r>
        <w:rPr>
          <w:color w:val="0F4462"/>
          <w:spacing w:val="-24"/>
          <w:w w:val="105"/>
          <w:sz w:val="25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Berliner,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Risk factors and outcome in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ambulatory assault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victims presenting to the acute emergency department setting: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implications for secondary prevention studies in PTSD.</w:t>
      </w:r>
      <w:r>
        <w:rPr>
          <w:color w:val="0F4462"/>
          <w:spacing w:val="-6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Depression and</w:t>
      </w:r>
      <w:r>
        <w:rPr>
          <w:i/>
          <w:color w:val="0F4462"/>
          <w:w w:val="105"/>
          <w:sz w:val="22"/>
        </w:rPr>
        <w:t> Anxiety, 19, </w:t>
      </w:r>
      <w:r>
        <w:rPr>
          <w:color w:val="0F4462"/>
          <w:w w:val="105"/>
          <w:sz w:val="23"/>
        </w:rPr>
        <w:t>77-84.</w:t>
      </w:r>
    </w:p>
    <w:p>
      <w:pPr>
        <w:spacing w:line="261" w:lineRule="auto" w:before="124"/>
        <w:ind w:left="1203" w:right="535" w:hanging="362"/>
        <w:jc w:val="left"/>
        <w:rPr>
          <w:sz w:val="23"/>
        </w:rPr>
      </w:pPr>
      <w:r>
        <w:rPr>
          <w:color w:val="0F4462"/>
          <w:spacing w:val="-2"/>
          <w:w w:val="110"/>
          <w:sz w:val="23"/>
        </w:rPr>
        <w:t>Saakvitne,</w:t>
      </w:r>
      <w:r>
        <w:rPr>
          <w:color w:val="0F4462"/>
          <w:spacing w:val="-11"/>
          <w:w w:val="110"/>
          <w:sz w:val="23"/>
        </w:rPr>
        <w:t> </w:t>
      </w:r>
      <w:r>
        <w:rPr>
          <w:color w:val="0F4462"/>
          <w:spacing w:val="-2"/>
          <w:w w:val="110"/>
          <w:sz w:val="23"/>
        </w:rPr>
        <w:t>K.</w:t>
      </w:r>
      <w:r>
        <w:rPr>
          <w:color w:val="0F4462"/>
          <w:spacing w:val="-35"/>
          <w:w w:val="110"/>
          <w:sz w:val="23"/>
        </w:rPr>
        <w:t> </w:t>
      </w:r>
      <w:r>
        <w:rPr>
          <w:color w:val="0F4462"/>
          <w:spacing w:val="-2"/>
          <w:w w:val="110"/>
          <w:sz w:val="23"/>
        </w:rPr>
        <w:t>W.,</w:t>
      </w:r>
      <w:r>
        <w:rPr>
          <w:color w:val="0F4462"/>
          <w:spacing w:val="-15"/>
          <w:w w:val="110"/>
          <w:sz w:val="23"/>
        </w:rPr>
        <w:t> </w:t>
      </w:r>
      <w:r>
        <w:rPr>
          <w:color w:val="0F4462"/>
          <w:spacing w:val="-2"/>
          <w:w w:val="110"/>
          <w:sz w:val="23"/>
        </w:rPr>
        <w:t>Pearlman,</w:t>
      </w:r>
      <w:r>
        <w:rPr>
          <w:color w:val="0F4462"/>
          <w:spacing w:val="-12"/>
          <w:w w:val="110"/>
          <w:sz w:val="23"/>
        </w:rPr>
        <w:t> </w:t>
      </w:r>
      <w:r>
        <w:rPr>
          <w:color w:val="0F4462"/>
          <w:spacing w:val="-2"/>
          <w:w w:val="110"/>
          <w:sz w:val="23"/>
        </w:rPr>
        <w:t>L.A.,</w:t>
      </w:r>
      <w:r>
        <w:rPr>
          <w:color w:val="0F4462"/>
          <w:spacing w:val="-18"/>
          <w:w w:val="110"/>
          <w:sz w:val="23"/>
        </w:rPr>
        <w:t> </w:t>
      </w:r>
      <w:r>
        <w:rPr>
          <w:color w:val="0F4462"/>
          <w:spacing w:val="-2"/>
          <w:w w:val="110"/>
          <w:sz w:val="23"/>
        </w:rPr>
        <w:t>&amp;</w:t>
      </w:r>
      <w:r>
        <w:rPr>
          <w:color w:val="0F4462"/>
          <w:spacing w:val="-32"/>
          <w:w w:val="110"/>
          <w:sz w:val="23"/>
        </w:rPr>
        <w:t> </w:t>
      </w:r>
      <w:r>
        <w:rPr>
          <w:color w:val="0F4462"/>
          <w:spacing w:val="-2"/>
          <w:w w:val="110"/>
          <w:sz w:val="23"/>
        </w:rPr>
        <w:t>Traumatic Stress</w:t>
      </w:r>
      <w:r>
        <w:rPr>
          <w:color w:val="0F4462"/>
          <w:spacing w:val="-4"/>
          <w:w w:val="110"/>
          <w:sz w:val="23"/>
        </w:rPr>
        <w:t> </w:t>
      </w:r>
      <w:r>
        <w:rPr>
          <w:color w:val="0F4462"/>
          <w:spacing w:val="-2"/>
          <w:w w:val="110"/>
          <w:sz w:val="23"/>
        </w:rPr>
        <w:t>Institute/Center</w:t>
      </w:r>
      <w:r>
        <w:rPr>
          <w:color w:val="0F4462"/>
          <w:spacing w:val="-18"/>
          <w:w w:val="110"/>
          <w:sz w:val="23"/>
        </w:rPr>
        <w:t> </w:t>
      </w:r>
      <w:r>
        <w:rPr>
          <w:color w:val="0F4462"/>
          <w:spacing w:val="-2"/>
          <w:w w:val="110"/>
          <w:sz w:val="23"/>
        </w:rPr>
        <w:t>for</w:t>
      </w:r>
      <w:r>
        <w:rPr>
          <w:color w:val="0F4462"/>
          <w:spacing w:val="-9"/>
          <w:w w:val="110"/>
          <w:sz w:val="23"/>
        </w:rPr>
        <w:t> </w:t>
      </w:r>
      <w:r>
        <w:rPr>
          <w:color w:val="0F4462"/>
          <w:spacing w:val="-2"/>
          <w:w w:val="110"/>
          <w:sz w:val="23"/>
        </w:rPr>
        <w:t>Adult &amp; Adolescent </w:t>
      </w:r>
      <w:r>
        <w:rPr>
          <w:color w:val="0F4462"/>
          <w:w w:val="105"/>
          <w:sz w:val="23"/>
        </w:rPr>
        <w:t>Psychotherapy.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(1996).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Traniforming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pain:Aworkbook</w:t>
      </w:r>
      <w:r>
        <w:rPr>
          <w:i/>
          <w:color w:val="0F4462"/>
          <w:spacing w:val="-7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on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vicarious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traumatization.</w:t>
      </w:r>
      <w:r>
        <w:rPr>
          <w:i/>
          <w:color w:val="0F4462"/>
          <w:spacing w:val="-7"/>
          <w:w w:val="105"/>
          <w:sz w:val="22"/>
        </w:rPr>
        <w:t> </w:t>
      </w:r>
      <w:r>
        <w:rPr>
          <w:color w:val="0F4462"/>
          <w:w w:val="105"/>
          <w:sz w:val="23"/>
        </w:rPr>
        <w:t>(1st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ed.). </w:t>
      </w:r>
      <w:r>
        <w:rPr>
          <w:color w:val="0F4462"/>
          <w:w w:val="110"/>
          <w:sz w:val="23"/>
        </w:rPr>
        <w:t>New</w:t>
      </w:r>
      <w:r>
        <w:rPr>
          <w:color w:val="0F4462"/>
          <w:spacing w:val="-21"/>
          <w:w w:val="110"/>
          <w:sz w:val="23"/>
        </w:rPr>
        <w:t> </w:t>
      </w:r>
      <w:r>
        <w:rPr>
          <w:color w:val="0F4462"/>
          <w:w w:val="110"/>
          <w:sz w:val="23"/>
        </w:rPr>
        <w:t>York:</w:t>
      </w:r>
      <w:r>
        <w:rPr>
          <w:color w:val="0F4462"/>
          <w:spacing w:val="-23"/>
          <w:w w:val="110"/>
          <w:sz w:val="23"/>
        </w:rPr>
        <w:t> </w:t>
      </w:r>
      <w:r>
        <w:rPr>
          <w:color w:val="0F4462"/>
          <w:w w:val="110"/>
          <w:sz w:val="23"/>
        </w:rPr>
        <w:t>W.W.</w:t>
      </w:r>
      <w:r>
        <w:rPr>
          <w:color w:val="0F4462"/>
          <w:spacing w:val="-15"/>
          <w:w w:val="110"/>
          <w:sz w:val="23"/>
        </w:rPr>
        <w:t> </w:t>
      </w:r>
      <w:r>
        <w:rPr>
          <w:color w:val="0F4462"/>
          <w:w w:val="110"/>
          <w:sz w:val="23"/>
        </w:rPr>
        <w:t>Norton and Co.</w:t>
      </w:r>
    </w:p>
    <w:p>
      <w:pPr>
        <w:spacing w:before="121"/>
        <w:ind w:left="842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Salasin,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(2011).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Sine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qua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non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public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health.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National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Council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Magazine,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color w:val="0F4462"/>
          <w:spacing w:val="-5"/>
          <w:w w:val="105"/>
          <w:sz w:val="23"/>
        </w:rPr>
        <w:t>18.</w:t>
      </w:r>
    </w:p>
    <w:p>
      <w:pPr>
        <w:spacing w:line="261" w:lineRule="auto" w:before="144"/>
        <w:ind w:left="1201" w:right="838" w:hanging="359"/>
        <w:jc w:val="left"/>
        <w:rPr>
          <w:sz w:val="23"/>
        </w:rPr>
      </w:pPr>
      <w:r>
        <w:rPr>
          <w:color w:val="0F4462"/>
          <w:w w:val="105"/>
          <w:sz w:val="23"/>
        </w:rPr>
        <w:t>Salyers,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21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Evans, L.J.,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Bond,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G. R.,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&amp;Meyer,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Barriers to assessment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and treatment of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posttraumatic stress disorder and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other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trauma-related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problems in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people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with severe mental illness: Clinician perspectives. </w:t>
      </w:r>
      <w:r>
        <w:rPr>
          <w:i/>
          <w:color w:val="0F4462"/>
          <w:w w:val="105"/>
          <w:sz w:val="22"/>
        </w:rPr>
        <w:t>Community Mental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Health</w:t>
      </w:r>
      <w:r>
        <w:rPr>
          <w:i/>
          <w:color w:val="0F4462"/>
          <w:spacing w:val="-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journal, 40, </w:t>
      </w:r>
      <w:r>
        <w:rPr>
          <w:color w:val="0F4462"/>
          <w:w w:val="105"/>
          <w:sz w:val="23"/>
        </w:rPr>
        <w:t>17-31.</w:t>
      </w:r>
    </w:p>
    <w:p>
      <w:pPr>
        <w:spacing w:line="261" w:lineRule="auto" w:before="120"/>
        <w:ind w:left="1206" w:right="1156" w:hanging="364"/>
        <w:jc w:val="left"/>
        <w:rPr>
          <w:sz w:val="23"/>
        </w:rPr>
      </w:pPr>
      <w:r>
        <w:rPr>
          <w:color w:val="0F4462"/>
          <w:w w:val="105"/>
          <w:sz w:val="23"/>
        </w:rPr>
        <w:t>San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Diego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Informed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Guide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Team.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(2012).Are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you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asking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right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questions?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</w:t>
      </w:r>
      <w:r>
        <w:rPr>
          <w:i/>
          <w:color w:val="0F4462"/>
          <w:spacing w:val="1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client</w:t>
      </w:r>
      <w:r>
        <w:rPr>
          <w:i/>
          <w:color w:val="0F4462"/>
          <w:w w:val="105"/>
          <w:sz w:val="22"/>
        </w:rPr>
        <w:t> centered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approach.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color w:val="0F4462"/>
          <w:w w:val="105"/>
          <w:sz w:val="23"/>
        </w:rPr>
        <w:t>Retrieved on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November 21,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from: </w:t>
      </w:r>
      <w:hyperlink r:id="rId124">
        <w:r>
          <w:rPr>
            <w:color w:val="0F4462"/>
            <w:spacing w:val="-2"/>
            <w:w w:val="105"/>
            <w:sz w:val="23"/>
          </w:rPr>
          <w:t>http://www.elcajoncollaborative.org/uploads/1/4/1/5/1415935/sd_tigt_brochure2_f.pdf</w:t>
        </w:r>
      </w:hyperlink>
    </w:p>
    <w:p>
      <w:pPr>
        <w:spacing w:line="204" w:lineRule="auto" w:before="153"/>
        <w:ind w:left="1206" w:right="1025" w:hanging="364"/>
        <w:jc w:val="both"/>
        <w:rPr>
          <w:sz w:val="23"/>
        </w:rPr>
      </w:pPr>
      <w:r>
        <w:rPr>
          <w:color w:val="0F4462"/>
          <w:sz w:val="23"/>
        </w:rPr>
        <w:t>Santa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Mina, E. E. 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Gallop, R. M. (1998). Childhood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sexual 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physical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abuse</w:t>
      </w:r>
      <w:r>
        <w:rPr>
          <w:color w:val="0F4462"/>
          <w:spacing w:val="39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adult</w:t>
      </w:r>
      <w:r>
        <w:rPr>
          <w:color w:val="0F4462"/>
          <w:spacing w:val="39"/>
          <w:sz w:val="23"/>
        </w:rPr>
        <w:t> </w:t>
      </w:r>
      <w:r>
        <w:rPr>
          <w:color w:val="0F4462"/>
          <w:sz w:val="23"/>
        </w:rPr>
        <w:t>self­ harm</w:t>
      </w:r>
      <w:r>
        <w:rPr>
          <w:color w:val="0F4462"/>
          <w:spacing w:val="21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18"/>
          <w:sz w:val="23"/>
        </w:rPr>
        <w:t> </w:t>
      </w:r>
      <w:r>
        <w:rPr>
          <w:color w:val="0F4462"/>
          <w:sz w:val="23"/>
        </w:rPr>
        <w:t>suicidal</w:t>
      </w:r>
      <w:r>
        <w:rPr>
          <w:color w:val="0F4462"/>
          <w:spacing w:val="18"/>
          <w:sz w:val="23"/>
        </w:rPr>
        <w:t> </w:t>
      </w:r>
      <w:r>
        <w:rPr>
          <w:color w:val="0F4462"/>
          <w:sz w:val="23"/>
        </w:rPr>
        <w:t>behaviour:</w:t>
      </w:r>
      <w:r>
        <w:rPr>
          <w:color w:val="0F4462"/>
          <w:spacing w:val="2"/>
          <w:sz w:val="23"/>
        </w:rPr>
        <w:t> </w:t>
      </w:r>
      <w:r>
        <w:rPr>
          <w:color w:val="0F4462"/>
          <w:sz w:val="23"/>
        </w:rPr>
        <w:t>A</w:t>
      </w:r>
      <w:r>
        <w:rPr>
          <w:color w:val="0F4462"/>
          <w:spacing w:val="12"/>
          <w:sz w:val="23"/>
        </w:rPr>
        <w:t> </w:t>
      </w:r>
      <w:r>
        <w:rPr>
          <w:color w:val="0F4462"/>
          <w:sz w:val="23"/>
        </w:rPr>
        <w:t>literature</w:t>
      </w:r>
      <w:r>
        <w:rPr>
          <w:color w:val="0F4462"/>
          <w:spacing w:val="21"/>
          <w:sz w:val="23"/>
        </w:rPr>
        <w:t> </w:t>
      </w:r>
      <w:r>
        <w:rPr>
          <w:color w:val="0F4462"/>
          <w:sz w:val="23"/>
        </w:rPr>
        <w:t>review.</w:t>
      </w:r>
      <w:r>
        <w:rPr>
          <w:color w:val="0F4462"/>
          <w:spacing w:val="8"/>
          <w:sz w:val="23"/>
        </w:rPr>
        <w:t> </w:t>
      </w:r>
      <w:r>
        <w:rPr>
          <w:i/>
          <w:color w:val="0F4462"/>
          <w:sz w:val="22"/>
        </w:rPr>
        <w:t>Canadian</w:t>
      </w:r>
      <w:r>
        <w:rPr>
          <w:i/>
          <w:color w:val="0F4462"/>
          <w:spacing w:val="19"/>
          <w:sz w:val="22"/>
        </w:rPr>
        <w:t> </w:t>
      </w:r>
      <w:r>
        <w:rPr>
          <w:i/>
          <w:color w:val="0F4462"/>
          <w:sz w:val="22"/>
        </w:rPr>
        <w:t>journal</w:t>
      </w:r>
      <w:r>
        <w:rPr>
          <w:i/>
          <w:color w:val="0F4462"/>
          <w:spacing w:val="-6"/>
          <w:sz w:val="22"/>
        </w:rPr>
        <w:t> </w:t>
      </w:r>
      <w:r>
        <w:rPr>
          <w:rFonts w:ascii="Arial" w:hAnsi="Arial"/>
          <w:i/>
          <w:color w:val="0F4462"/>
          <w:sz w:val="31"/>
        </w:rPr>
        <w:t>of</w:t>
      </w:r>
      <w:r>
        <w:rPr>
          <w:rFonts w:ascii="Arial" w:hAnsi="Arial"/>
          <w:i/>
          <w:color w:val="0F4462"/>
          <w:spacing w:val="-43"/>
          <w:sz w:val="31"/>
        </w:rPr>
        <w:t> </w:t>
      </w:r>
      <w:r>
        <w:rPr>
          <w:i/>
          <w:color w:val="0F4462"/>
          <w:sz w:val="22"/>
        </w:rPr>
        <w:t>Psychiatry,</w:t>
      </w:r>
      <w:r>
        <w:rPr>
          <w:i/>
          <w:color w:val="0F4462"/>
          <w:spacing w:val="11"/>
          <w:sz w:val="22"/>
        </w:rPr>
        <w:t> </w:t>
      </w:r>
      <w:r>
        <w:rPr>
          <w:i/>
          <w:color w:val="0F4462"/>
          <w:sz w:val="22"/>
        </w:rPr>
        <w:t>43</w:t>
      </w:r>
      <w:r>
        <w:rPr>
          <w:i/>
          <w:color w:val="2B5975"/>
          <w:sz w:val="22"/>
        </w:rPr>
        <w:t>,</w:t>
      </w:r>
      <w:r>
        <w:rPr>
          <w:i/>
          <w:color w:val="2B5975"/>
          <w:spacing w:val="18"/>
          <w:sz w:val="22"/>
        </w:rPr>
        <w:t> </w:t>
      </w:r>
      <w:r>
        <w:rPr>
          <w:color w:val="0F4462"/>
          <w:sz w:val="23"/>
        </w:rPr>
        <w:t>793-</w:t>
      </w:r>
      <w:r>
        <w:rPr>
          <w:color w:val="0F4462"/>
          <w:spacing w:val="-4"/>
          <w:sz w:val="23"/>
        </w:rPr>
        <w:t>800.</w:t>
      </w:r>
    </w:p>
    <w:p>
      <w:pPr>
        <w:spacing w:before="118"/>
        <w:ind w:left="842" w:right="0" w:firstLine="0"/>
        <w:jc w:val="both"/>
        <w:rPr>
          <w:sz w:val="23"/>
        </w:rPr>
      </w:pPr>
      <w:r>
        <w:rPr>
          <w:color w:val="0F4462"/>
          <w:w w:val="105"/>
          <w:sz w:val="23"/>
        </w:rPr>
        <w:t>Saxon,</w:t>
      </w:r>
      <w:r>
        <w:rPr>
          <w:color w:val="0F4462"/>
          <w:spacing w:val="-16"/>
          <w:w w:val="105"/>
          <w:sz w:val="23"/>
        </w:rPr>
        <w:t> </w:t>
      </w:r>
      <w:r>
        <w:rPr>
          <w:rFonts w:ascii="Arial"/>
          <w:i/>
          <w:color w:val="0F4462"/>
          <w:w w:val="105"/>
          <w:sz w:val="24"/>
        </w:rPr>
        <w:t>A.].,</w:t>
      </w:r>
      <w:r>
        <w:rPr>
          <w:rFonts w:ascii="Arial"/>
          <w:i/>
          <w:color w:val="0F4462"/>
          <w:spacing w:val="-36"/>
          <w:w w:val="105"/>
          <w:sz w:val="24"/>
        </w:rPr>
        <w:t> </w:t>
      </w:r>
      <w:r>
        <w:rPr>
          <w:color w:val="0F4462"/>
          <w:w w:val="105"/>
          <w:sz w:val="23"/>
        </w:rPr>
        <w:t>Davis,</w:t>
      </w:r>
      <w:r>
        <w:rPr>
          <w:color w:val="0F4462"/>
          <w:spacing w:val="-32"/>
          <w:w w:val="105"/>
          <w:sz w:val="23"/>
        </w:rPr>
        <w:t> </w:t>
      </w:r>
      <w:r>
        <w:rPr>
          <w:color w:val="0F4462"/>
          <w:w w:val="105"/>
          <w:sz w:val="25"/>
        </w:rPr>
        <w:t>T.</w:t>
      </w:r>
      <w:r>
        <w:rPr>
          <w:color w:val="0F4462"/>
          <w:spacing w:val="-26"/>
          <w:w w:val="105"/>
          <w:sz w:val="25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Sloan,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K.</w:t>
      </w:r>
      <w:r>
        <w:rPr>
          <w:color w:val="0F4462"/>
          <w:spacing w:val="-19"/>
          <w:w w:val="105"/>
          <w:sz w:val="25"/>
        </w:rPr>
        <w:t> </w:t>
      </w:r>
      <w:r>
        <w:rPr>
          <w:color w:val="0F4462"/>
          <w:w w:val="105"/>
          <w:sz w:val="23"/>
        </w:rPr>
        <w:t>L.,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McKnight,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5"/>
        </w:rPr>
        <w:t>K.</w:t>
      </w:r>
      <w:r>
        <w:rPr>
          <w:color w:val="0F4462"/>
          <w:spacing w:val="-27"/>
          <w:w w:val="105"/>
          <w:sz w:val="25"/>
        </w:rPr>
        <w:t> </w:t>
      </w:r>
      <w:r>
        <w:rPr>
          <w:color w:val="0F4462"/>
          <w:w w:val="105"/>
          <w:sz w:val="23"/>
        </w:rPr>
        <w:t>M.,Jeammet,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25"/>
          <w:w w:val="105"/>
          <w:sz w:val="23"/>
        </w:rPr>
        <w:t> </w:t>
      </w:r>
      <w:r>
        <w:rPr>
          <w:color w:val="0F4462"/>
          <w:w w:val="105"/>
          <w:sz w:val="23"/>
        </w:rPr>
        <w:t>Kivlahan,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D.R.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(2001).</w:t>
      </w:r>
    </w:p>
    <w:p>
      <w:pPr>
        <w:spacing w:line="261" w:lineRule="auto" w:before="19"/>
        <w:ind w:left="1200" w:right="1931" w:hanging="5"/>
        <w:jc w:val="both"/>
        <w:rPr>
          <w:sz w:val="23"/>
        </w:rPr>
      </w:pPr>
      <w:r>
        <w:rPr>
          <w:color w:val="0F4462"/>
          <w:w w:val="105"/>
          <w:sz w:val="23"/>
        </w:rPr>
        <w:t>Trauma,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symptoms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disorder,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associated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problems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among incarcerated veterans.</w:t>
      </w:r>
      <w:r>
        <w:rPr>
          <w:color w:val="0F4462"/>
          <w:spacing w:val="-12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Psychiatric Services,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52,</w:t>
      </w:r>
      <w:r>
        <w:rPr>
          <w:i/>
          <w:color w:val="0F4462"/>
          <w:spacing w:val="21"/>
          <w:w w:val="105"/>
          <w:sz w:val="22"/>
        </w:rPr>
        <w:t> </w:t>
      </w:r>
      <w:r>
        <w:rPr>
          <w:color w:val="0F4462"/>
          <w:w w:val="105"/>
          <w:sz w:val="23"/>
        </w:rPr>
        <w:t>959-964.</w:t>
      </w:r>
    </w:p>
    <w:p>
      <w:pPr>
        <w:spacing w:line="256" w:lineRule="auto" w:before="102"/>
        <w:ind w:left="1204" w:right="1238" w:hanging="362"/>
        <w:jc w:val="both"/>
        <w:rPr>
          <w:sz w:val="23"/>
        </w:rPr>
      </w:pPr>
      <w:r>
        <w:rPr>
          <w:color w:val="0F4462"/>
          <w:w w:val="105"/>
          <w:sz w:val="23"/>
        </w:rPr>
        <w:t>Schein,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L.A.,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Spitz,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I.,</w:t>
      </w:r>
      <w:r>
        <w:rPr>
          <w:color w:val="0F4462"/>
          <w:spacing w:val="-16"/>
          <w:w w:val="105"/>
          <w:sz w:val="25"/>
        </w:rPr>
        <w:t> </w:t>
      </w:r>
      <w:r>
        <w:rPr>
          <w:color w:val="0F4462"/>
          <w:w w:val="105"/>
          <w:sz w:val="23"/>
        </w:rPr>
        <w:t>Burlingame,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M., &amp; Muskin,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P.R.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Psychological effects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of catastrophic disasters: Group approaches to treatment. New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Haworth Press.</w:t>
      </w:r>
    </w:p>
    <w:p>
      <w:pPr>
        <w:spacing w:line="261" w:lineRule="auto" w:before="125"/>
        <w:ind w:left="1206" w:right="1225" w:hanging="364"/>
        <w:jc w:val="both"/>
        <w:rPr>
          <w:sz w:val="23"/>
        </w:rPr>
      </w:pPr>
      <w:r>
        <w:rPr>
          <w:color w:val="0F4462"/>
          <w:w w:val="105"/>
          <w:sz w:val="23"/>
        </w:rPr>
        <w:t>Schulz,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w w:val="105"/>
          <w:sz w:val="23"/>
        </w:rPr>
        <w:t>Marovic-Johnson,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Huber,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Cognitive-behavioral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w w:val="105"/>
          <w:sz w:val="23"/>
        </w:rPr>
        <w:t>of rape-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war-related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disorder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with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female,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Bosnian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refugee.</w:t>
      </w:r>
      <w:r>
        <w:rPr>
          <w:color w:val="0F4462"/>
          <w:spacing w:val="-12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Clinical</w:t>
      </w:r>
      <w:r>
        <w:rPr>
          <w:i/>
          <w:color w:val="0F4462"/>
          <w:w w:val="105"/>
          <w:sz w:val="22"/>
        </w:rPr>
        <w:t> Case Studies, 5, </w:t>
      </w:r>
      <w:r>
        <w:rPr>
          <w:color w:val="0F4462"/>
          <w:w w:val="105"/>
          <w:sz w:val="23"/>
        </w:rPr>
        <w:t>191-208.</w:t>
      </w:r>
    </w:p>
    <w:p>
      <w:pPr>
        <w:spacing w:line="244" w:lineRule="auto" w:before="44"/>
        <w:ind w:left="1197" w:right="1121" w:hanging="356"/>
        <w:jc w:val="left"/>
        <w:rPr>
          <w:sz w:val="23"/>
        </w:rPr>
      </w:pPr>
      <w:r>
        <w:rPr>
          <w:color w:val="0F4462"/>
          <w:sz w:val="23"/>
        </w:rPr>
        <w:t>Schwartzbard, R.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(1997). </w:t>
      </w:r>
      <w:r>
        <w:rPr>
          <w:i/>
          <w:color w:val="0F4462"/>
          <w:sz w:val="22"/>
        </w:rPr>
        <w:t>On the</w:t>
      </w:r>
      <w:r>
        <w:rPr>
          <w:i/>
          <w:color w:val="0F4462"/>
          <w:spacing w:val="-4"/>
          <w:sz w:val="22"/>
        </w:rPr>
        <w:t> </w:t>
      </w:r>
      <w:r>
        <w:rPr>
          <w:i/>
          <w:color w:val="0F4462"/>
          <w:sz w:val="22"/>
        </w:rPr>
        <w:t>scene report</w:t>
      </w:r>
      <w:r>
        <w:rPr>
          <w:i/>
          <w:color w:val="0F4462"/>
          <w:spacing w:val="-8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51"/>
          <w:sz w:val="31"/>
        </w:rPr>
        <w:t> </w:t>
      </w:r>
      <w:r>
        <w:rPr>
          <w:i/>
          <w:color w:val="0F4462"/>
          <w:sz w:val="22"/>
        </w:rPr>
        <w:t>the</w:t>
      </w:r>
      <w:r>
        <w:rPr>
          <w:i/>
          <w:color w:val="0F4462"/>
          <w:spacing w:val="-10"/>
          <w:sz w:val="22"/>
        </w:rPr>
        <w:t> </w:t>
      </w:r>
      <w:r>
        <w:rPr>
          <w:i/>
          <w:color w:val="0F4462"/>
          <w:sz w:val="22"/>
        </w:rPr>
        <w:t>Missouri</w:t>
      </w:r>
      <w:r>
        <w:rPr>
          <w:i/>
          <w:color w:val="0F4462"/>
          <w:spacing w:val="-11"/>
          <w:sz w:val="22"/>
        </w:rPr>
        <w:t> </w:t>
      </w:r>
      <w:r>
        <w:rPr>
          <w:i/>
          <w:color w:val="0F4462"/>
          <w:sz w:val="22"/>
        </w:rPr>
        <w:t>floods.</w:t>
      </w:r>
      <w:r>
        <w:rPr>
          <w:i/>
          <w:color w:val="0F4462"/>
          <w:spacing w:val="-2"/>
          <w:sz w:val="22"/>
        </w:rPr>
        <w:t> </w:t>
      </w:r>
      <w:r>
        <w:rPr>
          <w:color w:val="0F4462"/>
          <w:sz w:val="23"/>
        </w:rPr>
        <w:t>Retrieved</w:t>
      </w:r>
      <w:r>
        <w:rPr>
          <w:color w:val="0F4462"/>
          <w:spacing w:val="22"/>
          <w:sz w:val="23"/>
        </w:rPr>
        <w:t> </w:t>
      </w:r>
      <w:r>
        <w:rPr>
          <w:color w:val="0F4462"/>
          <w:sz w:val="23"/>
        </w:rPr>
        <w:t>on November 21, 2013,</w:t>
      </w:r>
      <w:r>
        <w:rPr>
          <w:color w:val="0F4462"/>
          <w:spacing w:val="13"/>
          <w:sz w:val="23"/>
        </w:rPr>
        <w:t> </w:t>
      </w:r>
      <w:r>
        <w:rPr>
          <w:color w:val="0F4462"/>
          <w:sz w:val="23"/>
        </w:rPr>
        <w:t>from:</w:t>
      </w:r>
      <w:r>
        <w:rPr>
          <w:color w:val="0F4462"/>
          <w:spacing w:val="39"/>
          <w:sz w:val="23"/>
        </w:rPr>
        <w:t> </w:t>
      </w:r>
      <w:hyperlink r:id="rId125">
        <w:r>
          <w:rPr>
            <w:color w:val="0F4462"/>
            <w:sz w:val="23"/>
          </w:rPr>
          <w:t>http:/</w:t>
        </w:r>
      </w:hyperlink>
      <w:hyperlink r:id="rId125">
        <w:r>
          <w:rPr>
            <w:color w:val="0F4462"/>
            <w:sz w:val="23"/>
          </w:rPr>
          <w:t>/www.aaets.org/arts/art23.htm</w:t>
        </w:r>
      </w:hyperlink>
    </w:p>
    <w:p>
      <w:pPr>
        <w:spacing w:line="261" w:lineRule="auto" w:before="140"/>
        <w:ind w:left="1208" w:right="535" w:hanging="366"/>
        <w:jc w:val="left"/>
        <w:rPr>
          <w:sz w:val="23"/>
        </w:rPr>
      </w:pPr>
      <w:r>
        <w:rPr>
          <w:color w:val="0F4462"/>
          <w:sz w:val="23"/>
        </w:rPr>
        <w:t>Segal, Z. V.,</w:t>
      </w:r>
      <w:r>
        <w:rPr>
          <w:color w:val="0F4462"/>
          <w:spacing w:val="-17"/>
          <w:sz w:val="23"/>
        </w:rPr>
        <w:t> </w:t>
      </w:r>
      <w:r>
        <w:rPr>
          <w:color w:val="0F4462"/>
          <w:sz w:val="23"/>
        </w:rPr>
        <w:t>Williams,]. M. G., &amp; Teasdale,]. D. (2002). </w:t>
      </w:r>
      <w:r>
        <w:rPr>
          <w:i/>
          <w:color w:val="0F4462"/>
          <w:sz w:val="22"/>
        </w:rPr>
        <w:t>Mincifulness-based</w:t>
      </w:r>
      <w:r>
        <w:rPr>
          <w:i/>
          <w:color w:val="0F4462"/>
          <w:spacing w:val="-4"/>
          <w:sz w:val="22"/>
        </w:rPr>
        <w:t> </w:t>
      </w:r>
      <w:r>
        <w:rPr>
          <w:i/>
          <w:color w:val="0F4462"/>
          <w:sz w:val="22"/>
        </w:rPr>
        <w:t>cognitive</w:t>
      </w:r>
      <w:r>
        <w:rPr>
          <w:i/>
          <w:color w:val="0F4462"/>
          <w:spacing w:val="34"/>
          <w:sz w:val="22"/>
        </w:rPr>
        <w:t> </w:t>
      </w:r>
      <w:r>
        <w:rPr>
          <w:i/>
          <w:color w:val="0F4462"/>
          <w:sz w:val="22"/>
        </w:rPr>
        <w:t>therapy far</w:t>
      </w:r>
      <w:r>
        <w:rPr>
          <w:i/>
          <w:color w:val="0F4462"/>
          <w:sz w:val="22"/>
        </w:rPr>
        <w:t> depression:</w:t>
      </w:r>
      <w:r>
        <w:rPr>
          <w:i/>
          <w:color w:val="0F4462"/>
          <w:spacing w:val="-13"/>
          <w:sz w:val="22"/>
        </w:rPr>
        <w:t> </w:t>
      </w:r>
      <w:r>
        <w:rPr>
          <w:i/>
          <w:color w:val="0F4462"/>
          <w:sz w:val="22"/>
        </w:rPr>
        <w:t>A</w:t>
      </w:r>
      <w:r>
        <w:rPr>
          <w:i/>
          <w:color w:val="0F4462"/>
          <w:spacing w:val="40"/>
          <w:sz w:val="22"/>
        </w:rPr>
        <w:t> </w:t>
      </w:r>
      <w:r>
        <w:rPr>
          <w:i/>
          <w:color w:val="0F4462"/>
          <w:sz w:val="22"/>
        </w:rPr>
        <w:t>new approach to</w:t>
      </w:r>
      <w:r>
        <w:rPr>
          <w:i/>
          <w:color w:val="0F4462"/>
          <w:spacing w:val="-4"/>
          <w:sz w:val="22"/>
        </w:rPr>
        <w:t> </w:t>
      </w:r>
      <w:r>
        <w:rPr>
          <w:i/>
          <w:color w:val="0F4462"/>
          <w:sz w:val="22"/>
        </w:rPr>
        <w:t>preventing relapse. </w:t>
      </w:r>
      <w:r>
        <w:rPr>
          <w:color w:val="0F4462"/>
          <w:sz w:val="23"/>
        </w:rPr>
        <w:t>New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York: Guilford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Press.</w:t>
      </w:r>
    </w:p>
    <w:p>
      <w:pPr>
        <w:spacing w:line="261" w:lineRule="auto" w:before="110"/>
        <w:ind w:left="1197" w:right="1155" w:hanging="356"/>
        <w:jc w:val="left"/>
        <w:rPr>
          <w:sz w:val="23"/>
        </w:rPr>
      </w:pPr>
      <w:r>
        <w:rPr>
          <w:color w:val="0F4462"/>
          <w:w w:val="105"/>
          <w:sz w:val="23"/>
        </w:rPr>
        <w:t>Seidler,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G. H. &amp; Wagner,</w:t>
      </w:r>
      <w:r>
        <w:rPr>
          <w:color w:val="0F4462"/>
          <w:spacing w:val="-20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F.</w:t>
      </w:r>
      <w:r>
        <w:rPr>
          <w:rFonts w:ascii="Arial"/>
          <w:color w:val="0F4462"/>
          <w:spacing w:val="-28"/>
          <w:w w:val="105"/>
          <w:sz w:val="24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26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Comparing the efficacy ofEMDR and trauma-focused cognitive-behavioral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therapy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PTSD: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meta-analytic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study.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Psychological</w:t>
      </w:r>
      <w:r>
        <w:rPr>
          <w:i/>
          <w:color w:val="0F4462"/>
          <w:w w:val="105"/>
          <w:sz w:val="22"/>
        </w:rPr>
        <w:t> Medicine, 36, </w:t>
      </w:r>
      <w:r>
        <w:rPr>
          <w:color w:val="0F4462"/>
          <w:w w:val="105"/>
          <w:sz w:val="23"/>
        </w:rPr>
        <w:t>1515-1522.</w:t>
      </w:r>
    </w:p>
    <w:p>
      <w:pPr>
        <w:spacing w:after="0" w:line="261" w:lineRule="auto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9" w:lineRule="auto" w:before="230"/>
        <w:ind w:left="1202" w:right="879" w:hanging="361"/>
        <w:jc w:val="left"/>
        <w:rPr>
          <w:sz w:val="23"/>
        </w:rPr>
      </w:pPr>
      <w:r>
        <w:rPr>
          <w:color w:val="0F4462"/>
          <w:sz w:val="23"/>
        </w:rPr>
        <w:t>Shapiro,</w:t>
      </w:r>
      <w:r>
        <w:rPr>
          <w:color w:val="0F4462"/>
          <w:spacing w:val="-15"/>
          <w:sz w:val="23"/>
        </w:rPr>
        <w:t> </w:t>
      </w:r>
      <w:r>
        <w:rPr>
          <w:rFonts w:ascii="Arial"/>
          <w:color w:val="0F4462"/>
          <w:sz w:val="24"/>
        </w:rPr>
        <w:t>F.</w:t>
      </w:r>
      <w:r>
        <w:rPr>
          <w:rFonts w:ascii="Arial"/>
          <w:color w:val="0F4462"/>
          <w:spacing w:val="-25"/>
          <w:sz w:val="24"/>
        </w:rPr>
        <w:t> </w:t>
      </w:r>
      <w:r>
        <w:rPr>
          <w:color w:val="0F4462"/>
          <w:sz w:val="23"/>
        </w:rPr>
        <w:t>(2001).</w:t>
      </w:r>
      <w:r>
        <w:rPr>
          <w:color w:val="0F4462"/>
          <w:spacing w:val="-3"/>
          <w:sz w:val="23"/>
        </w:rPr>
        <w:t> </w:t>
      </w:r>
      <w:r>
        <w:rPr>
          <w:i/>
          <w:color w:val="0F4462"/>
          <w:sz w:val="22"/>
        </w:rPr>
        <w:t>Eye movement desensitization and reprocessing</w:t>
      </w:r>
      <w:r>
        <w:rPr>
          <w:i/>
          <w:color w:val="0F4462"/>
          <w:spacing w:val="22"/>
          <w:sz w:val="22"/>
        </w:rPr>
        <w:t> </w:t>
      </w:r>
      <w:r>
        <w:rPr>
          <w:i/>
          <w:color w:val="0F4462"/>
          <w:sz w:val="22"/>
        </w:rPr>
        <w:t>(EMDR):</w:t>
      </w:r>
      <w:r>
        <w:rPr>
          <w:i/>
          <w:color w:val="0F4462"/>
          <w:spacing w:val="-6"/>
          <w:sz w:val="22"/>
        </w:rPr>
        <w:t> </w:t>
      </w:r>
      <w:r>
        <w:rPr>
          <w:i/>
          <w:color w:val="0F4462"/>
          <w:sz w:val="22"/>
        </w:rPr>
        <w:t>Basic</w:t>
      </w:r>
      <w:r>
        <w:rPr>
          <w:i/>
          <w:color w:val="0F4462"/>
          <w:spacing w:val="-6"/>
          <w:sz w:val="22"/>
        </w:rPr>
        <w:t> </w:t>
      </w:r>
      <w:r>
        <w:rPr>
          <w:i/>
          <w:color w:val="0F4462"/>
          <w:sz w:val="22"/>
        </w:rPr>
        <w:t>principles, protocols,</w:t>
      </w:r>
      <w:r>
        <w:rPr>
          <w:i/>
          <w:color w:val="0F4462"/>
          <w:sz w:val="22"/>
        </w:rPr>
        <w:t> and procedures.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(2nd ed.). New York: Guilford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Press.</w:t>
      </w:r>
    </w:p>
    <w:p>
      <w:pPr>
        <w:spacing w:line="201" w:lineRule="auto" w:before="149"/>
        <w:ind w:left="1205" w:right="1121" w:hanging="363"/>
        <w:jc w:val="left"/>
        <w:rPr>
          <w:sz w:val="23"/>
        </w:rPr>
      </w:pPr>
      <w:r>
        <w:rPr>
          <w:color w:val="0F4462"/>
          <w:w w:val="105"/>
          <w:sz w:val="23"/>
        </w:rPr>
        <w:t>Sholomskas,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D. E.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&amp; Carroll,</w:t>
      </w:r>
      <w:r>
        <w:rPr>
          <w:color w:val="0F4462"/>
          <w:spacing w:val="-16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K.</w:t>
      </w:r>
      <w:r>
        <w:rPr>
          <w:rFonts w:ascii="Arial"/>
          <w:color w:val="0F4462"/>
          <w:spacing w:val="-38"/>
          <w:w w:val="105"/>
          <w:sz w:val="24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One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small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step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manuals: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Computer-assisted training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in twelve-step</w:t>
      </w:r>
      <w:r>
        <w:rPr>
          <w:color w:val="0F4462"/>
          <w:spacing w:val="40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facilitation.journal</w:t>
      </w:r>
      <w:r>
        <w:rPr>
          <w:i/>
          <w:color w:val="0F4462"/>
          <w:spacing w:val="-16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8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Studies</w:t>
      </w:r>
      <w:r>
        <w:rPr>
          <w:i/>
          <w:color w:val="0F4462"/>
          <w:spacing w:val="-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on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Alcohol,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67,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color w:val="0F4462"/>
          <w:w w:val="105"/>
          <w:sz w:val="23"/>
        </w:rPr>
        <w:t>939-945.</w:t>
      </w:r>
    </w:p>
    <w:p>
      <w:pPr>
        <w:spacing w:line="204" w:lineRule="auto" w:before="172"/>
        <w:ind w:left="1203" w:right="535" w:hanging="362"/>
        <w:jc w:val="left"/>
        <w:rPr>
          <w:sz w:val="23"/>
        </w:rPr>
      </w:pPr>
      <w:r>
        <w:rPr>
          <w:color w:val="0F4462"/>
          <w:sz w:val="23"/>
        </w:rPr>
        <w:t>Shoptaw,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S.,</w:t>
      </w:r>
      <w:r>
        <w:rPr>
          <w:color w:val="0F4462"/>
          <w:spacing w:val="-20"/>
          <w:sz w:val="23"/>
        </w:rPr>
        <w:t> </w:t>
      </w:r>
      <w:r>
        <w:rPr>
          <w:color w:val="0F4462"/>
          <w:sz w:val="23"/>
        </w:rPr>
        <w:t>Stein,}.</w:t>
      </w:r>
      <w:r>
        <w:rPr>
          <w:color w:val="0F4462"/>
          <w:spacing w:val="-23"/>
          <w:sz w:val="23"/>
        </w:rPr>
        <w:t> </w:t>
      </w:r>
      <w:r>
        <w:rPr>
          <w:color w:val="0F4462"/>
          <w:sz w:val="23"/>
        </w:rPr>
        <w:t>A.,</w:t>
      </w:r>
      <w:r>
        <w:rPr>
          <w:color w:val="0F4462"/>
          <w:spacing w:val="-27"/>
          <w:sz w:val="23"/>
        </w:rPr>
        <w:t> </w:t>
      </w:r>
      <w:r>
        <w:rPr>
          <w:color w:val="0F4462"/>
          <w:sz w:val="23"/>
        </w:rPr>
        <w:t>&amp; Rawson,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R.</w:t>
      </w:r>
      <w:r>
        <w:rPr>
          <w:color w:val="0F4462"/>
          <w:spacing w:val="-31"/>
          <w:sz w:val="23"/>
        </w:rPr>
        <w:t> </w:t>
      </w:r>
      <w:r>
        <w:rPr>
          <w:color w:val="0F4462"/>
          <w:sz w:val="23"/>
        </w:rPr>
        <w:t>A.</w:t>
      </w:r>
      <w:r>
        <w:rPr>
          <w:color w:val="0F4462"/>
          <w:spacing w:val="-19"/>
          <w:sz w:val="23"/>
        </w:rPr>
        <w:t> </w:t>
      </w:r>
      <w:r>
        <w:rPr>
          <w:color w:val="0F4462"/>
          <w:sz w:val="23"/>
        </w:rPr>
        <w:t>(2000).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Burnout in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substance abuse counselors: Impact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of environment,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attitudes,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clients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with</w:t>
      </w:r>
      <w:r>
        <w:rPr>
          <w:color w:val="0F4462"/>
          <w:spacing w:val="14"/>
          <w:sz w:val="23"/>
        </w:rPr>
        <w:t> </w:t>
      </w:r>
      <w:r>
        <w:rPr>
          <w:i/>
          <w:color w:val="0F4462"/>
          <w:sz w:val="22"/>
        </w:rPr>
        <w:t>HIV.journal</w:t>
      </w:r>
      <w:r>
        <w:rPr>
          <w:i/>
          <w:color w:val="0F4462"/>
          <w:spacing w:val="-14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50"/>
          <w:sz w:val="31"/>
        </w:rPr>
        <w:t> </w:t>
      </w:r>
      <w:r>
        <w:rPr>
          <w:i/>
          <w:color w:val="0F4462"/>
          <w:sz w:val="22"/>
        </w:rPr>
        <w:t>Substance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Abuse</w:t>
      </w:r>
      <w:r>
        <w:rPr>
          <w:i/>
          <w:color w:val="0F4462"/>
          <w:spacing w:val="-9"/>
          <w:sz w:val="22"/>
        </w:rPr>
        <w:t> </w:t>
      </w:r>
      <w:r>
        <w:rPr>
          <w:i/>
          <w:color w:val="0F4462"/>
          <w:sz w:val="22"/>
        </w:rPr>
        <w:t>Treatment,</w:t>
      </w:r>
      <w:r>
        <w:rPr>
          <w:i/>
          <w:color w:val="0F4462"/>
          <w:spacing w:val="-12"/>
          <w:sz w:val="22"/>
        </w:rPr>
        <w:t> </w:t>
      </w:r>
      <w:r>
        <w:rPr>
          <w:i/>
          <w:color w:val="0F4462"/>
          <w:sz w:val="22"/>
        </w:rPr>
        <w:t>19,</w:t>
      </w:r>
      <w:r>
        <w:rPr>
          <w:i/>
          <w:color w:val="0F4462"/>
          <w:spacing w:val="-16"/>
          <w:sz w:val="22"/>
        </w:rPr>
        <w:t> </w:t>
      </w:r>
      <w:r>
        <w:rPr>
          <w:color w:val="0F4462"/>
          <w:sz w:val="23"/>
        </w:rPr>
        <w:t>117-</w:t>
      </w:r>
      <w:r>
        <w:rPr>
          <w:color w:val="0F4462"/>
          <w:spacing w:val="-4"/>
          <w:sz w:val="23"/>
        </w:rPr>
        <w:t>126.</w:t>
      </w:r>
    </w:p>
    <w:p>
      <w:pPr>
        <w:spacing w:before="137"/>
        <w:ind w:left="842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Silver,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C.,Poulin,M.,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Holman,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E.A.,Mclntosh,D.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N.,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Gil-Rivas,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V.,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&amp;Pizarro,].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(2004).</w:t>
      </w:r>
    </w:p>
    <w:p>
      <w:pPr>
        <w:spacing w:line="204" w:lineRule="auto" w:before="56"/>
        <w:ind w:left="1202" w:right="535" w:firstLine="4"/>
        <w:jc w:val="left"/>
        <w:rPr>
          <w:sz w:val="23"/>
        </w:rPr>
      </w:pPr>
      <w:r>
        <w:rPr>
          <w:color w:val="0F4462"/>
          <w:sz w:val="23"/>
        </w:rPr>
        <w:t>Exploring the myths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of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coping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with a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national trauma: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A longitudinal study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of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responses to the September 11th terrorist </w:t>
      </w:r>
      <w:r>
        <w:rPr>
          <w:i/>
          <w:color w:val="0F4462"/>
          <w:sz w:val="22"/>
        </w:rPr>
        <w:t>attacks.Journal</w:t>
      </w:r>
      <w:r>
        <w:rPr>
          <w:i/>
          <w:color w:val="0F4462"/>
          <w:spacing w:val="-17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i/>
          <w:color w:val="0F4462"/>
          <w:sz w:val="22"/>
        </w:rPr>
        <w:t>Aggression, Maltreatment </w:t>
      </w:r>
      <w:r>
        <w:rPr>
          <w:color w:val="0F4462"/>
          <w:sz w:val="24"/>
        </w:rPr>
        <w:t>&amp; </w:t>
      </w:r>
      <w:r>
        <w:rPr>
          <w:i/>
          <w:color w:val="0F4462"/>
          <w:sz w:val="22"/>
        </w:rPr>
        <w:t>Trauma, 9,</w:t>
      </w:r>
      <w:r>
        <w:rPr>
          <w:i/>
          <w:color w:val="0F4462"/>
          <w:spacing w:val="-15"/>
          <w:sz w:val="22"/>
        </w:rPr>
        <w:t> </w:t>
      </w:r>
      <w:r>
        <w:rPr>
          <w:color w:val="0F4462"/>
          <w:sz w:val="23"/>
        </w:rPr>
        <w:t>129-141.</w:t>
      </w:r>
    </w:p>
    <w:p>
      <w:pPr>
        <w:spacing w:line="261" w:lineRule="auto" w:before="137"/>
        <w:ind w:left="1204" w:right="535" w:hanging="362"/>
        <w:jc w:val="left"/>
        <w:rPr>
          <w:sz w:val="23"/>
        </w:rPr>
      </w:pPr>
      <w:r>
        <w:rPr>
          <w:color w:val="0F4462"/>
          <w:sz w:val="23"/>
        </w:rPr>
        <w:t>Slattery, S.</w:t>
      </w:r>
      <w:r>
        <w:rPr>
          <w:color w:val="0F4462"/>
          <w:spacing w:val="-2"/>
          <w:sz w:val="23"/>
        </w:rPr>
        <w:t> </w:t>
      </w:r>
      <w:r>
        <w:rPr>
          <w:color w:val="0F4462"/>
          <w:sz w:val="23"/>
        </w:rPr>
        <w:t>M.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Goodman, L.A. (2009). Secondary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traumatic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stress</w:t>
      </w:r>
      <w:r>
        <w:rPr>
          <w:color w:val="0F4462"/>
          <w:spacing w:val="28"/>
          <w:sz w:val="23"/>
        </w:rPr>
        <w:t> </w:t>
      </w:r>
      <w:r>
        <w:rPr>
          <w:color w:val="0F4462"/>
          <w:sz w:val="23"/>
        </w:rPr>
        <w:t>among</w:t>
      </w:r>
      <w:r>
        <w:rPr>
          <w:color w:val="0F4462"/>
          <w:spacing w:val="36"/>
          <w:sz w:val="23"/>
        </w:rPr>
        <w:t> </w:t>
      </w:r>
      <w:r>
        <w:rPr>
          <w:color w:val="0F4462"/>
          <w:sz w:val="23"/>
        </w:rPr>
        <w:t>domestic violence advocates: Workplace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risk 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protective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factors. </w:t>
      </w:r>
      <w:r>
        <w:rPr>
          <w:i/>
          <w:color w:val="0F4462"/>
          <w:sz w:val="22"/>
        </w:rPr>
        <w:t>Violence Against Women, 15,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1358-1379.</w:t>
      </w:r>
    </w:p>
    <w:p>
      <w:pPr>
        <w:spacing w:before="92"/>
        <w:ind w:left="842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Smith,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28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Ortiz,].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Steffen,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Tooley,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Wiggins,</w:t>
      </w:r>
      <w:r>
        <w:rPr>
          <w:color w:val="0F4462"/>
          <w:spacing w:val="-15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K.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34"/>
          <w:w w:val="105"/>
          <w:sz w:val="26"/>
        </w:rPr>
        <w:t> </w:t>
      </w:r>
      <w:r>
        <w:rPr>
          <w:color w:val="0F4462"/>
          <w:w w:val="105"/>
          <w:sz w:val="23"/>
        </w:rPr>
        <w:t>Yeater,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et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al.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(2011).</w:t>
      </w:r>
    </w:p>
    <w:p>
      <w:pPr>
        <w:spacing w:line="204" w:lineRule="auto" w:before="50"/>
        <w:ind w:left="1201" w:right="1121" w:hanging="2"/>
        <w:jc w:val="left"/>
        <w:rPr>
          <w:i/>
          <w:sz w:val="22"/>
        </w:rPr>
      </w:pPr>
      <w:r>
        <w:rPr>
          <w:color w:val="0F4462"/>
          <w:w w:val="105"/>
          <w:sz w:val="23"/>
        </w:rPr>
        <w:t>Mindfulness is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associated with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fewer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PTSD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symptoms,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depressive symptoms,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physical symptoms,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alcohol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problems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urban</w:t>
      </w:r>
      <w:r>
        <w:rPr>
          <w:color w:val="0F4462"/>
          <w:spacing w:val="9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firefighters.journal</w:t>
      </w:r>
      <w:r>
        <w:rPr>
          <w:i/>
          <w:color w:val="0F4462"/>
          <w:spacing w:val="-31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2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Consulting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</w:t>
      </w:r>
      <w:r>
        <w:rPr>
          <w:i/>
          <w:color w:val="0F4462"/>
          <w:spacing w:val="-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Clinical</w:t>
      </w:r>
    </w:p>
    <w:p>
      <w:pPr>
        <w:spacing w:before="21"/>
        <w:ind w:left="1212" w:right="0" w:firstLine="0"/>
        <w:jc w:val="left"/>
        <w:rPr>
          <w:sz w:val="23"/>
        </w:rPr>
      </w:pPr>
      <w:r>
        <w:rPr>
          <w:i/>
          <w:color w:val="0F4462"/>
          <w:w w:val="95"/>
          <w:sz w:val="22"/>
        </w:rPr>
        <w:t>Psychology,</w:t>
      </w:r>
      <w:r>
        <w:rPr>
          <w:i/>
          <w:color w:val="0F4462"/>
          <w:spacing w:val="18"/>
          <w:sz w:val="22"/>
        </w:rPr>
        <w:t> </w:t>
      </w:r>
      <w:r>
        <w:rPr>
          <w:i/>
          <w:color w:val="0F4462"/>
          <w:w w:val="95"/>
          <w:sz w:val="22"/>
        </w:rPr>
        <w:t>79,</w:t>
      </w:r>
      <w:r>
        <w:rPr>
          <w:i/>
          <w:color w:val="0F4462"/>
          <w:spacing w:val="50"/>
          <w:sz w:val="22"/>
        </w:rPr>
        <w:t> </w:t>
      </w:r>
      <w:r>
        <w:rPr>
          <w:color w:val="0F4462"/>
          <w:w w:val="95"/>
          <w:sz w:val="23"/>
        </w:rPr>
        <w:t>613-</w:t>
      </w:r>
      <w:r>
        <w:rPr>
          <w:color w:val="0F4462"/>
          <w:spacing w:val="-4"/>
          <w:w w:val="95"/>
          <w:sz w:val="23"/>
        </w:rPr>
        <w:t>617.</w:t>
      </w:r>
    </w:p>
    <w:p>
      <w:pPr>
        <w:spacing w:line="204" w:lineRule="auto" w:before="172"/>
        <w:ind w:left="1205" w:right="879" w:hanging="363"/>
        <w:jc w:val="left"/>
        <w:rPr>
          <w:sz w:val="23"/>
        </w:rPr>
      </w:pPr>
      <w:r>
        <w:rPr>
          <w:color w:val="0F4462"/>
          <w:w w:val="105"/>
          <w:sz w:val="23"/>
        </w:rPr>
        <w:t>Smith, D.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Christiansen,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E. H.,</w:t>
      </w:r>
      <w:r>
        <w:rPr>
          <w:color w:val="0F4462"/>
          <w:spacing w:val="29"/>
          <w:w w:val="105"/>
          <w:sz w:val="23"/>
        </w:rPr>
        <w:t> </w:t>
      </w:r>
      <w:r>
        <w:rPr>
          <w:color w:val="0F4462"/>
          <w:w w:val="105"/>
          <w:sz w:val="23"/>
        </w:rPr>
        <w:t>Vincent,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21"/>
          <w:w w:val="105"/>
          <w:sz w:val="23"/>
        </w:rPr>
        <w:t> </w:t>
      </w:r>
      <w:r>
        <w:rPr>
          <w:color w:val="0F4462"/>
          <w:w w:val="105"/>
          <w:sz w:val="23"/>
        </w:rPr>
        <w:t>Hann, N.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(1999). Population</w:t>
      </w:r>
      <w:r>
        <w:rPr>
          <w:color w:val="0F4462"/>
          <w:spacing w:val="26"/>
          <w:w w:val="105"/>
          <w:sz w:val="23"/>
        </w:rPr>
        <w:t> </w:t>
      </w:r>
      <w:r>
        <w:rPr>
          <w:color w:val="0F4462"/>
          <w:w w:val="105"/>
          <w:sz w:val="23"/>
        </w:rPr>
        <w:t>effects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w w:val="105"/>
          <w:sz w:val="23"/>
        </w:rPr>
        <w:t> the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bombing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Oklahoma</w:t>
      </w:r>
      <w:r>
        <w:rPr>
          <w:color w:val="0F4462"/>
          <w:spacing w:val="-13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City.journal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61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Oklahoma</w:t>
      </w:r>
      <w:r>
        <w:rPr>
          <w:i/>
          <w:color w:val="0F4462"/>
          <w:spacing w:val="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State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Medical</w:t>
      </w:r>
      <w:r>
        <w:rPr>
          <w:i/>
          <w:color w:val="0F4462"/>
          <w:spacing w:val="-17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Association, 92,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color w:val="0F4462"/>
          <w:w w:val="105"/>
          <w:sz w:val="23"/>
        </w:rPr>
        <w:t>193-198.</w:t>
      </w:r>
    </w:p>
    <w:p>
      <w:pPr>
        <w:spacing w:line="261" w:lineRule="auto" w:before="137"/>
        <w:ind w:left="1201" w:right="1121" w:hanging="359"/>
        <w:jc w:val="left"/>
        <w:rPr>
          <w:i/>
          <w:sz w:val="22"/>
        </w:rPr>
      </w:pPr>
      <w:r>
        <w:rPr>
          <w:color w:val="0F4462"/>
          <w:w w:val="105"/>
          <w:sz w:val="23"/>
        </w:rPr>
        <w:t>Smyth,].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Hockemeyer,J. R.,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Tulloch,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H. (2008).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Expressive writing and post-traumatic stress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disorder: Effects on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trauma symptoms,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mood states,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and cortisol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reactivity.</w:t>
      </w:r>
      <w:r>
        <w:rPr>
          <w:color w:val="0F4462"/>
          <w:spacing w:val="-8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British</w:t>
      </w:r>
    </w:p>
    <w:p>
      <w:pPr>
        <w:spacing w:line="285" w:lineRule="exact" w:before="0"/>
        <w:ind w:left="1206" w:right="0" w:firstLine="0"/>
        <w:jc w:val="left"/>
        <w:rPr>
          <w:sz w:val="23"/>
        </w:rPr>
      </w:pPr>
      <w:r>
        <w:rPr>
          <w:i/>
          <w:color w:val="0F4462"/>
          <w:sz w:val="22"/>
        </w:rPr>
        <w:t>journal</w:t>
      </w:r>
      <w:r>
        <w:rPr>
          <w:i/>
          <w:color w:val="0F4462"/>
          <w:spacing w:val="-14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6"/>
          <w:sz w:val="31"/>
        </w:rPr>
        <w:t> </w:t>
      </w:r>
      <w:r>
        <w:rPr>
          <w:i/>
          <w:color w:val="0F4462"/>
          <w:sz w:val="22"/>
        </w:rPr>
        <w:t>Health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Psychology,</w:t>
      </w:r>
      <w:r>
        <w:rPr>
          <w:i/>
          <w:color w:val="0F4462"/>
          <w:spacing w:val="-13"/>
          <w:sz w:val="22"/>
        </w:rPr>
        <w:t> </w:t>
      </w:r>
      <w:r>
        <w:rPr>
          <w:i/>
          <w:color w:val="0F4462"/>
          <w:sz w:val="22"/>
        </w:rPr>
        <w:t>13</w:t>
      </w:r>
      <w:r>
        <w:rPr>
          <w:i/>
          <w:color w:val="2B5975"/>
          <w:sz w:val="22"/>
        </w:rPr>
        <w:t>,</w:t>
      </w:r>
      <w:r>
        <w:rPr>
          <w:i/>
          <w:color w:val="2B5975"/>
          <w:spacing w:val="-11"/>
          <w:sz w:val="22"/>
        </w:rPr>
        <w:t> </w:t>
      </w:r>
      <w:r>
        <w:rPr>
          <w:color w:val="0F4462"/>
          <w:sz w:val="23"/>
        </w:rPr>
        <w:t>85-</w:t>
      </w:r>
      <w:r>
        <w:rPr>
          <w:color w:val="0F4462"/>
          <w:spacing w:val="-5"/>
          <w:sz w:val="23"/>
        </w:rPr>
        <w:t>93.</w:t>
      </w:r>
    </w:p>
    <w:p>
      <w:pPr>
        <w:spacing w:line="256" w:lineRule="auto" w:before="128"/>
        <w:ind w:left="1204" w:right="0" w:hanging="362"/>
        <w:jc w:val="left"/>
        <w:rPr>
          <w:sz w:val="23"/>
        </w:rPr>
      </w:pPr>
      <w:r>
        <w:rPr>
          <w:color w:val="0F4462"/>
          <w:w w:val="105"/>
          <w:sz w:val="23"/>
        </w:rPr>
        <w:t>Spitzer,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C., Vogel,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33"/>
          <w:w w:val="105"/>
          <w:sz w:val="23"/>
        </w:rPr>
        <w:t> </w:t>
      </w:r>
      <w:r>
        <w:rPr>
          <w:color w:val="0F4462"/>
          <w:w w:val="105"/>
          <w:sz w:val="23"/>
        </w:rPr>
        <w:t>Barnow,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Freyberger, H.J.,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Grabe,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H.J.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Psychopathology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and alexithymia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severe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illness: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impact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symptoms.</w:t>
      </w:r>
    </w:p>
    <w:p>
      <w:pPr>
        <w:spacing w:line="286" w:lineRule="exact" w:before="0"/>
        <w:ind w:left="1207" w:right="0" w:firstLine="0"/>
        <w:jc w:val="left"/>
        <w:rPr>
          <w:sz w:val="23"/>
        </w:rPr>
      </w:pPr>
      <w:r>
        <w:rPr>
          <w:i/>
          <w:color w:val="0F4462"/>
          <w:spacing w:val="-2"/>
          <w:sz w:val="22"/>
        </w:rPr>
        <w:t>European</w:t>
      </w:r>
      <w:r>
        <w:rPr>
          <w:i/>
          <w:color w:val="0F4462"/>
          <w:sz w:val="22"/>
        </w:rPr>
        <w:t> </w:t>
      </w:r>
      <w:r>
        <w:rPr>
          <w:i/>
          <w:color w:val="0F4462"/>
          <w:spacing w:val="-2"/>
          <w:sz w:val="22"/>
        </w:rPr>
        <w:t>Archives</w:t>
      </w:r>
      <w:r>
        <w:rPr>
          <w:i/>
          <w:color w:val="0F4462"/>
          <w:spacing w:val="-3"/>
          <w:sz w:val="22"/>
        </w:rPr>
        <w:t> </w:t>
      </w:r>
      <w:r>
        <w:rPr>
          <w:rFonts w:ascii="Arial"/>
          <w:i/>
          <w:color w:val="0F4462"/>
          <w:spacing w:val="-2"/>
          <w:sz w:val="31"/>
        </w:rPr>
        <w:t>of</w:t>
      </w:r>
      <w:r>
        <w:rPr>
          <w:rFonts w:ascii="Arial"/>
          <w:i/>
          <w:color w:val="0F4462"/>
          <w:spacing w:val="-41"/>
          <w:sz w:val="31"/>
        </w:rPr>
        <w:t> </w:t>
      </w:r>
      <w:r>
        <w:rPr>
          <w:i/>
          <w:color w:val="0F4462"/>
          <w:spacing w:val="-2"/>
          <w:sz w:val="22"/>
        </w:rPr>
        <w:t>Psychiatry</w:t>
      </w:r>
      <w:r>
        <w:rPr>
          <w:i/>
          <w:color w:val="0F4462"/>
          <w:spacing w:val="5"/>
          <w:sz w:val="22"/>
        </w:rPr>
        <w:t> </w:t>
      </w:r>
      <w:r>
        <w:rPr>
          <w:i/>
          <w:color w:val="0F4462"/>
          <w:spacing w:val="-2"/>
          <w:sz w:val="22"/>
        </w:rPr>
        <w:t>and Neurological</w:t>
      </w:r>
      <w:r>
        <w:rPr>
          <w:i/>
          <w:color w:val="0F4462"/>
          <w:spacing w:val="11"/>
          <w:sz w:val="22"/>
        </w:rPr>
        <w:t> </w:t>
      </w:r>
      <w:r>
        <w:rPr>
          <w:i/>
          <w:color w:val="0F4462"/>
          <w:spacing w:val="-2"/>
          <w:sz w:val="22"/>
        </w:rPr>
        <w:t>Sciences,</w:t>
      </w:r>
      <w:r>
        <w:rPr>
          <w:i/>
          <w:color w:val="0F4462"/>
          <w:spacing w:val="1"/>
          <w:sz w:val="22"/>
        </w:rPr>
        <w:t> </w:t>
      </w:r>
      <w:r>
        <w:rPr>
          <w:i/>
          <w:color w:val="0F4462"/>
          <w:spacing w:val="-2"/>
          <w:sz w:val="22"/>
        </w:rPr>
        <w:t>257,</w:t>
      </w:r>
      <w:r>
        <w:rPr>
          <w:i/>
          <w:color w:val="0F4462"/>
          <w:spacing w:val="-8"/>
          <w:sz w:val="22"/>
        </w:rPr>
        <w:t> </w:t>
      </w:r>
      <w:r>
        <w:rPr>
          <w:color w:val="0F4462"/>
          <w:spacing w:val="-2"/>
          <w:sz w:val="23"/>
        </w:rPr>
        <w:t>191-</w:t>
      </w:r>
      <w:r>
        <w:rPr>
          <w:color w:val="0F4462"/>
          <w:spacing w:val="-4"/>
          <w:sz w:val="23"/>
        </w:rPr>
        <w:t>196.</w:t>
      </w:r>
    </w:p>
    <w:p>
      <w:pPr>
        <w:spacing w:line="223" w:lineRule="auto" w:before="143"/>
        <w:ind w:left="1197" w:right="888" w:hanging="356"/>
        <w:jc w:val="left"/>
        <w:rPr>
          <w:sz w:val="23"/>
        </w:rPr>
      </w:pPr>
      <w:r>
        <w:rPr>
          <w:color w:val="0F4462"/>
          <w:w w:val="105"/>
          <w:sz w:val="23"/>
        </w:rPr>
        <w:t>Sprang,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G.,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Clark,J.J.,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Whitt-Woosley,</w:t>
      </w:r>
      <w:r>
        <w:rPr>
          <w:color w:val="0F4462"/>
          <w:spacing w:val="-32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Compassion</w:t>
      </w:r>
      <w:r>
        <w:rPr>
          <w:color w:val="0F4462"/>
          <w:spacing w:val="10"/>
          <w:w w:val="105"/>
          <w:sz w:val="23"/>
        </w:rPr>
        <w:t> </w:t>
      </w:r>
      <w:r>
        <w:rPr>
          <w:color w:val="0F4462"/>
          <w:w w:val="105"/>
          <w:sz w:val="23"/>
        </w:rPr>
        <w:t>fatigue,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compassion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satisfaction, and burnout: Factors impacting a professional's quality </w:t>
      </w:r>
      <w:r>
        <w:rPr>
          <w:i/>
          <w:color w:val="0F4462"/>
          <w:w w:val="105"/>
          <w:sz w:val="22"/>
        </w:rPr>
        <w:t>oflife.journal</w:t>
      </w:r>
      <w:r>
        <w:rPr>
          <w:i/>
          <w:color w:val="0F4462"/>
          <w:spacing w:val="-30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9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Loss</w:t>
      </w:r>
      <w:r>
        <w:rPr>
          <w:i/>
          <w:color w:val="0F4462"/>
          <w:spacing w:val="-2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 Trauma,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12,</w:t>
      </w:r>
      <w:r>
        <w:rPr>
          <w:i/>
          <w:color w:val="0F4462"/>
          <w:w w:val="105"/>
          <w:sz w:val="22"/>
        </w:rPr>
        <w:t> </w:t>
      </w:r>
      <w:r>
        <w:rPr>
          <w:color w:val="0F4462"/>
          <w:spacing w:val="-2"/>
          <w:w w:val="105"/>
          <w:sz w:val="23"/>
        </w:rPr>
        <w:t>259-280.</w:t>
      </w:r>
    </w:p>
    <w:p>
      <w:pPr>
        <w:spacing w:before="147"/>
        <w:ind w:left="842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Stamm,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(1997).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Work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related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secondary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traumatic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stress.</w:t>
      </w:r>
      <w:r>
        <w:rPr>
          <w:color w:val="0F4462"/>
          <w:spacing w:val="-16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PTSD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Research</w:t>
      </w:r>
      <w:r>
        <w:rPr>
          <w:i/>
          <w:color w:val="0F4462"/>
          <w:spacing w:val="-6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Quarterly,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8,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color w:val="0F4462"/>
          <w:w w:val="105"/>
          <w:sz w:val="23"/>
        </w:rPr>
        <w:t>1-</w:t>
      </w:r>
      <w:r>
        <w:rPr>
          <w:color w:val="0F4462"/>
          <w:spacing w:val="-5"/>
          <w:w w:val="105"/>
          <w:sz w:val="23"/>
        </w:rPr>
        <w:t>3.</w:t>
      </w:r>
    </w:p>
    <w:p>
      <w:pPr>
        <w:spacing w:before="68"/>
        <w:ind w:left="842" w:right="0" w:firstLine="0"/>
        <w:jc w:val="left"/>
        <w:rPr>
          <w:i/>
          <w:sz w:val="22"/>
        </w:rPr>
      </w:pPr>
      <w:r>
        <w:rPr>
          <w:color w:val="0F4462"/>
          <w:sz w:val="23"/>
        </w:rPr>
        <w:t>Stamm,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16"/>
          <w:sz w:val="23"/>
        </w:rPr>
        <w:t> </w:t>
      </w:r>
      <w:r>
        <w:rPr>
          <w:color w:val="0F4462"/>
          <w:sz w:val="23"/>
        </w:rPr>
        <w:t>H.</w:t>
      </w:r>
      <w:r>
        <w:rPr>
          <w:color w:val="0F4462"/>
          <w:spacing w:val="5"/>
          <w:sz w:val="23"/>
        </w:rPr>
        <w:t> </w:t>
      </w:r>
      <w:r>
        <w:rPr>
          <w:color w:val="0F4462"/>
          <w:sz w:val="23"/>
        </w:rPr>
        <w:t>(2012).</w:t>
      </w:r>
      <w:r>
        <w:rPr>
          <w:color w:val="0F4462"/>
          <w:spacing w:val="-6"/>
          <w:sz w:val="23"/>
        </w:rPr>
        <w:t> </w:t>
      </w:r>
      <w:r>
        <w:rPr>
          <w:i/>
          <w:color w:val="0F4462"/>
          <w:sz w:val="22"/>
        </w:rPr>
        <w:t>Professional</w:t>
      </w:r>
      <w:r>
        <w:rPr>
          <w:i/>
          <w:color w:val="0F4462"/>
          <w:spacing w:val="6"/>
          <w:sz w:val="22"/>
        </w:rPr>
        <w:t> </w:t>
      </w:r>
      <w:r>
        <w:rPr>
          <w:i/>
          <w:color w:val="0F4462"/>
          <w:sz w:val="22"/>
        </w:rPr>
        <w:t>Quality</w:t>
      </w:r>
      <w:r>
        <w:rPr>
          <w:i/>
          <w:color w:val="0F4462"/>
          <w:spacing w:val="-5"/>
          <w:sz w:val="22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4"/>
          <w:sz w:val="31"/>
        </w:rPr>
        <w:t> </w:t>
      </w:r>
      <w:r>
        <w:rPr>
          <w:i/>
          <w:color w:val="0F4462"/>
          <w:sz w:val="22"/>
        </w:rPr>
        <w:t>Life:</w:t>
      </w:r>
      <w:r>
        <w:rPr>
          <w:i/>
          <w:color w:val="0F4462"/>
          <w:spacing w:val="-14"/>
          <w:sz w:val="22"/>
        </w:rPr>
        <w:t> </w:t>
      </w:r>
      <w:r>
        <w:rPr>
          <w:i/>
          <w:color w:val="0F4462"/>
          <w:sz w:val="22"/>
        </w:rPr>
        <w:t>Compassion</w:t>
      </w:r>
      <w:r>
        <w:rPr>
          <w:i/>
          <w:color w:val="0F4462"/>
          <w:spacing w:val="13"/>
          <w:sz w:val="22"/>
        </w:rPr>
        <w:t> </w:t>
      </w:r>
      <w:r>
        <w:rPr>
          <w:i/>
          <w:color w:val="0F4462"/>
          <w:sz w:val="22"/>
        </w:rPr>
        <w:t>satiifa,ction</w:t>
      </w:r>
      <w:r>
        <w:rPr>
          <w:i/>
          <w:color w:val="0F4462"/>
          <w:spacing w:val="4"/>
          <w:sz w:val="22"/>
        </w:rPr>
        <w:t> </w:t>
      </w:r>
      <w:r>
        <w:rPr>
          <w:i/>
          <w:color w:val="0F4462"/>
          <w:sz w:val="22"/>
        </w:rPr>
        <w:t>and</w:t>
      </w:r>
      <w:r>
        <w:rPr>
          <w:i/>
          <w:color w:val="0F4462"/>
          <w:spacing w:val="-17"/>
          <w:sz w:val="22"/>
        </w:rPr>
        <w:t> </w:t>
      </w:r>
      <w:r>
        <w:rPr>
          <w:i/>
          <w:color w:val="0F4462"/>
          <w:sz w:val="22"/>
        </w:rPr>
        <w:t>fatigue version</w:t>
      </w:r>
      <w:r>
        <w:rPr>
          <w:i/>
          <w:color w:val="0F4462"/>
          <w:spacing w:val="1"/>
          <w:sz w:val="22"/>
        </w:rPr>
        <w:t> </w:t>
      </w:r>
      <w:r>
        <w:rPr>
          <w:i/>
          <w:color w:val="0F4462"/>
          <w:spacing w:val="-10"/>
          <w:sz w:val="22"/>
        </w:rPr>
        <w:t>5</w:t>
      </w:r>
    </w:p>
    <w:p>
      <w:pPr>
        <w:spacing w:line="261" w:lineRule="auto" w:before="7"/>
        <w:ind w:left="1206" w:right="535" w:firstLine="1"/>
        <w:jc w:val="left"/>
        <w:rPr>
          <w:sz w:val="23"/>
        </w:rPr>
      </w:pPr>
      <w:r>
        <w:rPr>
          <w:color w:val="0F4462"/>
          <w:w w:val="105"/>
          <w:sz w:val="23"/>
        </w:rPr>
        <w:t>(ProQOL).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Retrieved on November 21,</w:t>
      </w:r>
      <w:r>
        <w:rPr>
          <w:color w:val="0F4462"/>
          <w:spacing w:val="-25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from: </w:t>
      </w:r>
      <w:hyperlink r:id="rId126">
        <w:r>
          <w:rPr>
            <w:color w:val="0F4462"/>
            <w:spacing w:val="-2"/>
            <w:w w:val="105"/>
            <w:sz w:val="23"/>
          </w:rPr>
          <w:t>http://proqol.org/uploads/ProQOL_5_English.pd[</w:t>
        </w:r>
      </w:hyperlink>
    </w:p>
    <w:p>
      <w:pPr>
        <w:spacing w:line="261" w:lineRule="auto" w:before="121"/>
        <w:ind w:left="1202" w:right="1121" w:hanging="361"/>
        <w:jc w:val="left"/>
        <w:rPr>
          <w:sz w:val="23"/>
        </w:rPr>
      </w:pPr>
      <w:r>
        <w:rPr>
          <w:color w:val="0F4462"/>
          <w:sz w:val="23"/>
        </w:rPr>
        <w:t>Stamm, B.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H.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Figley, C.R.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(1996). </w:t>
      </w:r>
      <w:r>
        <w:rPr>
          <w:i/>
          <w:color w:val="0F4462"/>
          <w:sz w:val="22"/>
        </w:rPr>
        <w:t>Compassion</w:t>
      </w:r>
      <w:r>
        <w:rPr>
          <w:i/>
          <w:color w:val="0F4462"/>
          <w:spacing w:val="32"/>
          <w:sz w:val="22"/>
        </w:rPr>
        <w:t> </w:t>
      </w:r>
      <w:r>
        <w:rPr>
          <w:i/>
          <w:color w:val="0F4462"/>
          <w:sz w:val="22"/>
        </w:rPr>
        <w:t>satiifaction and</w:t>
      </w:r>
      <w:r>
        <w:rPr>
          <w:i/>
          <w:color w:val="0F4462"/>
          <w:spacing w:val="-9"/>
          <w:sz w:val="22"/>
        </w:rPr>
        <w:t> </w:t>
      </w:r>
      <w:r>
        <w:rPr>
          <w:i/>
          <w:color w:val="0F4462"/>
          <w:sz w:val="22"/>
        </w:rPr>
        <w:t>fatigue test.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3"/>
        </w:rPr>
        <w:t>Pocatello, ID: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Idaho State University.</w:t>
      </w:r>
    </w:p>
    <w:p>
      <w:pPr>
        <w:spacing w:line="223" w:lineRule="auto" w:before="135"/>
        <w:ind w:left="1203" w:right="1526" w:hanging="361"/>
        <w:jc w:val="left"/>
        <w:rPr>
          <w:sz w:val="23"/>
        </w:rPr>
      </w:pPr>
      <w:r>
        <w:rPr>
          <w:color w:val="0F4462"/>
          <w:w w:val="105"/>
          <w:sz w:val="23"/>
        </w:rPr>
        <w:t>Stamm,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H. &amp; Friedman,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 (2000).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Cultural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diversity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in the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appraisal and expression of trauma.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5"/>
        </w:rPr>
        <w:t>In</w:t>
      </w:r>
      <w:r>
        <w:rPr>
          <w:color w:val="0F4462"/>
          <w:spacing w:val="-16"/>
          <w:w w:val="105"/>
          <w:sz w:val="25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8"/>
          <w:w w:val="105"/>
          <w:sz w:val="23"/>
        </w:rPr>
        <w:t> </w:t>
      </w:r>
      <w:r>
        <w:rPr>
          <w:rFonts w:ascii="Arial"/>
          <w:color w:val="0F4462"/>
          <w:w w:val="105"/>
          <w:sz w:val="23"/>
        </w:rPr>
        <w:t>Y.</w:t>
      </w:r>
      <w:r>
        <w:rPr>
          <w:rFonts w:ascii="Arial"/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Shalev,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35"/>
          <w:w w:val="105"/>
          <w:sz w:val="23"/>
        </w:rPr>
        <w:t> </w:t>
      </w:r>
      <w:r>
        <w:rPr>
          <w:color w:val="0F4462"/>
          <w:w w:val="105"/>
          <w:sz w:val="23"/>
        </w:rPr>
        <w:t>Yehuda,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&amp;A.</w:t>
      </w:r>
      <w:r>
        <w:rPr>
          <w:color w:val="0F4462"/>
          <w:spacing w:val="30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McFarlane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(Eds.),International</w:t>
      </w:r>
      <w:r>
        <w:rPr>
          <w:i/>
          <w:color w:val="0F4462"/>
          <w:spacing w:val="-3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handbook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human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response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to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trauma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69-85).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Kluwer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Academic/Plenum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Publishers.</w:t>
      </w:r>
    </w:p>
    <w:p>
      <w:pPr>
        <w:spacing w:line="223" w:lineRule="auto" w:before="162"/>
        <w:ind w:left="1202" w:right="1010" w:hanging="361"/>
        <w:jc w:val="both"/>
        <w:rPr>
          <w:sz w:val="23"/>
        </w:rPr>
      </w:pPr>
      <w:r>
        <w:rPr>
          <w:color w:val="0F4462"/>
          <w:w w:val="105"/>
          <w:sz w:val="23"/>
        </w:rPr>
        <w:t>Starr,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A.J.,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Smith,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W.R.,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Frawley,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W.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H., Borer,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D.S.,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Morgan,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S.J.,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Reinert, C. M., et al.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(2004). Symptoms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 after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orthopaedic </w:t>
      </w:r>
      <w:r>
        <w:rPr>
          <w:i/>
          <w:color w:val="0F4462"/>
          <w:w w:val="105"/>
          <w:sz w:val="22"/>
        </w:rPr>
        <w:t>trauma.journal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23"/>
          <w:w w:val="105"/>
          <w:sz w:val="31"/>
        </w:rPr>
        <w:t> </w:t>
      </w:r>
      <w:r>
        <w:rPr>
          <w:i/>
          <w:color w:val="0F4462"/>
          <w:w w:val="105"/>
          <w:sz w:val="22"/>
        </w:rPr>
        <w:t>Bone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andjoint</w:t>
      </w:r>
      <w:r>
        <w:rPr>
          <w:i/>
          <w:color w:val="0F4462"/>
          <w:w w:val="105"/>
          <w:sz w:val="22"/>
        </w:rPr>
        <w:t> Surgery, 86-A, </w:t>
      </w:r>
      <w:r>
        <w:rPr>
          <w:color w:val="0F4462"/>
          <w:w w:val="105"/>
          <w:sz w:val="23"/>
        </w:rPr>
        <w:t>1115-1121.</w:t>
      </w:r>
    </w:p>
    <w:p>
      <w:pPr>
        <w:spacing w:after="0" w:line="223" w:lineRule="auto"/>
        <w:jc w:val="both"/>
        <w:rPr>
          <w:sz w:val="23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9" w:lineRule="auto" w:before="214"/>
        <w:ind w:left="1203" w:right="1121" w:hanging="362"/>
        <w:jc w:val="left"/>
        <w:rPr>
          <w:sz w:val="23"/>
        </w:rPr>
      </w:pPr>
      <w:r>
        <w:rPr>
          <w:color w:val="0F4462"/>
          <w:sz w:val="23"/>
        </w:rPr>
        <w:t>Steel, Z.,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Chey,</w:t>
      </w:r>
      <w:r>
        <w:rPr>
          <w:color w:val="0F4462"/>
          <w:spacing w:val="-23"/>
          <w:sz w:val="23"/>
        </w:rPr>
        <w:t> </w:t>
      </w:r>
      <w:r>
        <w:rPr>
          <w:color w:val="0F4462"/>
          <w:sz w:val="26"/>
        </w:rPr>
        <w:t>T.,</w:t>
      </w:r>
      <w:r>
        <w:rPr>
          <w:color w:val="0F4462"/>
          <w:spacing w:val="-8"/>
          <w:sz w:val="26"/>
        </w:rPr>
        <w:t> </w:t>
      </w:r>
      <w:r>
        <w:rPr>
          <w:color w:val="0F4462"/>
          <w:sz w:val="23"/>
        </w:rPr>
        <w:t>Silove, D.,</w:t>
      </w:r>
      <w:r>
        <w:rPr>
          <w:color w:val="0F4462"/>
          <w:spacing w:val="30"/>
          <w:sz w:val="23"/>
        </w:rPr>
        <w:t> </w:t>
      </w:r>
      <w:r>
        <w:rPr>
          <w:color w:val="0F4462"/>
          <w:sz w:val="23"/>
        </w:rPr>
        <w:t>Marnane, C., Bryant, R.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A.,</w:t>
      </w:r>
      <w:r>
        <w:rPr>
          <w:color w:val="0F4462"/>
          <w:spacing w:val="-6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Van,</w:t>
      </w:r>
      <w:r>
        <w:rPr>
          <w:color w:val="0F4462"/>
          <w:spacing w:val="-3"/>
          <w:sz w:val="23"/>
        </w:rPr>
        <w:t> </w:t>
      </w:r>
      <w:r>
        <w:rPr>
          <w:rFonts w:ascii="Arial" w:hAnsi="Arial"/>
          <w:color w:val="0F4462"/>
          <w:sz w:val="23"/>
        </w:rPr>
        <w:t>0.</w:t>
      </w:r>
      <w:r>
        <w:rPr>
          <w:rFonts w:ascii="Arial" w:hAnsi="Arial"/>
          <w:color w:val="0F4462"/>
          <w:spacing w:val="40"/>
          <w:sz w:val="23"/>
        </w:rPr>
        <w:t> </w:t>
      </w:r>
      <w:r>
        <w:rPr>
          <w:color w:val="0F4462"/>
          <w:sz w:val="23"/>
        </w:rPr>
        <w:t>M.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(2009).</w:t>
      </w:r>
      <w:r>
        <w:rPr>
          <w:color w:val="0F4462"/>
          <w:spacing w:val="-3"/>
          <w:sz w:val="23"/>
        </w:rPr>
        <w:t> </w:t>
      </w:r>
      <w:r>
        <w:rPr>
          <w:color w:val="0F4462"/>
          <w:sz w:val="23"/>
        </w:rPr>
        <w:t>Association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of torture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other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potentially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traumatic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events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with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mental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health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outcomes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among populations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exposed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to mass conflict and displacement: A systematic review and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meta­ analysis.]AMA, </w:t>
      </w:r>
      <w:r>
        <w:rPr>
          <w:i/>
          <w:color w:val="0F4462"/>
          <w:sz w:val="23"/>
        </w:rPr>
        <w:t>302, </w:t>
      </w:r>
      <w:r>
        <w:rPr>
          <w:color w:val="0F4462"/>
          <w:sz w:val="23"/>
        </w:rPr>
        <w:t>537-549.</w:t>
      </w:r>
    </w:p>
    <w:p>
      <w:pPr>
        <w:spacing w:line="288" w:lineRule="exact" w:before="107"/>
        <w:ind w:left="1194" w:right="535" w:hanging="353"/>
        <w:jc w:val="left"/>
        <w:rPr>
          <w:sz w:val="23"/>
        </w:rPr>
      </w:pPr>
      <w:r>
        <w:rPr>
          <w:color w:val="0F4462"/>
          <w:w w:val="105"/>
          <w:sz w:val="23"/>
        </w:rPr>
        <w:t>Stewart,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Conrod,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Psychosocial</w:t>
      </w:r>
      <w:r>
        <w:rPr>
          <w:color w:val="0F4462"/>
          <w:spacing w:val="17"/>
          <w:w w:val="105"/>
          <w:sz w:val="23"/>
        </w:rPr>
        <w:t> </w:t>
      </w:r>
      <w:r>
        <w:rPr>
          <w:color w:val="0F4462"/>
          <w:w w:val="105"/>
          <w:sz w:val="23"/>
        </w:rPr>
        <w:t>models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functional associations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between posttraumatic stress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disorder and substance use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disorder.</w:t>
      </w:r>
      <w:r>
        <w:rPr>
          <w:color w:val="0F4462"/>
          <w:spacing w:val="-22"/>
          <w:w w:val="105"/>
          <w:sz w:val="23"/>
        </w:rPr>
        <w:t> </w:t>
      </w:r>
      <w:r>
        <w:rPr>
          <w:rFonts w:ascii="Arial"/>
          <w:color w:val="0F4462"/>
          <w:w w:val="105"/>
          <w:sz w:val="23"/>
        </w:rPr>
        <w:t>In</w:t>
      </w:r>
      <w:r>
        <w:rPr>
          <w:rFonts w:ascii="Arial"/>
          <w:color w:val="0F4462"/>
          <w:spacing w:val="29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Ouimette &amp;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P.J.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Brown (Eds.), </w:t>
      </w:r>
      <w:r>
        <w:rPr>
          <w:i/>
          <w:color w:val="0F4462"/>
          <w:sz w:val="21"/>
        </w:rPr>
        <w:t>Trauma and substance abuse: Causes, consequences, and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treatment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6"/>
          <w:sz w:val="31"/>
        </w:rPr>
        <w:t> </w:t>
      </w:r>
      <w:r>
        <w:rPr>
          <w:i/>
          <w:color w:val="0F4462"/>
          <w:sz w:val="21"/>
        </w:rPr>
        <w:t>comorbid disorders </w:t>
      </w:r>
      <w:r>
        <w:rPr>
          <w:color w:val="0F4462"/>
          <w:sz w:val="23"/>
        </w:rPr>
        <w:t>(pp.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29-55). </w:t>
      </w:r>
      <w:r>
        <w:rPr>
          <w:color w:val="0F4462"/>
          <w:w w:val="105"/>
          <w:sz w:val="23"/>
        </w:rPr>
        <w:t>Washington, DC: American Psychological Association.</w:t>
      </w:r>
    </w:p>
    <w:p>
      <w:pPr>
        <w:spacing w:line="261" w:lineRule="auto" w:before="137"/>
        <w:ind w:left="1201" w:right="889" w:hanging="359"/>
        <w:jc w:val="both"/>
        <w:rPr>
          <w:sz w:val="23"/>
        </w:rPr>
      </w:pPr>
      <w:r>
        <w:rPr>
          <w:color w:val="0F4462"/>
          <w:w w:val="105"/>
          <w:sz w:val="23"/>
        </w:rPr>
        <w:t>Stewart,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H.,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Ouimette,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29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26"/>
          <w:w w:val="105"/>
          <w:sz w:val="23"/>
        </w:rPr>
        <w:t> </w:t>
      </w:r>
      <w:r>
        <w:rPr>
          <w:color w:val="0F4462"/>
          <w:w w:val="105"/>
          <w:sz w:val="23"/>
        </w:rPr>
        <w:t>Brown,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P.J.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Gender and the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comorbidity of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PTSD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with substance use disorders.</w:t>
      </w:r>
      <w:r>
        <w:rPr>
          <w:color w:val="0F4462"/>
          <w:spacing w:val="-16"/>
          <w:w w:val="105"/>
          <w:sz w:val="23"/>
        </w:rPr>
        <w:t> </w:t>
      </w:r>
      <w:r>
        <w:rPr>
          <w:rFonts w:ascii="Arial"/>
          <w:color w:val="0F4462"/>
          <w:w w:val="105"/>
          <w:sz w:val="23"/>
        </w:rPr>
        <w:t>In</w:t>
      </w:r>
      <w:r>
        <w:rPr>
          <w:rFonts w:ascii="Arial"/>
          <w:color w:val="0F4462"/>
          <w:spacing w:val="35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Kimerling,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C. Ouimette,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&amp;J. Wolfe (Eds.),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Gender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2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PTSD</w:t>
      </w:r>
      <w:r>
        <w:rPr>
          <w:i/>
          <w:color w:val="0F4462"/>
          <w:w w:val="105"/>
          <w:sz w:val="21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233-270). New York: Guilford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39" w:lineRule="exact" w:before="118"/>
        <w:ind w:left="842" w:right="0" w:firstLine="0"/>
        <w:jc w:val="both"/>
        <w:rPr>
          <w:sz w:val="23"/>
        </w:rPr>
      </w:pPr>
      <w:r>
        <w:rPr>
          <w:color w:val="0F4462"/>
          <w:spacing w:val="-2"/>
          <w:w w:val="105"/>
          <w:sz w:val="23"/>
        </w:rPr>
        <w:t>Stokols,</w:t>
      </w:r>
      <w:r>
        <w:rPr>
          <w:color w:val="0F4462"/>
          <w:spacing w:val="-22"/>
          <w:w w:val="105"/>
          <w:sz w:val="23"/>
        </w:rPr>
        <w:t> </w:t>
      </w:r>
      <w:r>
        <w:rPr>
          <w:rFonts w:ascii="Arial"/>
          <w:b/>
          <w:color w:val="0F4462"/>
          <w:spacing w:val="-2"/>
          <w:w w:val="105"/>
          <w:sz w:val="23"/>
        </w:rPr>
        <w:t>D.</w:t>
      </w:r>
      <w:r>
        <w:rPr>
          <w:rFonts w:ascii="Arial"/>
          <w:b/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(1996).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Translating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social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ecological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theory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into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guidelines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for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community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health</w:t>
      </w:r>
    </w:p>
    <w:p>
      <w:pPr>
        <w:spacing w:line="330" w:lineRule="exact" w:before="0"/>
        <w:ind w:left="1226" w:right="0" w:firstLine="0"/>
        <w:jc w:val="left"/>
        <w:rPr>
          <w:sz w:val="23"/>
        </w:rPr>
      </w:pPr>
      <w:r>
        <w:rPr>
          <w:i/>
          <w:color w:val="0F4462"/>
          <w:w w:val="105"/>
          <w:sz w:val="21"/>
        </w:rPr>
        <w:t>promotion.American</w:t>
      </w:r>
      <w:r>
        <w:rPr>
          <w:i/>
          <w:color w:val="0F4462"/>
          <w:spacing w:val="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journal</w:t>
      </w:r>
      <w:r>
        <w:rPr>
          <w:i/>
          <w:color w:val="0F4462"/>
          <w:spacing w:val="13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35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Health</w:t>
      </w:r>
      <w:r>
        <w:rPr>
          <w:i/>
          <w:color w:val="0F4462"/>
          <w:spacing w:val="3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Promotion,</w:t>
      </w:r>
      <w:r>
        <w:rPr>
          <w:i/>
          <w:color w:val="0F4462"/>
          <w:spacing w:val="2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10,</w:t>
      </w:r>
      <w:r>
        <w:rPr>
          <w:i/>
          <w:color w:val="0F4462"/>
          <w:spacing w:val="55"/>
          <w:w w:val="105"/>
          <w:sz w:val="21"/>
        </w:rPr>
        <w:t> </w:t>
      </w:r>
      <w:r>
        <w:rPr>
          <w:color w:val="0F4462"/>
          <w:w w:val="105"/>
          <w:sz w:val="23"/>
        </w:rPr>
        <w:t>282-</w:t>
      </w:r>
      <w:r>
        <w:rPr>
          <w:color w:val="0F4462"/>
          <w:spacing w:val="-4"/>
          <w:w w:val="105"/>
          <w:sz w:val="23"/>
        </w:rPr>
        <w:t>298.</w:t>
      </w:r>
    </w:p>
    <w:p>
      <w:pPr>
        <w:spacing w:line="256" w:lineRule="auto" w:before="128"/>
        <w:ind w:left="1202" w:right="535" w:hanging="361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Services Administration.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8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1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Women, Co-Occurring</w:t>
      </w:r>
      <w:r>
        <w:rPr>
          <w:i/>
          <w:color w:val="0F4462"/>
          <w:w w:val="105"/>
          <w:sz w:val="21"/>
        </w:rPr>
        <w:t> Disorders and Violence Study and Children's Subset Study: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Program summary.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6"/>
          <w:w w:val="105"/>
          <w:sz w:val="23"/>
        </w:rPr>
        <w:t> </w:t>
      </w:r>
      <w:r>
        <w:rPr>
          <w:b/>
          <w:color w:val="0F4462"/>
          <w:w w:val="105"/>
          <w:sz w:val="24"/>
        </w:rPr>
        <w:t>MD: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56" w:lineRule="auto" w:before="124"/>
        <w:ind w:left="1202" w:right="1037" w:hanging="361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 Health Services Administration.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(2011a).</w:t>
      </w:r>
      <w:r>
        <w:rPr>
          <w:color w:val="0F4462"/>
          <w:spacing w:val="-1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Addressing viral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hepatitis</w:t>
      </w:r>
      <w:r>
        <w:rPr>
          <w:i/>
          <w:color w:val="0F4462"/>
          <w:w w:val="105"/>
          <w:sz w:val="21"/>
        </w:rPr>
        <w:t> in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people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with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substance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use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disorders.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Improvement</w:t>
      </w:r>
      <w:r>
        <w:rPr>
          <w:color w:val="0F4462"/>
          <w:w w:val="105"/>
          <w:sz w:val="23"/>
        </w:rPr>
        <w:t> Protocol</w:t>
      </w:r>
      <w:r>
        <w:rPr>
          <w:color w:val="0F4462"/>
          <w:spacing w:val="-8"/>
          <w:w w:val="105"/>
          <w:sz w:val="23"/>
        </w:rPr>
        <w:t> </w:t>
      </w:r>
      <w:r>
        <w:rPr>
          <w:b/>
          <w:color w:val="0F4462"/>
          <w:w w:val="105"/>
          <w:sz w:val="24"/>
        </w:rPr>
        <w:t>(TIP)</w:t>
      </w:r>
      <w:r>
        <w:rPr>
          <w:b/>
          <w:color w:val="0F4462"/>
          <w:spacing w:val="-12"/>
          <w:w w:val="105"/>
          <w:sz w:val="24"/>
        </w:rPr>
        <w:t> </w:t>
      </w:r>
      <w:r>
        <w:rPr>
          <w:color w:val="0F4462"/>
          <w:w w:val="105"/>
          <w:sz w:val="23"/>
        </w:rPr>
        <w:t>Series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53.</w:t>
      </w:r>
      <w:r>
        <w:rPr>
          <w:color w:val="0F4462"/>
          <w:spacing w:val="-22"/>
          <w:w w:val="105"/>
          <w:sz w:val="23"/>
        </w:rPr>
        <w:t> </w:t>
      </w:r>
      <w:r>
        <w:rPr>
          <w:b/>
          <w:color w:val="0F4462"/>
          <w:w w:val="105"/>
          <w:sz w:val="24"/>
        </w:rPr>
        <w:t>HHS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SMA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11-4656).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61" w:lineRule="auto" w:before="129"/>
        <w:ind w:left="1202" w:right="879" w:hanging="361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 Health Services Administration.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(20116).</w:t>
      </w:r>
      <w:r>
        <w:rPr>
          <w:color w:val="0F4462"/>
          <w:spacing w:val="-6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Managing chronic pain in</w:t>
      </w:r>
      <w:r>
        <w:rPr>
          <w:i/>
          <w:color w:val="0F4462"/>
          <w:w w:val="105"/>
          <w:sz w:val="21"/>
        </w:rPr>
        <w:t> adults with or in</w:t>
      </w:r>
      <w:r>
        <w:rPr>
          <w:i/>
          <w:color w:val="0F4462"/>
          <w:spacing w:val="3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recovery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from substance use disorders.</w:t>
      </w:r>
      <w:r>
        <w:rPr>
          <w:i/>
          <w:color w:val="0F4462"/>
          <w:spacing w:val="-28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34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54.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37"/>
          <w:w w:val="105"/>
          <w:sz w:val="23"/>
        </w:rPr>
        <w:t> </w:t>
      </w:r>
      <w:r>
        <w:rPr>
          <w:color w:val="0F4462"/>
          <w:w w:val="105"/>
          <w:sz w:val="23"/>
        </w:rPr>
        <w:t>Publication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SMA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11-4661.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18" w:lineRule="auto" w:before="140"/>
        <w:ind w:left="1208" w:right="1121" w:hanging="366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 Health Services Administration.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(2012). </w:t>
      </w:r>
      <w:r>
        <w:rPr>
          <w:i/>
          <w:color w:val="0F4462"/>
          <w:w w:val="105"/>
          <w:sz w:val="21"/>
        </w:rPr>
        <w:t>SAMHSA's working</w:t>
      </w:r>
      <w:r>
        <w:rPr>
          <w:i/>
          <w:color w:val="0F4462"/>
          <w:w w:val="105"/>
          <w:sz w:val="21"/>
        </w:rPr>
        <w:t> definition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1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trauma and principles and guidance far a trauma-informed approach </w:t>
      </w:r>
      <w:r>
        <w:rPr>
          <w:color w:val="0F4462"/>
          <w:w w:val="105"/>
          <w:sz w:val="23"/>
        </w:rPr>
        <w:t>[Draft]. Rockville,</w:t>
      </w:r>
      <w:r>
        <w:rPr>
          <w:color w:val="0F4462"/>
          <w:spacing w:val="-1"/>
          <w:w w:val="105"/>
          <w:sz w:val="23"/>
        </w:rPr>
        <w:t> </w:t>
      </w:r>
      <w:r>
        <w:rPr>
          <w:b/>
          <w:color w:val="0F4462"/>
          <w:w w:val="105"/>
          <w:sz w:val="24"/>
        </w:rPr>
        <w:t>MD:</w:t>
      </w:r>
      <w:r>
        <w:rPr>
          <w:b/>
          <w:color w:val="0F4462"/>
          <w:spacing w:val="-7"/>
          <w:w w:val="105"/>
          <w:sz w:val="24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88" w:lineRule="exact" w:before="134"/>
        <w:ind w:left="1199" w:right="879" w:hanging="358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 Health Services Administration.</w:t>
      </w:r>
      <w:r>
        <w:rPr>
          <w:color w:val="0F4462"/>
          <w:spacing w:val="-8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(2013a).Addressing the specific</w:t>
      </w:r>
      <w:r>
        <w:rPr>
          <w:i/>
          <w:color w:val="0F4462"/>
          <w:w w:val="105"/>
          <w:sz w:val="21"/>
        </w:rPr>
        <w:t> behavioral health needs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9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men.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27"/>
          <w:w w:val="105"/>
          <w:sz w:val="23"/>
        </w:rPr>
        <w:t> </w:t>
      </w:r>
      <w:r>
        <w:rPr>
          <w:color w:val="0F4462"/>
          <w:w w:val="105"/>
          <w:sz w:val="23"/>
        </w:rPr>
        <w:t>Protocol </w:t>
      </w:r>
      <w:r>
        <w:rPr>
          <w:b/>
          <w:color w:val="0F4462"/>
          <w:w w:val="105"/>
          <w:sz w:val="24"/>
        </w:rPr>
        <w:t>(TIP) </w:t>
      </w:r>
      <w:r>
        <w:rPr>
          <w:color w:val="0F4462"/>
          <w:w w:val="105"/>
          <w:sz w:val="23"/>
        </w:rPr>
        <w:t>Series 56.</w:t>
      </w:r>
      <w:r>
        <w:rPr>
          <w:color w:val="0F4462"/>
          <w:spacing w:val="-6"/>
          <w:w w:val="105"/>
          <w:sz w:val="23"/>
        </w:rPr>
        <w:t> </w:t>
      </w:r>
      <w:r>
        <w:rPr>
          <w:b/>
          <w:color w:val="0F4462"/>
          <w:w w:val="105"/>
          <w:sz w:val="24"/>
        </w:rPr>
        <w:t>HHS </w:t>
      </w:r>
      <w:r>
        <w:rPr>
          <w:color w:val="0F4462"/>
          <w:w w:val="105"/>
          <w:sz w:val="23"/>
        </w:rPr>
        <w:t>Publication No.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SMA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13-4736.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38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Abuse and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Services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61" w:lineRule="auto" w:before="137"/>
        <w:ind w:left="1186" w:right="838" w:hanging="344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 Health Services Administration.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(20136). </w:t>
      </w:r>
      <w:r>
        <w:rPr>
          <w:i/>
          <w:color w:val="0F4462"/>
          <w:w w:val="105"/>
          <w:sz w:val="21"/>
        </w:rPr>
        <w:t>Behavioral health services</w:t>
      </w:r>
      <w:r>
        <w:rPr>
          <w:i/>
          <w:color w:val="0F4462"/>
          <w:w w:val="105"/>
          <w:sz w:val="21"/>
        </w:rPr>
        <w:t> far people who are homeless.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36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 55-R.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HHS Publication No.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SMA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13-4734.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Rockville, MD:</w:t>
      </w:r>
      <w:r>
        <w:rPr>
          <w:color w:val="0F4462"/>
          <w:spacing w:val="38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Services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88" w:lineRule="exact" w:before="105"/>
        <w:ind w:left="1201" w:right="1121" w:hanging="360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 Health Services Administration.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(planned a).</w:t>
      </w:r>
      <w:r>
        <w:rPr>
          <w:color w:val="0F4462"/>
          <w:spacing w:val="-2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Behavioral health</w:t>
      </w:r>
      <w:r>
        <w:rPr>
          <w:i/>
          <w:color w:val="0F4462"/>
          <w:w w:val="105"/>
          <w:sz w:val="21"/>
        </w:rPr>
        <w:t> services: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Building health, wellness, and quality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60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life</w:t>
      </w:r>
      <w:r>
        <w:rPr>
          <w:i/>
          <w:color w:val="0F4462"/>
          <w:spacing w:val="-2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sustained recovery.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(TIP) Series.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Health Services Administration.</w:t>
      </w:r>
    </w:p>
    <w:p>
      <w:pPr>
        <w:spacing w:after="0" w:line="288" w:lineRule="exact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line="256" w:lineRule="auto" w:before="0"/>
        <w:ind w:left="1202" w:right="1441" w:hanging="361"/>
        <w:jc w:val="both"/>
        <w:rPr>
          <w:sz w:val="23"/>
        </w:rPr>
      </w:pPr>
      <w:r>
        <w:rPr>
          <w:color w:val="0F4462"/>
          <w:w w:val="105"/>
          <w:sz w:val="23"/>
        </w:rPr>
        <w:t>Substance Abuse and Mental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Health Services Administration.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(planned b).</w:t>
      </w:r>
      <w:r>
        <w:rPr>
          <w:color w:val="0F4462"/>
          <w:spacing w:val="-13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Behavioral health</w:t>
      </w:r>
      <w:r>
        <w:rPr>
          <w:i/>
          <w:color w:val="0F4462"/>
          <w:w w:val="105"/>
          <w:sz w:val="21"/>
        </w:rPr>
        <w:t> services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 American Indians and Alaska Natives.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Series. Rockville,</w:t>
      </w:r>
      <w:r>
        <w:rPr>
          <w:color w:val="0F4462"/>
          <w:spacing w:val="-6"/>
          <w:w w:val="105"/>
          <w:sz w:val="23"/>
        </w:rPr>
        <w:t> </w:t>
      </w:r>
      <w:r>
        <w:rPr>
          <w:b/>
          <w:color w:val="0F4462"/>
          <w:w w:val="105"/>
          <w:sz w:val="24"/>
        </w:rPr>
        <w:t>MD:</w:t>
      </w:r>
      <w:r>
        <w:rPr>
          <w:b/>
          <w:color w:val="0F4462"/>
          <w:spacing w:val="-13"/>
          <w:w w:val="105"/>
          <w:sz w:val="24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56" w:lineRule="auto" w:before="124"/>
        <w:ind w:left="1204" w:right="1037" w:hanging="362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 Health Services Administration.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(planned c). </w:t>
      </w:r>
      <w:r>
        <w:rPr>
          <w:i/>
          <w:color w:val="0F4462"/>
          <w:w w:val="105"/>
          <w:sz w:val="21"/>
        </w:rPr>
        <w:t>Improving cultural</w:t>
      </w:r>
      <w:r>
        <w:rPr>
          <w:i/>
          <w:color w:val="0F446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competence.</w:t>
      </w:r>
      <w:r>
        <w:rPr>
          <w:i/>
          <w:color w:val="0F4462"/>
          <w:spacing w:val="-22"/>
          <w:w w:val="105"/>
          <w:sz w:val="21"/>
        </w:rPr>
        <w:t> </w:t>
      </w:r>
      <w:r>
        <w:rPr>
          <w:color w:val="0F4462"/>
          <w:spacing w:val="-2"/>
          <w:w w:val="105"/>
          <w:sz w:val="23"/>
        </w:rPr>
        <w:t>Treatment Improvement</w:t>
      </w:r>
      <w:r>
        <w:rPr>
          <w:color w:val="0F4462"/>
          <w:spacing w:val="1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Protocol (TIP) Series. Rockville,</w:t>
      </w:r>
      <w:r>
        <w:rPr>
          <w:color w:val="0F4462"/>
          <w:spacing w:val="-12"/>
          <w:w w:val="105"/>
          <w:sz w:val="23"/>
        </w:rPr>
        <w:t> </w:t>
      </w:r>
      <w:r>
        <w:rPr>
          <w:b/>
          <w:color w:val="0F4462"/>
          <w:spacing w:val="-2"/>
          <w:w w:val="105"/>
          <w:sz w:val="24"/>
        </w:rPr>
        <w:t>MD:</w:t>
      </w:r>
      <w:r>
        <w:rPr>
          <w:b/>
          <w:color w:val="0F4462"/>
          <w:spacing w:val="-14"/>
          <w:w w:val="105"/>
          <w:sz w:val="24"/>
        </w:rPr>
        <w:t> </w:t>
      </w:r>
      <w:r>
        <w:rPr>
          <w:color w:val="0F4462"/>
          <w:spacing w:val="-2"/>
          <w:w w:val="105"/>
          <w:sz w:val="23"/>
        </w:rPr>
        <w:t>Substance Abuse </w:t>
      </w:r>
      <w:r>
        <w:rPr>
          <w:color w:val="0F4462"/>
          <w:w w:val="105"/>
          <w:sz w:val="23"/>
        </w:rPr>
        <w:t>and Mental Health Services Administration.</w:t>
      </w:r>
    </w:p>
    <w:p>
      <w:pPr>
        <w:spacing w:line="261" w:lineRule="auto" w:before="124"/>
        <w:ind w:left="1204" w:right="1121" w:hanging="363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 Health Services Administration.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(planned d).</w:t>
      </w:r>
      <w:r>
        <w:rPr>
          <w:color w:val="0F4462"/>
          <w:spacing w:val="-2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Managing anxiety</w:t>
      </w:r>
      <w:r>
        <w:rPr>
          <w:i/>
          <w:color w:val="0F4462"/>
          <w:w w:val="105"/>
          <w:sz w:val="21"/>
        </w:rPr>
        <w:t> symptoms in behavioral health services.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w w:val="105"/>
          <w:sz w:val="23"/>
        </w:rPr>
        <w:t> Protocol (TIP) Series.</w:t>
      </w:r>
    </w:p>
    <w:p>
      <w:pPr>
        <w:spacing w:before="0"/>
        <w:ind w:left="1208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Rockville,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20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Services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61" w:lineRule="auto" w:before="144"/>
        <w:ind w:left="1208" w:right="956" w:hanging="366"/>
        <w:jc w:val="both"/>
        <w:rPr>
          <w:sz w:val="23"/>
        </w:rPr>
      </w:pPr>
      <w:r>
        <w:rPr>
          <w:color w:val="0F4462"/>
          <w:w w:val="105"/>
          <w:sz w:val="23"/>
        </w:rPr>
        <w:t>Substance Abuse and Mental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Health Services Administration.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(planned e).</w:t>
      </w:r>
      <w:r>
        <w:rPr>
          <w:color w:val="0F4462"/>
          <w:spacing w:val="-14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Relapse</w:t>
      </w:r>
      <w:r>
        <w:rPr>
          <w:i/>
          <w:color w:val="0F4462"/>
          <w:spacing w:val="-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prevention and</w:t>
      </w:r>
      <w:r>
        <w:rPr>
          <w:i/>
          <w:color w:val="0F4462"/>
          <w:w w:val="105"/>
          <w:sz w:val="21"/>
        </w:rPr>
        <w:t> </w:t>
      </w:r>
      <w:r>
        <w:rPr>
          <w:i/>
          <w:color w:val="235270"/>
          <w:w w:val="105"/>
          <w:sz w:val="21"/>
        </w:rPr>
        <w:t>recovery</w:t>
      </w:r>
      <w:r>
        <w:rPr>
          <w:i/>
          <w:color w:val="235270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promotion in behavioral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services.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Treatment Improvement Protocol (TIP) Series. 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 Mental Health Services Administration.</w:t>
      </w:r>
    </w:p>
    <w:p>
      <w:pPr>
        <w:spacing w:line="259" w:lineRule="auto" w:before="111"/>
        <w:ind w:left="1199" w:right="1037" w:hanging="358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 Health Services Administration.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(planned </w:t>
      </w:r>
      <w:r>
        <w:rPr>
          <w:color w:val="0F4462"/>
          <w:w w:val="105"/>
          <w:sz w:val="24"/>
        </w:rPr>
        <w:t>f). </w:t>
      </w:r>
      <w:r>
        <w:rPr>
          <w:i/>
          <w:color w:val="0F4462"/>
          <w:w w:val="105"/>
          <w:sz w:val="21"/>
        </w:rPr>
        <w:t>Reintegration-related</w:t>
      </w:r>
      <w:r>
        <w:rPr>
          <w:i/>
          <w:color w:val="0F4462"/>
          <w:w w:val="105"/>
          <w:sz w:val="21"/>
        </w:rPr>
        <w:t> behavioral health issues in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veterans and military families. </w:t>
      </w:r>
      <w:r>
        <w:rPr>
          <w:color w:val="0F4462"/>
          <w:w w:val="105"/>
          <w:sz w:val="23"/>
        </w:rPr>
        <w:t>Treatment Improvement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Protocol (TIP) Series.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 and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Services Administration.</w:t>
      </w:r>
    </w:p>
    <w:p>
      <w:pPr>
        <w:spacing w:line="261" w:lineRule="auto" w:before="126"/>
        <w:ind w:left="1203" w:right="535" w:hanging="362"/>
        <w:jc w:val="left"/>
        <w:rPr>
          <w:sz w:val="23"/>
        </w:rPr>
      </w:pPr>
      <w:r>
        <w:rPr>
          <w:color w:val="0F4462"/>
          <w:w w:val="105"/>
          <w:sz w:val="23"/>
        </w:rPr>
        <w:t>Substance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Abuse and Mental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Services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Administration.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(planned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g).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Using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technology-based</w:t>
      </w:r>
      <w:r>
        <w:rPr>
          <w:i/>
          <w:color w:val="0F4462"/>
          <w:w w:val="105"/>
          <w:sz w:val="21"/>
        </w:rPr>
        <w:t> therapeutic tools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in</w:t>
      </w:r>
      <w:r>
        <w:rPr>
          <w:i/>
          <w:color w:val="0F4462"/>
          <w:spacing w:val="3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behavioral health services. </w:t>
      </w:r>
      <w:r>
        <w:rPr>
          <w:color w:val="0F4462"/>
          <w:w w:val="105"/>
          <w:sz w:val="23"/>
        </w:rPr>
        <w:t>Treatment Improvement Protocol (TIP) Series.</w:t>
      </w:r>
    </w:p>
    <w:p>
      <w:pPr>
        <w:spacing w:before="0"/>
        <w:ind w:left="1208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Rockville,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19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Services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Administration.</w:t>
      </w:r>
    </w:p>
    <w:p>
      <w:pPr>
        <w:spacing w:line="288" w:lineRule="exact" w:before="128"/>
        <w:ind w:left="1178" w:right="969" w:hanging="337"/>
        <w:jc w:val="left"/>
        <w:rPr>
          <w:sz w:val="23"/>
        </w:rPr>
      </w:pPr>
      <w:r>
        <w:rPr>
          <w:color w:val="0F4462"/>
          <w:w w:val="105"/>
          <w:sz w:val="23"/>
        </w:rPr>
        <w:t>Substance Abuse and Mental Health Services Administration &amp; Office of Applied Studies. (2008). </w:t>
      </w:r>
      <w:r>
        <w:rPr>
          <w:i/>
          <w:color w:val="0F4462"/>
          <w:w w:val="105"/>
          <w:sz w:val="21"/>
        </w:rPr>
        <w:t>Impact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3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hurricanes Katrina and Rita on substance use and mental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health. </w:t>
      </w:r>
      <w:r>
        <w:rPr>
          <w:color w:val="0F4462"/>
          <w:w w:val="105"/>
          <w:sz w:val="23"/>
        </w:rPr>
        <w:t>(Rep.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No. January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31).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Rockville,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34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Services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Administration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&amp; Office of Applied Studies.</w:t>
      </w:r>
    </w:p>
    <w:p>
      <w:pPr>
        <w:spacing w:line="220" w:lineRule="auto" w:before="129"/>
        <w:ind w:left="1202" w:right="914" w:hanging="361"/>
        <w:jc w:val="both"/>
        <w:rPr>
          <w:sz w:val="23"/>
        </w:rPr>
      </w:pPr>
      <w:r>
        <w:rPr>
          <w:color w:val="0F4462"/>
          <w:w w:val="105"/>
          <w:sz w:val="23"/>
        </w:rPr>
        <w:t>Suvak,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Maguen,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Litz,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17"/>
          <w:w w:val="105"/>
          <w:sz w:val="26"/>
        </w:rPr>
        <w:t> </w:t>
      </w:r>
      <w:r>
        <w:rPr>
          <w:color w:val="0F4462"/>
          <w:w w:val="105"/>
          <w:sz w:val="23"/>
        </w:rPr>
        <w:t>Silver,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R.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Holman,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(2008).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lndirect exposure</w:t>
      </w:r>
      <w:r>
        <w:rPr>
          <w:color w:val="0F4462"/>
          <w:spacing w:val="13"/>
          <w:w w:val="105"/>
          <w:sz w:val="23"/>
        </w:rPr>
        <w:t> </w:t>
      </w:r>
      <w:r>
        <w:rPr>
          <w:color w:val="0F4462"/>
          <w:w w:val="105"/>
          <w:sz w:val="23"/>
        </w:rPr>
        <w:t>to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the September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11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terrorist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attacks: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Does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symptom structure resemble PTSD?</w:t>
      </w:r>
      <w:r>
        <w:rPr>
          <w:color w:val="0F4462"/>
          <w:spacing w:val="-2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journal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23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Traumatic</w:t>
      </w:r>
      <w:r>
        <w:rPr>
          <w:i/>
          <w:color w:val="0F4462"/>
          <w:w w:val="105"/>
          <w:sz w:val="21"/>
        </w:rPr>
        <w:t> Stress, 21,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30-39.</w:t>
      </w:r>
    </w:p>
    <w:p>
      <w:pPr>
        <w:spacing w:line="254" w:lineRule="auto" w:before="71"/>
        <w:ind w:left="1203" w:right="1121" w:hanging="369"/>
        <w:jc w:val="left"/>
        <w:rPr>
          <w:sz w:val="23"/>
        </w:rPr>
      </w:pPr>
      <w:r>
        <w:rPr>
          <w:color w:val="0F4462"/>
          <w:sz w:val="23"/>
        </w:rPr>
        <w:t>Tanielian, </w:t>
      </w:r>
      <w:r>
        <w:rPr>
          <w:color w:val="0F4462"/>
          <w:sz w:val="26"/>
        </w:rPr>
        <w:t>T.</w:t>
      </w:r>
      <w:r>
        <w:rPr>
          <w:color w:val="0F4462"/>
          <w:spacing w:val="-2"/>
          <w:sz w:val="26"/>
        </w:rPr>
        <w:t> </w:t>
      </w:r>
      <w:r>
        <w:rPr>
          <w:color w:val="0F4462"/>
          <w:sz w:val="23"/>
        </w:rPr>
        <w:t>&amp;Jaycox, </w:t>
      </w:r>
      <w:r>
        <w:rPr>
          <w:color w:val="0F4462"/>
          <w:sz w:val="24"/>
        </w:rPr>
        <w:t>L. </w:t>
      </w:r>
      <w:r>
        <w:rPr>
          <w:color w:val="0F4462"/>
          <w:sz w:val="23"/>
        </w:rPr>
        <w:t>H.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(2008). </w:t>
      </w:r>
      <w:r>
        <w:rPr>
          <w:i/>
          <w:color w:val="0F4462"/>
          <w:sz w:val="21"/>
        </w:rPr>
        <w:t>Invisible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wounds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23"/>
          <w:sz w:val="31"/>
        </w:rPr>
        <w:t> </w:t>
      </w:r>
      <w:r>
        <w:rPr>
          <w:i/>
          <w:color w:val="0F4462"/>
          <w:sz w:val="21"/>
        </w:rPr>
        <w:t>war: Psychological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and cognitive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235270"/>
          <w:sz w:val="21"/>
        </w:rPr>
        <w:t>injuries,</w:t>
      </w:r>
      <w:r>
        <w:rPr>
          <w:i/>
          <w:color w:val="235270"/>
          <w:sz w:val="21"/>
        </w:rPr>
        <w:t> </w:t>
      </w:r>
      <w:r>
        <w:rPr>
          <w:i/>
          <w:color w:val="0F4462"/>
          <w:sz w:val="21"/>
        </w:rPr>
        <w:t>their consequences, and</w:t>
      </w:r>
      <w:r>
        <w:rPr>
          <w:i/>
          <w:color w:val="0F4462"/>
          <w:spacing w:val="40"/>
          <w:sz w:val="21"/>
        </w:rPr>
        <w:t> </w:t>
      </w:r>
      <w:r>
        <w:rPr>
          <w:i/>
          <w:color w:val="0F4462"/>
          <w:sz w:val="21"/>
        </w:rPr>
        <w:t>services to assist recovery. </w:t>
      </w:r>
      <w:r>
        <w:rPr>
          <w:color w:val="0F4462"/>
          <w:sz w:val="23"/>
        </w:rPr>
        <w:t>Washington, DC: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RAND Centre for Military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Health Policy Research.</w:t>
      </w:r>
    </w:p>
    <w:p>
      <w:pPr>
        <w:spacing w:before="123"/>
        <w:ind w:left="835" w:right="0" w:firstLine="0"/>
        <w:jc w:val="left"/>
        <w:rPr>
          <w:i/>
          <w:sz w:val="21"/>
        </w:rPr>
      </w:pPr>
      <w:r>
        <w:rPr>
          <w:color w:val="0F4462"/>
          <w:sz w:val="23"/>
        </w:rPr>
        <w:t>Teicher,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M.</w:t>
      </w:r>
      <w:r>
        <w:rPr>
          <w:color w:val="0F4462"/>
          <w:spacing w:val="33"/>
          <w:sz w:val="23"/>
        </w:rPr>
        <w:t> </w:t>
      </w:r>
      <w:r>
        <w:rPr>
          <w:color w:val="0F4462"/>
          <w:sz w:val="23"/>
        </w:rPr>
        <w:t>H.</w:t>
      </w:r>
      <w:r>
        <w:rPr>
          <w:color w:val="0F4462"/>
          <w:spacing w:val="39"/>
          <w:sz w:val="23"/>
        </w:rPr>
        <w:t> </w:t>
      </w:r>
      <w:r>
        <w:rPr>
          <w:color w:val="0F4462"/>
          <w:sz w:val="23"/>
        </w:rPr>
        <w:t>(2002).</w:t>
      </w:r>
      <w:r>
        <w:rPr>
          <w:color w:val="0F4462"/>
          <w:spacing w:val="6"/>
          <w:sz w:val="23"/>
        </w:rPr>
        <w:t> </w:t>
      </w:r>
      <w:r>
        <w:rPr>
          <w:color w:val="0F4462"/>
          <w:sz w:val="23"/>
        </w:rPr>
        <w:t>Scars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that</w:t>
      </w:r>
      <w:r>
        <w:rPr>
          <w:color w:val="0F4462"/>
          <w:spacing w:val="11"/>
          <w:sz w:val="23"/>
        </w:rPr>
        <w:t> </w:t>
      </w:r>
      <w:r>
        <w:rPr>
          <w:color w:val="0F4462"/>
          <w:sz w:val="23"/>
        </w:rPr>
        <w:t>won't</w:t>
      </w:r>
      <w:r>
        <w:rPr>
          <w:color w:val="0F4462"/>
          <w:spacing w:val="24"/>
          <w:sz w:val="23"/>
        </w:rPr>
        <w:t> </w:t>
      </w:r>
      <w:r>
        <w:rPr>
          <w:color w:val="0F4462"/>
          <w:sz w:val="23"/>
        </w:rPr>
        <w:t>heal:</w:t>
      </w:r>
      <w:r>
        <w:rPr>
          <w:color w:val="0F4462"/>
          <w:spacing w:val="-20"/>
          <w:sz w:val="23"/>
        </w:rPr>
        <w:t> </w:t>
      </w:r>
      <w:r>
        <w:rPr>
          <w:color w:val="0F4462"/>
          <w:sz w:val="23"/>
        </w:rPr>
        <w:t>The</w:t>
      </w:r>
      <w:r>
        <w:rPr>
          <w:color w:val="0F4462"/>
          <w:spacing w:val="72"/>
          <w:sz w:val="23"/>
        </w:rPr>
        <w:t> </w:t>
      </w:r>
      <w:r>
        <w:rPr>
          <w:color w:val="0F4462"/>
          <w:sz w:val="23"/>
        </w:rPr>
        <w:t>neurobiology</w:t>
      </w:r>
      <w:r>
        <w:rPr>
          <w:color w:val="0F4462"/>
          <w:spacing w:val="35"/>
          <w:sz w:val="23"/>
        </w:rPr>
        <w:t> </w:t>
      </w:r>
      <w:r>
        <w:rPr>
          <w:color w:val="0F4462"/>
          <w:sz w:val="23"/>
        </w:rPr>
        <w:t>of</w:t>
      </w:r>
      <w:r>
        <w:rPr>
          <w:color w:val="0F4462"/>
          <w:spacing w:val="11"/>
          <w:sz w:val="23"/>
        </w:rPr>
        <w:t> </w:t>
      </w:r>
      <w:r>
        <w:rPr>
          <w:color w:val="0F4462"/>
          <w:sz w:val="23"/>
        </w:rPr>
        <w:t>child</w:t>
      </w:r>
      <w:r>
        <w:rPr>
          <w:color w:val="0F4462"/>
          <w:spacing w:val="23"/>
          <w:sz w:val="23"/>
        </w:rPr>
        <w:t> </w:t>
      </w:r>
      <w:r>
        <w:rPr>
          <w:color w:val="0F4462"/>
          <w:sz w:val="23"/>
        </w:rPr>
        <w:t>abuse.</w:t>
      </w:r>
      <w:r>
        <w:rPr>
          <w:color w:val="0F4462"/>
          <w:spacing w:val="11"/>
          <w:sz w:val="23"/>
        </w:rPr>
        <w:t> </w:t>
      </w:r>
      <w:r>
        <w:rPr>
          <w:i/>
          <w:color w:val="0F4462"/>
          <w:sz w:val="21"/>
        </w:rPr>
        <w:t>Scientific</w:t>
      </w:r>
      <w:r>
        <w:rPr>
          <w:i/>
          <w:color w:val="0F4462"/>
          <w:spacing w:val="-1"/>
          <w:sz w:val="21"/>
        </w:rPr>
        <w:t> </w:t>
      </w:r>
      <w:r>
        <w:rPr>
          <w:i/>
          <w:color w:val="0F4462"/>
          <w:spacing w:val="-2"/>
          <w:sz w:val="21"/>
        </w:rPr>
        <w:t>American,</w:t>
      </w:r>
    </w:p>
    <w:p>
      <w:pPr>
        <w:spacing w:before="24"/>
        <w:ind w:left="1189" w:right="0" w:firstLine="0"/>
        <w:jc w:val="left"/>
        <w:rPr>
          <w:sz w:val="23"/>
        </w:rPr>
      </w:pPr>
      <w:r>
        <w:rPr>
          <w:rFonts w:ascii="Arial"/>
          <w:i/>
          <w:color w:val="0F4462"/>
          <w:w w:val="105"/>
          <w:sz w:val="22"/>
        </w:rPr>
        <w:t>286,</w:t>
      </w:r>
      <w:r>
        <w:rPr>
          <w:rFonts w:ascii="Arial"/>
          <w:i/>
          <w:color w:val="0F4462"/>
          <w:spacing w:val="-9"/>
          <w:w w:val="105"/>
          <w:sz w:val="22"/>
        </w:rPr>
        <w:t> </w:t>
      </w:r>
      <w:r>
        <w:rPr>
          <w:color w:val="0F4462"/>
          <w:w w:val="105"/>
          <w:sz w:val="23"/>
        </w:rPr>
        <w:t>68-</w:t>
      </w:r>
      <w:r>
        <w:rPr>
          <w:color w:val="0F4462"/>
          <w:spacing w:val="-5"/>
          <w:w w:val="105"/>
          <w:sz w:val="23"/>
        </w:rPr>
        <w:t>75.</w:t>
      </w:r>
    </w:p>
    <w:p>
      <w:pPr>
        <w:spacing w:line="259" w:lineRule="auto" w:before="133"/>
        <w:ind w:left="1204" w:right="535" w:hanging="370"/>
        <w:jc w:val="left"/>
        <w:rPr>
          <w:sz w:val="23"/>
        </w:rPr>
      </w:pPr>
      <w:r>
        <w:rPr>
          <w:color w:val="0F4462"/>
          <w:w w:val="105"/>
          <w:sz w:val="23"/>
        </w:rPr>
        <w:t>Tolin,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8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F.</w:t>
      </w:r>
      <w:r>
        <w:rPr>
          <w:rFonts w:ascii="Arial"/>
          <w:color w:val="0F4462"/>
          <w:spacing w:val="-28"/>
          <w:w w:val="105"/>
          <w:sz w:val="24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w w:val="105"/>
          <w:sz w:val="23"/>
        </w:rPr>
        <w:t> Foa,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Sex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differences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disorder: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 quantitative</w:t>
      </w:r>
      <w:r>
        <w:rPr>
          <w:color w:val="0F4462"/>
          <w:spacing w:val="26"/>
          <w:w w:val="105"/>
          <w:sz w:val="23"/>
        </w:rPr>
        <w:t> </w:t>
      </w:r>
      <w:r>
        <w:rPr>
          <w:color w:val="0F4462"/>
          <w:w w:val="105"/>
          <w:sz w:val="23"/>
        </w:rPr>
        <w:t>review of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25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years of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research. </w:t>
      </w:r>
      <w:r>
        <w:rPr>
          <w:i/>
          <w:color w:val="0F4462"/>
          <w:w w:val="105"/>
          <w:sz w:val="21"/>
        </w:rPr>
        <w:t>Psychological</w:t>
      </w:r>
      <w:r>
        <w:rPr>
          <w:i/>
          <w:color w:val="0F4462"/>
          <w:spacing w:val="2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Bulletin,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132, </w:t>
      </w:r>
      <w:r>
        <w:rPr>
          <w:color w:val="0F4462"/>
          <w:w w:val="105"/>
          <w:sz w:val="23"/>
        </w:rPr>
        <w:t>959-992.</w:t>
      </w:r>
    </w:p>
    <w:p>
      <w:pPr>
        <w:spacing w:line="259" w:lineRule="auto" w:before="114"/>
        <w:ind w:left="1205" w:right="1096" w:hanging="370"/>
        <w:jc w:val="both"/>
        <w:rPr>
          <w:sz w:val="23"/>
        </w:rPr>
      </w:pPr>
      <w:r>
        <w:rPr>
          <w:color w:val="0F4462"/>
          <w:w w:val="105"/>
          <w:sz w:val="23"/>
        </w:rPr>
        <w:t>Toussaint,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VanDeMark, N.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4"/>
        </w:rPr>
        <w:t>R.,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Bornemann,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Graeber,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C.J.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Modifications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to the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trauma recovery and empowerment</w:t>
      </w:r>
      <w:r>
        <w:rPr>
          <w:color w:val="0F4462"/>
          <w:w w:val="105"/>
          <w:sz w:val="23"/>
        </w:rPr>
        <w:t> model (TREM) for substance-abusing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women with histories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violence: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Outcomes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lessons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learned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at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Colorado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substance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abuse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treatment</w:t>
      </w:r>
    </w:p>
    <w:p>
      <w:pPr>
        <w:spacing w:line="290" w:lineRule="exact" w:before="0"/>
        <w:ind w:left="1206" w:right="0" w:firstLine="0"/>
        <w:jc w:val="left"/>
        <w:rPr>
          <w:sz w:val="23"/>
        </w:rPr>
      </w:pPr>
      <w:r>
        <w:rPr>
          <w:i/>
          <w:color w:val="0F4462"/>
          <w:w w:val="105"/>
          <w:sz w:val="21"/>
        </w:rPr>
        <w:t>center.journal</w:t>
      </w:r>
      <w:r>
        <w:rPr>
          <w:i/>
          <w:color w:val="0F4462"/>
          <w:spacing w:val="-22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6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Community</w:t>
      </w:r>
      <w:r>
        <w:rPr>
          <w:i/>
          <w:color w:val="0F4462"/>
          <w:spacing w:val="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Psychology,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35,</w:t>
      </w:r>
      <w:r>
        <w:rPr>
          <w:i/>
          <w:color w:val="0F4462"/>
          <w:spacing w:val="43"/>
          <w:w w:val="105"/>
          <w:sz w:val="21"/>
        </w:rPr>
        <w:t> </w:t>
      </w:r>
      <w:r>
        <w:rPr>
          <w:color w:val="0F4462"/>
          <w:w w:val="105"/>
          <w:sz w:val="23"/>
        </w:rPr>
        <w:t>879-</w:t>
      </w:r>
      <w:r>
        <w:rPr>
          <w:color w:val="0F4462"/>
          <w:spacing w:val="-4"/>
          <w:w w:val="105"/>
          <w:sz w:val="23"/>
        </w:rPr>
        <w:t>894.</w:t>
      </w:r>
    </w:p>
    <w:p>
      <w:pPr>
        <w:spacing w:before="124"/>
        <w:ind w:left="0" w:right="1395" w:firstLine="0"/>
        <w:jc w:val="right"/>
        <w:rPr>
          <w:i/>
          <w:sz w:val="21"/>
        </w:rPr>
      </w:pPr>
      <w:r>
        <w:rPr>
          <w:color w:val="0F4462"/>
          <w:w w:val="105"/>
          <w:sz w:val="23"/>
        </w:rPr>
        <w:t>Tri-County</w:t>
      </w:r>
      <w:r>
        <w:rPr>
          <w:color w:val="0F4462"/>
          <w:spacing w:val="8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11"/>
          <w:w w:val="105"/>
          <w:sz w:val="23"/>
        </w:rPr>
        <w:t> </w:t>
      </w:r>
      <w:r>
        <w:rPr>
          <w:color w:val="0F4462"/>
          <w:w w:val="105"/>
          <w:sz w:val="23"/>
        </w:rPr>
        <w:t>Services. (2008).</w:t>
      </w:r>
      <w:r>
        <w:rPr>
          <w:color w:val="0F4462"/>
          <w:spacing w:val="-2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You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2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Tri-county:</w:t>
      </w:r>
      <w:r>
        <w:rPr>
          <w:i/>
          <w:color w:val="0F4462"/>
          <w:spacing w:val="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Consumer</w:t>
      </w:r>
      <w:r>
        <w:rPr>
          <w:i/>
          <w:color w:val="0F4462"/>
          <w:spacing w:val="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rights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1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concerns.</w:t>
      </w:r>
    </w:p>
    <w:p>
      <w:pPr>
        <w:spacing w:before="24"/>
        <w:ind w:left="0" w:right="1424" w:firstLine="0"/>
        <w:jc w:val="right"/>
        <w:rPr>
          <w:sz w:val="23"/>
        </w:rPr>
      </w:pPr>
      <w:r>
        <w:rPr>
          <w:color w:val="0F4462"/>
          <w:w w:val="105"/>
          <w:sz w:val="23"/>
        </w:rPr>
        <w:t>Retrieved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on</w:t>
      </w:r>
      <w:r>
        <w:rPr>
          <w:color w:val="0F4462"/>
          <w:spacing w:val="11"/>
          <w:w w:val="105"/>
          <w:sz w:val="23"/>
        </w:rPr>
        <w:t> </w:t>
      </w:r>
      <w:r>
        <w:rPr>
          <w:color w:val="0F4462"/>
          <w:w w:val="105"/>
          <w:sz w:val="23"/>
        </w:rPr>
        <w:t>November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21,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from:</w:t>
      </w:r>
      <w:r>
        <w:rPr>
          <w:color w:val="0F4462"/>
          <w:spacing w:val="3"/>
          <w:w w:val="105"/>
          <w:sz w:val="23"/>
        </w:rPr>
        <w:t> </w:t>
      </w:r>
      <w:hyperlink r:id="rId127">
        <w:r>
          <w:rPr>
            <w:color w:val="0F4462"/>
            <w:w w:val="105"/>
            <w:sz w:val="23"/>
          </w:rPr>
          <w:t>http://tcmhs.org/pdfs/31288-</w:t>
        </w:r>
        <w:r>
          <w:rPr>
            <w:color w:val="0F4462"/>
            <w:spacing w:val="-2"/>
            <w:w w:val="105"/>
            <w:sz w:val="23"/>
          </w:rPr>
          <w:t>Rightsbooklet.pdf</w:t>
        </w:r>
      </w:hyperlink>
    </w:p>
    <w:p>
      <w:pPr>
        <w:spacing w:after="0"/>
        <w:jc w:val="right"/>
        <w:rPr>
          <w:sz w:val="23"/>
        </w:rPr>
        <w:sectPr>
          <w:pgSz w:w="12240" w:h="15840"/>
          <w:pgMar w:header="712" w:footer="756" w:top="900" w:bottom="940" w:left="6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line="261" w:lineRule="auto" w:before="0"/>
        <w:ind w:left="1199" w:right="1048" w:hanging="365"/>
        <w:jc w:val="both"/>
        <w:rPr>
          <w:sz w:val="23"/>
        </w:rPr>
      </w:pPr>
      <w:r>
        <w:rPr>
          <w:color w:val="0F4462"/>
          <w:w w:val="105"/>
          <w:sz w:val="23"/>
        </w:rPr>
        <w:t>Triffleman,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E.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(2000).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Gender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differences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controlled pilot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study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psychosocial treatment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in substance dependent patients with post-traumatic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disorder: Design considerations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and outcomes. </w:t>
      </w:r>
      <w:r>
        <w:rPr>
          <w:i/>
          <w:color w:val="0F4462"/>
          <w:w w:val="105"/>
          <w:sz w:val="21"/>
        </w:rPr>
        <w:t>Alcoholism Treatment Quarterly, 18,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113-126.</w:t>
      </w:r>
    </w:p>
    <w:p>
      <w:pPr>
        <w:spacing w:line="220" w:lineRule="auto" w:before="120"/>
        <w:ind w:left="1204" w:right="1121" w:hanging="370"/>
        <w:jc w:val="left"/>
        <w:rPr>
          <w:sz w:val="23"/>
        </w:rPr>
      </w:pPr>
      <w:r>
        <w:rPr>
          <w:color w:val="0F4462"/>
          <w:w w:val="105"/>
          <w:sz w:val="23"/>
        </w:rPr>
        <w:t>Trippany,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5"/>
        </w:rPr>
        <w:t>L.,</w:t>
      </w:r>
      <w:r>
        <w:rPr>
          <w:color w:val="0F4462"/>
          <w:spacing w:val="-17"/>
          <w:w w:val="105"/>
          <w:sz w:val="25"/>
        </w:rPr>
        <w:t> </w:t>
      </w:r>
      <w:r>
        <w:rPr>
          <w:color w:val="0F4462"/>
          <w:w w:val="105"/>
          <w:sz w:val="23"/>
        </w:rPr>
        <w:t>Kress,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E.W.,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32"/>
          <w:w w:val="105"/>
          <w:sz w:val="24"/>
        </w:rPr>
        <w:t> </w:t>
      </w:r>
      <w:r>
        <w:rPr>
          <w:color w:val="0F4462"/>
          <w:w w:val="105"/>
          <w:sz w:val="23"/>
        </w:rPr>
        <w:t>Wilcoxon,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Preventing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vicarious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trauma: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What counselors should know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when working with trauma</w:t>
      </w:r>
      <w:r>
        <w:rPr>
          <w:color w:val="0F4462"/>
          <w:spacing w:val="3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survivors.journal</w:t>
      </w:r>
      <w:r>
        <w:rPr>
          <w:i/>
          <w:color w:val="0F4462"/>
          <w:spacing w:val="-21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43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Counseling </w:t>
      </w:r>
      <w:r>
        <w:rPr>
          <w:color w:val="0F4462"/>
          <w:w w:val="105"/>
          <w:sz w:val="24"/>
        </w:rPr>
        <w:t>&amp; </w:t>
      </w:r>
      <w:r>
        <w:rPr>
          <w:i/>
          <w:color w:val="0F4462"/>
          <w:w w:val="105"/>
          <w:sz w:val="21"/>
        </w:rPr>
        <w:t>Development, 82, </w:t>
      </w:r>
      <w:r>
        <w:rPr>
          <w:color w:val="0F4462"/>
          <w:w w:val="105"/>
          <w:sz w:val="23"/>
        </w:rPr>
        <w:t>31-37.</w:t>
      </w:r>
    </w:p>
    <w:p>
      <w:pPr>
        <w:spacing w:line="261" w:lineRule="auto" w:before="150"/>
        <w:ind w:left="1204" w:right="1121" w:hanging="370"/>
        <w:jc w:val="left"/>
        <w:rPr>
          <w:sz w:val="23"/>
        </w:rPr>
      </w:pPr>
      <w:r>
        <w:rPr>
          <w:color w:val="0F4462"/>
          <w:w w:val="105"/>
          <w:sz w:val="23"/>
        </w:rPr>
        <w:t>Turnbull,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G.J.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(1998).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A review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post-traumatic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disorder; part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I: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Historical development and classification. </w:t>
      </w:r>
      <w:r>
        <w:rPr>
          <w:i/>
          <w:color w:val="0F4462"/>
          <w:w w:val="105"/>
          <w:sz w:val="21"/>
        </w:rPr>
        <w:t>Injury, 29, </w:t>
      </w:r>
      <w:r>
        <w:rPr>
          <w:color w:val="0F4462"/>
          <w:w w:val="105"/>
          <w:sz w:val="23"/>
        </w:rPr>
        <w:t>87-91.</w:t>
      </w:r>
    </w:p>
    <w:p>
      <w:pPr>
        <w:spacing w:before="120"/>
        <w:ind w:left="840" w:right="0" w:firstLine="0"/>
        <w:jc w:val="left"/>
        <w:rPr>
          <w:i/>
          <w:sz w:val="21"/>
        </w:rPr>
      </w:pPr>
      <w:r>
        <w:rPr>
          <w:color w:val="0F4462"/>
          <w:w w:val="105"/>
          <w:sz w:val="23"/>
        </w:rPr>
        <w:t>U.S.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Committee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Refugees</w:t>
      </w:r>
      <w:r>
        <w:rPr>
          <w:color w:val="0F4462"/>
          <w:spacing w:val="18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1"/>
          <w:w w:val="105"/>
          <w:sz w:val="23"/>
        </w:rPr>
        <w:t> </w:t>
      </w:r>
      <w:r>
        <w:rPr>
          <w:color w:val="0F4462"/>
          <w:w w:val="105"/>
          <w:sz w:val="23"/>
        </w:rPr>
        <w:t>Immigrants.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(2006).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World</w:t>
      </w:r>
      <w:r>
        <w:rPr>
          <w:i/>
          <w:color w:val="0F4462"/>
          <w:spacing w:val="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Refugee</w:t>
      </w:r>
      <w:r>
        <w:rPr>
          <w:i/>
          <w:color w:val="0F4462"/>
          <w:spacing w:val="1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Survey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2006: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Risks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4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rights.</w:t>
      </w:r>
    </w:p>
    <w:p>
      <w:pPr>
        <w:spacing w:before="24"/>
        <w:ind w:left="1200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Arlington,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VA: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U.S.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Committee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Refugees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Immigrants.</w:t>
      </w:r>
    </w:p>
    <w:p>
      <w:pPr>
        <w:spacing w:line="261" w:lineRule="auto" w:before="144"/>
        <w:ind w:left="1203" w:right="969" w:hanging="363"/>
        <w:jc w:val="left"/>
        <w:rPr>
          <w:sz w:val="23"/>
        </w:rPr>
      </w:pPr>
      <w:r>
        <w:rPr>
          <w:color w:val="0F4462"/>
          <w:w w:val="105"/>
          <w:sz w:val="23"/>
        </w:rPr>
        <w:t>U.S.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Department of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and Human Services,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Health Resources and Services Administration. (2006).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Model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 system: Planning and evaluation.</w:t>
      </w:r>
      <w:r>
        <w:rPr>
          <w:i/>
          <w:color w:val="0F4462"/>
          <w:spacing w:val="36"/>
          <w:w w:val="105"/>
          <w:sz w:val="21"/>
        </w:rPr>
        <w:t> </w:t>
      </w:r>
      <w:r>
        <w:rPr>
          <w:color w:val="0F4462"/>
          <w:w w:val="105"/>
          <w:sz w:val="23"/>
        </w:rPr>
        <w:t>Rockville,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U.S.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Department of Health and Human Services, Health Resources and Services Administration.</w:t>
      </w:r>
    </w:p>
    <w:p>
      <w:pPr>
        <w:spacing w:line="261" w:lineRule="auto" w:before="120"/>
        <w:ind w:left="1199" w:right="892" w:hanging="359"/>
        <w:jc w:val="left"/>
        <w:rPr>
          <w:sz w:val="23"/>
        </w:rPr>
      </w:pPr>
      <w:r>
        <w:rPr>
          <w:color w:val="0F4462"/>
          <w:w w:val="105"/>
          <w:sz w:val="23"/>
        </w:rPr>
        <w:t>U.S.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Department of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Health and Human Services.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(2003).</w:t>
      </w:r>
      <w:r>
        <w:rPr>
          <w:color w:val="0F4462"/>
          <w:spacing w:val="-1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Developing cultural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competence in</w:t>
      </w:r>
      <w:r>
        <w:rPr>
          <w:i/>
          <w:color w:val="0F4462"/>
          <w:spacing w:val="3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disaster</w:t>
      </w:r>
      <w:r>
        <w:rPr>
          <w:i/>
          <w:color w:val="0F4462"/>
          <w:w w:val="105"/>
          <w:sz w:val="21"/>
        </w:rPr>
        <w:t> mental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health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programs: Guiding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principles and</w:t>
      </w:r>
      <w:r>
        <w:rPr>
          <w:i/>
          <w:color w:val="0F4462"/>
          <w:spacing w:val="3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recommendations.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color w:val="0F4462"/>
          <w:w w:val="105"/>
          <w:sz w:val="23"/>
        </w:rPr>
        <w:t>(Rep.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HHS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Pub.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No.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SMA 03-3828). Rockville,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Center for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Mental Health Services, Substance Abuse and Mental Health Services Administration.</w:t>
      </w:r>
    </w:p>
    <w:p>
      <w:pPr>
        <w:spacing w:line="259" w:lineRule="auto" w:before="111"/>
        <w:ind w:left="1197" w:right="1121" w:hanging="358"/>
        <w:jc w:val="left"/>
        <w:rPr>
          <w:sz w:val="23"/>
        </w:rPr>
      </w:pPr>
      <w:r>
        <w:rPr>
          <w:color w:val="0F4462"/>
          <w:w w:val="105"/>
          <w:sz w:val="23"/>
        </w:rPr>
        <w:t>U.S.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Department of Housing and Urban Development </w:t>
      </w:r>
      <w:r>
        <w:rPr>
          <w:color w:val="0F4462"/>
          <w:w w:val="105"/>
          <w:sz w:val="24"/>
        </w:rPr>
        <w:t>&amp; </w:t>
      </w:r>
      <w:r>
        <w:rPr>
          <w:color w:val="0F4462"/>
          <w:w w:val="105"/>
          <w:sz w:val="23"/>
        </w:rPr>
        <w:t>Office of Community Planning and </w:t>
      </w:r>
      <w:r>
        <w:rPr>
          <w:color w:val="0F4462"/>
          <w:spacing w:val="-2"/>
          <w:w w:val="105"/>
          <w:sz w:val="23"/>
        </w:rPr>
        <w:t>Development.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(2007).</w:t>
      </w:r>
      <w:r>
        <w:rPr>
          <w:color w:val="0F4462"/>
          <w:spacing w:val="-11"/>
          <w:w w:val="105"/>
          <w:sz w:val="23"/>
        </w:rPr>
        <w:t> </w:t>
      </w:r>
      <w:r>
        <w:rPr>
          <w:i/>
          <w:color w:val="0F4462"/>
          <w:spacing w:val="-2"/>
          <w:w w:val="105"/>
          <w:sz w:val="21"/>
        </w:rPr>
        <w:t>The</w:t>
      </w:r>
      <w:r>
        <w:rPr>
          <w:i/>
          <w:color w:val="0F4462"/>
          <w:spacing w:val="1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annual</w:t>
      </w:r>
      <w:r>
        <w:rPr>
          <w:i/>
          <w:color w:val="0F4462"/>
          <w:spacing w:val="-12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homeless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assessment report</w:t>
      </w:r>
      <w:r>
        <w:rPr>
          <w:i/>
          <w:color w:val="0F4462"/>
          <w:spacing w:val="-8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to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spacing w:val="-2"/>
          <w:w w:val="105"/>
          <w:sz w:val="21"/>
        </w:rPr>
        <w:t>Congress.</w:t>
      </w:r>
      <w:r>
        <w:rPr>
          <w:i/>
          <w:color w:val="0F4462"/>
          <w:spacing w:val="10"/>
          <w:w w:val="105"/>
          <w:sz w:val="21"/>
        </w:rPr>
        <w:t> </w:t>
      </w:r>
      <w:r>
        <w:rPr>
          <w:color w:val="0F4462"/>
          <w:spacing w:val="-2"/>
          <w:w w:val="105"/>
          <w:sz w:val="23"/>
        </w:rPr>
        <w:t>Retrieved November </w:t>
      </w:r>
      <w:r>
        <w:rPr>
          <w:color w:val="0F4462"/>
          <w:w w:val="105"/>
          <w:sz w:val="23"/>
        </w:rPr>
        <w:t>21, 2013, from: </w:t>
      </w:r>
      <w:hyperlink r:id="rId128">
        <w:r>
          <w:rPr>
            <w:color w:val="0F4462"/>
            <w:w w:val="105"/>
            <w:sz w:val="23"/>
          </w:rPr>
          <w:t>http:/</w:t>
        </w:r>
      </w:hyperlink>
      <w:hyperlink r:id="rId128">
        <w:r>
          <w:rPr>
            <w:color w:val="0F4462"/>
            <w:w w:val="105"/>
            <w:sz w:val="23"/>
          </w:rPr>
          <w:t>/www.huduser.org/Publications/pdf/ahar.pdf</w:t>
        </w:r>
      </w:hyperlink>
    </w:p>
    <w:p>
      <w:pPr>
        <w:spacing w:line="223" w:lineRule="auto" w:before="132"/>
        <w:ind w:left="1197" w:right="1385" w:hanging="357"/>
        <w:jc w:val="both"/>
        <w:rPr>
          <w:sz w:val="23"/>
        </w:rPr>
      </w:pPr>
      <w:r>
        <w:rPr>
          <w:color w:val="0F4462"/>
          <w:w w:val="105"/>
          <w:sz w:val="23"/>
        </w:rPr>
        <w:t>U.S.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Department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Veterans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Affairs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8"/>
          <w:w w:val="105"/>
          <w:sz w:val="24"/>
        </w:rPr>
        <w:t> </w:t>
      </w:r>
      <w:r>
        <w:rPr>
          <w:color w:val="0F4462"/>
          <w:w w:val="105"/>
          <w:sz w:val="23"/>
        </w:rPr>
        <w:t>U.S.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Department of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Defense.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(2010).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"01/DoD clinical</w:t>
      </w:r>
      <w:r>
        <w:rPr>
          <w:i/>
          <w:color w:val="0F4462"/>
          <w:w w:val="105"/>
          <w:sz w:val="21"/>
        </w:rPr>
        <w:t> practice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guideline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far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management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22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post-traumatic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stress.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color w:val="0F4462"/>
          <w:w w:val="105"/>
          <w:sz w:val="23"/>
        </w:rPr>
        <w:t>Washington, DC:</w:t>
      </w:r>
      <w:r>
        <w:rPr>
          <w:color w:val="0F4462"/>
          <w:spacing w:val="22"/>
          <w:w w:val="105"/>
          <w:sz w:val="23"/>
        </w:rPr>
        <w:t> </w:t>
      </w:r>
      <w:r>
        <w:rPr>
          <w:color w:val="0F4462"/>
          <w:w w:val="105"/>
          <w:sz w:val="23"/>
        </w:rPr>
        <w:t>Department of Veterans Affairs, Department of Defense.</w:t>
      </w:r>
    </w:p>
    <w:p>
      <w:pPr>
        <w:spacing w:line="261" w:lineRule="auto" w:before="145"/>
        <w:ind w:left="1212" w:right="1154" w:hanging="372"/>
        <w:jc w:val="left"/>
        <w:rPr>
          <w:sz w:val="23"/>
        </w:rPr>
      </w:pPr>
      <w:r>
        <w:rPr>
          <w:color w:val="0F4462"/>
          <w:w w:val="105"/>
          <w:sz w:val="23"/>
        </w:rPr>
        <w:t>U.S.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Fire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Administration.</w:t>
      </w:r>
      <w:r>
        <w:rPr>
          <w:color w:val="0F4462"/>
          <w:spacing w:val="-31"/>
          <w:w w:val="105"/>
          <w:sz w:val="23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I-JSW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bridge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collapse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1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response: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Technical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report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series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USFA­</w:t>
      </w:r>
      <w:r>
        <w:rPr>
          <w:i/>
          <w:color w:val="0F4462"/>
          <w:w w:val="105"/>
          <w:sz w:val="21"/>
        </w:rPr>
        <w:t> TR-166 August. </w:t>
      </w:r>
      <w:r>
        <w:rPr>
          <w:color w:val="0F4462"/>
          <w:w w:val="105"/>
          <w:sz w:val="23"/>
        </w:rPr>
        <w:t>Emmittsburg, MD: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U.S. Fire Administration.</w:t>
      </w:r>
    </w:p>
    <w:p>
      <w:pPr>
        <w:spacing w:line="261" w:lineRule="auto" w:before="120"/>
        <w:ind w:left="1197" w:right="1120" w:hanging="358"/>
        <w:jc w:val="left"/>
        <w:rPr>
          <w:sz w:val="23"/>
        </w:rPr>
      </w:pPr>
      <w:r>
        <w:rPr>
          <w:color w:val="0F4462"/>
          <w:w w:val="105"/>
          <w:sz w:val="23"/>
        </w:rPr>
        <w:t>University of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South Florida,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College of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Behavioral and Community Sciences.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(2012). </w:t>
      </w:r>
      <w:r>
        <w:rPr>
          <w:i/>
          <w:color w:val="0F4462"/>
          <w:w w:val="105"/>
          <w:sz w:val="21"/>
        </w:rPr>
        <w:t>Creating</w:t>
      </w:r>
      <w:r>
        <w:rPr>
          <w:i/>
          <w:color w:val="0F4462"/>
          <w:w w:val="105"/>
          <w:sz w:val="21"/>
        </w:rPr>
        <w:t> trauma-informed care environments:An organizational</w:t>
      </w:r>
      <w:r>
        <w:rPr>
          <w:i/>
          <w:color w:val="0F4462"/>
          <w:spacing w:val="-10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self-assessment. </w:t>
      </w:r>
      <w:r>
        <w:rPr>
          <w:color w:val="0F4462"/>
          <w:w w:val="105"/>
          <w:sz w:val="23"/>
        </w:rPr>
        <w:t>Retrieved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on November 21,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2013, from: </w:t>
      </w:r>
      <w:hyperlink r:id="rId129">
        <w:r>
          <w:rPr>
            <w:color w:val="0F4462"/>
            <w:w w:val="105"/>
            <w:sz w:val="23"/>
          </w:rPr>
          <w:t>http://www.cfbhn.org/assets/TIC/youthresidentialself </w:t>
        </w:r>
      </w:hyperlink>
      <w:r>
        <w:rPr>
          <w:color w:val="0F4462"/>
          <w:w w:val="105"/>
          <w:sz w:val="23"/>
        </w:rPr>
        <w:t>assess Fillable </w:t>
      </w:r>
      <w:r>
        <w:rPr>
          <w:color w:val="0F4462"/>
          <w:spacing w:val="-2"/>
          <w:w w:val="105"/>
          <w:sz w:val="23"/>
        </w:rPr>
        <w:t>FORM%20%282%29.pdf</w:t>
      </w:r>
    </w:p>
    <w:p>
      <w:pPr>
        <w:spacing w:line="256" w:lineRule="auto" w:before="92"/>
        <w:ind w:left="1203" w:right="1121" w:hanging="359"/>
        <w:jc w:val="left"/>
        <w:rPr>
          <w:sz w:val="23"/>
        </w:rPr>
      </w:pPr>
      <w:r>
        <w:rPr>
          <w:color w:val="0F4462"/>
          <w:w w:val="105"/>
          <w:sz w:val="23"/>
        </w:rPr>
        <w:t>Vaishnavi,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Connor,</w:t>
      </w:r>
      <w:r>
        <w:rPr>
          <w:color w:val="0F4462"/>
          <w:spacing w:val="-16"/>
          <w:w w:val="105"/>
          <w:sz w:val="23"/>
        </w:rPr>
        <w:t> </w:t>
      </w:r>
      <w:r>
        <w:rPr>
          <w:rFonts w:ascii="Arial" w:hAnsi="Arial"/>
          <w:b/>
          <w:color w:val="0F4462"/>
          <w:w w:val="105"/>
          <w:sz w:val="23"/>
        </w:rPr>
        <w:t>K.,</w:t>
      </w:r>
      <w:r>
        <w:rPr>
          <w:rFonts w:ascii="Arial" w:hAnsi="Arial"/>
          <w:b/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4"/>
        </w:rPr>
        <w:t>&amp;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Davidson,].</w:t>
      </w:r>
      <w:r>
        <w:rPr>
          <w:color w:val="0F4462"/>
          <w:spacing w:val="-16"/>
          <w:w w:val="105"/>
          <w:sz w:val="23"/>
        </w:rPr>
        <w:t> </w:t>
      </w:r>
      <w:r>
        <w:rPr>
          <w:rFonts w:ascii="Arial" w:hAnsi="Arial"/>
          <w:b/>
          <w:color w:val="0F4462"/>
          <w:w w:val="105"/>
          <w:sz w:val="23"/>
        </w:rPr>
        <w:t>R.</w:t>
      </w:r>
      <w:r>
        <w:rPr>
          <w:rFonts w:ascii="Arial" w:hAnsi="Arial"/>
          <w:b/>
          <w:color w:val="0F4462"/>
          <w:spacing w:val="-45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4"/>
          <w:w w:val="105"/>
          <w:sz w:val="26"/>
        </w:rPr>
        <w:t> </w:t>
      </w:r>
      <w:r>
        <w:rPr>
          <w:color w:val="0F4462"/>
          <w:w w:val="105"/>
          <w:sz w:val="23"/>
        </w:rPr>
        <w:t>(2007).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abbreviated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version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Connor­ Davidson Resilience Scale (CD-RISC), the CD-RISC2: Psychometric properties and applications in psychopharmacological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trials. </w:t>
      </w:r>
      <w:r>
        <w:rPr>
          <w:i/>
          <w:color w:val="0F4462"/>
          <w:w w:val="105"/>
          <w:sz w:val="21"/>
        </w:rPr>
        <w:t>Psychiatry</w:t>
      </w:r>
      <w:r>
        <w:rPr>
          <w:i/>
          <w:color w:val="0F4462"/>
          <w:spacing w:val="28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Research, 152, </w:t>
      </w:r>
      <w:r>
        <w:rPr>
          <w:color w:val="0F4462"/>
          <w:w w:val="105"/>
          <w:sz w:val="23"/>
        </w:rPr>
        <w:t>293-297.</w:t>
      </w:r>
    </w:p>
    <w:p>
      <w:pPr>
        <w:spacing w:line="256" w:lineRule="auto" w:before="109"/>
        <w:ind w:left="1207" w:right="535" w:hanging="363"/>
        <w:jc w:val="left"/>
        <w:rPr>
          <w:sz w:val="23"/>
        </w:rPr>
      </w:pPr>
      <w:r>
        <w:rPr>
          <w:color w:val="0F4462"/>
          <w:w w:val="105"/>
          <w:sz w:val="23"/>
        </w:rPr>
        <w:t>Valent,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Diagnosis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treatment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helper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stresses,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traumas,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illnesses.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In</w:t>
      </w:r>
      <w:r>
        <w:rPr>
          <w:color w:val="0F4462"/>
          <w:spacing w:val="-17"/>
          <w:w w:val="105"/>
          <w:sz w:val="25"/>
        </w:rPr>
        <w:t> </w:t>
      </w:r>
      <w:r>
        <w:rPr>
          <w:color w:val="0F4462"/>
          <w:w w:val="105"/>
          <w:sz w:val="23"/>
        </w:rPr>
        <w:t>C.R.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Figley (Ed.), </w:t>
      </w:r>
      <w:r>
        <w:rPr>
          <w:i/>
          <w:color w:val="0F4462"/>
          <w:w w:val="105"/>
          <w:sz w:val="21"/>
        </w:rPr>
        <w:t>Treating compassion fatigue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17-38). New York: Brunner-Routledge.</w:t>
      </w:r>
    </w:p>
    <w:p>
      <w:pPr>
        <w:spacing w:line="254" w:lineRule="auto" w:before="97"/>
        <w:ind w:left="1200" w:right="535" w:hanging="356"/>
        <w:jc w:val="left"/>
        <w:rPr>
          <w:sz w:val="23"/>
        </w:rPr>
      </w:pPr>
      <w:r>
        <w:rPr>
          <w:color w:val="0F4462"/>
          <w:sz w:val="23"/>
        </w:rPr>
        <w:t>Valentine,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P.</w:t>
      </w:r>
      <w:r>
        <w:rPr>
          <w:color w:val="0F4462"/>
          <w:spacing w:val="-18"/>
          <w:sz w:val="23"/>
        </w:rPr>
        <w:t> </w:t>
      </w:r>
      <w:r>
        <w:rPr>
          <w:color w:val="0F4462"/>
          <w:sz w:val="23"/>
        </w:rPr>
        <w:t>V.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4"/>
        </w:rPr>
        <w:t>&amp;</w:t>
      </w:r>
      <w:r>
        <w:rPr>
          <w:color w:val="0F4462"/>
          <w:spacing w:val="30"/>
          <w:sz w:val="24"/>
        </w:rPr>
        <w:t> </w:t>
      </w:r>
      <w:r>
        <w:rPr>
          <w:color w:val="0F4462"/>
          <w:sz w:val="23"/>
        </w:rPr>
        <w:t>Smith,</w:t>
      </w:r>
      <w:r>
        <w:rPr>
          <w:color w:val="0F4462"/>
          <w:spacing w:val="-27"/>
          <w:sz w:val="23"/>
        </w:rPr>
        <w:t> </w:t>
      </w:r>
      <w:r>
        <w:rPr>
          <w:color w:val="0F4462"/>
          <w:sz w:val="26"/>
        </w:rPr>
        <w:t>T.</w:t>
      </w:r>
      <w:r>
        <w:rPr>
          <w:color w:val="0F4462"/>
          <w:spacing w:val="-24"/>
          <w:sz w:val="26"/>
        </w:rPr>
        <w:t> </w:t>
      </w:r>
      <w:r>
        <w:rPr>
          <w:color w:val="0F4462"/>
          <w:sz w:val="23"/>
        </w:rPr>
        <w:t>E.</w:t>
      </w:r>
      <w:r>
        <w:rPr>
          <w:color w:val="0F4462"/>
          <w:spacing w:val="25"/>
          <w:sz w:val="23"/>
        </w:rPr>
        <w:t> </w:t>
      </w:r>
      <w:r>
        <w:rPr>
          <w:color w:val="0F4462"/>
          <w:sz w:val="23"/>
        </w:rPr>
        <w:t>(2001).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Evaluating traumatic incident reduction therapy</w:t>
      </w:r>
      <w:r>
        <w:rPr>
          <w:color w:val="0F4462"/>
          <w:spacing w:val="-4"/>
          <w:sz w:val="23"/>
        </w:rPr>
        <w:t> </w:t>
      </w:r>
      <w:r>
        <w:rPr>
          <w:color w:val="0F4462"/>
          <w:sz w:val="23"/>
        </w:rPr>
        <w:t>with female inmates: A randomized</w:t>
      </w:r>
      <w:r>
        <w:rPr>
          <w:color w:val="0F4462"/>
          <w:spacing w:val="38"/>
          <w:sz w:val="23"/>
        </w:rPr>
        <w:t> </w:t>
      </w:r>
      <w:r>
        <w:rPr>
          <w:color w:val="0F4462"/>
          <w:sz w:val="23"/>
        </w:rPr>
        <w:t>controlled</w:t>
      </w:r>
      <w:r>
        <w:rPr>
          <w:color w:val="0F4462"/>
          <w:spacing w:val="38"/>
          <w:sz w:val="23"/>
        </w:rPr>
        <w:t> </w:t>
      </w:r>
      <w:r>
        <w:rPr>
          <w:color w:val="0F4462"/>
          <w:sz w:val="23"/>
        </w:rPr>
        <w:t>clinical trial. </w:t>
      </w:r>
      <w:r>
        <w:rPr>
          <w:i/>
          <w:color w:val="0F4462"/>
          <w:sz w:val="21"/>
        </w:rPr>
        <w:t>Research on Social</w:t>
      </w:r>
      <w:r>
        <w:rPr>
          <w:i/>
          <w:color w:val="0F4462"/>
          <w:spacing w:val="-4"/>
          <w:sz w:val="21"/>
        </w:rPr>
        <w:t> </w:t>
      </w:r>
      <w:r>
        <w:rPr>
          <w:i/>
          <w:color w:val="0F4462"/>
          <w:sz w:val="21"/>
        </w:rPr>
        <w:t>Work</w:t>
      </w:r>
      <w:r>
        <w:rPr>
          <w:i/>
          <w:color w:val="0F4462"/>
          <w:spacing w:val="34"/>
          <w:sz w:val="21"/>
        </w:rPr>
        <w:t> </w:t>
      </w:r>
      <w:r>
        <w:rPr>
          <w:i/>
          <w:color w:val="0F4462"/>
          <w:sz w:val="21"/>
        </w:rPr>
        <w:t>Practice, 11,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40-52.</w:t>
      </w:r>
    </w:p>
    <w:p>
      <w:pPr>
        <w:spacing w:after="0" w:line="254" w:lineRule="auto"/>
        <w:jc w:val="left"/>
        <w:rPr>
          <w:sz w:val="23"/>
        </w:rPr>
        <w:sectPr>
          <w:pgSz w:w="12240" w:h="15840"/>
          <w:pgMar w:header="702" w:footer="762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line="254" w:lineRule="auto" w:before="231"/>
        <w:ind w:left="1194" w:right="1121" w:hanging="360"/>
        <w:jc w:val="left"/>
        <w:rPr>
          <w:sz w:val="23"/>
        </w:rPr>
      </w:pPr>
      <w:r>
        <w:rPr>
          <w:color w:val="0F4462"/>
          <w:w w:val="105"/>
          <w:sz w:val="23"/>
        </w:rPr>
        <w:t>van der Kolk,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McFarlane,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C.,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&amp; Van der Hart,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0.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4"/>
        </w:rPr>
        <w:t>(1996).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A general approach</w:t>
      </w:r>
      <w:r>
        <w:rPr>
          <w:color w:val="0F4462"/>
          <w:spacing w:val="24"/>
          <w:w w:val="105"/>
          <w:sz w:val="23"/>
        </w:rPr>
        <w:t> </w:t>
      </w:r>
      <w:r>
        <w:rPr>
          <w:color w:val="0F4462"/>
          <w:w w:val="105"/>
          <w:sz w:val="23"/>
        </w:rPr>
        <w:t>to treatment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posttraumatic</w:t>
      </w:r>
      <w:r>
        <w:rPr>
          <w:color w:val="0F4462"/>
          <w:spacing w:val="15"/>
          <w:w w:val="105"/>
          <w:sz w:val="23"/>
        </w:rPr>
        <w:t> </w:t>
      </w:r>
      <w:r>
        <w:rPr>
          <w:color w:val="0F4462"/>
          <w:w w:val="105"/>
          <w:sz w:val="23"/>
        </w:rPr>
        <w:t>stress disorder.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20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van der Kolk,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McFarlane,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&amp; </w:t>
      </w:r>
      <w:r>
        <w:rPr>
          <w:color w:val="0F4462"/>
          <w:w w:val="105"/>
          <w:sz w:val="24"/>
        </w:rPr>
        <w:t>L. </w:t>
      </w:r>
      <w:r>
        <w:rPr>
          <w:color w:val="0F4462"/>
          <w:sz w:val="23"/>
        </w:rPr>
        <w:t>Weisaeth</w:t>
      </w:r>
      <w:r>
        <w:rPr>
          <w:color w:val="0F4462"/>
          <w:spacing w:val="26"/>
          <w:sz w:val="23"/>
        </w:rPr>
        <w:t> </w:t>
      </w:r>
      <w:r>
        <w:rPr>
          <w:color w:val="0F4462"/>
          <w:sz w:val="23"/>
        </w:rPr>
        <w:t>(Eds.), </w:t>
      </w:r>
      <w:r>
        <w:rPr>
          <w:i/>
          <w:color w:val="0F4462"/>
          <w:sz w:val="22"/>
        </w:rPr>
        <w:t>Traumatic stress:</w:t>
      </w:r>
      <w:r>
        <w:rPr>
          <w:i/>
          <w:color w:val="0F4462"/>
          <w:spacing w:val="-8"/>
          <w:sz w:val="22"/>
        </w:rPr>
        <w:t> </w:t>
      </w:r>
      <w:r>
        <w:rPr>
          <w:i/>
          <w:color w:val="0F4462"/>
          <w:sz w:val="22"/>
        </w:rPr>
        <w:t>The</w:t>
      </w:r>
      <w:r>
        <w:rPr>
          <w:i/>
          <w:color w:val="0F4462"/>
          <w:spacing w:val="-1"/>
          <w:sz w:val="22"/>
        </w:rPr>
        <w:t> </w:t>
      </w:r>
      <w:r>
        <w:rPr>
          <w:i/>
          <w:color w:val="0F4462"/>
          <w:sz w:val="22"/>
        </w:rPr>
        <w:t>effects of</w:t>
      </w:r>
      <w:r>
        <w:rPr>
          <w:i/>
          <w:color w:val="0F4462"/>
          <w:spacing w:val="-7"/>
          <w:sz w:val="22"/>
        </w:rPr>
        <w:t> </w:t>
      </w:r>
      <w:r>
        <w:rPr>
          <w:i/>
          <w:color w:val="0F4462"/>
          <w:sz w:val="22"/>
        </w:rPr>
        <w:t>overwhelming experience on mind,</w:t>
      </w:r>
      <w:r>
        <w:rPr>
          <w:i/>
          <w:color w:val="0F4462"/>
          <w:spacing w:val="-7"/>
          <w:sz w:val="22"/>
        </w:rPr>
        <w:t> </w:t>
      </w:r>
      <w:r>
        <w:rPr>
          <w:i/>
          <w:color w:val="0F4462"/>
          <w:sz w:val="22"/>
        </w:rPr>
        <w:t>body,</w:t>
      </w:r>
      <w:r>
        <w:rPr>
          <w:i/>
          <w:color w:val="0F4462"/>
          <w:spacing w:val="-5"/>
          <w:sz w:val="22"/>
        </w:rPr>
        <w:t> </w:t>
      </w:r>
      <w:r>
        <w:rPr>
          <w:i/>
          <w:color w:val="0F4462"/>
          <w:sz w:val="22"/>
        </w:rPr>
        <w:t>and</w:t>
      </w:r>
      <w:r>
        <w:rPr>
          <w:i/>
          <w:color w:val="0F4462"/>
          <w:sz w:val="22"/>
        </w:rPr>
        <w:t> </w:t>
      </w:r>
      <w:r>
        <w:rPr>
          <w:i/>
          <w:color w:val="0F4462"/>
          <w:w w:val="105"/>
          <w:sz w:val="22"/>
        </w:rPr>
        <w:t>society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4"/>
        </w:rPr>
        <w:t>417-440).</w:t>
      </w:r>
      <w:r>
        <w:rPr>
          <w:color w:val="0F4462"/>
          <w:spacing w:val="-9"/>
          <w:w w:val="105"/>
          <w:sz w:val="24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Guilford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line="259" w:lineRule="auto" w:before="116"/>
        <w:ind w:left="1206" w:right="1121" w:hanging="371"/>
        <w:jc w:val="left"/>
        <w:rPr>
          <w:sz w:val="23"/>
        </w:rPr>
      </w:pPr>
      <w:r>
        <w:rPr>
          <w:color w:val="0F4462"/>
          <w:sz w:val="23"/>
        </w:rPr>
        <w:t>van der Kolk,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B.</w:t>
      </w:r>
      <w:r>
        <w:rPr>
          <w:color w:val="0F4462"/>
          <w:spacing w:val="-13"/>
          <w:sz w:val="23"/>
        </w:rPr>
        <w:t> </w:t>
      </w:r>
      <w:r>
        <w:rPr>
          <w:color w:val="0F4462"/>
          <w:sz w:val="23"/>
        </w:rPr>
        <w:t>A.,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McFarlane, A.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C., &amp;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Weisaeth, </w:t>
      </w:r>
      <w:r>
        <w:rPr>
          <w:color w:val="0F4462"/>
          <w:sz w:val="24"/>
        </w:rPr>
        <w:t>L.</w:t>
      </w:r>
      <w:r>
        <w:rPr>
          <w:color w:val="0F4462"/>
          <w:spacing w:val="-5"/>
          <w:sz w:val="24"/>
        </w:rPr>
        <w:t> </w:t>
      </w:r>
      <w:r>
        <w:rPr>
          <w:color w:val="0F4462"/>
          <w:sz w:val="24"/>
        </w:rPr>
        <w:t>(1996). </w:t>
      </w:r>
      <w:r>
        <w:rPr>
          <w:i/>
          <w:color w:val="0F4462"/>
          <w:sz w:val="22"/>
        </w:rPr>
        <w:t>Traumatic stress:</w:t>
      </w:r>
      <w:r>
        <w:rPr>
          <w:i/>
          <w:color w:val="0F4462"/>
          <w:spacing w:val="-6"/>
          <w:sz w:val="22"/>
        </w:rPr>
        <w:t> </w:t>
      </w:r>
      <w:r>
        <w:rPr>
          <w:i/>
          <w:color w:val="0F4462"/>
          <w:sz w:val="22"/>
        </w:rPr>
        <w:t>the</w:t>
      </w:r>
      <w:r>
        <w:rPr>
          <w:i/>
          <w:color w:val="0F4462"/>
          <w:spacing w:val="-1"/>
          <w:sz w:val="22"/>
        </w:rPr>
        <w:t> </w:t>
      </w:r>
      <w:r>
        <w:rPr>
          <w:i/>
          <w:color w:val="0F4462"/>
          <w:sz w:val="22"/>
        </w:rPr>
        <w:t>effects of</w:t>
      </w:r>
      <w:r>
        <w:rPr>
          <w:i/>
          <w:color w:val="0F4462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overwhelming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experience</w:t>
      </w:r>
      <w:r>
        <w:rPr>
          <w:i/>
          <w:color w:val="0F4462"/>
          <w:spacing w:val="7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on mind,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body,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and</w:t>
      </w:r>
      <w:r>
        <w:rPr>
          <w:i/>
          <w:color w:val="0F4462"/>
          <w:spacing w:val="-5"/>
          <w:w w:val="105"/>
          <w:sz w:val="22"/>
        </w:rPr>
        <w:t> </w:t>
      </w:r>
      <w:r>
        <w:rPr>
          <w:i/>
          <w:color w:val="0F4462"/>
          <w:spacing w:val="-2"/>
          <w:w w:val="105"/>
          <w:sz w:val="22"/>
        </w:rPr>
        <w:t>society.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color w:val="0F4462"/>
          <w:spacing w:val="-2"/>
          <w:w w:val="105"/>
          <w:sz w:val="23"/>
        </w:rPr>
        <w:t>New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York: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Guilford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Press.</w:t>
      </w:r>
    </w:p>
    <w:p>
      <w:pPr>
        <w:spacing w:line="259" w:lineRule="auto" w:before="112"/>
        <w:ind w:left="1188" w:right="932" w:hanging="353"/>
        <w:jc w:val="left"/>
        <w:rPr>
          <w:sz w:val="23"/>
        </w:rPr>
      </w:pPr>
      <w:r>
        <w:rPr>
          <w:color w:val="0F4462"/>
          <w:w w:val="105"/>
          <w:sz w:val="23"/>
        </w:rPr>
        <w:t>van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der Kolk,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Roth,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Pelcovitz,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&amp;Mandel,</w:t>
      </w:r>
      <w:r>
        <w:rPr>
          <w:color w:val="0F4462"/>
          <w:spacing w:val="-23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F.</w:t>
      </w:r>
      <w:r>
        <w:rPr>
          <w:rFonts w:ascii="Arial"/>
          <w:color w:val="0F4462"/>
          <w:spacing w:val="-29"/>
          <w:w w:val="105"/>
          <w:sz w:val="24"/>
        </w:rPr>
        <w:t> </w:t>
      </w:r>
      <w:r>
        <w:rPr>
          <w:color w:val="0F4462"/>
          <w:w w:val="105"/>
          <w:sz w:val="24"/>
        </w:rPr>
        <w:t>(1993).</w:t>
      </w:r>
      <w:r>
        <w:rPr>
          <w:color w:val="0F4462"/>
          <w:spacing w:val="-12"/>
          <w:w w:val="105"/>
          <w:sz w:val="24"/>
        </w:rPr>
        <w:t> </w:t>
      </w:r>
      <w:r>
        <w:rPr>
          <w:i/>
          <w:color w:val="0F4462"/>
          <w:w w:val="105"/>
          <w:sz w:val="22"/>
        </w:rPr>
        <w:t>Complex</w:t>
      </w:r>
      <w:r>
        <w:rPr>
          <w:i/>
          <w:color w:val="0F4462"/>
          <w:spacing w:val="1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PTSD:</w:t>
      </w:r>
      <w:r>
        <w:rPr>
          <w:i/>
          <w:color w:val="0F4462"/>
          <w:spacing w:val="-1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Results</w:t>
      </w:r>
      <w:r>
        <w:rPr>
          <w:i/>
          <w:color w:val="0F4462"/>
          <w:spacing w:val="-3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of</w:t>
      </w:r>
      <w:r>
        <w:rPr>
          <w:i/>
          <w:color w:val="0F4462"/>
          <w:spacing w:val="-20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the</w:t>
      </w:r>
      <w:r>
        <w:rPr>
          <w:i/>
          <w:color w:val="0F4462"/>
          <w:spacing w:val="-8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PTSD</w:t>
      </w:r>
      <w:r>
        <w:rPr>
          <w:i/>
          <w:color w:val="0F4462"/>
          <w:w w:val="105"/>
          <w:sz w:val="22"/>
        </w:rPr>
        <w:t> field trials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far DSM-IV.</w:t>
      </w:r>
      <w:r>
        <w:rPr>
          <w:i/>
          <w:color w:val="0F4462"/>
          <w:spacing w:val="-25"/>
          <w:w w:val="105"/>
          <w:sz w:val="22"/>
        </w:rPr>
        <w:t> </w:t>
      </w:r>
      <w:r>
        <w:rPr>
          <w:color w:val="0F4462"/>
          <w:w w:val="105"/>
          <w:sz w:val="23"/>
        </w:rPr>
        <w:t>Washington, DC: American Psychiatric Association.</w:t>
      </w:r>
    </w:p>
    <w:p>
      <w:pPr>
        <w:spacing w:before="113"/>
        <w:ind w:left="844" w:right="0" w:firstLine="0"/>
        <w:jc w:val="left"/>
        <w:rPr>
          <w:sz w:val="24"/>
        </w:rPr>
      </w:pPr>
      <w:r>
        <w:rPr>
          <w:color w:val="0F4462"/>
          <w:w w:val="105"/>
          <w:sz w:val="23"/>
        </w:rPr>
        <w:t>Van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Emmerik,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Kamphuis,J.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H.,</w:t>
      </w:r>
      <w:r>
        <w:rPr>
          <w:color w:val="0F4462"/>
          <w:spacing w:val="2"/>
          <w:w w:val="105"/>
          <w:sz w:val="23"/>
        </w:rPr>
        <w:t> </w:t>
      </w:r>
      <w:r>
        <w:rPr>
          <w:color w:val="0F4462"/>
          <w:w w:val="105"/>
          <w:sz w:val="23"/>
        </w:rPr>
        <w:t>Hulsbosch,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Emmelkamp,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spacing w:val="-2"/>
          <w:w w:val="105"/>
          <w:sz w:val="24"/>
        </w:rPr>
        <w:t>(2002).</w:t>
      </w:r>
    </w:p>
    <w:p>
      <w:pPr>
        <w:spacing w:before="12"/>
        <w:ind w:left="1202" w:right="0" w:firstLine="0"/>
        <w:jc w:val="left"/>
        <w:rPr>
          <w:sz w:val="24"/>
        </w:rPr>
      </w:pPr>
      <w:r>
        <w:rPr>
          <w:color w:val="0F4462"/>
          <w:sz w:val="23"/>
        </w:rPr>
        <w:t>Single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session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debriefing</w:t>
      </w:r>
      <w:r>
        <w:rPr>
          <w:color w:val="0F4462"/>
          <w:spacing w:val="28"/>
          <w:sz w:val="23"/>
        </w:rPr>
        <w:t> </w:t>
      </w:r>
      <w:r>
        <w:rPr>
          <w:color w:val="0F4462"/>
          <w:sz w:val="23"/>
        </w:rPr>
        <w:t>after</w:t>
      </w:r>
      <w:r>
        <w:rPr>
          <w:color w:val="0F4462"/>
          <w:spacing w:val="21"/>
          <w:sz w:val="23"/>
        </w:rPr>
        <w:t> </w:t>
      </w:r>
      <w:r>
        <w:rPr>
          <w:color w:val="0F4462"/>
          <w:sz w:val="23"/>
        </w:rPr>
        <w:t>psychological</w:t>
      </w:r>
      <w:r>
        <w:rPr>
          <w:color w:val="0F4462"/>
          <w:spacing w:val="51"/>
          <w:sz w:val="23"/>
        </w:rPr>
        <w:t> </w:t>
      </w:r>
      <w:r>
        <w:rPr>
          <w:color w:val="0F4462"/>
          <w:sz w:val="23"/>
        </w:rPr>
        <w:t>trauma:</w:t>
      </w:r>
      <w:r>
        <w:rPr>
          <w:color w:val="0F4462"/>
          <w:spacing w:val="11"/>
          <w:sz w:val="23"/>
        </w:rPr>
        <w:t> </w:t>
      </w:r>
      <w:r>
        <w:rPr>
          <w:color w:val="0F4462"/>
          <w:sz w:val="23"/>
        </w:rPr>
        <w:t>A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meta-analysis.</w:t>
      </w:r>
      <w:r>
        <w:rPr>
          <w:color w:val="0F4462"/>
          <w:spacing w:val="-4"/>
          <w:sz w:val="23"/>
        </w:rPr>
        <w:t> </w:t>
      </w:r>
      <w:r>
        <w:rPr>
          <w:i/>
          <w:color w:val="0F4462"/>
          <w:sz w:val="22"/>
        </w:rPr>
        <w:t>Lancet, 360,</w:t>
      </w:r>
      <w:r>
        <w:rPr>
          <w:i/>
          <w:color w:val="0F4462"/>
          <w:spacing w:val="13"/>
          <w:sz w:val="22"/>
        </w:rPr>
        <w:t> </w:t>
      </w:r>
      <w:r>
        <w:rPr>
          <w:color w:val="0F4462"/>
          <w:sz w:val="24"/>
        </w:rPr>
        <w:t>766-</w:t>
      </w:r>
      <w:r>
        <w:rPr>
          <w:color w:val="0F4462"/>
          <w:spacing w:val="-4"/>
          <w:sz w:val="24"/>
        </w:rPr>
        <w:t>771.</w:t>
      </w:r>
    </w:p>
    <w:p>
      <w:pPr>
        <w:spacing w:line="254" w:lineRule="auto" w:before="133"/>
        <w:ind w:left="1202" w:right="969" w:hanging="359"/>
        <w:jc w:val="left"/>
        <w:rPr>
          <w:sz w:val="23"/>
        </w:rPr>
      </w:pPr>
      <w:r>
        <w:rPr>
          <w:color w:val="0F4462"/>
          <w:w w:val="105"/>
          <w:sz w:val="23"/>
        </w:rPr>
        <w:t>Varra,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4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Follette,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V.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4"/>
        </w:rPr>
        <w:t>(2005).</w:t>
      </w:r>
      <w:r>
        <w:rPr>
          <w:color w:val="0F4462"/>
          <w:spacing w:val="-19"/>
          <w:w w:val="105"/>
          <w:sz w:val="24"/>
        </w:rPr>
        <w:t> </w:t>
      </w:r>
      <w:r>
        <w:rPr>
          <w:color w:val="0F4462"/>
          <w:w w:val="105"/>
          <w:sz w:val="23"/>
        </w:rPr>
        <w:t>ACT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with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posttraumatic stress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disorder.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S.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C. Hayes </w:t>
      </w:r>
      <w:r>
        <w:rPr>
          <w:color w:val="0F4462"/>
          <w:sz w:val="23"/>
        </w:rPr>
        <w:t>(Ed.),A</w:t>
      </w:r>
      <w:r>
        <w:rPr>
          <w:color w:val="0F4462"/>
          <w:spacing w:val="-3"/>
          <w:sz w:val="23"/>
        </w:rPr>
        <w:t> </w:t>
      </w:r>
      <w:r>
        <w:rPr>
          <w:i/>
          <w:color w:val="0F4462"/>
          <w:sz w:val="22"/>
        </w:rPr>
        <w:t>practical</w:t>
      </w:r>
      <w:r>
        <w:rPr>
          <w:i/>
          <w:color w:val="0F4462"/>
          <w:spacing w:val="-13"/>
          <w:sz w:val="22"/>
        </w:rPr>
        <w:t> </w:t>
      </w:r>
      <w:r>
        <w:rPr>
          <w:i/>
          <w:color w:val="0F4462"/>
          <w:sz w:val="22"/>
        </w:rPr>
        <w:t>guide</w:t>
      </w:r>
      <w:r>
        <w:rPr>
          <w:i/>
          <w:color w:val="0F4462"/>
          <w:spacing w:val="-1"/>
          <w:sz w:val="22"/>
        </w:rPr>
        <w:t> </w:t>
      </w:r>
      <w:r>
        <w:rPr>
          <w:i/>
          <w:color w:val="0F4462"/>
          <w:sz w:val="22"/>
        </w:rPr>
        <w:t>to</w:t>
      </w:r>
      <w:r>
        <w:rPr>
          <w:i/>
          <w:color w:val="0F4462"/>
          <w:spacing w:val="-4"/>
          <w:sz w:val="22"/>
        </w:rPr>
        <w:t> </w:t>
      </w:r>
      <w:r>
        <w:rPr>
          <w:i/>
          <w:color w:val="0F4462"/>
          <w:sz w:val="22"/>
        </w:rPr>
        <w:t>acceptance and commitment therapy</w:t>
      </w:r>
      <w:r>
        <w:rPr>
          <w:i/>
          <w:color w:val="0F4462"/>
          <w:spacing w:val="22"/>
          <w:sz w:val="22"/>
        </w:rPr>
        <w:t> </w:t>
      </w:r>
      <w:r>
        <w:rPr>
          <w:color w:val="0F4462"/>
          <w:sz w:val="23"/>
        </w:rPr>
        <w:t>(pp.</w:t>
      </w:r>
      <w:r>
        <w:rPr>
          <w:color w:val="0F4462"/>
          <w:spacing w:val="-21"/>
          <w:sz w:val="23"/>
        </w:rPr>
        <w:t> </w:t>
      </w:r>
      <w:r>
        <w:rPr>
          <w:color w:val="0F4462"/>
          <w:sz w:val="24"/>
        </w:rPr>
        <w:t>133-152). </w:t>
      </w:r>
      <w:r>
        <w:rPr>
          <w:color w:val="0F4462"/>
          <w:sz w:val="23"/>
        </w:rPr>
        <w:t>New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York: Springer </w:t>
      </w:r>
      <w:r>
        <w:rPr>
          <w:color w:val="0F4462"/>
          <w:w w:val="105"/>
          <w:sz w:val="23"/>
        </w:rPr>
        <w:t>Science &amp; Business Media.</w:t>
      </w:r>
    </w:p>
    <w:p>
      <w:pPr>
        <w:spacing w:line="256" w:lineRule="auto" w:before="120"/>
        <w:ind w:left="1202" w:right="1770" w:hanging="359"/>
        <w:jc w:val="left"/>
        <w:rPr>
          <w:sz w:val="24"/>
        </w:rPr>
      </w:pPr>
      <w:r>
        <w:rPr>
          <w:color w:val="0F4462"/>
          <w:w w:val="105"/>
          <w:sz w:val="23"/>
        </w:rPr>
        <w:t>Vlahov,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Galea,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Ahern,].,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Resnick,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Kilpatrick,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(2004).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Sustained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increased consumption of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cigarettes,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alcohol,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and marijuana among Manhattan residents after September 11,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2001.Americanjournal of Public Health, 94, </w:t>
      </w:r>
      <w:r>
        <w:rPr>
          <w:color w:val="0F4462"/>
          <w:w w:val="105"/>
          <w:sz w:val="24"/>
        </w:rPr>
        <w:t>253-254.</w:t>
      </w:r>
    </w:p>
    <w:p>
      <w:pPr>
        <w:spacing w:before="111"/>
        <w:ind w:left="844" w:right="0" w:firstLine="0"/>
        <w:jc w:val="left"/>
        <w:rPr>
          <w:sz w:val="23"/>
        </w:rPr>
      </w:pPr>
      <w:r>
        <w:rPr>
          <w:color w:val="0F4462"/>
          <w:sz w:val="23"/>
        </w:rPr>
        <w:t>Vo,</w:t>
      </w:r>
      <w:r>
        <w:rPr>
          <w:color w:val="0F4462"/>
          <w:spacing w:val="-20"/>
          <w:sz w:val="23"/>
        </w:rPr>
        <w:t> </w:t>
      </w:r>
      <w:r>
        <w:rPr>
          <w:rFonts w:ascii="Arial"/>
          <w:b/>
          <w:color w:val="0F4462"/>
          <w:sz w:val="23"/>
        </w:rPr>
        <w:t>N.M.</w:t>
      </w:r>
      <w:r>
        <w:rPr>
          <w:rFonts w:ascii="Arial"/>
          <w:b/>
          <w:color w:val="0F4462"/>
          <w:spacing w:val="-16"/>
          <w:sz w:val="23"/>
        </w:rPr>
        <w:t> </w:t>
      </w:r>
      <w:r>
        <w:rPr>
          <w:color w:val="0F4462"/>
          <w:sz w:val="24"/>
        </w:rPr>
        <w:t>(2006).</w:t>
      </w:r>
      <w:r>
        <w:rPr>
          <w:color w:val="0F4462"/>
          <w:spacing w:val="15"/>
          <w:sz w:val="24"/>
        </w:rPr>
        <w:t> </w:t>
      </w:r>
      <w:r>
        <w:rPr>
          <w:i/>
          <w:color w:val="0F4462"/>
          <w:sz w:val="22"/>
        </w:rPr>
        <w:t>The</w:t>
      </w:r>
      <w:r>
        <w:rPr>
          <w:i/>
          <w:color w:val="0F4462"/>
          <w:spacing w:val="12"/>
          <w:sz w:val="22"/>
        </w:rPr>
        <w:t> </w:t>
      </w:r>
      <w:r>
        <w:rPr>
          <w:i/>
          <w:color w:val="0F4462"/>
          <w:sz w:val="22"/>
        </w:rPr>
        <w:t>Vietnamese</w:t>
      </w:r>
      <w:r>
        <w:rPr>
          <w:i/>
          <w:color w:val="0F4462"/>
          <w:spacing w:val="21"/>
          <w:sz w:val="22"/>
        </w:rPr>
        <w:t> </w:t>
      </w:r>
      <w:r>
        <w:rPr>
          <w:i/>
          <w:color w:val="0F4462"/>
          <w:sz w:val="22"/>
        </w:rPr>
        <w:t>boat</w:t>
      </w:r>
      <w:r>
        <w:rPr>
          <w:i/>
          <w:color w:val="0F4462"/>
          <w:spacing w:val="2"/>
          <w:sz w:val="22"/>
        </w:rPr>
        <w:t> </w:t>
      </w:r>
      <w:r>
        <w:rPr>
          <w:i/>
          <w:color w:val="0F4462"/>
          <w:sz w:val="22"/>
        </w:rPr>
        <w:t>people,</w:t>
      </w:r>
      <w:r>
        <w:rPr>
          <w:i/>
          <w:color w:val="0F4462"/>
          <w:spacing w:val="4"/>
          <w:sz w:val="22"/>
        </w:rPr>
        <w:t> </w:t>
      </w:r>
      <w:r>
        <w:rPr>
          <w:i/>
          <w:color w:val="0F4462"/>
          <w:sz w:val="22"/>
        </w:rPr>
        <w:t>1954and</w:t>
      </w:r>
      <w:r>
        <w:rPr>
          <w:i/>
          <w:color w:val="0F4462"/>
          <w:spacing w:val="14"/>
          <w:sz w:val="22"/>
        </w:rPr>
        <w:t> </w:t>
      </w:r>
      <w:r>
        <w:rPr>
          <w:i/>
          <w:color w:val="0F4462"/>
          <w:sz w:val="22"/>
        </w:rPr>
        <w:t>1975-1992.Jefferson,</w:t>
      </w:r>
      <w:r>
        <w:rPr>
          <w:i/>
          <w:color w:val="0F4462"/>
          <w:spacing w:val="-24"/>
          <w:sz w:val="22"/>
        </w:rPr>
        <w:t> </w:t>
      </w:r>
      <w:r>
        <w:rPr>
          <w:color w:val="0F4462"/>
          <w:sz w:val="23"/>
        </w:rPr>
        <w:t>NC: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McFarland</w:t>
      </w:r>
      <w:r>
        <w:rPr>
          <w:color w:val="0F4462"/>
          <w:spacing w:val="39"/>
          <w:sz w:val="23"/>
        </w:rPr>
        <w:t> </w:t>
      </w:r>
      <w:r>
        <w:rPr>
          <w:color w:val="0F4462"/>
          <w:spacing w:val="-4"/>
          <w:sz w:val="23"/>
        </w:rPr>
        <w:t>&amp;Co.</w:t>
      </w:r>
    </w:p>
    <w:p>
      <w:pPr>
        <w:spacing w:line="247" w:lineRule="auto" w:before="114"/>
        <w:ind w:left="1198" w:right="1037" w:hanging="354"/>
        <w:jc w:val="left"/>
        <w:rPr>
          <w:sz w:val="24"/>
        </w:rPr>
      </w:pPr>
      <w:r>
        <w:rPr>
          <w:color w:val="0F4462"/>
          <w:w w:val="105"/>
          <w:sz w:val="23"/>
        </w:rPr>
        <w:t>Vogt,</w:t>
      </w:r>
      <w:r>
        <w:rPr>
          <w:color w:val="0F4462"/>
          <w:spacing w:val="-22"/>
          <w:w w:val="105"/>
          <w:sz w:val="23"/>
        </w:rPr>
        <w:t> </w:t>
      </w:r>
      <w:r>
        <w:rPr>
          <w:rFonts w:ascii="Arial"/>
          <w:b/>
          <w:color w:val="0F4462"/>
          <w:w w:val="105"/>
          <w:sz w:val="23"/>
        </w:rPr>
        <w:t>D.,</w:t>
      </w:r>
      <w:r>
        <w:rPr>
          <w:rFonts w:ascii="Arial"/>
          <w:b/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Bruce,</w:t>
      </w:r>
      <w:r>
        <w:rPr>
          <w:color w:val="0F4462"/>
          <w:spacing w:val="-30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30"/>
          <w:w w:val="105"/>
          <w:sz w:val="26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Street,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E.,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Stafford,].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4"/>
        </w:rPr>
        <w:t>(2007).</w:t>
      </w:r>
      <w:r>
        <w:rPr>
          <w:color w:val="0F4462"/>
          <w:spacing w:val="-19"/>
          <w:w w:val="105"/>
          <w:sz w:val="24"/>
        </w:rPr>
        <w:t> </w:t>
      </w:r>
      <w:r>
        <w:rPr>
          <w:color w:val="0F4462"/>
          <w:w w:val="105"/>
          <w:sz w:val="23"/>
        </w:rPr>
        <w:t>Attitudes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toward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women and tolerance for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sexual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harassment among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reservists.</w:t>
      </w:r>
      <w:r>
        <w:rPr>
          <w:color w:val="0F4462"/>
          <w:spacing w:val="-16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Violence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Against</w:t>
      </w:r>
      <w:r>
        <w:rPr>
          <w:i/>
          <w:color w:val="0F4462"/>
          <w:spacing w:val="-7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Women,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13,</w:t>
      </w:r>
      <w:r>
        <w:rPr>
          <w:i/>
          <w:color w:val="0F4462"/>
          <w:spacing w:val="-1"/>
          <w:w w:val="105"/>
          <w:sz w:val="22"/>
        </w:rPr>
        <w:t> </w:t>
      </w:r>
      <w:r>
        <w:rPr>
          <w:color w:val="0F4462"/>
          <w:w w:val="105"/>
          <w:sz w:val="24"/>
        </w:rPr>
        <w:t>879-900.</w:t>
      </w:r>
    </w:p>
    <w:p>
      <w:pPr>
        <w:spacing w:line="249" w:lineRule="auto" w:before="105"/>
        <w:ind w:left="1203" w:right="535" w:hanging="359"/>
        <w:jc w:val="left"/>
        <w:rPr>
          <w:sz w:val="24"/>
        </w:rPr>
      </w:pPr>
      <w:r>
        <w:rPr>
          <w:color w:val="0F4462"/>
          <w:spacing w:val="-2"/>
          <w:w w:val="105"/>
          <w:sz w:val="23"/>
        </w:rPr>
        <w:t>Von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Rueden, K.</w:t>
      </w:r>
      <w:r>
        <w:rPr>
          <w:color w:val="0F4462"/>
          <w:spacing w:val="-37"/>
          <w:w w:val="105"/>
          <w:sz w:val="23"/>
        </w:rPr>
        <w:t> </w:t>
      </w:r>
      <w:r>
        <w:rPr>
          <w:color w:val="0F4462"/>
          <w:spacing w:val="-2"/>
          <w:w w:val="105"/>
          <w:sz w:val="26"/>
        </w:rPr>
        <w:t>T.,</w:t>
      </w:r>
      <w:r>
        <w:rPr>
          <w:color w:val="0F4462"/>
          <w:spacing w:val="-22"/>
          <w:w w:val="105"/>
          <w:sz w:val="26"/>
        </w:rPr>
        <w:t> </w:t>
      </w:r>
      <w:r>
        <w:rPr>
          <w:color w:val="0F4462"/>
          <w:spacing w:val="-2"/>
          <w:w w:val="105"/>
          <w:sz w:val="23"/>
        </w:rPr>
        <w:t>Hinderer,</w:t>
      </w:r>
      <w:r>
        <w:rPr>
          <w:color w:val="0F4462"/>
          <w:spacing w:val="-9"/>
          <w:w w:val="105"/>
          <w:sz w:val="23"/>
        </w:rPr>
        <w:t> </w:t>
      </w:r>
      <w:r>
        <w:rPr>
          <w:rFonts w:ascii="Arial"/>
          <w:color w:val="0F4462"/>
          <w:spacing w:val="-2"/>
          <w:w w:val="105"/>
          <w:sz w:val="24"/>
        </w:rPr>
        <w:t>K.</w:t>
      </w:r>
      <w:r>
        <w:rPr>
          <w:rFonts w:ascii="Arial"/>
          <w:color w:val="0F4462"/>
          <w:spacing w:val="-36"/>
          <w:w w:val="105"/>
          <w:sz w:val="24"/>
        </w:rPr>
        <w:t> </w:t>
      </w:r>
      <w:r>
        <w:rPr>
          <w:color w:val="0F4462"/>
          <w:spacing w:val="-2"/>
          <w:w w:val="105"/>
          <w:sz w:val="23"/>
        </w:rPr>
        <w:t>A.,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McQyillan,</w:t>
      </w:r>
      <w:r>
        <w:rPr>
          <w:color w:val="0F4462"/>
          <w:spacing w:val="-7"/>
          <w:w w:val="105"/>
          <w:sz w:val="23"/>
        </w:rPr>
        <w:t> </w:t>
      </w:r>
      <w:r>
        <w:rPr>
          <w:rFonts w:ascii="Arial"/>
          <w:color w:val="0F4462"/>
          <w:spacing w:val="-2"/>
          <w:w w:val="105"/>
          <w:sz w:val="24"/>
        </w:rPr>
        <w:t>K.</w:t>
      </w:r>
      <w:r>
        <w:rPr>
          <w:rFonts w:ascii="Arial"/>
          <w:color w:val="0F4462"/>
          <w:spacing w:val="-41"/>
          <w:w w:val="105"/>
          <w:sz w:val="24"/>
        </w:rPr>
        <w:t> </w:t>
      </w:r>
      <w:r>
        <w:rPr>
          <w:color w:val="0F4462"/>
          <w:spacing w:val="-2"/>
          <w:w w:val="105"/>
          <w:sz w:val="23"/>
        </w:rPr>
        <w:t>A.,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Murray,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M.,</w:t>
      </w:r>
      <w:r>
        <w:rPr>
          <w:color w:val="0F4462"/>
          <w:spacing w:val="17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Logan,</w:t>
      </w:r>
      <w:r>
        <w:rPr>
          <w:color w:val="0F4462"/>
          <w:spacing w:val="-32"/>
          <w:w w:val="105"/>
          <w:sz w:val="23"/>
        </w:rPr>
        <w:t> </w:t>
      </w:r>
      <w:r>
        <w:rPr>
          <w:color w:val="0F4462"/>
          <w:spacing w:val="-2"/>
          <w:w w:val="105"/>
          <w:sz w:val="26"/>
        </w:rPr>
        <w:t>T.,</w:t>
      </w:r>
      <w:r>
        <w:rPr>
          <w:color w:val="0F4462"/>
          <w:spacing w:val="-17"/>
          <w:w w:val="105"/>
          <w:sz w:val="26"/>
        </w:rPr>
        <w:t> </w:t>
      </w:r>
      <w:r>
        <w:rPr>
          <w:color w:val="0F4462"/>
          <w:spacing w:val="-2"/>
          <w:w w:val="105"/>
          <w:sz w:val="23"/>
        </w:rPr>
        <w:t>Kramer,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B.,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et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al. </w:t>
      </w:r>
      <w:r>
        <w:rPr>
          <w:color w:val="0F4462"/>
          <w:w w:val="105"/>
          <w:sz w:val="24"/>
        </w:rPr>
        <w:t>(2010).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Secondary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traumatic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stress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trauma nurses: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Prevalence and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exposure,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coping,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and personal/environmental characteristics.journal</w:t>
      </w:r>
      <w:r>
        <w:rPr>
          <w:color w:val="0F4462"/>
          <w:spacing w:val="-6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ofTrauma Nursing, 17, </w:t>
      </w:r>
      <w:r>
        <w:rPr>
          <w:color w:val="0F4462"/>
          <w:w w:val="105"/>
          <w:sz w:val="24"/>
        </w:rPr>
        <w:t>191-200.</w:t>
      </w:r>
    </w:p>
    <w:p>
      <w:pPr>
        <w:spacing w:line="249" w:lineRule="auto" w:before="119"/>
        <w:ind w:left="1208" w:right="1121" w:hanging="375"/>
        <w:jc w:val="left"/>
        <w:rPr>
          <w:sz w:val="24"/>
        </w:rPr>
      </w:pPr>
      <w:r>
        <w:rPr>
          <w:color w:val="0F4462"/>
          <w:w w:val="105"/>
          <w:sz w:val="23"/>
        </w:rPr>
        <w:t>Wagnild,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G.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Young,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4"/>
        </w:rPr>
        <w:t>(1993).</w:t>
      </w:r>
      <w:r>
        <w:rPr>
          <w:color w:val="0F4462"/>
          <w:spacing w:val="-16"/>
          <w:w w:val="105"/>
          <w:sz w:val="24"/>
        </w:rPr>
        <w:t> </w:t>
      </w:r>
      <w:r>
        <w:rPr>
          <w:color w:val="0F4462"/>
          <w:w w:val="105"/>
          <w:sz w:val="23"/>
        </w:rPr>
        <w:t>Development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psychometric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evaluation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the Resilience</w:t>
      </w:r>
      <w:r>
        <w:rPr>
          <w:color w:val="0F4462"/>
          <w:spacing w:val="40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Scale.journal of</w:t>
      </w:r>
      <w:r>
        <w:rPr>
          <w:i/>
          <w:color w:val="0F4462"/>
          <w:spacing w:val="-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Nursing Measurement, 1, </w:t>
      </w:r>
      <w:r>
        <w:rPr>
          <w:color w:val="0F4462"/>
          <w:w w:val="105"/>
          <w:sz w:val="24"/>
        </w:rPr>
        <w:t>165-178.</w:t>
      </w:r>
    </w:p>
    <w:p>
      <w:pPr>
        <w:spacing w:line="247" w:lineRule="auto" w:before="104"/>
        <w:ind w:left="1200" w:right="879" w:hanging="367"/>
        <w:jc w:val="left"/>
        <w:rPr>
          <w:sz w:val="24"/>
        </w:rPr>
      </w:pPr>
      <w:r>
        <w:rPr>
          <w:color w:val="0F4462"/>
          <w:sz w:val="23"/>
        </w:rPr>
        <w:t>Waldrop,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A.</w:t>
      </w:r>
      <w:r>
        <w:rPr>
          <w:color w:val="0F4462"/>
          <w:spacing w:val="-19"/>
          <w:sz w:val="23"/>
        </w:rPr>
        <w:t> </w:t>
      </w:r>
      <w:r>
        <w:rPr>
          <w:color w:val="0F4462"/>
          <w:sz w:val="23"/>
        </w:rPr>
        <w:t>E.,</w:t>
      </w:r>
      <w:r>
        <w:rPr>
          <w:color w:val="0F4462"/>
          <w:spacing w:val="-16"/>
          <w:sz w:val="23"/>
        </w:rPr>
        <w:t> </w:t>
      </w:r>
      <w:r>
        <w:rPr>
          <w:color w:val="0F4462"/>
          <w:sz w:val="23"/>
        </w:rPr>
        <w:t>Back,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S.</w:t>
      </w:r>
      <w:r>
        <w:rPr>
          <w:color w:val="0F4462"/>
          <w:spacing w:val="-18"/>
          <w:sz w:val="23"/>
        </w:rPr>
        <w:t> </w:t>
      </w:r>
      <w:r>
        <w:rPr>
          <w:color w:val="0F4462"/>
          <w:sz w:val="23"/>
        </w:rPr>
        <w:t>E.,</w:t>
      </w:r>
      <w:r>
        <w:rPr>
          <w:color w:val="0F4462"/>
          <w:spacing w:val="-19"/>
          <w:sz w:val="23"/>
        </w:rPr>
        <w:t> </w:t>
      </w:r>
      <w:r>
        <w:rPr>
          <w:color w:val="0F4462"/>
          <w:sz w:val="23"/>
        </w:rPr>
        <w:t>Verduin,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M.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4"/>
        </w:rPr>
        <w:t>L.,</w:t>
      </w:r>
      <w:r>
        <w:rPr>
          <w:color w:val="0F4462"/>
          <w:spacing w:val="-23"/>
          <w:sz w:val="24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Brady,</w:t>
      </w:r>
      <w:r>
        <w:rPr>
          <w:color w:val="0F4462"/>
          <w:spacing w:val="-19"/>
          <w:sz w:val="23"/>
        </w:rPr>
        <w:t> </w:t>
      </w:r>
      <w:r>
        <w:rPr>
          <w:rFonts w:ascii="Arial"/>
          <w:color w:val="0F4462"/>
          <w:sz w:val="24"/>
        </w:rPr>
        <w:t>K.</w:t>
      </w:r>
      <w:r>
        <w:rPr>
          <w:color w:val="0F4462"/>
          <w:sz w:val="26"/>
        </w:rPr>
        <w:t>T.</w:t>
      </w:r>
      <w:r>
        <w:rPr>
          <w:color w:val="0F4462"/>
          <w:spacing w:val="-31"/>
          <w:sz w:val="26"/>
        </w:rPr>
        <w:t> </w:t>
      </w:r>
      <w:r>
        <w:rPr>
          <w:color w:val="0F4462"/>
          <w:sz w:val="24"/>
        </w:rPr>
        <w:t>(2007).</w:t>
      </w:r>
      <w:r>
        <w:rPr>
          <w:color w:val="0F4462"/>
          <w:spacing w:val="-36"/>
          <w:sz w:val="24"/>
        </w:rPr>
        <w:t> </w:t>
      </w:r>
      <w:r>
        <w:rPr>
          <w:color w:val="0F4462"/>
          <w:sz w:val="23"/>
        </w:rPr>
        <w:t>Triggers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for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cocaine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and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alcohol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use in the presence and absence of posttraumatic stress </w:t>
      </w:r>
      <w:r>
        <w:rPr>
          <w:i/>
          <w:color w:val="0F4462"/>
          <w:sz w:val="22"/>
        </w:rPr>
        <w:t>disorder.Addictive</w:t>
      </w:r>
      <w:r>
        <w:rPr>
          <w:i/>
          <w:color w:val="0F4462"/>
          <w:spacing w:val="-10"/>
          <w:sz w:val="22"/>
        </w:rPr>
        <w:t> </w:t>
      </w:r>
      <w:r>
        <w:rPr>
          <w:i/>
          <w:color w:val="0F4462"/>
          <w:sz w:val="22"/>
        </w:rPr>
        <w:t>Behaviors,</w:t>
      </w:r>
      <w:r>
        <w:rPr>
          <w:i/>
          <w:color w:val="0F4462"/>
          <w:spacing w:val="-1"/>
          <w:sz w:val="22"/>
        </w:rPr>
        <w:t> </w:t>
      </w:r>
      <w:r>
        <w:rPr>
          <w:i/>
          <w:color w:val="0F4462"/>
          <w:sz w:val="22"/>
        </w:rPr>
        <w:t>32,</w:t>
      </w:r>
      <w:r>
        <w:rPr>
          <w:i/>
          <w:color w:val="0F4462"/>
          <w:spacing w:val="40"/>
          <w:sz w:val="22"/>
        </w:rPr>
        <w:t> </w:t>
      </w:r>
      <w:r>
        <w:rPr>
          <w:color w:val="0F4462"/>
          <w:sz w:val="24"/>
        </w:rPr>
        <w:t>634-639.</w:t>
      </w:r>
    </w:p>
    <w:p>
      <w:pPr>
        <w:spacing w:line="249" w:lineRule="auto" w:before="122"/>
        <w:ind w:left="1212" w:right="535" w:hanging="379"/>
        <w:jc w:val="left"/>
        <w:rPr>
          <w:sz w:val="24"/>
        </w:rPr>
      </w:pPr>
      <w:r>
        <w:rPr>
          <w:color w:val="0F4462"/>
          <w:sz w:val="23"/>
        </w:rPr>
        <w:t>Walser, </w:t>
      </w:r>
      <w:r>
        <w:rPr>
          <w:rFonts w:ascii="Arial"/>
          <w:color w:val="0F4462"/>
          <w:sz w:val="24"/>
        </w:rPr>
        <w:t>R.</w:t>
      </w:r>
      <w:r>
        <w:rPr>
          <w:rFonts w:ascii="Arial"/>
          <w:color w:val="0F4462"/>
          <w:spacing w:val="-27"/>
          <w:sz w:val="24"/>
        </w:rPr>
        <w:t> </w:t>
      </w:r>
      <w:r>
        <w:rPr>
          <w:color w:val="0F4462"/>
          <w:sz w:val="23"/>
        </w:rPr>
        <w:t>D. </w:t>
      </w:r>
      <w:r>
        <w:rPr>
          <w:color w:val="0F4462"/>
          <w:sz w:val="24"/>
        </w:rPr>
        <w:t>(2004). </w:t>
      </w:r>
      <w:r>
        <w:rPr>
          <w:color w:val="0F4462"/>
          <w:sz w:val="23"/>
        </w:rPr>
        <w:t>Disaster</w:t>
      </w:r>
      <w:r>
        <w:rPr>
          <w:color w:val="0F4462"/>
          <w:spacing w:val="29"/>
          <w:sz w:val="23"/>
        </w:rPr>
        <w:t> </w:t>
      </w:r>
      <w:r>
        <w:rPr>
          <w:color w:val="0F4462"/>
          <w:sz w:val="23"/>
        </w:rPr>
        <w:t>response: Professional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and personal journeys</w:t>
      </w:r>
      <w:r>
        <w:rPr>
          <w:color w:val="0F4462"/>
          <w:spacing w:val="32"/>
          <w:sz w:val="23"/>
        </w:rPr>
        <w:t> </w:t>
      </w:r>
      <w:r>
        <w:rPr>
          <w:color w:val="0F4462"/>
          <w:sz w:val="23"/>
        </w:rPr>
        <w:t>at the Pentagon. </w:t>
      </w:r>
      <w:r>
        <w:rPr>
          <w:i/>
          <w:color w:val="0F4462"/>
          <w:sz w:val="22"/>
        </w:rPr>
        <w:t>The</w:t>
      </w:r>
      <w:r>
        <w:rPr>
          <w:i/>
          <w:color w:val="0F4462"/>
          <w:sz w:val="22"/>
        </w:rPr>
        <w:t> Behavior Therapist, 25, </w:t>
      </w:r>
      <w:r>
        <w:rPr>
          <w:color w:val="0F4462"/>
          <w:sz w:val="24"/>
        </w:rPr>
        <w:t>27-30</w:t>
      </w:r>
    </w:p>
    <w:p>
      <w:pPr>
        <w:spacing w:line="254" w:lineRule="auto" w:before="113"/>
        <w:ind w:left="1204" w:right="535" w:hanging="371"/>
        <w:jc w:val="left"/>
        <w:rPr>
          <w:sz w:val="24"/>
        </w:rPr>
      </w:pPr>
      <w:r>
        <w:rPr>
          <w:color w:val="0F4462"/>
          <w:w w:val="105"/>
          <w:sz w:val="23"/>
        </w:rPr>
        <w:t>Way,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5"/>
        </w:rPr>
        <w:t>I.,</w:t>
      </w:r>
      <w:r>
        <w:rPr>
          <w:color w:val="0F4462"/>
          <w:spacing w:val="-24"/>
          <w:w w:val="105"/>
          <w:sz w:val="25"/>
        </w:rPr>
        <w:t> </w:t>
      </w:r>
      <w:r>
        <w:rPr>
          <w:color w:val="0F4462"/>
          <w:w w:val="105"/>
          <w:sz w:val="23"/>
        </w:rPr>
        <w:t>VanDeusen,</w:t>
      </w:r>
      <w:r>
        <w:rPr>
          <w:color w:val="0F4462"/>
          <w:spacing w:val="-16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K.</w:t>
      </w:r>
      <w:r>
        <w:rPr>
          <w:rFonts w:ascii="Arial"/>
          <w:color w:val="0F4462"/>
          <w:spacing w:val="-37"/>
          <w:w w:val="105"/>
          <w:sz w:val="24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Martin,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Applegate,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&amp;Jandle,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4"/>
        </w:rPr>
        <w:t>(2004).</w:t>
      </w:r>
      <w:r>
        <w:rPr>
          <w:color w:val="0F4462"/>
          <w:spacing w:val="-15"/>
          <w:w w:val="105"/>
          <w:sz w:val="24"/>
        </w:rPr>
        <w:t> </w:t>
      </w:r>
      <w:r>
        <w:rPr>
          <w:color w:val="0F4462"/>
          <w:w w:val="105"/>
          <w:sz w:val="23"/>
        </w:rPr>
        <w:t>Vicarious</w:t>
      </w:r>
      <w:r>
        <w:rPr>
          <w:color w:val="0F4462"/>
          <w:spacing w:val="6"/>
          <w:w w:val="105"/>
          <w:sz w:val="23"/>
        </w:rPr>
        <w:t> </w:t>
      </w:r>
      <w:r>
        <w:rPr>
          <w:color w:val="0F4462"/>
          <w:w w:val="105"/>
          <w:sz w:val="23"/>
        </w:rPr>
        <w:t>trauma: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 comparison of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clinicians who treat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survivors of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sexual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abuse and sexual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w w:val="105"/>
          <w:sz w:val="22"/>
        </w:rPr>
        <w:t>offenders.journalof</w:t>
      </w:r>
      <w:r>
        <w:rPr>
          <w:i/>
          <w:color w:val="0F4462"/>
          <w:w w:val="105"/>
          <w:sz w:val="22"/>
        </w:rPr>
        <w:t> Interpersonal Violence,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19,</w:t>
      </w:r>
      <w:r>
        <w:rPr>
          <w:i/>
          <w:color w:val="0F4462"/>
          <w:spacing w:val="31"/>
          <w:w w:val="105"/>
          <w:sz w:val="22"/>
        </w:rPr>
        <w:t> </w:t>
      </w:r>
      <w:r>
        <w:rPr>
          <w:color w:val="0F4462"/>
          <w:w w:val="105"/>
          <w:sz w:val="24"/>
        </w:rPr>
        <w:t>49-71.</w:t>
      </w:r>
    </w:p>
    <w:p>
      <w:pPr>
        <w:spacing w:line="256" w:lineRule="auto" w:before="99"/>
        <w:ind w:left="1205" w:right="1121" w:hanging="372"/>
        <w:jc w:val="left"/>
        <w:rPr>
          <w:sz w:val="23"/>
        </w:rPr>
      </w:pPr>
      <w:r>
        <w:rPr>
          <w:color w:val="0F4462"/>
          <w:w w:val="105"/>
          <w:sz w:val="23"/>
        </w:rPr>
        <w:t>Weathers,</w:t>
      </w:r>
      <w:r>
        <w:rPr>
          <w:color w:val="0F4462"/>
          <w:spacing w:val="-15"/>
          <w:w w:val="105"/>
          <w:sz w:val="23"/>
        </w:rPr>
        <w:t> </w:t>
      </w:r>
      <w:r>
        <w:rPr>
          <w:rFonts w:ascii="Arial"/>
          <w:color w:val="0F4462"/>
          <w:w w:val="105"/>
          <w:sz w:val="24"/>
        </w:rPr>
        <w:t>F.</w:t>
      </w:r>
      <w:r>
        <w:rPr>
          <w:rFonts w:ascii="Arial"/>
          <w:color w:val="0F4462"/>
          <w:spacing w:val="-37"/>
          <w:w w:val="105"/>
          <w:sz w:val="24"/>
        </w:rPr>
        <w:t> </w:t>
      </w:r>
      <w:r>
        <w:rPr>
          <w:color w:val="0F4462"/>
          <w:w w:val="105"/>
          <w:sz w:val="23"/>
        </w:rPr>
        <w:t>W.,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Litz,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B.</w:t>
      </w:r>
      <w:r>
        <w:rPr>
          <w:color w:val="0F4462"/>
          <w:spacing w:val="-35"/>
          <w:w w:val="105"/>
          <w:sz w:val="23"/>
        </w:rPr>
        <w:t> </w:t>
      </w:r>
      <w:r>
        <w:rPr>
          <w:color w:val="0F4462"/>
          <w:w w:val="105"/>
          <w:sz w:val="26"/>
        </w:rPr>
        <w:t>T.,</w:t>
      </w:r>
      <w:r>
        <w:rPr>
          <w:color w:val="0F4462"/>
          <w:spacing w:val="-14"/>
          <w:w w:val="105"/>
          <w:sz w:val="26"/>
        </w:rPr>
        <w:t> </w:t>
      </w:r>
      <w:r>
        <w:rPr>
          <w:color w:val="0F4462"/>
          <w:w w:val="105"/>
          <w:sz w:val="23"/>
        </w:rPr>
        <w:t>Herman, D.S., Huska,].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29"/>
          <w:w w:val="105"/>
          <w:sz w:val="23"/>
        </w:rPr>
        <w:t> </w:t>
      </w:r>
      <w:r>
        <w:rPr>
          <w:color w:val="0F4462"/>
          <w:w w:val="105"/>
          <w:sz w:val="23"/>
        </w:rPr>
        <w:t>Keane,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6"/>
        </w:rPr>
        <w:t>T.</w:t>
      </w:r>
      <w:r>
        <w:rPr>
          <w:color w:val="0F4462"/>
          <w:spacing w:val="-21"/>
          <w:w w:val="105"/>
          <w:sz w:val="26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4"/>
        </w:rPr>
        <w:t>(1993). </w:t>
      </w:r>
      <w:r>
        <w:rPr>
          <w:i/>
          <w:color w:val="0F4462"/>
          <w:w w:val="105"/>
          <w:sz w:val="22"/>
        </w:rPr>
        <w:t>The PTSD</w:t>
      </w:r>
      <w:r>
        <w:rPr>
          <w:i/>
          <w:color w:val="0F4462"/>
          <w:w w:val="105"/>
          <w:sz w:val="22"/>
        </w:rPr>
        <w:t> checklist: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Reliability,</w:t>
      </w:r>
      <w:r>
        <w:rPr>
          <w:i/>
          <w:color w:val="0F4462"/>
          <w:spacing w:val="-11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validity,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and</w:t>
      </w:r>
      <w:r>
        <w:rPr>
          <w:i/>
          <w:color w:val="0F4462"/>
          <w:spacing w:val="-14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diagnostic</w:t>
      </w:r>
      <w:r>
        <w:rPr>
          <w:i/>
          <w:color w:val="0F4462"/>
          <w:spacing w:val="-9"/>
          <w:w w:val="105"/>
          <w:sz w:val="22"/>
        </w:rPr>
        <w:t> </w:t>
      </w:r>
      <w:r>
        <w:rPr>
          <w:i/>
          <w:color w:val="0F4462"/>
          <w:w w:val="105"/>
          <w:sz w:val="22"/>
        </w:rPr>
        <w:t>utility.</w:t>
      </w:r>
      <w:r>
        <w:rPr>
          <w:i/>
          <w:color w:val="0F4462"/>
          <w:spacing w:val="-15"/>
          <w:w w:val="105"/>
          <w:sz w:val="22"/>
        </w:rPr>
        <w:t> </w:t>
      </w:r>
      <w:r>
        <w:rPr>
          <w:color w:val="0F4462"/>
          <w:w w:val="105"/>
          <w:sz w:val="23"/>
        </w:rPr>
        <w:t>Paper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presented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at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Annual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Meeting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of the International Society for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Traumatic Stress Studies, San Antonio,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TX.</w:t>
      </w:r>
    </w:p>
    <w:p>
      <w:pPr>
        <w:spacing w:line="256" w:lineRule="auto" w:before="118"/>
        <w:ind w:left="1198" w:right="1037" w:hanging="365"/>
        <w:jc w:val="left"/>
        <w:rPr>
          <w:sz w:val="24"/>
        </w:rPr>
      </w:pPr>
      <w:r>
        <w:rPr>
          <w:color w:val="0F4462"/>
          <w:w w:val="105"/>
          <w:sz w:val="23"/>
        </w:rPr>
        <w:t>Weine,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Danieli,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Y.,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Silove,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D.,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Ommeren,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M. V.,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Fairbank,]. A.,</w:t>
      </w:r>
      <w:r>
        <w:rPr>
          <w:color w:val="0F4462"/>
          <w:spacing w:val="-18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Saul,].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4"/>
        </w:rPr>
        <w:t>(2002).</w:t>
      </w:r>
      <w:r>
        <w:rPr>
          <w:color w:val="0F4462"/>
          <w:spacing w:val="-10"/>
          <w:w w:val="105"/>
          <w:sz w:val="24"/>
        </w:rPr>
        <w:t> </w:t>
      </w:r>
      <w:r>
        <w:rPr>
          <w:color w:val="0F4462"/>
          <w:w w:val="105"/>
          <w:sz w:val="23"/>
        </w:rPr>
        <w:t>Guidelines for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international training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mental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psychosocial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interventions for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trauma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exposed populations in clinical and community settings. </w:t>
      </w:r>
      <w:r>
        <w:rPr>
          <w:i/>
          <w:color w:val="0F4462"/>
          <w:w w:val="105"/>
          <w:sz w:val="22"/>
        </w:rPr>
        <w:t>Psychiatry, 65,</w:t>
      </w:r>
      <w:r>
        <w:rPr>
          <w:i/>
          <w:color w:val="0F4462"/>
          <w:spacing w:val="-12"/>
          <w:w w:val="105"/>
          <w:sz w:val="22"/>
        </w:rPr>
        <w:t> </w:t>
      </w:r>
      <w:r>
        <w:rPr>
          <w:color w:val="0F4462"/>
          <w:w w:val="105"/>
          <w:sz w:val="24"/>
        </w:rPr>
        <w:t>156-164.</w:t>
      </w:r>
    </w:p>
    <w:p>
      <w:pPr>
        <w:spacing w:after="0" w:line="256" w:lineRule="auto"/>
        <w:jc w:val="left"/>
        <w:rPr>
          <w:sz w:val="24"/>
        </w:rPr>
        <w:sectPr>
          <w:pgSz w:w="12240" w:h="15840"/>
          <w:pgMar w:header="712" w:footer="756" w:top="900" w:bottom="960" w:left="600" w:right="460"/>
        </w:sectPr>
      </w:pPr>
    </w:p>
    <w:p>
      <w:pPr>
        <w:pStyle w:val="BodyText"/>
        <w:rPr>
          <w:sz w:val="20"/>
        </w:rPr>
      </w:pPr>
    </w:p>
    <w:p>
      <w:pPr>
        <w:spacing w:before="223"/>
        <w:ind w:left="834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Weiss,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&amp;Marmar,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C.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(1997).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45"/>
          <w:w w:val="105"/>
          <w:sz w:val="23"/>
        </w:rPr>
        <w:t> </w:t>
      </w:r>
      <w:r>
        <w:rPr>
          <w:color w:val="0F4462"/>
          <w:w w:val="105"/>
          <w:sz w:val="23"/>
        </w:rPr>
        <w:t>Impact</w:t>
      </w:r>
      <w:r>
        <w:rPr>
          <w:color w:val="0F4462"/>
          <w:spacing w:val="9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5"/>
          <w:w w:val="105"/>
          <w:sz w:val="23"/>
        </w:rPr>
        <w:t> </w:t>
      </w:r>
      <w:r>
        <w:rPr>
          <w:color w:val="0F4462"/>
          <w:w w:val="105"/>
          <w:sz w:val="23"/>
        </w:rPr>
        <w:t>Event</w:t>
      </w:r>
      <w:r>
        <w:rPr>
          <w:color w:val="0F4462"/>
          <w:spacing w:val="16"/>
          <w:w w:val="105"/>
          <w:sz w:val="23"/>
        </w:rPr>
        <w:t> </w:t>
      </w:r>
      <w:r>
        <w:rPr>
          <w:color w:val="0F4462"/>
          <w:w w:val="105"/>
          <w:sz w:val="23"/>
        </w:rPr>
        <w:t>Scale-revised.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In].</w:t>
      </w:r>
      <w:r>
        <w:rPr>
          <w:color w:val="0F4462"/>
          <w:spacing w:val="-30"/>
          <w:w w:val="105"/>
          <w:sz w:val="23"/>
        </w:rPr>
        <w:t> </w:t>
      </w:r>
      <w:r>
        <w:rPr>
          <w:color w:val="0F4462"/>
          <w:w w:val="105"/>
          <w:sz w:val="23"/>
        </w:rPr>
        <w:t>Wilson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8"/>
          <w:w w:val="105"/>
          <w:sz w:val="23"/>
        </w:rPr>
        <w:t> </w:t>
      </w:r>
      <w:r>
        <w:rPr>
          <w:rFonts w:ascii="Arial"/>
          <w:color w:val="0F4462"/>
          <w:w w:val="105"/>
          <w:sz w:val="25"/>
        </w:rPr>
        <w:t>T.</w:t>
      </w:r>
      <w:r>
        <w:rPr>
          <w:rFonts w:ascii="Arial"/>
          <w:color w:val="0F4462"/>
          <w:spacing w:val="-22"/>
          <w:w w:val="105"/>
          <w:sz w:val="25"/>
        </w:rPr>
        <w:t> </w:t>
      </w:r>
      <w:r>
        <w:rPr>
          <w:color w:val="0F4462"/>
          <w:spacing w:val="-2"/>
          <w:w w:val="105"/>
          <w:sz w:val="23"/>
        </w:rPr>
        <w:t>Keane</w:t>
      </w:r>
    </w:p>
    <w:p>
      <w:pPr>
        <w:spacing w:before="20"/>
        <w:ind w:left="1202" w:right="0" w:firstLine="0"/>
        <w:jc w:val="left"/>
        <w:rPr>
          <w:sz w:val="23"/>
        </w:rPr>
      </w:pPr>
      <w:r>
        <w:rPr>
          <w:i/>
          <w:color w:val="0F4462"/>
          <w:w w:val="105"/>
          <w:sz w:val="21"/>
        </w:rPr>
        <w:t>(Eds.),Assessingpsychological</w:t>
      </w:r>
      <w:r>
        <w:rPr>
          <w:i/>
          <w:color w:val="0F4462"/>
          <w:spacing w:val="-1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</w:t>
      </w:r>
      <w:r>
        <w:rPr>
          <w:i/>
          <w:color w:val="0F4462"/>
          <w:spacing w:val="1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1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PTSD.</w:t>
      </w:r>
      <w:r>
        <w:rPr>
          <w:i/>
          <w:color w:val="0F4462"/>
          <w:spacing w:val="31"/>
          <w:w w:val="105"/>
          <w:sz w:val="21"/>
        </w:rPr>
        <w:t>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399-411).</w:t>
      </w:r>
      <w:r>
        <w:rPr>
          <w:color w:val="0F4462"/>
          <w:spacing w:val="14"/>
          <w:w w:val="105"/>
          <w:sz w:val="23"/>
        </w:rPr>
        <w:t> </w:t>
      </w:r>
      <w:r>
        <w:rPr>
          <w:color w:val="0F4462"/>
          <w:w w:val="105"/>
          <w:sz w:val="23"/>
        </w:rPr>
        <w:t>New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York:</w:t>
      </w:r>
      <w:r>
        <w:rPr>
          <w:color w:val="0F4462"/>
          <w:spacing w:val="12"/>
          <w:w w:val="105"/>
          <w:sz w:val="23"/>
        </w:rPr>
        <w:t> </w:t>
      </w:r>
      <w:r>
        <w:rPr>
          <w:color w:val="0F4462"/>
          <w:w w:val="105"/>
          <w:sz w:val="23"/>
        </w:rPr>
        <w:t>Guildford</w:t>
      </w:r>
      <w:r>
        <w:rPr>
          <w:color w:val="0F4462"/>
          <w:spacing w:val="3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Press.</w:t>
      </w:r>
    </w:p>
    <w:p>
      <w:pPr>
        <w:spacing w:line="256" w:lineRule="auto" w:before="126"/>
        <w:ind w:left="1203" w:right="535" w:hanging="370"/>
        <w:jc w:val="left"/>
        <w:rPr>
          <w:i/>
          <w:sz w:val="21"/>
        </w:rPr>
      </w:pPr>
      <w:r>
        <w:rPr>
          <w:color w:val="0F4462"/>
          <w:w w:val="105"/>
          <w:sz w:val="23"/>
        </w:rPr>
        <w:t>Weiss,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5"/>
        </w:rPr>
        <w:t>L.,</w:t>
      </w:r>
      <w:r>
        <w:rPr>
          <w:color w:val="0F4462"/>
          <w:spacing w:val="-20"/>
          <w:w w:val="105"/>
          <w:sz w:val="25"/>
        </w:rPr>
        <w:t> </w:t>
      </w:r>
      <w:r>
        <w:rPr>
          <w:color w:val="0F4462"/>
          <w:w w:val="105"/>
          <w:sz w:val="23"/>
        </w:rPr>
        <w:t>Fabri,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22"/>
          <w:w w:val="105"/>
          <w:sz w:val="23"/>
        </w:rPr>
        <w:t> </w:t>
      </w:r>
      <w:r>
        <w:rPr>
          <w:color w:val="0F4462"/>
          <w:w w:val="105"/>
          <w:sz w:val="23"/>
        </w:rPr>
        <w:t>McCoy,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K.,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Coffin,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P.,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Netherland,].,</w:t>
      </w:r>
      <w:r>
        <w:rPr>
          <w:color w:val="0F4462"/>
          <w:spacing w:val="-20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Finkelstein,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5"/>
        </w:rPr>
        <w:t>R.</w:t>
      </w:r>
      <w:r>
        <w:rPr>
          <w:color w:val="0F4462"/>
          <w:spacing w:val="-22"/>
          <w:w w:val="105"/>
          <w:sz w:val="25"/>
        </w:rPr>
        <w:t> </w:t>
      </w:r>
      <w:r>
        <w:rPr>
          <w:color w:val="0F4462"/>
          <w:w w:val="105"/>
          <w:sz w:val="23"/>
        </w:rPr>
        <w:t>(2002).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vulnerable population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time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crisis: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Drug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users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and</w:t>
      </w:r>
      <w:r>
        <w:rPr>
          <w:color w:val="0F4462"/>
          <w:spacing w:val="7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attacks</w:t>
      </w:r>
      <w:r>
        <w:rPr>
          <w:color w:val="0F4462"/>
          <w:spacing w:val="4"/>
          <w:w w:val="105"/>
          <w:sz w:val="23"/>
        </w:rPr>
        <w:t> </w:t>
      </w:r>
      <w:r>
        <w:rPr>
          <w:color w:val="0F4462"/>
          <w:w w:val="105"/>
          <w:sz w:val="23"/>
        </w:rPr>
        <w:t>on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World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Trade</w:t>
      </w:r>
      <w:r>
        <w:rPr>
          <w:color w:val="0F4462"/>
          <w:spacing w:val="-1"/>
          <w:w w:val="105"/>
          <w:sz w:val="23"/>
        </w:rPr>
        <w:t> </w:t>
      </w:r>
      <w:r>
        <w:rPr>
          <w:i/>
          <w:color w:val="0F4462"/>
          <w:spacing w:val="-2"/>
          <w:w w:val="105"/>
          <w:sz w:val="21"/>
        </w:rPr>
        <w:t>Center.journal</w:t>
      </w:r>
    </w:p>
    <w:p>
      <w:pPr>
        <w:spacing w:line="290" w:lineRule="exact" w:before="0"/>
        <w:ind w:left="1197" w:right="0" w:firstLine="0"/>
        <w:jc w:val="left"/>
        <w:rPr>
          <w:sz w:val="23"/>
        </w:rPr>
      </w:pP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39"/>
          <w:sz w:val="31"/>
        </w:rPr>
        <w:t> </w:t>
      </w:r>
      <w:r>
        <w:rPr>
          <w:i/>
          <w:color w:val="0F4462"/>
          <w:sz w:val="21"/>
        </w:rPr>
        <w:t>Urban</w:t>
      </w:r>
      <w:r>
        <w:rPr>
          <w:i/>
          <w:color w:val="0F4462"/>
          <w:spacing w:val="23"/>
          <w:sz w:val="21"/>
        </w:rPr>
        <w:t> </w:t>
      </w:r>
      <w:r>
        <w:rPr>
          <w:i/>
          <w:color w:val="0F4462"/>
          <w:sz w:val="21"/>
        </w:rPr>
        <w:t>Health:</w:t>
      </w:r>
      <w:r>
        <w:rPr>
          <w:i/>
          <w:color w:val="0F4462"/>
          <w:spacing w:val="8"/>
          <w:sz w:val="21"/>
        </w:rPr>
        <w:t> </w:t>
      </w:r>
      <w:r>
        <w:rPr>
          <w:i/>
          <w:color w:val="0F4462"/>
          <w:sz w:val="21"/>
        </w:rPr>
        <w:t>Bulletin</w:t>
      </w:r>
      <w:r>
        <w:rPr>
          <w:i/>
          <w:color w:val="0F4462"/>
          <w:spacing w:val="17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4"/>
          <w:sz w:val="31"/>
        </w:rPr>
        <w:t> </w:t>
      </w:r>
      <w:r>
        <w:rPr>
          <w:i/>
          <w:color w:val="0F4462"/>
          <w:sz w:val="21"/>
        </w:rPr>
        <w:t>the</w:t>
      </w:r>
      <w:r>
        <w:rPr>
          <w:i/>
          <w:color w:val="0F4462"/>
          <w:spacing w:val="6"/>
          <w:sz w:val="21"/>
        </w:rPr>
        <w:t> </w:t>
      </w:r>
      <w:r>
        <w:rPr>
          <w:i/>
          <w:color w:val="0F4462"/>
          <w:sz w:val="21"/>
        </w:rPr>
        <w:t>New</w:t>
      </w:r>
      <w:r>
        <w:rPr>
          <w:i/>
          <w:color w:val="0F4462"/>
          <w:spacing w:val="41"/>
          <w:sz w:val="21"/>
        </w:rPr>
        <w:t> </w:t>
      </w:r>
      <w:r>
        <w:rPr>
          <w:i/>
          <w:color w:val="0F4462"/>
          <w:sz w:val="21"/>
        </w:rPr>
        <w:t>York</w:t>
      </w:r>
      <w:r>
        <w:rPr>
          <w:i/>
          <w:color w:val="0F4462"/>
          <w:spacing w:val="17"/>
          <w:sz w:val="21"/>
        </w:rPr>
        <w:t> </w:t>
      </w:r>
      <w:r>
        <w:rPr>
          <w:i/>
          <w:color w:val="0F4462"/>
          <w:sz w:val="21"/>
        </w:rPr>
        <w:t>Academy</w:t>
      </w:r>
      <w:r>
        <w:rPr>
          <w:i/>
          <w:color w:val="0F4462"/>
          <w:spacing w:val="21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54"/>
          <w:sz w:val="31"/>
        </w:rPr>
        <w:t> </w:t>
      </w:r>
      <w:r>
        <w:rPr>
          <w:i/>
          <w:color w:val="0F4462"/>
          <w:sz w:val="21"/>
        </w:rPr>
        <w:t>Medicine,</w:t>
      </w:r>
      <w:r>
        <w:rPr>
          <w:i/>
          <w:color w:val="0F4462"/>
          <w:spacing w:val="17"/>
          <w:sz w:val="21"/>
        </w:rPr>
        <w:t> </w:t>
      </w:r>
      <w:r>
        <w:rPr>
          <w:i/>
          <w:color w:val="0F4462"/>
          <w:sz w:val="21"/>
        </w:rPr>
        <w:t>79,</w:t>
      </w:r>
      <w:r>
        <w:rPr>
          <w:i/>
          <w:color w:val="0F4462"/>
          <w:spacing w:val="25"/>
          <w:sz w:val="21"/>
        </w:rPr>
        <w:t> </w:t>
      </w:r>
      <w:r>
        <w:rPr>
          <w:color w:val="0F4462"/>
          <w:sz w:val="23"/>
        </w:rPr>
        <w:t>392-</w:t>
      </w:r>
      <w:r>
        <w:rPr>
          <w:color w:val="0F4462"/>
          <w:spacing w:val="-4"/>
          <w:sz w:val="23"/>
        </w:rPr>
        <w:t>403.</w:t>
      </w:r>
    </w:p>
    <w:p>
      <w:pPr>
        <w:spacing w:before="104"/>
        <w:ind w:left="834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Wessely,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S.,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Bryant,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5"/>
        </w:rPr>
        <w:t>R.</w:t>
      </w:r>
      <w:r>
        <w:rPr>
          <w:color w:val="0F4462"/>
          <w:spacing w:val="-29"/>
          <w:w w:val="105"/>
          <w:sz w:val="25"/>
        </w:rPr>
        <w:t> </w:t>
      </w:r>
      <w:r>
        <w:rPr>
          <w:color w:val="0F4462"/>
          <w:w w:val="105"/>
          <w:sz w:val="23"/>
        </w:rPr>
        <w:t>A.,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Greenberg,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N.,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Earnshaw,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M.,</w:t>
      </w:r>
      <w:r>
        <w:rPr>
          <w:color w:val="0F4462"/>
          <w:spacing w:val="3"/>
          <w:w w:val="105"/>
          <w:sz w:val="23"/>
        </w:rPr>
        <w:t> </w:t>
      </w:r>
      <w:r>
        <w:rPr>
          <w:color w:val="0F4462"/>
          <w:w w:val="105"/>
          <w:sz w:val="23"/>
        </w:rPr>
        <w:t>Sharpley,].,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Hughes,].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(2008).</w:t>
      </w:r>
    </w:p>
    <w:p>
      <w:pPr>
        <w:spacing w:line="256" w:lineRule="auto" w:before="25"/>
        <w:ind w:left="1209" w:right="1121" w:hanging="6"/>
        <w:jc w:val="left"/>
        <w:rPr>
          <w:sz w:val="23"/>
        </w:rPr>
      </w:pPr>
      <w:r>
        <w:rPr>
          <w:color w:val="0F4462"/>
          <w:sz w:val="23"/>
        </w:rPr>
        <w:t>Does psychoeducation help prevent posttraumatic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psychological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distress?</w:t>
      </w:r>
      <w:r>
        <w:rPr>
          <w:color w:val="0F4462"/>
          <w:spacing w:val="40"/>
          <w:sz w:val="23"/>
        </w:rPr>
        <w:t> </w:t>
      </w:r>
      <w:r>
        <w:rPr>
          <w:i/>
          <w:color w:val="0F4462"/>
          <w:sz w:val="21"/>
        </w:rPr>
        <w:t>Psychiatry:</w:t>
      </w:r>
      <w:r>
        <w:rPr>
          <w:i/>
          <w:color w:val="0F4462"/>
          <w:sz w:val="21"/>
        </w:rPr>
        <w:t> </w:t>
      </w:r>
      <w:r>
        <w:rPr>
          <w:i/>
          <w:color w:val="0F4462"/>
          <w:w w:val="105"/>
          <w:sz w:val="21"/>
        </w:rPr>
        <w:t>Interpersonal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2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Biological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Processes, 71,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287-302.</w:t>
      </w:r>
    </w:p>
    <w:p>
      <w:pPr>
        <w:spacing w:line="223" w:lineRule="auto" w:before="141"/>
        <w:ind w:left="1203" w:right="972" w:hanging="370"/>
        <w:jc w:val="left"/>
        <w:rPr>
          <w:sz w:val="23"/>
        </w:rPr>
      </w:pPr>
      <w:r>
        <w:rPr>
          <w:color w:val="0F4462"/>
          <w:w w:val="105"/>
          <w:sz w:val="23"/>
        </w:rPr>
        <w:t>Westermeyer,J.</w:t>
      </w:r>
      <w:r>
        <w:rPr>
          <w:color w:val="0F4462"/>
          <w:spacing w:val="-26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Cross-cultural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aspects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of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substance abuse.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In M. Galanter &amp;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H.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D.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Kleber (Eds.),</w:t>
      </w:r>
      <w:r>
        <w:rPr>
          <w:color w:val="0F4462"/>
          <w:spacing w:val="-9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-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American Psychiatric Publishing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textbook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5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substance abuse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treatment.</w:t>
      </w:r>
      <w:r>
        <w:rPr>
          <w:i/>
          <w:color w:val="0F4462"/>
          <w:spacing w:val="-1"/>
          <w:w w:val="105"/>
          <w:sz w:val="21"/>
        </w:rPr>
        <w:t> </w:t>
      </w:r>
      <w:r>
        <w:rPr>
          <w:color w:val="0F4462"/>
          <w:w w:val="105"/>
          <w:sz w:val="23"/>
        </w:rPr>
        <w:t>(3rd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ed.).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(pp. 89-98).</w:t>
      </w:r>
      <w:r>
        <w:rPr>
          <w:color w:val="0F4462"/>
          <w:spacing w:val="-19"/>
          <w:w w:val="105"/>
          <w:sz w:val="23"/>
        </w:rPr>
        <w:t> </w:t>
      </w:r>
      <w:r>
        <w:rPr>
          <w:color w:val="0F4462"/>
          <w:w w:val="105"/>
          <w:sz w:val="23"/>
        </w:rPr>
        <w:t>Washington, DC: American Psychiatric Publishing.</w:t>
      </w:r>
    </w:p>
    <w:p>
      <w:pPr>
        <w:spacing w:line="288" w:lineRule="exact" w:before="131"/>
        <w:ind w:left="1200" w:right="1121" w:hanging="367"/>
        <w:jc w:val="left"/>
        <w:rPr>
          <w:sz w:val="23"/>
        </w:rPr>
      </w:pPr>
      <w:r>
        <w:rPr>
          <w:color w:val="0F4462"/>
          <w:w w:val="105"/>
          <w:sz w:val="23"/>
        </w:rPr>
        <w:t>Whitbeck,</w:t>
      </w:r>
      <w:r>
        <w:rPr>
          <w:color w:val="0F4462"/>
          <w:spacing w:val="-2"/>
          <w:w w:val="105"/>
          <w:sz w:val="23"/>
        </w:rPr>
        <w:t> </w:t>
      </w:r>
      <w:r>
        <w:rPr>
          <w:rFonts w:ascii="Arial"/>
          <w:b/>
          <w:color w:val="0F4462"/>
          <w:w w:val="105"/>
          <w:sz w:val="23"/>
        </w:rPr>
        <w:t>L.B.,</w:t>
      </w:r>
      <w:r>
        <w:rPr>
          <w:rFonts w:ascii="Arial"/>
          <w:b/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Chen, </w:t>
      </w:r>
      <w:r>
        <w:rPr>
          <w:color w:val="0F4462"/>
          <w:w w:val="105"/>
          <w:sz w:val="25"/>
        </w:rPr>
        <w:t>X.,</w:t>
      </w:r>
      <w:r>
        <w:rPr>
          <w:color w:val="0F4462"/>
          <w:spacing w:val="-10"/>
          <w:w w:val="105"/>
          <w:sz w:val="25"/>
        </w:rPr>
        <w:t> </w:t>
      </w:r>
      <w:r>
        <w:rPr>
          <w:color w:val="0F4462"/>
          <w:w w:val="105"/>
          <w:sz w:val="23"/>
        </w:rPr>
        <w:t>Hoyt,</w:t>
      </w:r>
      <w:r>
        <w:rPr>
          <w:color w:val="0F4462"/>
          <w:spacing w:val="-17"/>
          <w:w w:val="105"/>
          <w:sz w:val="23"/>
        </w:rPr>
        <w:t> </w:t>
      </w:r>
      <w:r>
        <w:rPr>
          <w:rFonts w:ascii="Arial"/>
          <w:b/>
          <w:color w:val="0F4462"/>
          <w:w w:val="105"/>
          <w:sz w:val="23"/>
        </w:rPr>
        <w:t>D.R.,</w:t>
      </w:r>
      <w:r>
        <w:rPr>
          <w:rFonts w:ascii="Arial"/>
          <w:b/>
          <w:color w:val="0F4462"/>
          <w:spacing w:val="-21"/>
          <w:w w:val="105"/>
          <w:sz w:val="23"/>
        </w:rPr>
        <w:t> </w:t>
      </w:r>
      <w:r>
        <w:rPr>
          <w:color w:val="0F4462"/>
          <w:w w:val="105"/>
          <w:sz w:val="23"/>
        </w:rPr>
        <w:t>&amp;Adams, G.</w:t>
      </w:r>
      <w:r>
        <w:rPr>
          <w:color w:val="0F4462"/>
          <w:spacing w:val="-17"/>
          <w:w w:val="105"/>
          <w:sz w:val="23"/>
        </w:rPr>
        <w:t> </w:t>
      </w:r>
      <w:r>
        <w:rPr>
          <w:color w:val="0F4462"/>
          <w:w w:val="105"/>
          <w:sz w:val="23"/>
        </w:rPr>
        <w:t>W.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(2004). Discrimination,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historical loss and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enculturation: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culturally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specific</w:t>
      </w:r>
      <w:r>
        <w:rPr>
          <w:color w:val="0F4462"/>
          <w:spacing w:val="-4"/>
          <w:w w:val="105"/>
          <w:sz w:val="23"/>
        </w:rPr>
        <w:t> </w:t>
      </w:r>
      <w:r>
        <w:rPr>
          <w:color w:val="0F4462"/>
          <w:w w:val="105"/>
          <w:sz w:val="23"/>
        </w:rPr>
        <w:t>risk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and resiliency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factors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for</w:t>
      </w:r>
      <w:r>
        <w:rPr>
          <w:color w:val="0F4462"/>
          <w:spacing w:val="-9"/>
          <w:w w:val="105"/>
          <w:sz w:val="23"/>
        </w:rPr>
        <w:t> </w:t>
      </w:r>
      <w:r>
        <w:rPr>
          <w:color w:val="0F4462"/>
          <w:w w:val="105"/>
          <w:sz w:val="23"/>
        </w:rPr>
        <w:t>alcohol abuse</w:t>
      </w:r>
      <w:r>
        <w:rPr>
          <w:color w:val="0F4462"/>
          <w:spacing w:val="-2"/>
          <w:w w:val="105"/>
          <w:sz w:val="23"/>
        </w:rPr>
        <w:t> </w:t>
      </w:r>
      <w:r>
        <w:rPr>
          <w:color w:val="0F4462"/>
          <w:w w:val="105"/>
          <w:sz w:val="23"/>
        </w:rPr>
        <w:t>among American</w:t>
      </w:r>
      <w:r>
        <w:rPr>
          <w:color w:val="0F4462"/>
          <w:spacing w:val="40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Indians.journal</w:t>
      </w:r>
      <w:r>
        <w:rPr>
          <w:i/>
          <w:color w:val="0F4462"/>
          <w:spacing w:val="-7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29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Studies on Alcohol, 65,</w:t>
      </w:r>
      <w:r>
        <w:rPr>
          <w:i/>
          <w:color w:val="0F4462"/>
          <w:spacing w:val="40"/>
          <w:w w:val="105"/>
          <w:sz w:val="21"/>
        </w:rPr>
        <w:t> </w:t>
      </w:r>
      <w:r>
        <w:rPr>
          <w:color w:val="0F4462"/>
          <w:w w:val="105"/>
          <w:sz w:val="23"/>
        </w:rPr>
        <w:t>409-418.</w:t>
      </w:r>
    </w:p>
    <w:p>
      <w:pPr>
        <w:spacing w:line="261" w:lineRule="auto" w:before="137"/>
        <w:ind w:left="1206" w:right="0" w:hanging="372"/>
        <w:jc w:val="left"/>
        <w:rPr>
          <w:sz w:val="23"/>
        </w:rPr>
      </w:pPr>
      <w:r>
        <w:rPr>
          <w:color w:val="0F4462"/>
          <w:w w:val="105"/>
          <w:sz w:val="23"/>
        </w:rPr>
        <w:t>White,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(2004).</w:t>
      </w:r>
      <w:r>
        <w:rPr>
          <w:color w:val="0F4462"/>
          <w:spacing w:val="-3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Narrative therapy.</w:t>
      </w:r>
      <w:r>
        <w:rPr>
          <w:i/>
          <w:color w:val="0F4462"/>
          <w:spacing w:val="-5"/>
          <w:w w:val="105"/>
          <w:sz w:val="21"/>
        </w:rPr>
        <w:t> </w:t>
      </w:r>
      <w:r>
        <w:rPr>
          <w:color w:val="0F4462"/>
          <w:w w:val="105"/>
          <w:sz w:val="23"/>
        </w:rPr>
        <w:t>Retrieved</w:t>
      </w:r>
      <w:r>
        <w:rPr>
          <w:color w:val="0F4462"/>
          <w:spacing w:val="23"/>
          <w:w w:val="105"/>
          <w:sz w:val="23"/>
        </w:rPr>
        <w:t> </w:t>
      </w:r>
      <w:r>
        <w:rPr>
          <w:color w:val="0F4462"/>
          <w:w w:val="105"/>
          <w:sz w:val="23"/>
        </w:rPr>
        <w:t>on November</w:t>
      </w:r>
      <w:r>
        <w:rPr>
          <w:color w:val="0F4462"/>
          <w:spacing w:val="21"/>
          <w:w w:val="105"/>
          <w:sz w:val="23"/>
        </w:rPr>
        <w:t> </w:t>
      </w:r>
      <w:r>
        <w:rPr>
          <w:color w:val="0F4462"/>
          <w:w w:val="105"/>
          <w:sz w:val="23"/>
        </w:rPr>
        <w:t>21,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2013,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from: </w:t>
      </w:r>
      <w:hyperlink r:id="rId130">
        <w:r>
          <w:rPr>
            <w:color w:val="0F4462"/>
            <w:spacing w:val="-2"/>
            <w:w w:val="105"/>
            <w:sz w:val="23"/>
          </w:rPr>
          <w:t>http://www.massey.ac.nz/~alock/virtual/white.htm</w:t>
        </w:r>
      </w:hyperlink>
    </w:p>
    <w:p>
      <w:pPr>
        <w:spacing w:line="244" w:lineRule="auto" w:before="44"/>
        <w:ind w:left="1195" w:right="969" w:hanging="362"/>
        <w:jc w:val="left"/>
        <w:rPr>
          <w:sz w:val="23"/>
        </w:rPr>
      </w:pPr>
      <w:r>
        <w:rPr>
          <w:color w:val="0F4462"/>
          <w:sz w:val="23"/>
        </w:rPr>
        <w:t>Wilson,]. P.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Tang, C.</w:t>
      </w:r>
      <w:r>
        <w:rPr>
          <w:color w:val="0F4462"/>
          <w:spacing w:val="26"/>
          <w:sz w:val="23"/>
        </w:rPr>
        <w:t> </w:t>
      </w:r>
      <w:r>
        <w:rPr>
          <w:color w:val="0F4462"/>
          <w:sz w:val="23"/>
        </w:rPr>
        <w:t>S. (2007).</w:t>
      </w:r>
      <w:r>
        <w:rPr>
          <w:color w:val="0F4462"/>
          <w:spacing w:val="31"/>
          <w:sz w:val="23"/>
        </w:rPr>
        <w:t> </w:t>
      </w:r>
      <w:r>
        <w:rPr>
          <w:i/>
          <w:color w:val="0F4462"/>
          <w:sz w:val="21"/>
        </w:rPr>
        <w:t>Cross-cultural assessment</w:t>
      </w:r>
      <w:r>
        <w:rPr>
          <w:i/>
          <w:color w:val="0F4462"/>
          <w:spacing w:val="28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6"/>
          <w:sz w:val="31"/>
        </w:rPr>
        <w:t> </w:t>
      </w:r>
      <w:r>
        <w:rPr>
          <w:i/>
          <w:color w:val="0F4462"/>
          <w:sz w:val="21"/>
        </w:rPr>
        <w:t>psychological</w:t>
      </w:r>
      <w:r>
        <w:rPr>
          <w:i/>
          <w:color w:val="0F4462"/>
          <w:spacing w:val="24"/>
          <w:sz w:val="21"/>
        </w:rPr>
        <w:t> </w:t>
      </w:r>
      <w:r>
        <w:rPr>
          <w:i/>
          <w:color w:val="0F4462"/>
          <w:sz w:val="21"/>
        </w:rPr>
        <w:t>trauma</w:t>
      </w:r>
      <w:r>
        <w:rPr>
          <w:i/>
          <w:color w:val="0F4462"/>
          <w:spacing w:val="32"/>
          <w:sz w:val="21"/>
        </w:rPr>
        <w:t> </w:t>
      </w:r>
      <w:r>
        <w:rPr>
          <w:i/>
          <w:color w:val="0F4462"/>
          <w:sz w:val="21"/>
        </w:rPr>
        <w:t>and</w:t>
      </w:r>
      <w:r>
        <w:rPr>
          <w:i/>
          <w:color w:val="0F4462"/>
          <w:spacing w:val="32"/>
          <w:sz w:val="21"/>
        </w:rPr>
        <w:t> </w:t>
      </w:r>
      <w:r>
        <w:rPr>
          <w:i/>
          <w:color w:val="0F4462"/>
          <w:sz w:val="21"/>
        </w:rPr>
        <w:t>PTSD. </w:t>
      </w:r>
      <w:r>
        <w:rPr>
          <w:color w:val="0F4462"/>
          <w:sz w:val="23"/>
        </w:rPr>
        <w:t>New York: Springer Publishing.</w:t>
      </w:r>
    </w:p>
    <w:p>
      <w:pPr>
        <w:spacing w:line="249" w:lineRule="auto" w:before="121"/>
        <w:ind w:left="1201" w:right="879" w:hanging="368"/>
        <w:jc w:val="left"/>
        <w:rPr>
          <w:sz w:val="23"/>
        </w:rPr>
      </w:pPr>
      <w:r>
        <w:rPr>
          <w:color w:val="0F4462"/>
          <w:w w:val="105"/>
          <w:sz w:val="23"/>
        </w:rPr>
        <w:t>Wolfe,].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&amp;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Kimerling,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5"/>
        </w:rPr>
        <w:t>R.</w:t>
      </w:r>
      <w:r>
        <w:rPr>
          <w:color w:val="0F4462"/>
          <w:spacing w:val="-23"/>
          <w:w w:val="105"/>
          <w:sz w:val="25"/>
        </w:rPr>
        <w:t> </w:t>
      </w:r>
      <w:r>
        <w:rPr>
          <w:color w:val="0F4462"/>
          <w:w w:val="105"/>
          <w:sz w:val="23"/>
        </w:rPr>
        <w:t>(1997).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Gender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w w:val="105"/>
          <w:sz w:val="23"/>
        </w:rPr>
        <w:t>issues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in</w:t>
      </w:r>
      <w:r>
        <w:rPr>
          <w:color w:val="0F4462"/>
          <w:spacing w:val="-12"/>
          <w:w w:val="105"/>
          <w:sz w:val="23"/>
        </w:rPr>
        <w:t> </w:t>
      </w:r>
      <w:r>
        <w:rPr>
          <w:color w:val="0F4462"/>
          <w:w w:val="105"/>
          <w:sz w:val="23"/>
        </w:rPr>
        <w:t>the</w:t>
      </w:r>
      <w:r>
        <w:rPr>
          <w:color w:val="0F4462"/>
          <w:spacing w:val="-10"/>
          <w:w w:val="105"/>
          <w:sz w:val="23"/>
        </w:rPr>
        <w:t> </w:t>
      </w:r>
      <w:r>
        <w:rPr>
          <w:color w:val="0F4462"/>
          <w:w w:val="105"/>
          <w:sz w:val="23"/>
        </w:rPr>
        <w:t>assessment of</w:t>
      </w:r>
      <w:r>
        <w:rPr>
          <w:color w:val="0F4462"/>
          <w:spacing w:val="-16"/>
          <w:w w:val="105"/>
          <w:sz w:val="23"/>
        </w:rPr>
        <w:t> </w:t>
      </w:r>
      <w:r>
        <w:rPr>
          <w:color w:val="0F4462"/>
          <w:w w:val="105"/>
          <w:sz w:val="23"/>
        </w:rPr>
        <w:t>posttraumatic stress</w:t>
      </w:r>
      <w:r>
        <w:rPr>
          <w:color w:val="0F4462"/>
          <w:spacing w:val="-6"/>
          <w:w w:val="105"/>
          <w:sz w:val="23"/>
        </w:rPr>
        <w:t> </w:t>
      </w:r>
      <w:r>
        <w:rPr>
          <w:color w:val="0F4462"/>
          <w:w w:val="105"/>
          <w:sz w:val="23"/>
        </w:rPr>
        <w:t>disorder. InJ.</w:t>
      </w:r>
      <w:r>
        <w:rPr>
          <w:color w:val="0F4462"/>
          <w:spacing w:val="-3"/>
          <w:w w:val="105"/>
          <w:sz w:val="23"/>
        </w:rPr>
        <w:t> </w:t>
      </w:r>
      <w:r>
        <w:rPr>
          <w:color w:val="0F4462"/>
          <w:w w:val="105"/>
          <w:sz w:val="23"/>
        </w:rPr>
        <w:t>P.</w:t>
      </w:r>
      <w:r>
        <w:rPr>
          <w:color w:val="0F4462"/>
          <w:spacing w:val="-11"/>
          <w:w w:val="105"/>
          <w:sz w:val="23"/>
        </w:rPr>
        <w:t> </w:t>
      </w:r>
      <w:r>
        <w:rPr>
          <w:color w:val="0F4462"/>
          <w:w w:val="105"/>
          <w:sz w:val="23"/>
        </w:rPr>
        <w:t>Wilson &amp; </w:t>
      </w:r>
      <w:r>
        <w:rPr>
          <w:rFonts w:ascii="Arial"/>
          <w:color w:val="0F4462"/>
          <w:w w:val="105"/>
          <w:sz w:val="25"/>
        </w:rPr>
        <w:t>T.</w:t>
      </w:r>
      <w:r>
        <w:rPr>
          <w:rFonts w:ascii="Arial"/>
          <w:color w:val="0F4462"/>
          <w:spacing w:val="-25"/>
          <w:w w:val="105"/>
          <w:sz w:val="25"/>
        </w:rPr>
        <w:t> </w:t>
      </w:r>
      <w:r>
        <w:rPr>
          <w:color w:val="0F4462"/>
          <w:w w:val="105"/>
          <w:sz w:val="23"/>
        </w:rPr>
        <w:t>M.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Keane </w:t>
      </w:r>
      <w:r>
        <w:rPr>
          <w:i/>
          <w:color w:val="0F4462"/>
          <w:w w:val="105"/>
          <w:sz w:val="21"/>
        </w:rPr>
        <w:t>(Eds.),Assessingpsychological</w:t>
      </w:r>
      <w:r>
        <w:rPr>
          <w:i/>
          <w:color w:val="0F4462"/>
          <w:spacing w:val="-9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trauma and PTSD </w:t>
      </w:r>
      <w:r>
        <w:rPr>
          <w:color w:val="0F4462"/>
          <w:w w:val="105"/>
          <w:sz w:val="23"/>
        </w:rPr>
        <w:t>(pp.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192-238). New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York: Guilford</w:t>
      </w:r>
      <w:r>
        <w:rPr>
          <w:color w:val="0F4462"/>
          <w:spacing w:val="40"/>
          <w:w w:val="105"/>
          <w:sz w:val="23"/>
        </w:rPr>
        <w:t> </w:t>
      </w:r>
      <w:r>
        <w:rPr>
          <w:color w:val="0F4462"/>
          <w:w w:val="105"/>
          <w:sz w:val="23"/>
        </w:rPr>
        <w:t>Press.</w:t>
      </w:r>
    </w:p>
    <w:p>
      <w:pPr>
        <w:spacing w:before="131"/>
        <w:ind w:left="834" w:right="0" w:firstLine="0"/>
        <w:jc w:val="left"/>
        <w:rPr>
          <w:sz w:val="23"/>
        </w:rPr>
      </w:pPr>
      <w:r>
        <w:rPr>
          <w:color w:val="0F4462"/>
          <w:sz w:val="23"/>
        </w:rPr>
        <w:t>Wolpe,].</w:t>
      </w:r>
      <w:r>
        <w:rPr>
          <w:color w:val="0F4462"/>
          <w:spacing w:val="22"/>
          <w:sz w:val="23"/>
        </w:rPr>
        <w:t> </w:t>
      </w:r>
      <w:r>
        <w:rPr>
          <w:color w:val="0F4462"/>
          <w:sz w:val="23"/>
        </w:rPr>
        <w:t>(1958).</w:t>
      </w:r>
      <w:r>
        <w:rPr>
          <w:color w:val="0F4462"/>
          <w:spacing w:val="25"/>
          <w:sz w:val="23"/>
        </w:rPr>
        <w:t> </w:t>
      </w:r>
      <w:r>
        <w:rPr>
          <w:i/>
          <w:color w:val="0F4462"/>
          <w:sz w:val="21"/>
        </w:rPr>
        <w:t>Psychotherapy</w:t>
      </w:r>
      <w:r>
        <w:rPr>
          <w:i/>
          <w:color w:val="0F4462"/>
          <w:spacing w:val="42"/>
          <w:sz w:val="21"/>
        </w:rPr>
        <w:t> </w:t>
      </w:r>
      <w:r>
        <w:rPr>
          <w:i/>
          <w:color w:val="0F4462"/>
          <w:sz w:val="21"/>
        </w:rPr>
        <w:t>by</w:t>
      </w:r>
      <w:r>
        <w:rPr>
          <w:i/>
          <w:color w:val="0F4462"/>
          <w:spacing w:val="23"/>
          <w:sz w:val="21"/>
        </w:rPr>
        <w:t> </w:t>
      </w:r>
      <w:r>
        <w:rPr>
          <w:i/>
          <w:color w:val="0F4462"/>
          <w:sz w:val="21"/>
        </w:rPr>
        <w:t>reciprocal</w:t>
      </w:r>
      <w:r>
        <w:rPr>
          <w:i/>
          <w:color w:val="0F4462"/>
          <w:spacing w:val="19"/>
          <w:sz w:val="21"/>
        </w:rPr>
        <w:t> </w:t>
      </w:r>
      <w:r>
        <w:rPr>
          <w:i/>
          <w:color w:val="0F4462"/>
          <w:sz w:val="21"/>
        </w:rPr>
        <w:t>inhibition.</w:t>
      </w:r>
      <w:r>
        <w:rPr>
          <w:i/>
          <w:color w:val="0F4462"/>
          <w:spacing w:val="6"/>
          <w:sz w:val="21"/>
        </w:rPr>
        <w:t> </w:t>
      </w:r>
      <w:r>
        <w:rPr>
          <w:color w:val="0F4462"/>
          <w:sz w:val="23"/>
        </w:rPr>
        <w:t>Stanford,</w:t>
      </w:r>
      <w:r>
        <w:rPr>
          <w:color w:val="0F4462"/>
          <w:spacing w:val="17"/>
          <w:sz w:val="23"/>
        </w:rPr>
        <w:t> </w:t>
      </w:r>
      <w:r>
        <w:rPr>
          <w:color w:val="0F4462"/>
          <w:sz w:val="23"/>
        </w:rPr>
        <w:t>CA:</w:t>
      </w:r>
      <w:r>
        <w:rPr>
          <w:color w:val="0F4462"/>
          <w:spacing w:val="18"/>
          <w:sz w:val="23"/>
        </w:rPr>
        <w:t> </w:t>
      </w:r>
      <w:r>
        <w:rPr>
          <w:color w:val="0F4462"/>
          <w:sz w:val="23"/>
        </w:rPr>
        <w:t>Stanford</w:t>
      </w:r>
      <w:r>
        <w:rPr>
          <w:color w:val="0F4462"/>
          <w:spacing w:val="47"/>
          <w:sz w:val="23"/>
        </w:rPr>
        <w:t> </w:t>
      </w:r>
      <w:r>
        <w:rPr>
          <w:color w:val="0F4462"/>
          <w:sz w:val="23"/>
        </w:rPr>
        <w:t>University</w:t>
      </w:r>
      <w:r>
        <w:rPr>
          <w:color w:val="0F4462"/>
          <w:spacing w:val="37"/>
          <w:sz w:val="23"/>
        </w:rPr>
        <w:t> </w:t>
      </w:r>
      <w:r>
        <w:rPr>
          <w:color w:val="0F4462"/>
          <w:spacing w:val="-2"/>
          <w:sz w:val="23"/>
        </w:rPr>
        <w:t>Press.</w:t>
      </w:r>
    </w:p>
    <w:p>
      <w:pPr>
        <w:spacing w:line="204" w:lineRule="auto" w:before="176"/>
        <w:ind w:left="1204" w:right="1121" w:hanging="371"/>
        <w:jc w:val="left"/>
        <w:rPr>
          <w:sz w:val="23"/>
        </w:rPr>
      </w:pPr>
      <w:r>
        <w:rPr>
          <w:color w:val="0F4462"/>
          <w:sz w:val="23"/>
        </w:rPr>
        <w:t>Wolpe,]. &amp;Abrams,]. (1991). Post-traumatic stress disorder overcome by eye-movement desensitization: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A</w:t>
      </w:r>
      <w:r>
        <w:rPr>
          <w:color w:val="0F4462"/>
          <w:spacing w:val="34"/>
          <w:sz w:val="23"/>
        </w:rPr>
        <w:t> </w:t>
      </w:r>
      <w:r>
        <w:rPr>
          <w:color w:val="0F4462"/>
          <w:sz w:val="23"/>
        </w:rPr>
        <w:t>case </w:t>
      </w:r>
      <w:r>
        <w:rPr>
          <w:i/>
          <w:color w:val="0F4462"/>
          <w:sz w:val="21"/>
        </w:rPr>
        <w:t>report.journal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5"/>
          <w:sz w:val="31"/>
        </w:rPr>
        <w:t> </w:t>
      </w:r>
      <w:r>
        <w:rPr>
          <w:i/>
          <w:color w:val="0F4462"/>
          <w:sz w:val="21"/>
        </w:rPr>
        <w:t>Behavior Therapy and Experimental</w:t>
      </w:r>
      <w:r>
        <w:rPr>
          <w:i/>
          <w:color w:val="0F4462"/>
          <w:spacing w:val="30"/>
          <w:sz w:val="21"/>
        </w:rPr>
        <w:t> </w:t>
      </w:r>
      <w:r>
        <w:rPr>
          <w:i/>
          <w:color w:val="0F4462"/>
          <w:sz w:val="21"/>
        </w:rPr>
        <w:t>Psychiatry, 22,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39-43.</w:t>
      </w:r>
    </w:p>
    <w:p>
      <w:pPr>
        <w:spacing w:before="61"/>
        <w:ind w:left="834" w:right="0" w:firstLine="0"/>
        <w:jc w:val="left"/>
        <w:rPr>
          <w:i/>
          <w:sz w:val="21"/>
        </w:rPr>
      </w:pPr>
      <w:r>
        <w:rPr>
          <w:color w:val="0F4462"/>
          <w:sz w:val="23"/>
        </w:rPr>
        <w:t>Wong,</w:t>
      </w:r>
      <w:r>
        <w:rPr>
          <w:color w:val="0F4462"/>
          <w:spacing w:val="4"/>
          <w:sz w:val="23"/>
        </w:rPr>
        <w:t> </w:t>
      </w:r>
      <w:r>
        <w:rPr>
          <w:color w:val="0F4462"/>
          <w:sz w:val="23"/>
        </w:rPr>
        <w:t>P.</w:t>
      </w:r>
      <w:r>
        <w:rPr>
          <w:color w:val="0F4462"/>
          <w:spacing w:val="-29"/>
          <w:sz w:val="23"/>
        </w:rPr>
        <w:t> </w:t>
      </w:r>
      <w:r>
        <w:rPr>
          <w:rFonts w:ascii="Arial"/>
          <w:color w:val="0F4462"/>
          <w:sz w:val="25"/>
        </w:rPr>
        <w:t>T.</w:t>
      </w:r>
      <w:r>
        <w:rPr>
          <w:rFonts w:ascii="Arial"/>
          <w:color w:val="0F4462"/>
          <w:spacing w:val="-20"/>
          <w:sz w:val="25"/>
        </w:rPr>
        <w:t> </w:t>
      </w:r>
      <w:r>
        <w:rPr>
          <w:color w:val="0F4462"/>
          <w:sz w:val="23"/>
        </w:rPr>
        <w:t>P.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31"/>
          <w:sz w:val="23"/>
        </w:rPr>
        <w:t> </w:t>
      </w:r>
      <w:r>
        <w:rPr>
          <w:color w:val="0F4462"/>
          <w:sz w:val="23"/>
        </w:rPr>
        <w:t>Wong,</w:t>
      </w:r>
      <w:r>
        <w:rPr>
          <w:color w:val="0F4462"/>
          <w:spacing w:val="4"/>
          <w:sz w:val="23"/>
        </w:rPr>
        <w:t> </w:t>
      </w:r>
      <w:r>
        <w:rPr>
          <w:color w:val="0F4462"/>
          <w:sz w:val="25"/>
        </w:rPr>
        <w:t>L.</w:t>
      </w:r>
      <w:r>
        <w:rPr>
          <w:color w:val="0F4462"/>
          <w:spacing w:val="-18"/>
          <w:sz w:val="25"/>
        </w:rPr>
        <w:t> </w:t>
      </w:r>
      <w:r>
        <w:rPr>
          <w:color w:val="0F4462"/>
          <w:sz w:val="23"/>
        </w:rPr>
        <w:t>C.J.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3"/>
        </w:rPr>
        <w:t>(2006).</w:t>
      </w:r>
      <w:r>
        <w:rPr>
          <w:color w:val="0F4462"/>
          <w:spacing w:val="13"/>
          <w:sz w:val="23"/>
        </w:rPr>
        <w:t> </w:t>
      </w:r>
      <w:r>
        <w:rPr>
          <w:i/>
          <w:color w:val="0F4462"/>
          <w:sz w:val="21"/>
        </w:rPr>
        <w:t>Handbook</w:t>
      </w:r>
      <w:r>
        <w:rPr>
          <w:i/>
          <w:color w:val="0F4462"/>
          <w:spacing w:val="36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33"/>
          <w:sz w:val="31"/>
        </w:rPr>
        <w:t> </w:t>
      </w:r>
      <w:r>
        <w:rPr>
          <w:i/>
          <w:color w:val="0F4462"/>
          <w:sz w:val="21"/>
        </w:rPr>
        <w:t>multicultural</w:t>
      </w:r>
      <w:r>
        <w:rPr>
          <w:i/>
          <w:color w:val="0F4462"/>
          <w:spacing w:val="9"/>
          <w:sz w:val="21"/>
        </w:rPr>
        <w:t> </w:t>
      </w:r>
      <w:r>
        <w:rPr>
          <w:i/>
          <w:color w:val="0F4462"/>
          <w:sz w:val="21"/>
        </w:rPr>
        <w:t>perspectives</w:t>
      </w:r>
      <w:r>
        <w:rPr>
          <w:i/>
          <w:color w:val="0F4462"/>
          <w:spacing w:val="18"/>
          <w:sz w:val="21"/>
        </w:rPr>
        <w:t> </w:t>
      </w:r>
      <w:r>
        <w:rPr>
          <w:i/>
          <w:color w:val="0F4462"/>
          <w:sz w:val="21"/>
        </w:rPr>
        <w:t>on</w:t>
      </w:r>
      <w:r>
        <w:rPr>
          <w:i/>
          <w:color w:val="0F4462"/>
          <w:spacing w:val="12"/>
          <w:sz w:val="21"/>
        </w:rPr>
        <w:t> </w:t>
      </w:r>
      <w:r>
        <w:rPr>
          <w:i/>
          <w:color w:val="0F4462"/>
          <w:sz w:val="21"/>
        </w:rPr>
        <w:t>stress</w:t>
      </w:r>
      <w:r>
        <w:rPr>
          <w:i/>
          <w:color w:val="0F4462"/>
          <w:spacing w:val="9"/>
          <w:sz w:val="21"/>
        </w:rPr>
        <w:t> </w:t>
      </w:r>
      <w:r>
        <w:rPr>
          <w:i/>
          <w:color w:val="0F4462"/>
          <w:sz w:val="21"/>
        </w:rPr>
        <w:t>and</w:t>
      </w:r>
      <w:r>
        <w:rPr>
          <w:i/>
          <w:color w:val="0F4462"/>
          <w:spacing w:val="12"/>
          <w:sz w:val="21"/>
        </w:rPr>
        <w:t> </w:t>
      </w:r>
      <w:r>
        <w:rPr>
          <w:i/>
          <w:color w:val="0F4462"/>
          <w:spacing w:val="-2"/>
          <w:sz w:val="21"/>
        </w:rPr>
        <w:t>coping.</w:t>
      </w:r>
    </w:p>
    <w:p>
      <w:pPr>
        <w:spacing w:before="8"/>
        <w:ind w:left="1203" w:right="0" w:firstLine="0"/>
        <w:jc w:val="left"/>
        <w:rPr>
          <w:sz w:val="23"/>
        </w:rPr>
      </w:pPr>
      <w:r>
        <w:rPr>
          <w:color w:val="0F4462"/>
          <w:w w:val="105"/>
          <w:sz w:val="23"/>
        </w:rPr>
        <w:t>Dallas,</w:t>
      </w:r>
      <w:r>
        <w:rPr>
          <w:color w:val="0F4462"/>
          <w:spacing w:val="-27"/>
          <w:w w:val="105"/>
          <w:sz w:val="23"/>
        </w:rPr>
        <w:t> </w:t>
      </w:r>
      <w:r>
        <w:rPr>
          <w:color w:val="0F4462"/>
          <w:w w:val="105"/>
          <w:sz w:val="23"/>
        </w:rPr>
        <w:t>TX:</w:t>
      </w:r>
      <w:r>
        <w:rPr>
          <w:color w:val="0F4462"/>
          <w:spacing w:val="-1"/>
          <w:w w:val="105"/>
          <w:sz w:val="23"/>
        </w:rPr>
        <w:t> </w:t>
      </w:r>
      <w:r>
        <w:rPr>
          <w:color w:val="0F4462"/>
          <w:w w:val="105"/>
          <w:sz w:val="23"/>
        </w:rPr>
        <w:t>Spring</w:t>
      </w:r>
      <w:r>
        <w:rPr>
          <w:color w:val="0F4462"/>
          <w:spacing w:val="-5"/>
          <w:w w:val="105"/>
          <w:sz w:val="23"/>
        </w:rPr>
        <w:t> </w:t>
      </w:r>
      <w:r>
        <w:rPr>
          <w:color w:val="0F4462"/>
          <w:spacing w:val="-2"/>
          <w:w w:val="105"/>
          <w:sz w:val="23"/>
        </w:rPr>
        <w:t>Publications.</w:t>
      </w:r>
    </w:p>
    <w:p>
      <w:pPr>
        <w:spacing w:line="244" w:lineRule="auto" w:before="67"/>
        <w:ind w:left="1203" w:right="1121" w:hanging="370"/>
        <w:jc w:val="left"/>
        <w:rPr>
          <w:sz w:val="23"/>
        </w:rPr>
      </w:pPr>
      <w:r>
        <w:rPr>
          <w:color w:val="0F4462"/>
          <w:w w:val="105"/>
          <w:sz w:val="23"/>
        </w:rPr>
        <w:t>World</w:t>
      </w:r>
      <w:r>
        <w:rPr>
          <w:color w:val="0F4462"/>
          <w:spacing w:val="-14"/>
          <w:w w:val="105"/>
          <w:sz w:val="23"/>
        </w:rPr>
        <w:t> </w:t>
      </w:r>
      <w:r>
        <w:rPr>
          <w:color w:val="0F4462"/>
          <w:w w:val="105"/>
          <w:sz w:val="23"/>
        </w:rPr>
        <w:t>Health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Organization.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(1992).</w:t>
      </w:r>
      <w:r>
        <w:rPr>
          <w:color w:val="0F4462"/>
          <w:spacing w:val="-15"/>
          <w:w w:val="105"/>
          <w:sz w:val="23"/>
        </w:rPr>
        <w:t> </w:t>
      </w:r>
      <w:r>
        <w:rPr>
          <w:i/>
          <w:color w:val="0F4462"/>
          <w:w w:val="105"/>
          <w:sz w:val="21"/>
        </w:rPr>
        <w:t>International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statistical</w:t>
      </w:r>
      <w:r>
        <w:rPr>
          <w:i/>
          <w:color w:val="0F4462"/>
          <w:spacing w:val="-1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classification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rFonts w:ascii="Arial"/>
          <w:i/>
          <w:color w:val="0F4462"/>
          <w:w w:val="105"/>
          <w:sz w:val="31"/>
        </w:rPr>
        <w:t>of</w:t>
      </w:r>
      <w:r>
        <w:rPr>
          <w:rFonts w:ascii="Arial"/>
          <w:i/>
          <w:color w:val="0F4462"/>
          <w:spacing w:val="-56"/>
          <w:w w:val="105"/>
          <w:sz w:val="31"/>
        </w:rPr>
        <w:t> </w:t>
      </w:r>
      <w:r>
        <w:rPr>
          <w:i/>
          <w:color w:val="0F4462"/>
          <w:w w:val="105"/>
          <w:sz w:val="21"/>
        </w:rPr>
        <w:t>diseases</w:t>
      </w:r>
      <w:r>
        <w:rPr>
          <w:i/>
          <w:color w:val="0F4462"/>
          <w:spacing w:val="-13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and</w:t>
      </w:r>
      <w:r>
        <w:rPr>
          <w:i/>
          <w:color w:val="0F4462"/>
          <w:spacing w:val="16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related</w:t>
      </w:r>
      <w:r>
        <w:rPr>
          <w:i/>
          <w:color w:val="0F4462"/>
          <w:w w:val="105"/>
          <w:sz w:val="21"/>
        </w:rPr>
        <w:t> health</w:t>
      </w:r>
      <w:r>
        <w:rPr>
          <w:i/>
          <w:color w:val="0F4462"/>
          <w:spacing w:val="-2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problems.</w:t>
      </w:r>
      <w:r>
        <w:rPr>
          <w:i/>
          <w:color w:val="0F4462"/>
          <w:spacing w:val="31"/>
          <w:w w:val="105"/>
          <w:sz w:val="21"/>
        </w:rPr>
        <w:t> </w:t>
      </w:r>
      <w:r>
        <w:rPr>
          <w:color w:val="0F4462"/>
          <w:w w:val="105"/>
          <w:sz w:val="23"/>
        </w:rPr>
        <w:t>(10th revision ed.).</w:t>
      </w:r>
      <w:r>
        <w:rPr>
          <w:color w:val="0F4462"/>
          <w:spacing w:val="-7"/>
          <w:w w:val="105"/>
          <w:sz w:val="23"/>
        </w:rPr>
        <w:t> </w:t>
      </w:r>
      <w:r>
        <w:rPr>
          <w:color w:val="0F4462"/>
          <w:w w:val="105"/>
          <w:sz w:val="23"/>
        </w:rPr>
        <w:t>Geneva, Switzerland:</w:t>
      </w:r>
      <w:r>
        <w:rPr>
          <w:color w:val="0F4462"/>
          <w:spacing w:val="-8"/>
          <w:w w:val="105"/>
          <w:sz w:val="23"/>
        </w:rPr>
        <w:t> </w:t>
      </w:r>
      <w:r>
        <w:rPr>
          <w:color w:val="0F4462"/>
          <w:w w:val="105"/>
          <w:sz w:val="23"/>
        </w:rPr>
        <w:t>World Health Organization.</w:t>
      </w:r>
    </w:p>
    <w:p>
      <w:pPr>
        <w:spacing w:line="266" w:lineRule="auto" w:before="140"/>
        <w:ind w:left="1203" w:right="535" w:hanging="369"/>
        <w:jc w:val="left"/>
        <w:rPr>
          <w:sz w:val="23"/>
        </w:rPr>
      </w:pPr>
      <w:r>
        <w:rPr>
          <w:color w:val="0F4462"/>
          <w:w w:val="105"/>
          <w:sz w:val="23"/>
        </w:rPr>
        <w:t>Young,</w:t>
      </w:r>
      <w:r>
        <w:rPr>
          <w:color w:val="0F4462"/>
          <w:spacing w:val="-13"/>
          <w:w w:val="105"/>
          <w:sz w:val="23"/>
        </w:rPr>
        <w:t> </w:t>
      </w:r>
      <w:r>
        <w:rPr>
          <w:color w:val="0F4462"/>
          <w:w w:val="105"/>
          <w:sz w:val="23"/>
        </w:rPr>
        <w:t>M.A.</w:t>
      </w:r>
      <w:r>
        <w:rPr>
          <w:color w:val="0F4462"/>
          <w:spacing w:val="-15"/>
          <w:w w:val="105"/>
          <w:sz w:val="23"/>
        </w:rPr>
        <w:t> </w:t>
      </w:r>
      <w:r>
        <w:rPr>
          <w:color w:val="0F4462"/>
          <w:w w:val="105"/>
          <w:sz w:val="23"/>
        </w:rPr>
        <w:t>(2001). </w:t>
      </w:r>
      <w:r>
        <w:rPr>
          <w:i/>
          <w:color w:val="0F4462"/>
          <w:w w:val="105"/>
          <w:sz w:val="21"/>
        </w:rPr>
        <w:t>The</w:t>
      </w:r>
      <w:r>
        <w:rPr>
          <w:i/>
          <w:color w:val="0F4462"/>
          <w:spacing w:val="2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community crisis response team</w:t>
      </w:r>
      <w:r>
        <w:rPr>
          <w:i/>
          <w:color w:val="0F4462"/>
          <w:spacing w:val="-4"/>
          <w:w w:val="105"/>
          <w:sz w:val="21"/>
        </w:rPr>
        <w:t> </w:t>
      </w:r>
      <w:r>
        <w:rPr>
          <w:i/>
          <w:color w:val="0F4462"/>
          <w:w w:val="105"/>
          <w:sz w:val="21"/>
        </w:rPr>
        <w:t>training manual</w:t>
      </w:r>
      <w:r>
        <w:rPr>
          <w:i/>
          <w:color w:val="0F4462"/>
          <w:spacing w:val="25"/>
          <w:w w:val="105"/>
          <w:sz w:val="21"/>
        </w:rPr>
        <w:t> </w:t>
      </w:r>
      <w:r>
        <w:rPr>
          <w:color w:val="0F4462"/>
          <w:w w:val="105"/>
          <w:sz w:val="23"/>
        </w:rPr>
        <w:t>Washington, DC:</w:t>
      </w:r>
      <w:r>
        <w:rPr>
          <w:color w:val="0F4462"/>
          <w:spacing w:val="26"/>
          <w:w w:val="105"/>
          <w:sz w:val="23"/>
        </w:rPr>
        <w:t> </w:t>
      </w:r>
      <w:r>
        <w:rPr>
          <w:color w:val="0F4462"/>
          <w:w w:val="105"/>
          <w:sz w:val="23"/>
        </w:rPr>
        <w:t>U.S. Department of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Justice, Office of</w:t>
      </w:r>
      <w:r>
        <w:rPr>
          <w:color w:val="0F4462"/>
          <w:spacing w:val="-23"/>
          <w:w w:val="105"/>
          <w:sz w:val="23"/>
        </w:rPr>
        <w:t> </w:t>
      </w:r>
      <w:r>
        <w:rPr>
          <w:color w:val="0F4462"/>
          <w:w w:val="105"/>
          <w:sz w:val="23"/>
        </w:rPr>
        <w:t>Justice Programs.</w:t>
      </w:r>
    </w:p>
    <w:p>
      <w:pPr>
        <w:spacing w:line="204" w:lineRule="auto" w:before="126"/>
        <w:ind w:left="1203" w:right="535" w:hanging="355"/>
        <w:jc w:val="left"/>
        <w:rPr>
          <w:sz w:val="23"/>
        </w:rPr>
      </w:pPr>
      <w:r>
        <w:rPr>
          <w:color w:val="0F4462"/>
          <w:sz w:val="23"/>
        </w:rPr>
        <w:t>Zatzick,</w:t>
      </w:r>
      <w:r>
        <w:rPr>
          <w:color w:val="0F4462"/>
          <w:spacing w:val="-10"/>
          <w:sz w:val="23"/>
        </w:rPr>
        <w:t> </w:t>
      </w:r>
      <w:r>
        <w:rPr>
          <w:color w:val="0F4462"/>
          <w:sz w:val="23"/>
        </w:rPr>
        <w:t>D. F.,Jurkovich, G.J.,</w:t>
      </w:r>
      <w:r>
        <w:rPr>
          <w:color w:val="0F4462"/>
          <w:spacing w:val="-19"/>
          <w:sz w:val="23"/>
        </w:rPr>
        <w:t> </w:t>
      </w:r>
      <w:r>
        <w:rPr>
          <w:color w:val="0F4462"/>
          <w:sz w:val="23"/>
        </w:rPr>
        <w:t>Gentilello, </w:t>
      </w:r>
      <w:r>
        <w:rPr>
          <w:color w:val="0F4462"/>
          <w:sz w:val="25"/>
        </w:rPr>
        <w:t>L.,</w:t>
      </w:r>
      <w:r>
        <w:rPr>
          <w:color w:val="0F4462"/>
          <w:sz w:val="23"/>
        </w:rPr>
        <w:t>Wisner,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D.,</w:t>
      </w:r>
      <w:r>
        <w:rPr>
          <w:color w:val="0F4462"/>
          <w:spacing w:val="-25"/>
          <w:sz w:val="23"/>
        </w:rPr>
        <w:t> </w:t>
      </w:r>
      <w:r>
        <w:rPr>
          <w:color w:val="0F4462"/>
          <w:sz w:val="23"/>
        </w:rPr>
        <w:t>&amp; Rivara,</w:t>
      </w:r>
      <w:r>
        <w:rPr>
          <w:color w:val="0F4462"/>
          <w:spacing w:val="-9"/>
          <w:sz w:val="23"/>
        </w:rPr>
        <w:t> </w:t>
      </w:r>
      <w:r>
        <w:rPr>
          <w:color w:val="0F4462"/>
          <w:sz w:val="23"/>
        </w:rPr>
        <w:t>F.</w:t>
      </w:r>
      <w:r>
        <w:rPr>
          <w:color w:val="0F4462"/>
          <w:spacing w:val="-21"/>
          <w:sz w:val="23"/>
        </w:rPr>
        <w:t> </w:t>
      </w:r>
      <w:r>
        <w:rPr>
          <w:color w:val="0F4462"/>
          <w:sz w:val="23"/>
        </w:rPr>
        <w:t>P.</w:t>
      </w:r>
      <w:r>
        <w:rPr>
          <w:color w:val="0F4462"/>
          <w:spacing w:val="-22"/>
          <w:sz w:val="23"/>
        </w:rPr>
        <w:t> </w:t>
      </w:r>
      <w:r>
        <w:rPr>
          <w:color w:val="0F4462"/>
          <w:sz w:val="23"/>
        </w:rPr>
        <w:t>(2002).</w:t>
      </w:r>
      <w:r>
        <w:rPr>
          <w:color w:val="0F4462"/>
          <w:spacing w:val="-11"/>
          <w:sz w:val="23"/>
        </w:rPr>
        <w:t> </w:t>
      </w:r>
      <w:r>
        <w:rPr>
          <w:color w:val="0F4462"/>
          <w:sz w:val="23"/>
        </w:rPr>
        <w:t>Posttraumatic</w:t>
      </w:r>
      <w:r>
        <w:rPr>
          <w:color w:val="0F4462"/>
          <w:spacing w:val="15"/>
          <w:sz w:val="23"/>
        </w:rPr>
        <w:t> </w:t>
      </w:r>
      <w:r>
        <w:rPr>
          <w:color w:val="0F4462"/>
          <w:sz w:val="23"/>
        </w:rPr>
        <w:t>stress, problem drinking, and functional outcomes after </w:t>
      </w:r>
      <w:r>
        <w:rPr>
          <w:i/>
          <w:color w:val="0F4462"/>
          <w:sz w:val="21"/>
        </w:rPr>
        <w:t>injury.Archives</w:t>
      </w:r>
      <w:r>
        <w:rPr>
          <w:i/>
          <w:color w:val="0F4462"/>
          <w:spacing w:val="-7"/>
          <w:sz w:val="21"/>
        </w:rPr>
        <w:t>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33"/>
          <w:sz w:val="31"/>
        </w:rPr>
        <w:t> </w:t>
      </w:r>
      <w:r>
        <w:rPr>
          <w:i/>
          <w:color w:val="0F4462"/>
          <w:sz w:val="21"/>
        </w:rPr>
        <w:t>Surgery, 137, </w:t>
      </w:r>
      <w:r>
        <w:rPr>
          <w:color w:val="0F4462"/>
          <w:sz w:val="23"/>
        </w:rPr>
        <w:t>200-205.</w:t>
      </w:r>
    </w:p>
    <w:p>
      <w:pPr>
        <w:spacing w:line="288" w:lineRule="exact" w:before="118"/>
        <w:ind w:left="1201" w:right="1121" w:hanging="353"/>
        <w:jc w:val="left"/>
        <w:rPr>
          <w:sz w:val="23"/>
        </w:rPr>
      </w:pPr>
      <w:r>
        <w:rPr>
          <w:color w:val="0F4462"/>
          <w:sz w:val="23"/>
        </w:rPr>
        <w:t>Zatzick, D., Roy-Byrne, P., Russo,]., Rivara, </w:t>
      </w:r>
      <w:r>
        <w:rPr>
          <w:color w:val="0F4462"/>
          <w:sz w:val="25"/>
        </w:rPr>
        <w:t>F., </w:t>
      </w:r>
      <w:r>
        <w:rPr>
          <w:color w:val="0F4462"/>
          <w:sz w:val="23"/>
        </w:rPr>
        <w:t>Droesch, </w:t>
      </w:r>
      <w:r>
        <w:rPr>
          <w:color w:val="0F4462"/>
          <w:sz w:val="25"/>
        </w:rPr>
        <w:t>R.,</w:t>
      </w:r>
      <w:r>
        <w:rPr>
          <w:color w:val="0F4462"/>
          <w:spacing w:val="-19"/>
          <w:sz w:val="25"/>
        </w:rPr>
        <w:t> </w:t>
      </w:r>
      <w:r>
        <w:rPr>
          <w:color w:val="0F4462"/>
          <w:sz w:val="23"/>
        </w:rPr>
        <w:t>Wagner, A., et al. (2004). A randomized effectiveness</w:t>
      </w:r>
      <w:r>
        <w:rPr>
          <w:color w:val="0F4462"/>
          <w:spacing w:val="40"/>
          <w:sz w:val="23"/>
        </w:rPr>
        <w:t> </w:t>
      </w:r>
      <w:r>
        <w:rPr>
          <w:color w:val="0F4462"/>
          <w:sz w:val="23"/>
        </w:rPr>
        <w:t>trial of stepped collaborative care for acutely injured trauma survivors. </w:t>
      </w:r>
      <w:r>
        <w:rPr>
          <w:i/>
          <w:color w:val="0F4462"/>
          <w:sz w:val="21"/>
        </w:rPr>
        <w:t>Archives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12"/>
          <w:sz w:val="31"/>
        </w:rPr>
        <w:t> </w:t>
      </w:r>
      <w:r>
        <w:rPr>
          <w:i/>
          <w:color w:val="0F4462"/>
          <w:sz w:val="21"/>
        </w:rPr>
        <w:t>General Psychiatry, 61, </w:t>
      </w:r>
      <w:r>
        <w:rPr>
          <w:color w:val="0F4462"/>
          <w:sz w:val="23"/>
        </w:rPr>
        <w:t>498-506.</w:t>
      </w:r>
    </w:p>
    <w:p>
      <w:pPr>
        <w:spacing w:line="288" w:lineRule="exact" w:before="121"/>
        <w:ind w:left="1206" w:right="1037" w:hanging="358"/>
        <w:jc w:val="left"/>
        <w:rPr>
          <w:sz w:val="23"/>
        </w:rPr>
      </w:pPr>
      <w:r>
        <w:rPr>
          <w:color w:val="0F4462"/>
          <w:sz w:val="23"/>
        </w:rPr>
        <w:t>Zinzow,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H.</w:t>
      </w:r>
      <w:r>
        <w:rPr>
          <w:color w:val="0F4462"/>
          <w:spacing w:val="-1"/>
          <w:sz w:val="23"/>
        </w:rPr>
        <w:t> </w:t>
      </w:r>
      <w:r>
        <w:rPr>
          <w:color w:val="0F4462"/>
          <w:sz w:val="23"/>
        </w:rPr>
        <w:t>M.,</w:t>
      </w:r>
      <w:r>
        <w:rPr>
          <w:color w:val="0F4462"/>
          <w:spacing w:val="18"/>
          <w:sz w:val="23"/>
        </w:rPr>
        <w:t> </w:t>
      </w:r>
      <w:r>
        <w:rPr>
          <w:color w:val="0F4462"/>
          <w:sz w:val="23"/>
        </w:rPr>
        <w:t>Resnick,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H.</w:t>
      </w:r>
      <w:r>
        <w:rPr>
          <w:color w:val="0F4462"/>
          <w:spacing w:val="14"/>
          <w:sz w:val="23"/>
        </w:rPr>
        <w:t> </w:t>
      </w:r>
      <w:r>
        <w:rPr>
          <w:color w:val="0F4462"/>
          <w:sz w:val="23"/>
        </w:rPr>
        <w:t>S.,</w:t>
      </w:r>
      <w:r>
        <w:rPr>
          <w:color w:val="0F4462"/>
          <w:spacing w:val="-22"/>
          <w:sz w:val="23"/>
        </w:rPr>
        <w:t> </w:t>
      </w:r>
      <w:r>
        <w:rPr>
          <w:color w:val="0F4462"/>
          <w:sz w:val="23"/>
        </w:rPr>
        <w:t>Amstadter,</w:t>
      </w:r>
      <w:r>
        <w:rPr>
          <w:color w:val="0F4462"/>
          <w:spacing w:val="-12"/>
          <w:sz w:val="23"/>
        </w:rPr>
        <w:t> </w:t>
      </w:r>
      <w:r>
        <w:rPr>
          <w:color w:val="0F4462"/>
          <w:sz w:val="23"/>
        </w:rPr>
        <w:t>A.</w:t>
      </w:r>
      <w:r>
        <w:rPr>
          <w:color w:val="0F4462"/>
          <w:spacing w:val="-23"/>
          <w:sz w:val="23"/>
        </w:rPr>
        <w:t> </w:t>
      </w:r>
      <w:r>
        <w:rPr>
          <w:color w:val="0F4462"/>
          <w:sz w:val="23"/>
        </w:rPr>
        <w:t>B.,</w:t>
      </w:r>
      <w:r>
        <w:rPr>
          <w:color w:val="0F4462"/>
          <w:spacing w:val="-25"/>
          <w:sz w:val="23"/>
        </w:rPr>
        <w:t> </w:t>
      </w:r>
      <w:r>
        <w:rPr>
          <w:color w:val="0F4462"/>
          <w:sz w:val="23"/>
        </w:rPr>
        <w:t>McCauley,].</w:t>
      </w:r>
      <w:r>
        <w:rPr>
          <w:color w:val="0F4462"/>
          <w:spacing w:val="-7"/>
          <w:sz w:val="23"/>
        </w:rPr>
        <w:t> </w:t>
      </w:r>
      <w:r>
        <w:rPr>
          <w:color w:val="0F4462"/>
          <w:sz w:val="25"/>
        </w:rPr>
        <w:t>L.,</w:t>
      </w:r>
      <w:r>
        <w:rPr>
          <w:color w:val="0F4462"/>
          <w:spacing w:val="-21"/>
          <w:sz w:val="25"/>
        </w:rPr>
        <w:t> </w:t>
      </w:r>
      <w:r>
        <w:rPr>
          <w:color w:val="0F4462"/>
          <w:sz w:val="23"/>
        </w:rPr>
        <w:t>Ruggiero,</w:t>
      </w:r>
      <w:r>
        <w:rPr>
          <w:color w:val="0F4462"/>
          <w:spacing w:val="-5"/>
          <w:sz w:val="23"/>
        </w:rPr>
        <w:t> </w:t>
      </w:r>
      <w:r>
        <w:rPr>
          <w:color w:val="0F4462"/>
          <w:sz w:val="23"/>
        </w:rPr>
        <w:t>K.J.,</w:t>
      </w:r>
      <w:r>
        <w:rPr>
          <w:color w:val="0F4462"/>
          <w:spacing w:val="-23"/>
          <w:sz w:val="23"/>
        </w:rPr>
        <w:t> </w:t>
      </w:r>
      <w:r>
        <w:rPr>
          <w:color w:val="0F4462"/>
          <w:sz w:val="23"/>
        </w:rPr>
        <w:t>&amp;</w:t>
      </w:r>
      <w:r>
        <w:rPr>
          <w:color w:val="0F4462"/>
          <w:spacing w:val="14"/>
          <w:sz w:val="23"/>
        </w:rPr>
        <w:t> </w:t>
      </w:r>
      <w:r>
        <w:rPr>
          <w:color w:val="0F4462"/>
          <w:sz w:val="23"/>
        </w:rPr>
        <w:t>Kilpatrick,</w:t>
      </w:r>
      <w:r>
        <w:rPr>
          <w:color w:val="0F4462"/>
          <w:spacing w:val="-14"/>
          <w:sz w:val="23"/>
        </w:rPr>
        <w:t> </w:t>
      </w:r>
      <w:r>
        <w:rPr>
          <w:color w:val="0F4462"/>
          <w:sz w:val="23"/>
        </w:rPr>
        <w:t>D. G. (2010). Drug- or alcohol-facilitated,</w:t>
      </w:r>
      <w:r>
        <w:rPr>
          <w:color w:val="0F4462"/>
          <w:spacing w:val="-25"/>
          <w:sz w:val="23"/>
        </w:rPr>
        <w:t> </w:t>
      </w:r>
      <w:r>
        <w:rPr>
          <w:color w:val="0F4462"/>
          <w:sz w:val="23"/>
        </w:rPr>
        <w:t>incapacitated,</w:t>
      </w:r>
      <w:r>
        <w:rPr>
          <w:color w:val="0F4462"/>
          <w:spacing w:val="-15"/>
          <w:sz w:val="23"/>
        </w:rPr>
        <w:t> </w:t>
      </w:r>
      <w:r>
        <w:rPr>
          <w:color w:val="0F4462"/>
          <w:sz w:val="23"/>
        </w:rPr>
        <w:t>and forcible rape in relationship to mental health among a national sample of </w:t>
      </w:r>
      <w:r>
        <w:rPr>
          <w:i/>
          <w:color w:val="0F4462"/>
          <w:sz w:val="21"/>
        </w:rPr>
        <w:t>women.journal </w:t>
      </w:r>
      <w:r>
        <w:rPr>
          <w:rFonts w:ascii="Arial"/>
          <w:i/>
          <w:color w:val="0F4462"/>
          <w:sz w:val="31"/>
        </w:rPr>
        <w:t>of</w:t>
      </w:r>
      <w:r>
        <w:rPr>
          <w:rFonts w:ascii="Arial"/>
          <w:i/>
          <w:color w:val="0F4462"/>
          <w:spacing w:val="-48"/>
          <w:sz w:val="31"/>
        </w:rPr>
        <w:t> </w:t>
      </w:r>
      <w:r>
        <w:rPr>
          <w:i/>
          <w:color w:val="0F4462"/>
          <w:sz w:val="21"/>
        </w:rPr>
        <w:t>Interpersonal Violence, 25,</w:t>
      </w:r>
      <w:r>
        <w:rPr>
          <w:i/>
          <w:color w:val="0F4462"/>
          <w:spacing w:val="40"/>
          <w:sz w:val="21"/>
        </w:rPr>
        <w:t> </w:t>
      </w:r>
      <w:r>
        <w:rPr>
          <w:color w:val="0F4462"/>
          <w:sz w:val="23"/>
        </w:rPr>
        <w:t>2217-2236.</w:t>
      </w:r>
    </w:p>
    <w:sectPr>
      <w:pgSz w:w="12240" w:h="15840"/>
      <w:pgMar w:header="702" w:footer="762" w:top="900" w:bottom="960" w:left="6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0186pt;margin-top:743.222046pt;width:23.7pt;height:12.65pt;mso-position-horizontal-relative:page;mso-position-vertical-relative:page;z-index:-17078272" type="#_x0000_t202" id="docshape128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begin"/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instrText> PAGE </w:instrText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separate"/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t>176</w:t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884392pt;margin-top:742.910645pt;width:22.95pt;height:13.1pt;mso-position-horizontal-relative:page;mso-position-vertical-relative:page;z-index:-17077760" type="#_x0000_t202" id="docshape13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0"/>
                  </w:rPr>
                </w:pPr>
                <w:r>
                  <w:rPr>
                    <w:color w:val="0A3F60"/>
                    <w:spacing w:val="-5"/>
                    <w:w w:val="105"/>
                    <w:sz w:val="20"/>
                  </w:rPr>
                  <w:fldChar w:fldCharType="begin"/>
                </w:r>
                <w:r>
                  <w:rPr>
                    <w:color w:val="0A3F60"/>
                    <w:spacing w:val="-5"/>
                    <w:w w:val="105"/>
                    <w:sz w:val="20"/>
                  </w:rPr>
                  <w:instrText> PAGE </w:instrText>
                </w:r>
                <w:r>
                  <w:rPr>
                    <w:color w:val="0A3F60"/>
                    <w:spacing w:val="-5"/>
                    <w:w w:val="105"/>
                    <w:sz w:val="20"/>
                  </w:rPr>
                  <w:fldChar w:fldCharType="separate"/>
                </w:r>
                <w:r>
                  <w:rPr>
                    <w:color w:val="0A3F60"/>
                    <w:spacing w:val="-5"/>
                    <w:w w:val="105"/>
                    <w:sz w:val="20"/>
                  </w:rPr>
                  <w:t>180</w:t>
                </w:r>
                <w:r>
                  <w:rPr>
                    <w:color w:val="0A3F60"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9.223206pt;margin-top:743.222046pt;width:23.35pt;height:12.65pt;mso-position-horizontal-relative:page;mso-position-vertical-relative:page;z-index:-17077248" type="#_x0000_t202" id="docshape133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begin"/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instrText> PAGE </w:instrText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separate"/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t>181</w:t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640011pt;margin-top:742.663757pt;width:24.5pt;height:14.5pt;mso-position-horizontal-relative:page;mso-position-vertical-relative:page;z-index:-17075712" type="#_x0000_t202" id="docshape140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  <w:rPr>
                    <w:rFonts w:ascii="Courier New"/>
                  </w:rPr>
                </w:pPr>
                <w:r>
                  <w:rPr>
                    <w:rFonts w:ascii="Courier New"/>
                    <w:color w:val="0F4462"/>
                    <w:spacing w:val="-5"/>
                  </w:rPr>
                  <w:fldChar w:fldCharType="begin"/>
                </w:r>
                <w:r>
                  <w:rPr>
                    <w:rFonts w:ascii="Courier New"/>
                    <w:color w:val="0F4462"/>
                    <w:spacing w:val="-5"/>
                  </w:rPr>
                  <w:instrText> PAGE </w:instrText>
                </w:r>
                <w:r>
                  <w:rPr>
                    <w:rFonts w:ascii="Courier New"/>
                    <w:color w:val="0F4462"/>
                    <w:spacing w:val="-5"/>
                  </w:rPr>
                  <w:fldChar w:fldCharType="separate"/>
                </w:r>
                <w:r>
                  <w:rPr>
                    <w:rFonts w:ascii="Courier New"/>
                    <w:color w:val="0F4462"/>
                    <w:spacing w:val="-5"/>
                  </w:rPr>
                  <w:t>200</w:t>
                </w:r>
                <w:r>
                  <w:rPr>
                    <w:rFonts w:ascii="Courier New"/>
                    <w:color w:val="0F4462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9.223206pt;margin-top:743.222046pt;width:23.55pt;height:12.65pt;mso-position-horizontal-relative:page;mso-position-vertical-relative:page;z-index:-17075200" type="#_x0000_t202" id="docshape141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color w:val="033B5B"/>
                    <w:spacing w:val="-5"/>
                    <w:w w:val="105"/>
                    <w:sz w:val="19"/>
                  </w:rPr>
                  <w:fldChar w:fldCharType="begin"/>
                </w:r>
                <w:r>
                  <w:rPr>
                    <w:rFonts w:ascii="Arial"/>
                    <w:color w:val="033B5B"/>
                    <w:spacing w:val="-5"/>
                    <w:w w:val="105"/>
                    <w:sz w:val="19"/>
                  </w:rPr>
                  <w:instrText> PAGE </w:instrText>
                </w:r>
                <w:r>
                  <w:rPr>
                    <w:rFonts w:ascii="Arial"/>
                    <w:color w:val="033B5B"/>
                    <w:spacing w:val="-5"/>
                    <w:w w:val="105"/>
                    <w:sz w:val="19"/>
                  </w:rPr>
                  <w:fldChar w:fldCharType="separate"/>
                </w:r>
                <w:r>
                  <w:rPr>
                    <w:rFonts w:ascii="Arial"/>
                    <w:color w:val="033B5B"/>
                    <w:spacing w:val="-5"/>
                    <w:w w:val="105"/>
                    <w:sz w:val="19"/>
                  </w:rPr>
                  <w:t>183</w:t>
                </w:r>
                <w:r>
                  <w:rPr>
                    <w:rFonts w:ascii="Arial"/>
                    <w:color w:val="033B5B"/>
                    <w:spacing w:val="-5"/>
                    <w:w w:val="105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9.26001pt;margin-top:743.462341pt;width:23.2pt;height:12.65pt;mso-position-horizontal-relative:page;mso-position-vertical-relative:page;z-index:-17074688" type="#_x0000_t202" id="docshape201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color w:val="114462"/>
                    <w:spacing w:val="-5"/>
                    <w:sz w:val="19"/>
                  </w:rPr>
                  <w:fldChar w:fldCharType="begin"/>
                </w:r>
                <w:r>
                  <w:rPr>
                    <w:rFonts w:ascii="Arial"/>
                    <w:color w:val="114462"/>
                    <w:spacing w:val="-5"/>
                    <w:sz w:val="19"/>
                  </w:rPr>
                  <w:instrText> PAGE </w:instrText>
                </w:r>
                <w:r>
                  <w:rPr>
                    <w:rFonts w:ascii="Arial"/>
                    <w:color w:val="114462"/>
                    <w:spacing w:val="-5"/>
                    <w:sz w:val="19"/>
                  </w:rPr>
                  <w:fldChar w:fldCharType="separate"/>
                </w:r>
                <w:r>
                  <w:rPr>
                    <w:rFonts w:ascii="Arial"/>
                    <w:color w:val="114462"/>
                    <w:spacing w:val="-5"/>
                    <w:sz w:val="19"/>
                  </w:rPr>
                  <w:t>215</w:t>
                </w:r>
                <w:r>
                  <w:rPr>
                    <w:rFonts w:ascii="Arial"/>
                    <w:color w:val="114462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640011pt;margin-top:742.663757pt;width:24.5pt;height:14.5pt;mso-position-horizontal-relative:page;mso-position-vertical-relative:page;z-index:-17074176" type="#_x0000_t202" id="docshape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  <w:rPr>
                    <w:rFonts w:ascii="Courier New"/>
                  </w:rPr>
                </w:pPr>
                <w:r>
                  <w:rPr>
                    <w:rFonts w:ascii="Courier New"/>
                    <w:color w:val="0F4462"/>
                    <w:spacing w:val="-5"/>
                  </w:rPr>
                  <w:fldChar w:fldCharType="begin"/>
                </w:r>
                <w:r>
                  <w:rPr>
                    <w:rFonts w:ascii="Courier New"/>
                    <w:color w:val="0F4462"/>
                    <w:spacing w:val="-5"/>
                  </w:rPr>
                  <w:instrText> PAGE </w:instrText>
                </w:r>
                <w:r>
                  <w:rPr>
                    <w:rFonts w:ascii="Courier New"/>
                    <w:color w:val="0F4462"/>
                    <w:spacing w:val="-5"/>
                  </w:rPr>
                  <w:fldChar w:fldCharType="separate"/>
                </w:r>
                <w:r>
                  <w:rPr>
                    <w:rFonts w:ascii="Courier New"/>
                    <w:color w:val="0F4462"/>
                    <w:spacing w:val="-5"/>
                  </w:rPr>
                  <w:t>222</w:t>
                </w:r>
                <w:r>
                  <w:rPr>
                    <w:rFonts w:ascii="Courier New"/>
                    <w:color w:val="0F4462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9.258789pt;margin-top:743.462341pt;width:23.55pt;height:12.65pt;mso-position-horizontal-relative:page;mso-position-vertical-relative:page;z-index:-17083904" type="#_x0000_t202" id="docshape110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b/>
                    <w:sz w:val="19"/>
                  </w:rPr>
                </w:pPr>
                <w:r>
                  <w:rPr>
                    <w:rFonts w:ascii="Arial"/>
                    <w:b/>
                    <w:color w:val="0F4262"/>
                    <w:spacing w:val="-5"/>
                    <w:w w:val="105"/>
                    <w:sz w:val="19"/>
                  </w:rPr>
                  <w:fldChar w:fldCharType="begin"/>
                </w:r>
                <w:r>
                  <w:rPr>
                    <w:rFonts w:ascii="Arial"/>
                    <w:b/>
                    <w:color w:val="0F4262"/>
                    <w:spacing w:val="-5"/>
                    <w:w w:val="105"/>
                    <w:sz w:val="19"/>
                  </w:rPr>
                  <w:instrText> PAGE </w:instrText>
                </w:r>
                <w:r>
                  <w:rPr>
                    <w:rFonts w:ascii="Arial"/>
                    <w:b/>
                    <w:color w:val="0F4262"/>
                    <w:spacing w:val="-5"/>
                    <w:w w:val="105"/>
                    <w:sz w:val="19"/>
                  </w:rPr>
                  <w:fldChar w:fldCharType="separate"/>
                </w:r>
                <w:r>
                  <w:rPr>
                    <w:rFonts w:ascii="Arial"/>
                    <w:b/>
                    <w:color w:val="0F4262"/>
                    <w:spacing w:val="-5"/>
                    <w:w w:val="105"/>
                    <w:sz w:val="19"/>
                  </w:rPr>
                  <w:t>159</w:t>
                </w:r>
                <w:r>
                  <w:rPr>
                    <w:rFonts w:ascii="Arial"/>
                    <w:b/>
                    <w:color w:val="0F4262"/>
                    <w:spacing w:val="-5"/>
                    <w:w w:val="105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046509pt;margin-top:742.663757pt;width:24.3pt;height:14.5pt;mso-position-horizontal-relative:page;mso-position-vertical-relative:page;z-index:-17072640" type="#_x0000_t202" id="docshape205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  <w:rPr>
                    <w:rFonts w:ascii="Courier New"/>
                  </w:rPr>
                </w:pPr>
                <w:r>
                  <w:rPr>
                    <w:rFonts w:ascii="Courier New"/>
                    <w:color w:val="0F4462"/>
                    <w:spacing w:val="-5"/>
                    <w:w w:val="95"/>
                  </w:rPr>
                  <w:fldChar w:fldCharType="begin"/>
                </w:r>
                <w:r>
                  <w:rPr>
                    <w:rFonts w:ascii="Courier New"/>
                    <w:color w:val="0F4462"/>
                    <w:spacing w:val="-5"/>
                    <w:w w:val="95"/>
                  </w:rPr>
                  <w:instrText> PAGE </w:instrText>
                </w:r>
                <w:r>
                  <w:rPr>
                    <w:rFonts w:ascii="Courier New"/>
                    <w:color w:val="0F4462"/>
                    <w:spacing w:val="-5"/>
                    <w:w w:val="95"/>
                  </w:rPr>
                  <w:fldChar w:fldCharType="separate"/>
                </w:r>
                <w:r>
                  <w:rPr>
                    <w:rFonts w:ascii="Courier New"/>
                    <w:color w:val="0F4462"/>
                    <w:spacing w:val="-5"/>
                    <w:w w:val="95"/>
                  </w:rPr>
                  <w:t>223</w:t>
                </w:r>
                <w:r>
                  <w:rPr>
                    <w:rFonts w:ascii="Courier New"/>
                    <w:color w:val="0F4462"/>
                    <w:spacing w:val="-5"/>
                    <w:w w:val="9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295769pt;margin-top:743.222046pt;width:23.2pt;height:12.65pt;mso-position-horizontal-relative:page;mso-position-vertical-relative:page;z-index:-17072128" type="#_x0000_t202" id="docshape206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color w:val="0F4462"/>
                    <w:spacing w:val="-5"/>
                    <w:sz w:val="19"/>
                  </w:rPr>
                  <w:fldChar w:fldCharType="begin"/>
                </w:r>
                <w:r>
                  <w:rPr>
                    <w:rFonts w:ascii="Arial"/>
                    <w:color w:val="0F4462"/>
                    <w:spacing w:val="-5"/>
                    <w:sz w:val="19"/>
                  </w:rPr>
                  <w:instrText> PAGE </w:instrText>
                </w:r>
                <w:r>
                  <w:rPr>
                    <w:rFonts w:ascii="Arial"/>
                    <w:color w:val="0F4462"/>
                    <w:spacing w:val="-5"/>
                    <w:sz w:val="19"/>
                  </w:rPr>
                  <w:fldChar w:fldCharType="separate"/>
                </w:r>
                <w:r>
                  <w:rPr>
                    <w:rFonts w:ascii="Arial"/>
                    <w:color w:val="0F4462"/>
                    <w:spacing w:val="-5"/>
                    <w:sz w:val="19"/>
                  </w:rPr>
                  <w:t>218</w:t>
                </w:r>
                <w:r>
                  <w:rPr>
                    <w:rFonts w:ascii="Arial"/>
                    <w:color w:val="0F4462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0186pt;margin-top:743.222046pt;width:23.7pt;height:12.65pt;mso-position-horizontal-relative:page;mso-position-vertical-relative:page;z-index:-17083392" type="#_x0000_t202" id="docshape111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color w:val="0E4262"/>
                    <w:spacing w:val="-5"/>
                    <w:w w:val="105"/>
                    <w:sz w:val="19"/>
                  </w:rPr>
                  <w:fldChar w:fldCharType="begin"/>
                </w:r>
                <w:r>
                  <w:rPr>
                    <w:rFonts w:ascii="Arial"/>
                    <w:color w:val="0E4262"/>
                    <w:spacing w:val="-5"/>
                    <w:w w:val="105"/>
                    <w:sz w:val="19"/>
                  </w:rPr>
                  <w:instrText> PAGE </w:instrText>
                </w:r>
                <w:r>
                  <w:rPr>
                    <w:rFonts w:ascii="Arial"/>
                    <w:color w:val="0E4262"/>
                    <w:spacing w:val="-5"/>
                    <w:w w:val="105"/>
                    <w:sz w:val="19"/>
                  </w:rPr>
                  <w:fldChar w:fldCharType="separate"/>
                </w:r>
                <w:r>
                  <w:rPr>
                    <w:rFonts w:ascii="Arial"/>
                    <w:color w:val="0E4262"/>
                    <w:spacing w:val="-5"/>
                    <w:w w:val="105"/>
                    <w:sz w:val="19"/>
                  </w:rPr>
                  <w:t>160</w:t>
                </w:r>
                <w:r>
                  <w:rPr>
                    <w:rFonts w:ascii="Arial"/>
                    <w:color w:val="0E4262"/>
                    <w:spacing w:val="-5"/>
                    <w:w w:val="105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9.088989pt;margin-top:742.910645pt;width:23.55pt;height:13.1pt;mso-position-horizontal-relative:page;mso-position-vertical-relative:page;z-index:-17081856" type="#_x0000_t202" id="docshape116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0"/>
                  </w:rPr>
                </w:pPr>
                <w:r>
                  <w:rPr>
                    <w:color w:val="0F4262"/>
                    <w:spacing w:val="-5"/>
                    <w:w w:val="110"/>
                    <w:sz w:val="20"/>
                  </w:rPr>
                  <w:fldChar w:fldCharType="begin"/>
                </w:r>
                <w:r>
                  <w:rPr>
                    <w:color w:val="0F4262"/>
                    <w:spacing w:val="-5"/>
                    <w:w w:val="110"/>
                    <w:sz w:val="20"/>
                  </w:rPr>
                  <w:instrText> PAGE </w:instrText>
                </w:r>
                <w:r>
                  <w:rPr>
                    <w:color w:val="0F4262"/>
                    <w:spacing w:val="-5"/>
                    <w:w w:val="110"/>
                    <w:sz w:val="20"/>
                  </w:rPr>
                  <w:fldChar w:fldCharType="separate"/>
                </w:r>
                <w:r>
                  <w:rPr>
                    <w:color w:val="0F4262"/>
                    <w:spacing w:val="-5"/>
                    <w:w w:val="110"/>
                    <w:sz w:val="20"/>
                  </w:rPr>
                  <w:t>165</w:t>
                </w:r>
                <w:r>
                  <w:rPr>
                    <w:color w:val="0F4262"/>
                    <w:spacing w:val="-5"/>
                    <w:w w:val="110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294529pt;margin-top:743.222046pt;width:23.35pt;height:12.65pt;mso-position-horizontal-relative:page;mso-position-vertical-relative:page;z-index:-17081344" type="#_x0000_t202" id="docshape117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b/>
                    <w:sz w:val="19"/>
                  </w:rPr>
                </w:pPr>
                <w:r>
                  <w:rPr>
                    <w:rFonts w:ascii="Arial"/>
                    <w:b/>
                    <w:color w:val="0F4262"/>
                    <w:spacing w:val="-5"/>
                    <w:w w:val="105"/>
                    <w:sz w:val="19"/>
                  </w:rPr>
                  <w:fldChar w:fldCharType="begin"/>
                </w:r>
                <w:r>
                  <w:rPr>
                    <w:rFonts w:ascii="Arial"/>
                    <w:b/>
                    <w:color w:val="0F4262"/>
                    <w:spacing w:val="-5"/>
                    <w:w w:val="105"/>
                    <w:sz w:val="19"/>
                  </w:rPr>
                  <w:instrText> PAGE </w:instrText>
                </w:r>
                <w:r>
                  <w:rPr>
                    <w:rFonts w:ascii="Arial"/>
                    <w:b/>
                    <w:color w:val="0F4262"/>
                    <w:spacing w:val="-5"/>
                    <w:w w:val="105"/>
                    <w:sz w:val="19"/>
                  </w:rPr>
                  <w:fldChar w:fldCharType="separate"/>
                </w:r>
                <w:r>
                  <w:rPr>
                    <w:rFonts w:ascii="Arial"/>
                    <w:b/>
                    <w:color w:val="0F4262"/>
                    <w:spacing w:val="-5"/>
                    <w:w w:val="105"/>
                    <w:sz w:val="19"/>
                  </w:rPr>
                  <w:t>162</w:t>
                </w:r>
                <w:r>
                  <w:rPr>
                    <w:rFonts w:ascii="Arial"/>
                    <w:b/>
                    <w:color w:val="0F4262"/>
                    <w:spacing w:val="-5"/>
                    <w:w w:val="105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8.982788pt;margin-top:743.462341pt;width:23.7pt;height:12.65pt;mso-position-horizontal-relative:page;mso-position-vertical-relative:page;z-index:-17080832" type="#_x0000_t202" id="docshape12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begin"/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instrText> PAGE </w:instrText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separate"/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t>173</w:t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0186pt;margin-top:743.222046pt;width:23.7pt;height:12.65pt;mso-position-horizontal-relative:page;mso-position-vertical-relative:page;z-index:-17080320" type="#_x0000_t202" id="docshape123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begin"/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instrText> PAGE </w:instrText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separate"/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t>176</w:t>
                </w:r>
                <w:r>
                  <w:rPr>
                    <w:rFonts w:ascii="Arial"/>
                    <w:color w:val="0F4262"/>
                    <w:spacing w:val="-5"/>
                    <w:w w:val="105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8.604187pt;margin-top:742.663757pt;width:24.3pt;height:14.5pt;mso-position-horizontal-relative:page;mso-position-vertical-relative:page;z-index:-17078784" type="#_x0000_t202" id="docshape127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  <w:rPr>
                    <w:rFonts w:ascii="Courier New"/>
                  </w:rPr>
                </w:pPr>
                <w:r>
                  <w:rPr>
                    <w:rFonts w:ascii="Courier New"/>
                    <w:color w:val="0F4262"/>
                    <w:spacing w:val="-5"/>
                    <w:w w:val="95"/>
                  </w:rPr>
                  <w:fldChar w:fldCharType="begin"/>
                </w:r>
                <w:r>
                  <w:rPr>
                    <w:rFonts w:ascii="Courier New"/>
                    <w:color w:val="0F4262"/>
                    <w:spacing w:val="-5"/>
                    <w:w w:val="95"/>
                  </w:rPr>
                  <w:instrText> PAGE </w:instrText>
                </w:r>
                <w:r>
                  <w:rPr>
                    <w:rFonts w:ascii="Courier New"/>
                    <w:color w:val="0F4262"/>
                    <w:spacing w:val="-5"/>
                    <w:w w:val="95"/>
                  </w:rPr>
                  <w:fldChar w:fldCharType="separate"/>
                </w:r>
                <w:r>
                  <w:rPr>
                    <w:rFonts w:ascii="Courier New"/>
                    <w:color w:val="0F4262"/>
                    <w:spacing w:val="-5"/>
                    <w:w w:val="95"/>
                  </w:rPr>
                  <w:t>207</w:t>
                </w:r>
                <w:r>
                  <w:rPr>
                    <w:rFonts w:ascii="Courier New"/>
                    <w:color w:val="0F4262"/>
                    <w:spacing w:val="-5"/>
                    <w:w w:val="9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905617pt;margin-top:34.576763pt;width:236.1pt;height:12.1pt;mso-position-horizontal-relative:page;mso-position-vertical-relative:page;z-index:-17084416" type="#_x0000_t202" id="docshape10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0E4262"/>
                    <w:w w:val="110"/>
                    <w:sz w:val="18"/>
                  </w:rPr>
                  <w:t>Trauma-Informed</w:t>
                </w:r>
                <w:r>
                  <w:rPr>
                    <w:rFonts w:ascii="Arial"/>
                    <w:color w:val="0E4262"/>
                    <w:spacing w:val="-8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E4262"/>
                    <w:w w:val="110"/>
                    <w:sz w:val="18"/>
                  </w:rPr>
                  <w:t>Care</w:t>
                </w:r>
                <w:r>
                  <w:rPr>
                    <w:rFonts w:ascii="Arial"/>
                    <w:color w:val="0E4262"/>
                    <w:spacing w:val="1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E4262"/>
                    <w:w w:val="110"/>
                    <w:sz w:val="18"/>
                  </w:rPr>
                  <w:t>in</w:t>
                </w:r>
                <w:r>
                  <w:rPr>
                    <w:rFonts w:ascii="Arial"/>
                    <w:color w:val="0E4262"/>
                    <w:spacing w:val="1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E4262"/>
                    <w:w w:val="110"/>
                    <w:sz w:val="18"/>
                  </w:rPr>
                  <w:t>Behavioral</w:t>
                </w:r>
                <w:r>
                  <w:rPr>
                    <w:rFonts w:ascii="Arial"/>
                    <w:color w:val="0E4262"/>
                    <w:spacing w:val="2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E4262"/>
                    <w:w w:val="110"/>
                    <w:sz w:val="18"/>
                  </w:rPr>
                  <w:t>Health</w:t>
                </w:r>
                <w:r>
                  <w:rPr>
                    <w:rFonts w:ascii="Arial"/>
                    <w:color w:val="0E4262"/>
                    <w:spacing w:val="1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E4262"/>
                    <w:spacing w:val="-2"/>
                    <w:w w:val="110"/>
                    <w:sz w:val="18"/>
                  </w:rPr>
                  <w:t>Services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7.676514pt;margin-top:33.812168pt;width:263.45pt;height:13.1pt;mso-position-horizontal-relative:page;mso-position-vertical-relative:page;z-index:-17079296" type="#_x0000_t202" id="docshape12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0F4262"/>
                    <w:w w:val="110"/>
                    <w:sz w:val="20"/>
                  </w:rPr>
                  <w:t>Part</w:t>
                </w:r>
                <w:r>
                  <w:rPr>
                    <w:color w:val="0F4262"/>
                    <w:spacing w:val="12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2,</w:t>
                </w:r>
                <w:r>
                  <w:rPr>
                    <w:color w:val="0F4262"/>
                    <w:spacing w:val="7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Chapter</w:t>
                </w:r>
                <w:r>
                  <w:rPr>
                    <w:color w:val="0F4262"/>
                    <w:spacing w:val="19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2-Building</w:t>
                </w:r>
                <w:r>
                  <w:rPr>
                    <w:color w:val="0F4262"/>
                    <w:spacing w:val="26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a</w:t>
                </w:r>
                <w:r>
                  <w:rPr>
                    <w:color w:val="0F4262"/>
                    <w:spacing w:val="9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Trauma-Informed</w:t>
                </w:r>
                <w:r>
                  <w:rPr>
                    <w:color w:val="0F4262"/>
                    <w:spacing w:val="19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spacing w:val="-2"/>
                    <w:w w:val="110"/>
                    <w:sz w:val="20"/>
                  </w:rPr>
                  <w:t>Workforce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7.676514pt;margin-top:33.812168pt;width:263.45pt;height:13.1pt;mso-position-horizontal-relative:page;mso-position-vertical-relative:page;z-index:-17076736" type="#_x0000_t202" id="docshape13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0F4262"/>
                    <w:w w:val="110"/>
                    <w:sz w:val="20"/>
                  </w:rPr>
                  <w:t>Part</w:t>
                </w:r>
                <w:r>
                  <w:rPr>
                    <w:color w:val="0F4262"/>
                    <w:spacing w:val="12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2,</w:t>
                </w:r>
                <w:r>
                  <w:rPr>
                    <w:color w:val="0F4262"/>
                    <w:spacing w:val="7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Chapter</w:t>
                </w:r>
                <w:r>
                  <w:rPr>
                    <w:color w:val="0F4262"/>
                    <w:spacing w:val="19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2-Building</w:t>
                </w:r>
                <w:r>
                  <w:rPr>
                    <w:color w:val="0F4262"/>
                    <w:spacing w:val="26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a</w:t>
                </w:r>
                <w:r>
                  <w:rPr>
                    <w:color w:val="0F4262"/>
                    <w:spacing w:val="9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Trauma-Informed</w:t>
                </w:r>
                <w:r>
                  <w:rPr>
                    <w:color w:val="0F4262"/>
                    <w:spacing w:val="19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spacing w:val="-2"/>
                    <w:w w:val="110"/>
                    <w:sz w:val="20"/>
                  </w:rPr>
                  <w:t>Workforce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905617pt;margin-top:34.576763pt;width:236.1pt;height:12.1pt;mso-position-horizontal-relative:page;mso-position-vertical-relative:page;z-index:-17076224" type="#_x0000_t202" id="docshape13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0F4262"/>
                    <w:w w:val="110"/>
                    <w:sz w:val="18"/>
                  </w:rPr>
                  <w:t>Trauma-Informed</w:t>
                </w:r>
                <w:r>
                  <w:rPr>
                    <w:rFonts w:ascii="Arial"/>
                    <w:color w:val="0F4262"/>
                    <w:spacing w:val="-8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262"/>
                    <w:w w:val="110"/>
                    <w:sz w:val="18"/>
                  </w:rPr>
                  <w:t>Care</w:t>
                </w:r>
                <w:r>
                  <w:rPr>
                    <w:rFonts w:ascii="Arial"/>
                    <w:color w:val="0F4262"/>
                    <w:spacing w:val="1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262"/>
                    <w:w w:val="110"/>
                    <w:sz w:val="18"/>
                  </w:rPr>
                  <w:t>in</w:t>
                </w:r>
                <w:r>
                  <w:rPr>
                    <w:rFonts w:ascii="Arial"/>
                    <w:color w:val="0F4262"/>
                    <w:spacing w:val="1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262"/>
                    <w:w w:val="110"/>
                    <w:sz w:val="18"/>
                  </w:rPr>
                  <w:t>Behavioral</w:t>
                </w:r>
                <w:r>
                  <w:rPr>
                    <w:rFonts w:ascii="Arial"/>
                    <w:color w:val="0F4262"/>
                    <w:spacing w:val="2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262"/>
                    <w:w w:val="110"/>
                    <w:sz w:val="18"/>
                  </w:rPr>
                  <w:t>Health</w:t>
                </w:r>
                <w:r>
                  <w:rPr>
                    <w:rFonts w:ascii="Arial"/>
                    <w:color w:val="0F4262"/>
                    <w:spacing w:val="1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262"/>
                    <w:spacing w:val="-2"/>
                    <w:w w:val="110"/>
                    <w:sz w:val="18"/>
                  </w:rPr>
                  <w:t>Services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905617pt;margin-top:34.576763pt;width:236.1pt;height:12.1pt;mso-position-horizontal-relative:page;mso-position-vertical-relative:page;z-index:-17073664" type="#_x0000_t202" id="docshape20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0F4462"/>
                    <w:w w:val="110"/>
                    <w:sz w:val="18"/>
                  </w:rPr>
                  <w:t>Trauma-Informed</w:t>
                </w:r>
                <w:r>
                  <w:rPr>
                    <w:rFonts w:ascii="Arial"/>
                    <w:color w:val="0F4462"/>
                    <w:spacing w:val="-8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462"/>
                    <w:w w:val="110"/>
                    <w:sz w:val="18"/>
                  </w:rPr>
                  <w:t>Care</w:t>
                </w:r>
                <w:r>
                  <w:rPr>
                    <w:rFonts w:ascii="Arial"/>
                    <w:color w:val="0F4462"/>
                    <w:spacing w:val="1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462"/>
                    <w:w w:val="110"/>
                    <w:sz w:val="18"/>
                  </w:rPr>
                  <w:t>in</w:t>
                </w:r>
                <w:r>
                  <w:rPr>
                    <w:rFonts w:ascii="Arial"/>
                    <w:color w:val="0F4462"/>
                    <w:spacing w:val="1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462"/>
                    <w:w w:val="110"/>
                    <w:sz w:val="18"/>
                  </w:rPr>
                  <w:t>Behavioral</w:t>
                </w:r>
                <w:r>
                  <w:rPr>
                    <w:rFonts w:ascii="Arial"/>
                    <w:color w:val="0F4462"/>
                    <w:spacing w:val="2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462"/>
                    <w:w w:val="110"/>
                    <w:sz w:val="18"/>
                  </w:rPr>
                  <w:t>Health</w:t>
                </w:r>
                <w:r>
                  <w:rPr>
                    <w:rFonts w:ascii="Arial"/>
                    <w:color w:val="0F4462"/>
                    <w:spacing w:val="1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462"/>
                    <w:spacing w:val="-2"/>
                    <w:w w:val="110"/>
                    <w:sz w:val="18"/>
                  </w:rPr>
                  <w:t>Services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9.192596pt;margin-top:34.123577pt;width:122.75pt;height:12.65pt;mso-position-horizontal-relative:page;mso-position-vertical-relative:page;z-index:-17073152" type="#_x0000_t202" id="docshape204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color w:val="0F4462"/>
                    <w:w w:val="110"/>
                    <w:sz w:val="19"/>
                  </w:rPr>
                  <w:t>Appendix</w:t>
                </w:r>
                <w:r>
                  <w:rPr>
                    <w:rFonts w:ascii="Arial"/>
                    <w:color w:val="0F4462"/>
                    <w:spacing w:val="12"/>
                    <w:w w:val="110"/>
                    <w:sz w:val="19"/>
                  </w:rPr>
                  <w:t> </w:t>
                </w:r>
                <w:r>
                  <w:rPr>
                    <w:rFonts w:ascii="Arial"/>
                    <w:color w:val="0F4462"/>
                    <w:w w:val="110"/>
                    <w:sz w:val="19"/>
                  </w:rPr>
                  <w:t>A-</w:t>
                </w:r>
                <w:r>
                  <w:rPr>
                    <w:rFonts w:ascii="Arial"/>
                    <w:color w:val="0F4462"/>
                    <w:spacing w:val="-2"/>
                    <w:w w:val="110"/>
                    <w:sz w:val="19"/>
                  </w:rPr>
                  <w:t>Bibliography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905617pt;margin-top:34.576763pt;width:236.1pt;height:12.1pt;mso-position-horizontal-relative:page;mso-position-vertical-relative:page;z-index:-17082880" type="#_x0000_t202" id="docshape11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0E4262"/>
                    <w:w w:val="110"/>
                    <w:sz w:val="18"/>
                  </w:rPr>
                  <w:t>Trauma-Informed</w:t>
                </w:r>
                <w:r>
                  <w:rPr>
                    <w:rFonts w:ascii="Arial"/>
                    <w:color w:val="0E4262"/>
                    <w:spacing w:val="-8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E4262"/>
                    <w:w w:val="110"/>
                    <w:sz w:val="18"/>
                  </w:rPr>
                  <w:t>Care</w:t>
                </w:r>
                <w:r>
                  <w:rPr>
                    <w:rFonts w:ascii="Arial"/>
                    <w:color w:val="0E4262"/>
                    <w:spacing w:val="1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E4262"/>
                    <w:w w:val="110"/>
                    <w:sz w:val="18"/>
                  </w:rPr>
                  <w:t>in</w:t>
                </w:r>
                <w:r>
                  <w:rPr>
                    <w:rFonts w:ascii="Arial"/>
                    <w:color w:val="0E4262"/>
                    <w:spacing w:val="1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E4262"/>
                    <w:w w:val="110"/>
                    <w:sz w:val="18"/>
                  </w:rPr>
                  <w:t>Behavioral</w:t>
                </w:r>
                <w:r>
                  <w:rPr>
                    <w:rFonts w:ascii="Arial"/>
                    <w:color w:val="0E4262"/>
                    <w:spacing w:val="2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E4262"/>
                    <w:w w:val="110"/>
                    <w:sz w:val="18"/>
                  </w:rPr>
                  <w:t>Health</w:t>
                </w:r>
                <w:r>
                  <w:rPr>
                    <w:rFonts w:ascii="Arial"/>
                    <w:color w:val="0E4262"/>
                    <w:spacing w:val="1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E4262"/>
                    <w:spacing w:val="-2"/>
                    <w:w w:val="110"/>
                    <w:sz w:val="18"/>
                  </w:rPr>
                  <w:t>Services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9.886902pt;margin-top:33.812168pt;width:231.15pt;height:13.1pt;mso-position-horizontal-relative:page;mso-position-vertical-relative:page;z-index:-17082368" type="#_x0000_t202" id="docshape11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0F4262"/>
                    <w:w w:val="110"/>
                    <w:sz w:val="20"/>
                  </w:rPr>
                  <w:t>Part</w:t>
                </w:r>
                <w:r>
                  <w:rPr>
                    <w:color w:val="0F4262"/>
                    <w:spacing w:val="12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2,</w:t>
                </w:r>
                <w:r>
                  <w:rPr>
                    <w:color w:val="0F4262"/>
                    <w:spacing w:val="3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Chapter</w:t>
                </w:r>
                <w:r>
                  <w:rPr>
                    <w:color w:val="0F4262"/>
                    <w:spacing w:val="9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1-T</w:t>
                </w:r>
                <w:r>
                  <w:rPr>
                    <w:color w:val="0F4262"/>
                    <w:spacing w:val="53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w w:val="110"/>
                    <w:sz w:val="20"/>
                  </w:rPr>
                  <w:t>rauma-lnformed</w:t>
                </w:r>
                <w:r>
                  <w:rPr>
                    <w:color w:val="0F4262"/>
                    <w:spacing w:val="17"/>
                    <w:w w:val="110"/>
                    <w:sz w:val="20"/>
                  </w:rPr>
                  <w:t> </w:t>
                </w:r>
                <w:r>
                  <w:rPr>
                    <w:color w:val="0F4262"/>
                    <w:spacing w:val="-2"/>
                    <w:w w:val="110"/>
                    <w:sz w:val="20"/>
                  </w:rPr>
                  <w:t>Organizations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905617pt;margin-top:34.576763pt;width:236.1pt;height:12.1pt;mso-position-horizontal-relative:page;mso-position-vertical-relative:page;z-index:-17079808" type="#_x0000_t202" id="docshape12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0F4262"/>
                    <w:w w:val="110"/>
                    <w:sz w:val="18"/>
                  </w:rPr>
                  <w:t>Trauma-Informed</w:t>
                </w:r>
                <w:r>
                  <w:rPr>
                    <w:rFonts w:ascii="Arial"/>
                    <w:color w:val="0F4262"/>
                    <w:spacing w:val="-8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262"/>
                    <w:w w:val="110"/>
                    <w:sz w:val="18"/>
                  </w:rPr>
                  <w:t>Care</w:t>
                </w:r>
                <w:r>
                  <w:rPr>
                    <w:rFonts w:ascii="Arial"/>
                    <w:color w:val="0F4262"/>
                    <w:spacing w:val="1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262"/>
                    <w:w w:val="110"/>
                    <w:sz w:val="18"/>
                  </w:rPr>
                  <w:t>in</w:t>
                </w:r>
                <w:r>
                  <w:rPr>
                    <w:rFonts w:ascii="Arial"/>
                    <w:color w:val="0F4262"/>
                    <w:spacing w:val="1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262"/>
                    <w:w w:val="110"/>
                    <w:sz w:val="18"/>
                  </w:rPr>
                  <w:t>Behavioral</w:t>
                </w:r>
                <w:r>
                  <w:rPr>
                    <w:rFonts w:ascii="Arial"/>
                    <w:color w:val="0F4262"/>
                    <w:spacing w:val="2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262"/>
                    <w:w w:val="110"/>
                    <w:sz w:val="18"/>
                  </w:rPr>
                  <w:t>Health</w:t>
                </w:r>
                <w:r>
                  <w:rPr>
                    <w:rFonts w:ascii="Arial"/>
                    <w:color w:val="0F4262"/>
                    <w:spacing w:val="1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0F4262"/>
                    <w:spacing w:val="-2"/>
                    <w:w w:val="110"/>
                    <w:sz w:val="18"/>
                  </w:rPr>
                  <w:t>Services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688" w:hanging="345"/>
        <w:jc w:val="left"/>
      </w:pPr>
      <w:rPr>
        <w:rFonts w:hint="default"/>
        <w:w w:val="107"/>
      </w:rPr>
    </w:lvl>
    <w:lvl w:ilvl="1">
      <w:start w:val="1"/>
      <w:numFmt w:val="decimal"/>
      <w:lvlText w:val="%2."/>
      <w:lvlJc w:val="left"/>
      <w:pPr>
        <w:ind w:left="1199" w:hanging="367"/>
        <w:jc w:val="right"/>
      </w:pPr>
      <w:rPr>
        <w:rFonts w:hint="default"/>
        <w:spacing w:val="-1"/>
        <w:w w:val="104"/>
      </w:rPr>
    </w:lvl>
    <w:lvl w:ilvl="2">
      <w:start w:val="0"/>
      <w:numFmt w:val="bullet"/>
      <w:lvlText w:val="•"/>
      <w:lvlJc w:val="left"/>
      <w:pPr>
        <w:ind w:left="1056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12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8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5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1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3" w:hanging="367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695" w:hanging="3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4462"/>
        <w:w w:val="108"/>
        <w:sz w:val="22"/>
        <w:szCs w:val="22"/>
      </w:rPr>
    </w:lvl>
    <w:lvl w:ilvl="1">
      <w:start w:val="0"/>
      <w:numFmt w:val="bullet"/>
      <w:lvlText w:val="•"/>
      <w:lvlJc w:val="left"/>
      <w:pPr>
        <w:ind w:left="1210" w:hanging="3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0" w:hanging="3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30" w:hanging="3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40" w:hanging="3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50" w:hanging="3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60" w:hanging="3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71" w:hanging="3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81" w:hanging="373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207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4262"/>
        <w:w w:val="107"/>
        <w:sz w:val="22"/>
        <w:szCs w:val="22"/>
      </w:rPr>
    </w:lvl>
    <w:lvl w:ilvl="1">
      <w:start w:val="0"/>
      <w:numFmt w:val="bullet"/>
      <w:lvlText w:val="•"/>
      <w:lvlJc w:val="left"/>
      <w:pPr>
        <w:ind w:left="1613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7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41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55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68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82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96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10" w:hanging="365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89" w:hanging="3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A3F60"/>
        <w:w w:val="110"/>
        <w:sz w:val="20"/>
        <w:szCs w:val="20"/>
      </w:rPr>
    </w:lvl>
    <w:lvl w:ilvl="1">
      <w:start w:val="0"/>
      <w:numFmt w:val="bullet"/>
      <w:lvlText w:val="•"/>
      <w:lvlJc w:val="left"/>
      <w:pPr>
        <w:ind w:left="1367" w:hanging="3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55" w:hanging="3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3" w:hanging="3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1" w:hanging="3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18" w:hanging="3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06" w:hanging="3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94" w:hanging="3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2" w:hanging="369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196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4262"/>
        <w:w w:val="105"/>
        <w:sz w:val="22"/>
        <w:szCs w:val="22"/>
      </w:rPr>
    </w:lvl>
    <w:lvl w:ilvl="1">
      <w:start w:val="0"/>
      <w:numFmt w:val="bullet"/>
      <w:lvlText w:val="•"/>
      <w:lvlJc w:val="left"/>
      <w:pPr>
        <w:ind w:left="1364" w:hanging="364"/>
      </w:pPr>
      <w:rPr>
        <w:rFonts w:hint="default" w:ascii="Times New Roman" w:hAnsi="Times New Roman" w:eastAsia="Times New Roman" w:cs="Times New Roman"/>
        <w:w w:val="111"/>
      </w:rPr>
    </w:lvl>
    <w:lvl w:ilvl="2">
      <w:start w:val="0"/>
      <w:numFmt w:val="bullet"/>
      <w:lvlText w:val="•"/>
      <w:lvlJc w:val="left"/>
      <w:pPr>
        <w:ind w:left="1660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10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0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10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1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11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61" w:hanging="364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700" w:hanging="365"/>
      </w:pPr>
      <w:rPr>
        <w:rFonts w:hint="default" w:ascii="Times New Roman" w:hAnsi="Times New Roman" w:eastAsia="Times New Roman" w:cs="Times New Roman"/>
        <w:w w:val="108"/>
      </w:rPr>
    </w:lvl>
    <w:lvl w:ilvl="1">
      <w:start w:val="0"/>
      <w:numFmt w:val="bullet"/>
      <w:lvlText w:val="•"/>
      <w:lvlJc w:val="left"/>
      <w:pPr>
        <w:ind w:left="4089" w:hanging="369"/>
      </w:pPr>
      <w:rPr>
        <w:rFonts w:hint="default" w:ascii="Times New Roman" w:hAnsi="Times New Roman" w:eastAsia="Times New Roman" w:cs="Times New Roman"/>
        <w:w w:val="104"/>
      </w:rPr>
    </w:lvl>
    <w:lvl w:ilvl="2">
      <w:start w:val="0"/>
      <w:numFmt w:val="bullet"/>
      <w:lvlText w:val="•"/>
      <w:lvlJc w:val="left"/>
      <w:pPr>
        <w:ind w:left="1340" w:hanging="3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80" w:hanging="3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91" w:hanging="3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3" w:hanging="3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14" w:hanging="3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26" w:hanging="3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7" w:hanging="369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96" w:hanging="367"/>
        <w:jc w:val="right"/>
      </w:pPr>
      <w:rPr>
        <w:rFonts w:hint="default"/>
        <w:spacing w:val="-1"/>
        <w:w w:val="104"/>
      </w:rPr>
    </w:lvl>
    <w:lvl w:ilvl="1">
      <w:start w:val="2"/>
      <w:numFmt w:val="decimal"/>
      <w:lvlText w:val="%2."/>
      <w:lvlJc w:val="left"/>
      <w:pPr>
        <w:ind w:left="1195" w:hanging="369"/>
        <w:jc w:val="right"/>
      </w:pPr>
      <w:rPr>
        <w:rFonts w:hint="default"/>
        <w:w w:val="109"/>
      </w:rPr>
    </w:lvl>
    <w:lvl w:ilvl="2">
      <w:start w:val="0"/>
      <w:numFmt w:val="bullet"/>
      <w:lvlText w:val="•"/>
      <w:lvlJc w:val="left"/>
      <w:pPr>
        <w:ind w:left="1996" w:hanging="3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12" w:hanging="3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28" w:hanging="3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44" w:hanging="3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60" w:hanging="3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76" w:hanging="3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92" w:hanging="369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311" w:hanging="3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4262"/>
        <w:w w:val="102"/>
        <w:sz w:val="20"/>
        <w:szCs w:val="20"/>
      </w:rPr>
    </w:lvl>
    <w:lvl w:ilvl="1">
      <w:start w:val="0"/>
      <w:numFmt w:val="bullet"/>
      <w:lvlText w:val="•"/>
      <w:lvlJc w:val="left"/>
      <w:pPr>
        <w:ind w:left="2306" w:hanging="3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92" w:hanging="3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8" w:hanging="3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64" w:hanging="3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50" w:hanging="3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36" w:hanging="3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22" w:hanging="3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8" w:hanging="37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29" w:hanging="365"/>
        <w:jc w:val="left"/>
      </w:pPr>
      <w:rPr>
        <w:rFonts w:hint="default"/>
        <w:w w:val="103"/>
      </w:rPr>
    </w:lvl>
    <w:lvl w:ilvl="1">
      <w:start w:val="0"/>
      <w:numFmt w:val="bullet"/>
      <w:lvlText w:val="•"/>
      <w:lvlJc w:val="left"/>
      <w:pPr>
        <w:ind w:left="2216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2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8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4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0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6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92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88" w:hanging="365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94" w:hanging="373"/>
        <w:jc w:val="right"/>
      </w:pPr>
      <w:rPr>
        <w:rFonts w:hint="default"/>
        <w:spacing w:val="-1"/>
        <w:w w:val="103"/>
      </w:rPr>
    </w:lvl>
    <w:lvl w:ilvl="1">
      <w:start w:val="0"/>
      <w:numFmt w:val="bullet"/>
      <w:lvlText w:val="•"/>
      <w:lvlJc w:val="left"/>
      <w:pPr>
        <w:ind w:left="1210" w:hanging="3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0" w:hanging="3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31" w:hanging="3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41" w:hanging="3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52" w:hanging="3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62" w:hanging="3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73" w:hanging="3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83" w:hanging="373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338" w:hanging="2"/>
      <w:outlineLvl w:val="1"/>
    </w:pPr>
    <w:rPr>
      <w:rFonts w:ascii="Arial" w:hAnsi="Arial" w:eastAsia="Arial" w:cs="Arial"/>
      <w:b/>
      <w:bCs/>
      <w:sz w:val="34"/>
      <w:szCs w:val="34"/>
    </w:rPr>
  </w:style>
  <w:style w:styleId="Heading2" w:type="paragraph">
    <w:name w:val="Heading 2"/>
    <w:basedOn w:val="Normal"/>
    <w:uiPriority w:val="1"/>
    <w:qFormat/>
    <w:pPr>
      <w:ind w:left="845"/>
      <w:outlineLvl w:val="2"/>
    </w:pPr>
    <w:rPr>
      <w:rFonts w:ascii="Arial" w:hAnsi="Arial" w:eastAsia="Arial" w:cs="Arial"/>
      <w:b/>
      <w:bCs/>
      <w:sz w:val="33"/>
      <w:szCs w:val="33"/>
    </w:rPr>
  </w:style>
  <w:style w:styleId="Heading3" w:type="paragraph">
    <w:name w:val="Heading 3"/>
    <w:basedOn w:val="Normal"/>
    <w:uiPriority w:val="1"/>
    <w:qFormat/>
    <w:pPr>
      <w:spacing w:before="98"/>
      <w:ind w:left="361" w:right="61" w:firstLine="11"/>
      <w:outlineLvl w:val="3"/>
    </w:pPr>
    <w:rPr>
      <w:rFonts w:ascii="Times New Roman" w:hAnsi="Times New Roman" w:eastAsia="Times New Roman" w:cs="Times New Roman"/>
      <w:b/>
      <w:bCs/>
      <w:i/>
      <w:iCs/>
      <w:sz w:val="27"/>
      <w:szCs w:val="27"/>
    </w:rPr>
  </w:style>
  <w:style w:styleId="Heading4" w:type="paragraph">
    <w:name w:val="Heading 4"/>
    <w:basedOn w:val="Normal"/>
    <w:uiPriority w:val="1"/>
    <w:qFormat/>
    <w:pPr>
      <w:ind w:left="842"/>
      <w:outlineLvl w:val="4"/>
    </w:pPr>
    <w:rPr>
      <w:rFonts w:ascii="Arial" w:hAnsi="Arial" w:eastAsia="Arial" w:cs="Arial"/>
      <w:b/>
      <w:bCs/>
      <w:sz w:val="26"/>
      <w:szCs w:val="26"/>
    </w:rPr>
  </w:style>
  <w:style w:styleId="Heading5" w:type="paragraph">
    <w:name w:val="Heading 5"/>
    <w:basedOn w:val="Normal"/>
    <w:uiPriority w:val="1"/>
    <w:qFormat/>
    <w:pPr>
      <w:ind w:left="840"/>
      <w:outlineLvl w:val="5"/>
    </w:pPr>
    <w:rPr>
      <w:rFonts w:ascii="Arial" w:hAnsi="Arial" w:eastAsia="Arial" w:cs="Arial"/>
      <w:b/>
      <w:bCs/>
      <w:sz w:val="25"/>
      <w:szCs w:val="25"/>
    </w:rPr>
  </w:style>
  <w:style w:styleId="Heading6" w:type="paragraph">
    <w:name w:val="Heading 6"/>
    <w:basedOn w:val="Normal"/>
    <w:uiPriority w:val="1"/>
    <w:qFormat/>
    <w:pPr>
      <w:ind w:left="979"/>
      <w:outlineLvl w:val="6"/>
    </w:pPr>
    <w:rPr>
      <w:rFonts w:ascii="Times New Roman" w:hAnsi="Times New Roman" w:eastAsia="Times New Roman" w:cs="Times New Roman"/>
      <w:sz w:val="24"/>
      <w:szCs w:val="24"/>
    </w:rPr>
  </w:style>
  <w:style w:styleId="Heading7" w:type="paragraph">
    <w:name w:val="Heading 7"/>
    <w:basedOn w:val="Normal"/>
    <w:uiPriority w:val="1"/>
    <w:qFormat/>
    <w:pPr>
      <w:spacing w:before="205"/>
      <w:ind w:left="352"/>
      <w:outlineLvl w:val="7"/>
    </w:pPr>
    <w:rPr>
      <w:rFonts w:ascii="Arial" w:hAnsi="Arial" w:eastAsia="Arial" w:cs="Arial"/>
      <w:b/>
      <w:bCs/>
      <w:i/>
      <w:iCs/>
      <w:sz w:val="23"/>
      <w:szCs w:val="23"/>
    </w:rPr>
  </w:style>
  <w:style w:styleId="Heading8" w:type="paragraph">
    <w:name w:val="Heading 8"/>
    <w:basedOn w:val="Normal"/>
    <w:uiPriority w:val="1"/>
    <w:qFormat/>
    <w:pPr>
      <w:spacing w:before="139"/>
      <w:ind w:left="976"/>
      <w:outlineLvl w:val="8"/>
    </w:pPr>
    <w:rPr>
      <w:rFonts w:ascii="Arial" w:hAnsi="Arial" w:eastAsia="Arial" w:cs="Arial"/>
      <w:b/>
      <w:bCs/>
      <w:sz w:val="22"/>
      <w:szCs w:val="22"/>
    </w:rPr>
  </w:style>
  <w:style w:styleId="Title" w:type="paragraph">
    <w:name w:val="Title"/>
    <w:basedOn w:val="Normal"/>
    <w:uiPriority w:val="1"/>
    <w:qFormat/>
    <w:pPr>
      <w:ind w:left="5786"/>
    </w:pPr>
    <w:rPr>
      <w:rFonts w:ascii="Arial" w:hAnsi="Arial" w:eastAsia="Arial" w:cs="Arial"/>
      <w:b/>
      <w:bCs/>
      <w:sz w:val="144"/>
      <w:szCs w:val="144"/>
    </w:rPr>
  </w:style>
  <w:style w:styleId="ListParagraph" w:type="paragraph">
    <w:name w:val="List Paragraph"/>
    <w:basedOn w:val="Normal"/>
    <w:uiPriority w:val="1"/>
    <w:qFormat/>
    <w:pPr>
      <w:ind w:left="1204" w:hanging="362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eader" Target="header1.xml"/><Relationship Id="rId12" Type="http://schemas.openxmlformats.org/officeDocument/2006/relationships/hyperlink" Target="http://store.samhsa.gov/" TargetMode="Externa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header" Target="header4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image" Target="media/image6.jpeg"/><Relationship Id="rId19" Type="http://schemas.openxmlformats.org/officeDocument/2006/relationships/header" Target="header5.xml"/><Relationship Id="rId20" Type="http://schemas.openxmlformats.org/officeDocument/2006/relationships/header" Target="header6.xml"/><Relationship Id="rId21" Type="http://schemas.openxmlformats.org/officeDocument/2006/relationships/image" Target="media/image7.jpeg"/><Relationship Id="rId22" Type="http://schemas.openxmlformats.org/officeDocument/2006/relationships/footer" Target="footer4.xml"/><Relationship Id="rId23" Type="http://schemas.openxmlformats.org/officeDocument/2006/relationships/footer" Target="footer5.xml"/><Relationship Id="rId24" Type="http://schemas.openxmlformats.org/officeDocument/2006/relationships/image" Target="media/image8.jpeg"/><Relationship Id="rId25" Type="http://schemas.openxmlformats.org/officeDocument/2006/relationships/image" Target="media/image9.jpeg"/><Relationship Id="rId26" Type="http://schemas.openxmlformats.org/officeDocument/2006/relationships/image" Target="media/image10.jpeg"/><Relationship Id="rId27" Type="http://schemas.openxmlformats.org/officeDocument/2006/relationships/image" Target="media/image11.jpeg"/><Relationship Id="rId28" Type="http://schemas.openxmlformats.org/officeDocument/2006/relationships/image" Target="media/image12.jpeg"/><Relationship Id="rId29" Type="http://schemas.openxmlformats.org/officeDocument/2006/relationships/image" Target="media/image13.jpeg"/><Relationship Id="rId30" Type="http://schemas.openxmlformats.org/officeDocument/2006/relationships/hyperlink" Target="http://www.theannainstitute.org/CBTIMHSS.pdf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5.jpeg"/><Relationship Id="rId33" Type="http://schemas.openxmlformats.org/officeDocument/2006/relationships/image" Target="media/image16.jpeg"/><Relationship Id="rId34" Type="http://schemas.openxmlformats.org/officeDocument/2006/relationships/image" Target="media/image17.jpeg"/><Relationship Id="rId35" Type="http://schemas.openxmlformats.org/officeDocument/2006/relationships/image" Target="media/image18.jpeg"/><Relationship Id="rId36" Type="http://schemas.openxmlformats.org/officeDocument/2006/relationships/image" Target="media/image19.jpeg"/><Relationship Id="rId37" Type="http://schemas.openxmlformats.org/officeDocument/2006/relationships/header" Target="header7.xml"/><Relationship Id="rId38" Type="http://schemas.openxmlformats.org/officeDocument/2006/relationships/footer" Target="footer6.xml"/><Relationship Id="rId39" Type="http://schemas.openxmlformats.org/officeDocument/2006/relationships/header" Target="header8.xml"/><Relationship Id="rId40" Type="http://schemas.openxmlformats.org/officeDocument/2006/relationships/footer" Target="footer7.xml"/><Relationship Id="rId41" Type="http://schemas.openxmlformats.org/officeDocument/2006/relationships/footer" Target="footer8.xml"/><Relationship Id="rId42" Type="http://schemas.openxmlformats.org/officeDocument/2006/relationships/image" Target="media/image20.jpeg"/><Relationship Id="rId43" Type="http://schemas.openxmlformats.org/officeDocument/2006/relationships/header" Target="header9.xml"/><Relationship Id="rId44" Type="http://schemas.openxmlformats.org/officeDocument/2006/relationships/header" Target="header10.xml"/><Relationship Id="rId45" Type="http://schemas.openxmlformats.org/officeDocument/2006/relationships/image" Target="media/image21.jpeg"/><Relationship Id="rId46" Type="http://schemas.openxmlformats.org/officeDocument/2006/relationships/footer" Target="footer9.xml"/><Relationship Id="rId47" Type="http://schemas.openxmlformats.org/officeDocument/2006/relationships/footer" Target="footer10.xml"/><Relationship Id="rId48" Type="http://schemas.openxmlformats.org/officeDocument/2006/relationships/image" Target="media/image22.jpeg"/><Relationship Id="rId49" Type="http://schemas.openxmlformats.org/officeDocument/2006/relationships/image" Target="media/image23.jpeg"/><Relationship Id="rId50" Type="http://schemas.openxmlformats.org/officeDocument/2006/relationships/image" Target="media/image24.jpeg"/><Relationship Id="rId51" Type="http://schemas.openxmlformats.org/officeDocument/2006/relationships/header" Target="header11.xml"/><Relationship Id="rId52" Type="http://schemas.openxmlformats.org/officeDocument/2006/relationships/footer" Target="footer11.xml"/><Relationship Id="rId53" Type="http://schemas.openxmlformats.org/officeDocument/2006/relationships/footer" Target="footer12.xml"/><Relationship Id="rId54" Type="http://schemas.openxmlformats.org/officeDocument/2006/relationships/header" Target="header12.xml"/><Relationship Id="rId55" Type="http://schemas.openxmlformats.org/officeDocument/2006/relationships/header" Target="header13.xml"/><Relationship Id="rId56" Type="http://schemas.openxmlformats.org/officeDocument/2006/relationships/image" Target="media/image25.jpeg"/><Relationship Id="rId57" Type="http://schemas.openxmlformats.org/officeDocument/2006/relationships/footer" Target="footer13.xml"/><Relationship Id="rId58" Type="http://schemas.openxmlformats.org/officeDocument/2006/relationships/footer" Target="footer14.xml"/><Relationship Id="rId59" Type="http://schemas.openxmlformats.org/officeDocument/2006/relationships/image" Target="media/image26.jpeg"/><Relationship Id="rId60" Type="http://schemas.openxmlformats.org/officeDocument/2006/relationships/image" Target="media/image27.jpeg"/><Relationship Id="rId61" Type="http://schemas.openxmlformats.org/officeDocument/2006/relationships/image" Target="media/image28.jpeg"/><Relationship Id="rId62" Type="http://schemas.openxmlformats.org/officeDocument/2006/relationships/image" Target="media/image29.jpeg"/><Relationship Id="rId63" Type="http://schemas.openxmlformats.org/officeDocument/2006/relationships/image" Target="media/image30.jpeg"/><Relationship Id="rId64" Type="http://schemas.openxmlformats.org/officeDocument/2006/relationships/image" Target="media/image31.jpeg"/><Relationship Id="rId65" Type="http://schemas.openxmlformats.org/officeDocument/2006/relationships/image" Target="media/image32.jpeg"/><Relationship Id="rId66" Type="http://schemas.openxmlformats.org/officeDocument/2006/relationships/image" Target="media/image33.jpeg"/><Relationship Id="rId67" Type="http://schemas.openxmlformats.org/officeDocument/2006/relationships/image" Target="media/image34.jpeg"/><Relationship Id="rId68" Type="http://schemas.openxmlformats.org/officeDocument/2006/relationships/image" Target="media/image35.jpeg"/><Relationship Id="rId69" Type="http://schemas.openxmlformats.org/officeDocument/2006/relationships/image" Target="media/image36.jpeg"/><Relationship Id="rId70" Type="http://schemas.openxmlformats.org/officeDocument/2006/relationships/image" Target="media/image37.jpeg"/><Relationship Id="rId71" Type="http://schemas.openxmlformats.org/officeDocument/2006/relationships/hyperlink" Target="http://www.proqol.org/" TargetMode="External"/><Relationship Id="rId72" Type="http://schemas.openxmlformats.org/officeDocument/2006/relationships/image" Target="media/image38.jpeg"/><Relationship Id="rId73" Type="http://schemas.openxmlformats.org/officeDocument/2006/relationships/image" Target="media/image39.jpeg"/><Relationship Id="rId74" Type="http://schemas.openxmlformats.org/officeDocument/2006/relationships/image" Target="media/image40.jpeg"/><Relationship Id="rId75" Type="http://schemas.openxmlformats.org/officeDocument/2006/relationships/image" Target="media/image41.jpeg"/><Relationship Id="rId76" Type="http://schemas.openxmlformats.org/officeDocument/2006/relationships/image" Target="media/image42.jpeg"/><Relationship Id="rId77" Type="http://schemas.openxmlformats.org/officeDocument/2006/relationships/image" Target="media/image43.png"/><Relationship Id="rId78" Type="http://schemas.openxmlformats.org/officeDocument/2006/relationships/image" Target="media/image44.png"/><Relationship Id="rId79" Type="http://schemas.openxmlformats.org/officeDocument/2006/relationships/image" Target="media/image45.png"/><Relationship Id="rId80" Type="http://schemas.openxmlformats.org/officeDocument/2006/relationships/image" Target="media/image46.png"/><Relationship Id="rId81" Type="http://schemas.openxmlformats.org/officeDocument/2006/relationships/image" Target="media/image47.png"/><Relationship Id="rId82" Type="http://schemas.openxmlformats.org/officeDocument/2006/relationships/image" Target="media/image48.png"/><Relationship Id="rId83" Type="http://schemas.openxmlformats.org/officeDocument/2006/relationships/image" Target="media/image49.jpeg"/><Relationship Id="rId84" Type="http://schemas.openxmlformats.org/officeDocument/2006/relationships/image" Target="media/image50.jpeg"/><Relationship Id="rId85" Type="http://schemas.openxmlformats.org/officeDocument/2006/relationships/image" Target="media/image51.jpeg"/><Relationship Id="rId86" Type="http://schemas.openxmlformats.org/officeDocument/2006/relationships/header" Target="header14.xml"/><Relationship Id="rId87" Type="http://schemas.openxmlformats.org/officeDocument/2006/relationships/footer" Target="footer15.xml"/><Relationship Id="rId88" Type="http://schemas.openxmlformats.org/officeDocument/2006/relationships/header" Target="header15.xml"/><Relationship Id="rId89" Type="http://schemas.openxmlformats.org/officeDocument/2006/relationships/footer" Target="footer16.xml"/><Relationship Id="rId90" Type="http://schemas.openxmlformats.org/officeDocument/2006/relationships/image" Target="media/image52.png"/><Relationship Id="rId91" Type="http://schemas.openxmlformats.org/officeDocument/2006/relationships/image" Target="media/image53.png"/><Relationship Id="rId92" Type="http://schemas.openxmlformats.org/officeDocument/2006/relationships/image" Target="media/image54.png"/><Relationship Id="rId93" Type="http://schemas.openxmlformats.org/officeDocument/2006/relationships/image" Target="media/image55.png"/><Relationship Id="rId94" Type="http://schemas.openxmlformats.org/officeDocument/2006/relationships/header" Target="header16.xml"/><Relationship Id="rId95" Type="http://schemas.openxmlformats.org/officeDocument/2006/relationships/footer" Target="footer17.xml"/><Relationship Id="rId96" Type="http://schemas.openxmlformats.org/officeDocument/2006/relationships/header" Target="header17.xml"/><Relationship Id="rId97" Type="http://schemas.openxmlformats.org/officeDocument/2006/relationships/footer" Target="footer18.xml"/><Relationship Id="rId98" Type="http://schemas.openxmlformats.org/officeDocument/2006/relationships/footer" Target="footer19.xml"/><Relationship Id="rId99" Type="http://schemas.openxmlformats.org/officeDocument/2006/relationships/header" Target="header18.xml"/><Relationship Id="rId100" Type="http://schemas.openxmlformats.org/officeDocument/2006/relationships/header" Target="header19.xml"/><Relationship Id="rId101" Type="http://schemas.openxmlformats.org/officeDocument/2006/relationships/footer" Target="footer20.xml"/><Relationship Id="rId102" Type="http://schemas.openxmlformats.org/officeDocument/2006/relationships/footer" Target="footer21.xml"/><Relationship Id="rId103" Type="http://schemas.openxmlformats.org/officeDocument/2006/relationships/hyperlink" Target="http://sanctuaryweb.com/PDFs_new/COMPLETE%20INTRODUCTO" TargetMode="External"/><Relationship Id="rId104" Type="http://schemas.openxmlformats.org/officeDocument/2006/relationships/hyperlink" Target="http://www.cdc.gov/violenceprevention/overview/social-ecologicalmodel.html" TargetMode="External"/><Relationship Id="rId105" Type="http://schemas.openxmlformats.org/officeDocument/2006/relationships/hyperlink" Target="http://www.cdc.gov/ace/about.htm" TargetMode="External"/><Relationship Id="rId106" Type="http://schemas.openxmlformats.org/officeDocument/2006/relationships/hyperlink" Target="http://www.pillarsofpeersupport.org/final%20%20PillarsofPeerSupportService%20Report.pdf" TargetMode="External"/><Relationship Id="rId107" Type="http://schemas.openxmlformats.org/officeDocument/2006/relationships/hyperlink" Target="http://www.pillarsofpeersupport.org/P.O.PS2011.pdf" TargetMode="External"/><Relationship Id="rId108" Type="http://schemas.openxmlformats.org/officeDocument/2006/relationships/hyperlink" Target="http://www.seekingsafety.org/3-03-06/studies.html" TargetMode="External"/><Relationship Id="rId109" Type="http://schemas.openxmlformats.org/officeDocument/2006/relationships/hyperlink" Target="http://www.adaa.org/sites/default/files/El-Gabalawy0Ai20331.pdf" TargetMode="External"/><Relationship Id="rId110" Type="http://schemas.openxmlformats.org/officeDocument/2006/relationships/hyperlink" Target="http://www.emdrnetwork.org/description.html" TargetMode="External"/><Relationship Id="rId111" Type="http://schemas.openxmlformats.org/officeDocument/2006/relationships/hyperlink" Target="http://www.nytimes.com/2003/07/27/magazine/who-s-a-hero-now.html" TargetMode="External"/><Relationship Id="rId112" Type="http://schemas.openxmlformats.org/officeDocument/2006/relationships/hyperlink" Target="http://www.greencross.org/index.php?option=com_content&amp;view=article&amp;id=183&amp;Itemid=123" TargetMode="External"/><Relationship Id="rId113" Type="http://schemas.openxmlformats.org/officeDocument/2006/relationships/hyperlink" Target="http://www.greencross.org/index.php?option=com_content&amp;view=article&amp;id=184&amp;Itemid=124" TargetMode="External"/><Relationship Id="rId114" Type="http://schemas.openxmlformats.org/officeDocument/2006/relationships/hyperlink" Target="http://www.theannainstitute.org/MDT.pdf" TargetMode="External"/><Relationship Id="rId115" Type="http://schemas.openxmlformats.org/officeDocument/2006/relationships/hyperlink" Target="http://www.theannainstitute.org/2007%202008%20Blueprint%20BfA" TargetMode="External"/><Relationship Id="rId116" Type="http://schemas.openxmlformats.org/officeDocument/2006/relationships/hyperlink" Target="http://www.theannainstitute.org/Models%20for%20Developing%20Traums-Report%201-09-" TargetMode="External"/><Relationship Id="rId117" Type="http://schemas.openxmlformats.org/officeDocument/2006/relationships/hyperlink" Target="http://www.va.gov/HOMELESS/docs/chaleng/CHALENG_Report_Seventeenth_Annual.pdf" TargetMode="External"/><Relationship Id="rId118" Type="http://schemas.openxmlformats.org/officeDocument/2006/relationships/hyperlink" Target="http://www.nj-act.org/cloitre.html" TargetMode="External"/><Relationship Id="rId119" Type="http://schemas.openxmlformats.org/officeDocument/2006/relationships/hyperlink" Target="http://www.seekingsafety.org/" TargetMode="External"/><Relationship Id="rId120" Type="http://schemas.openxmlformats.org/officeDocument/2006/relationships/hyperlink" Target="http://www.nctsn.org/trauma-types" TargetMode="External"/><Relationship Id="rId121" Type="http://schemas.openxmlformats.org/officeDocument/2006/relationships/hyperlink" Target="http://www.nctsn.org/print/795" TargetMode="External"/><Relationship Id="rId122" Type="http://schemas.openxmlformats.org/officeDocument/2006/relationships/hyperlink" Target="http://www.dshs.state.tx.us/cultureofcare/toolkit.doc" TargetMode="External"/><Relationship Id="rId123" Type="http://schemas.openxmlformats.org/officeDocument/2006/relationships/hyperlink" Target="http://www.familyhomelessness.org/media/89.pdf" TargetMode="External"/><Relationship Id="rId124" Type="http://schemas.openxmlformats.org/officeDocument/2006/relationships/hyperlink" Target="http://www.elcajoncollaborative.org/uploads/1/4/1/5/1415935/sd_tigt_brochure2_f.pdf" TargetMode="External"/><Relationship Id="rId125" Type="http://schemas.openxmlformats.org/officeDocument/2006/relationships/hyperlink" Target="http://www.aaets.org/arts/art23.htm" TargetMode="External"/><Relationship Id="rId126" Type="http://schemas.openxmlformats.org/officeDocument/2006/relationships/hyperlink" Target="http://proqol.org/uploads/ProQOL_5_English.pd" TargetMode="External"/><Relationship Id="rId127" Type="http://schemas.openxmlformats.org/officeDocument/2006/relationships/hyperlink" Target="http://tcmhs.org/pdfs/31288-Rightsbooklet.pdf" TargetMode="External"/><Relationship Id="rId128" Type="http://schemas.openxmlformats.org/officeDocument/2006/relationships/hyperlink" Target="http://www.huduser.org/Publications/pdf/ahar.pdf" TargetMode="External"/><Relationship Id="rId129" Type="http://schemas.openxmlformats.org/officeDocument/2006/relationships/hyperlink" Target="http://www.cfbhn.org/assets/TIC/youthresidentialself" TargetMode="External"/><Relationship Id="rId130" Type="http://schemas.openxmlformats.org/officeDocument/2006/relationships/hyperlink" Target="http://www.massey.ac.nz/~alock/virtual/white.htm" TargetMode="External"/><Relationship Id="rId13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TIP 57 Trauma-Informed Care in Behavioral Health Services - sma14-4816.pdf</dc:title>
  <dcterms:created xsi:type="dcterms:W3CDTF">2022-04-06T20:50:47Z</dcterms:created>
  <dcterms:modified xsi:type="dcterms:W3CDTF">2022-04-06T20:50:47Z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2022-04-06T00:00:00Z</vt:filetime>
  </property>
</Properties>
</file>