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5B43" w14:textId="2B87B597" w:rsidR="00F04556" w:rsidRPr="00170E71" w:rsidRDefault="00170E71" w:rsidP="00170E71">
      <w:pPr>
        <w:jc w:val="center"/>
        <w:rPr>
          <w:b/>
          <w:bCs/>
          <w:sz w:val="48"/>
          <w:szCs w:val="48"/>
        </w:rPr>
      </w:pPr>
      <w:r w:rsidRPr="00170E71">
        <w:rPr>
          <w:b/>
          <w:bCs/>
          <w:sz w:val="48"/>
          <w:szCs w:val="48"/>
        </w:rPr>
        <w:t>Bibliography</w:t>
      </w:r>
    </w:p>
    <w:p w14:paraId="5199AE91" w14:textId="7689FC0C" w:rsidR="004023F2" w:rsidRDefault="004023F2" w:rsidP="00170E71">
      <w:pPr>
        <w:ind w:left="720" w:hanging="720"/>
      </w:pPr>
      <w:r w:rsidRPr="004023F2">
        <w:t>Barsky, A., Carnahan, B., &amp; Spadola, C. (2021). Licensing complaints: Experiences of social workers in investigation processes. Journal of Social Work Values and Ethics, 18(2), 29-42. DOI: 10.55521/10-018-207</w:t>
      </w:r>
    </w:p>
    <w:p w14:paraId="17193EE4" w14:textId="321FA8AE" w:rsidR="004023F2" w:rsidRDefault="004023F2" w:rsidP="00170E71">
      <w:pPr>
        <w:ind w:left="720" w:hanging="720"/>
      </w:pPr>
      <w:r w:rsidRPr="004023F2">
        <w:t>Campbell, J. (2013). Becoming an effective supervisor: A workbook for counselors and psychotherapists. Routledge.</w:t>
      </w:r>
    </w:p>
    <w:p w14:paraId="4DCE6D3A" w14:textId="31C77BAA" w:rsidR="004023F2" w:rsidRDefault="004023F2" w:rsidP="00170E71">
      <w:pPr>
        <w:ind w:left="720" w:hanging="720"/>
      </w:pPr>
      <w:r w:rsidRPr="004023F2">
        <w:t>Campbell, J. M. (2011). Essentials of clinical supervision. John Wiley &amp; Sons.</w:t>
      </w:r>
    </w:p>
    <w:p w14:paraId="46E7CF3D" w14:textId="1512F7E2" w:rsidR="004023F2" w:rsidRDefault="004023F2" w:rsidP="00170E71">
      <w:pPr>
        <w:ind w:left="720" w:hanging="720"/>
      </w:pPr>
      <w:r w:rsidRPr="004023F2">
        <w:t>Clevinger, K., Albert, E., &amp; Raiche, E. (2019). Supervisor self-disclosure: Supervisees’ perceptions of positive supervision experiences. Training and Education in Professional Psychology, 13(3), 222.</w:t>
      </w:r>
    </w:p>
    <w:p w14:paraId="3987DECD" w14:textId="10087FEF" w:rsidR="004023F2" w:rsidRDefault="004023F2" w:rsidP="00170E71">
      <w:pPr>
        <w:ind w:left="720" w:hanging="720"/>
      </w:pPr>
      <w:proofErr w:type="spellStart"/>
      <w:r w:rsidRPr="004023F2">
        <w:t>Falender</w:t>
      </w:r>
      <w:proofErr w:type="spellEnd"/>
      <w:r w:rsidRPr="004023F2">
        <w:t xml:space="preserve">, C. A., &amp; </w:t>
      </w:r>
      <w:proofErr w:type="spellStart"/>
      <w:r w:rsidRPr="004023F2">
        <w:t>Shafranske</w:t>
      </w:r>
      <w:proofErr w:type="spellEnd"/>
      <w:r w:rsidRPr="004023F2">
        <w:t>, E. P. (2004). Clinical supervision: A competency-based approach.</w:t>
      </w:r>
    </w:p>
    <w:p w14:paraId="50373EAF" w14:textId="2790D4A8" w:rsidR="004023F2" w:rsidRDefault="004023F2" w:rsidP="00170E71">
      <w:pPr>
        <w:ind w:left="720" w:hanging="720"/>
      </w:pPr>
      <w:r w:rsidRPr="004023F2">
        <w:t>Goodyear, R. K. (2014). Supervision as pedagogy: Attending to its essential instructional and learning processes. The Clinical Supervisor, 33(1), 82-99.</w:t>
      </w:r>
    </w:p>
    <w:p w14:paraId="45454862" w14:textId="5C6F38F9" w:rsidR="004023F2" w:rsidRDefault="004023F2" w:rsidP="00170E71">
      <w:pPr>
        <w:ind w:left="720" w:hanging="720"/>
      </w:pPr>
      <w:r w:rsidRPr="004023F2">
        <w:t>McWilliams, N. (2021). Psychoanalytic supervision. Guilford Publications.</w:t>
      </w:r>
    </w:p>
    <w:p w14:paraId="65D3D3CE" w14:textId="7A951AD5" w:rsidR="004023F2" w:rsidRDefault="004023F2" w:rsidP="00170E71">
      <w:pPr>
        <w:ind w:left="720" w:hanging="720"/>
      </w:pPr>
      <w:r w:rsidRPr="004023F2">
        <w:t xml:space="preserve">Reay, S.R. Guiding the Way to Clinical Licensure: Creating a Practical Framework for the Provision of Clinical Social Work Supervision. Clin Soc Work J (2023). </w:t>
      </w:r>
      <w:hyperlink r:id="rId4" w:history="1">
        <w:r w:rsidRPr="002B71D3">
          <w:rPr>
            <w:rStyle w:val="Hyperlink"/>
          </w:rPr>
          <w:t>https://doi.org/10.1007/s10615-023-00879-x</w:t>
        </w:r>
      </w:hyperlink>
    </w:p>
    <w:p w14:paraId="33243C56" w14:textId="4990CAFB" w:rsidR="004023F2" w:rsidRDefault="004023F2" w:rsidP="00170E71">
      <w:pPr>
        <w:ind w:left="720" w:hanging="720"/>
      </w:pPr>
      <w:r w:rsidRPr="004023F2">
        <w:t>Rocha, J. (2020). Best practices in clinical supervision: What must supervisees do? (Doctoral dissertation, Old Dominion University).</w:t>
      </w:r>
    </w:p>
    <w:sectPr w:rsidR="00402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71"/>
    <w:rsid w:val="00080099"/>
    <w:rsid w:val="000B0E9E"/>
    <w:rsid w:val="00170E71"/>
    <w:rsid w:val="00172E33"/>
    <w:rsid w:val="001D78F7"/>
    <w:rsid w:val="00232B9B"/>
    <w:rsid w:val="004023F2"/>
    <w:rsid w:val="006E51ED"/>
    <w:rsid w:val="007665D4"/>
    <w:rsid w:val="007F5951"/>
    <w:rsid w:val="009F45CB"/>
    <w:rsid w:val="00AC682E"/>
    <w:rsid w:val="00EE1DBE"/>
    <w:rsid w:val="00F0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92A9"/>
  <w15:chartTrackingRefBased/>
  <w15:docId w15:val="{6B71A544-98FA-492D-9E84-6A527CD9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E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07/s10615-023-00879-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Cardaman</dc:creator>
  <cp:keywords/>
  <dc:description/>
  <cp:lastModifiedBy>Sandi Cardaman</cp:lastModifiedBy>
  <cp:revision>2</cp:revision>
  <dcterms:created xsi:type="dcterms:W3CDTF">2025-05-28T14:04:00Z</dcterms:created>
  <dcterms:modified xsi:type="dcterms:W3CDTF">2025-05-28T14:04:00Z</dcterms:modified>
</cp:coreProperties>
</file>