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C94E" w14:textId="77777777" w:rsidR="0008437E" w:rsidRPr="0008437E" w:rsidRDefault="0008437E" w:rsidP="0008437E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  <w:sz w:val="32"/>
          <w:szCs w:val="32"/>
        </w:rPr>
      </w:pPr>
      <w:r w:rsidRPr="0008437E">
        <w:rPr>
          <w:b/>
          <w:bCs/>
          <w:sz w:val="32"/>
          <w:szCs w:val="32"/>
        </w:rPr>
        <w:t>Trauma, Shame, and Healing: A Therapist`s Guide</w:t>
      </w: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492522C4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p w14:paraId="23DE8AEE" w14:textId="1699FB70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  <w:r w:rsidRPr="0008437E">
        <w:rPr>
          <w:rStyle w:val="authors"/>
        </w:rPr>
        <w:t>Au, T. M., Sauer-Zavala, S., King, M. W., Petrocchi, N., Barlow, D. H., &amp; Litz, B. T. (2017). Compassion-based therapy for trauma-related shame and posttraumatic stress: Initial evaluation using a multiple baseline design. Behavior Therapy, 48(2), 207-221.</w:t>
      </w:r>
    </w:p>
    <w:p w14:paraId="08DA1A91" w14:textId="77777777" w:rsidR="000D3AE5" w:rsidRDefault="000D3AE5" w:rsidP="00EE23F3">
      <w:pPr>
        <w:widowControl/>
        <w:autoSpaceDE/>
        <w:autoSpaceDN/>
        <w:ind w:left="720" w:hanging="720"/>
        <w:rPr>
          <w:rStyle w:val="authors"/>
        </w:rPr>
      </w:pPr>
    </w:p>
    <w:p w14:paraId="0963050B" w14:textId="5AB1DA4C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  <w:r w:rsidRPr="0008437E">
        <w:rPr>
          <w:rStyle w:val="authors"/>
        </w:rPr>
        <w:t xml:space="preserve">DeCou, C. R., Lynch, S. M., Weber, S., Richner, D., </w:t>
      </w:r>
      <w:proofErr w:type="spellStart"/>
      <w:r w:rsidRPr="0008437E">
        <w:rPr>
          <w:rStyle w:val="authors"/>
        </w:rPr>
        <w:t>Mozafari</w:t>
      </w:r>
      <w:proofErr w:type="spellEnd"/>
      <w:r w:rsidRPr="0008437E">
        <w:rPr>
          <w:rStyle w:val="authors"/>
        </w:rPr>
        <w:t>, A., Huggins, H., &amp; Perschon, B. (2023). On the association between trauma-related shame and symptoms of psychopathology: A meta-analysis. Trauma, Violence, &amp; Abuse, 24(3), 1193-1201.</w:t>
      </w:r>
    </w:p>
    <w:p w14:paraId="38D7BAB0" w14:textId="77777777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</w:p>
    <w:p w14:paraId="746B7BCB" w14:textId="57AA162F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  <w:r w:rsidRPr="0008437E">
        <w:rPr>
          <w:rStyle w:val="authors"/>
        </w:rPr>
        <w:t>Dolezal, L., &amp; Gibson, M. (2022). Beyond a trauma-informed approach and towards shame-sensitive practice. Humanities and Social Sciences Communications, 9(1), 1-10.</w:t>
      </w:r>
    </w:p>
    <w:p w14:paraId="39D0D13A" w14:textId="77777777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</w:p>
    <w:p w14:paraId="2224BE4D" w14:textId="7456B681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  <w:r w:rsidRPr="0008437E">
        <w:rPr>
          <w:rStyle w:val="authors"/>
        </w:rPr>
        <w:t>Faccini, F., Gazzillo, F., Gorman, B. S., De Luca, E., &amp; Dazzi, N. (2020). Guilt, shame, empathy, self-esteem, and traumas: New data for the validation of the Interpersonal Guilt Rating Scale–15 Self-Report (IGRS-15s). Psychodynamic psychiatry, 48(1), 79-100.</w:t>
      </w:r>
    </w:p>
    <w:p w14:paraId="33D07454" w14:textId="77777777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</w:p>
    <w:p w14:paraId="65081126" w14:textId="48EEAE95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08437E">
        <w:rPr>
          <w:rStyle w:val="authors"/>
        </w:rPr>
        <w:t>Goffnett</w:t>
      </w:r>
      <w:proofErr w:type="spellEnd"/>
      <w:r w:rsidRPr="0008437E">
        <w:rPr>
          <w:rStyle w:val="authors"/>
        </w:rPr>
        <w:t>, J., Liechty, J. M., &amp; Kidder, E. (2020). Interventions to reduce shame: A systematic review. Journal of Behavioral and Cognitive Therapy, 30(2), 141-160.</w:t>
      </w:r>
    </w:p>
    <w:p w14:paraId="7E9BDF2C" w14:textId="77777777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</w:p>
    <w:p w14:paraId="579277E6" w14:textId="64EE4A10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  <w:r w:rsidRPr="0008437E">
        <w:rPr>
          <w:rStyle w:val="authors"/>
        </w:rPr>
        <w:t xml:space="preserve">López‐Castro, T., Saraiya, T., </w:t>
      </w:r>
      <w:proofErr w:type="spellStart"/>
      <w:r w:rsidRPr="0008437E">
        <w:rPr>
          <w:rStyle w:val="authors"/>
        </w:rPr>
        <w:t>Zumberg</w:t>
      </w:r>
      <w:proofErr w:type="spellEnd"/>
      <w:r w:rsidRPr="0008437E">
        <w:rPr>
          <w:rStyle w:val="authors"/>
        </w:rPr>
        <w:t>‐Smith, K., &amp; Dambreville, N. (2019). Association between shame and posttraumatic stress disorder: A meta‐analysis. Journal of traumatic stress, 32(4), 484-495.</w:t>
      </w:r>
    </w:p>
    <w:p w14:paraId="153C8FE9" w14:textId="77777777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</w:p>
    <w:p w14:paraId="22AE8461" w14:textId="5B94880A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08437E">
        <w:rPr>
          <w:rStyle w:val="authors"/>
        </w:rPr>
        <w:t>Yakeley</w:t>
      </w:r>
      <w:proofErr w:type="spellEnd"/>
      <w:r w:rsidRPr="0008437E">
        <w:rPr>
          <w:rStyle w:val="authors"/>
        </w:rPr>
        <w:t xml:space="preserve">, J. (2018). Shame, </w:t>
      </w:r>
      <w:proofErr w:type="gramStart"/>
      <w:r w:rsidRPr="0008437E">
        <w:rPr>
          <w:rStyle w:val="authors"/>
        </w:rPr>
        <w:t>culture</w:t>
      </w:r>
      <w:proofErr w:type="gramEnd"/>
      <w:r w:rsidRPr="0008437E">
        <w:rPr>
          <w:rStyle w:val="authors"/>
        </w:rPr>
        <w:t xml:space="preserve"> and mental health. Nordic Journal of Psychiatry, 72(sup1), S20-S22.</w:t>
      </w:r>
    </w:p>
    <w:p w14:paraId="1BED89F7" w14:textId="77777777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</w:p>
    <w:p w14:paraId="5F361776" w14:textId="77777777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</w:p>
    <w:p w14:paraId="57557A41" w14:textId="73FFDD79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  <w:r w:rsidRPr="0008437E">
        <w:rPr>
          <w:rStyle w:val="authors"/>
        </w:rPr>
        <w:t>Zhu, P., Lau, J., &amp; Navalta, C. P. (2020). An ecological approach to understanding pervasive and hidden shame in complex trauma. Journal of Mental Health Counseling, 42(2), 155-169.</w:t>
      </w:r>
    </w:p>
    <w:p w14:paraId="7153AE61" w14:textId="77777777" w:rsidR="0008437E" w:rsidRDefault="0008437E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08437E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57D57"/>
    <w:rsid w:val="0008437E"/>
    <w:rsid w:val="000C094D"/>
    <w:rsid w:val="000C44AD"/>
    <w:rsid w:val="000C453C"/>
    <w:rsid w:val="000D3AE5"/>
    <w:rsid w:val="001168C3"/>
    <w:rsid w:val="002B77AB"/>
    <w:rsid w:val="002E351F"/>
    <w:rsid w:val="00323965"/>
    <w:rsid w:val="00325BA3"/>
    <w:rsid w:val="00422C31"/>
    <w:rsid w:val="00430BEE"/>
    <w:rsid w:val="00627583"/>
    <w:rsid w:val="00635E65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AD1218"/>
    <w:rsid w:val="00B06A0A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08437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35E6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8437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2023-11-14T15:56:00Z</dcterms:created>
  <dcterms:modified xsi:type="dcterms:W3CDTF">2023-11-14T15:56:00Z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