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24B5" w14:textId="58D516D9" w:rsidR="0067536F" w:rsidRPr="0067536F" w:rsidRDefault="0067536F" w:rsidP="0067536F"/>
    <w:p w14:paraId="75F30858" w14:textId="77777777" w:rsidR="0067536F" w:rsidRPr="0067536F" w:rsidRDefault="0067536F" w:rsidP="0067536F">
      <w:pPr>
        <w:numPr>
          <w:ilvl w:val="0"/>
          <w:numId w:val="2"/>
        </w:numPr>
      </w:pPr>
      <w:r w:rsidRPr="0067536F">
        <w:t xml:space="preserve">Barsky, A. E. (2017). Social work practice and technology: Ethical issues and policy responses. Journal of Technology in Human Services, 35(1), 8-19. https://doi.org/10.1080/15228835.2017.1277906 </w:t>
      </w:r>
    </w:p>
    <w:p w14:paraId="07941AF2" w14:textId="77777777" w:rsidR="0067536F" w:rsidRPr="0067536F" w:rsidRDefault="0067536F" w:rsidP="0067536F">
      <w:pPr>
        <w:numPr>
          <w:ilvl w:val="0"/>
          <w:numId w:val="2"/>
        </w:numPr>
      </w:pPr>
      <w:proofErr w:type="spellStart"/>
      <w:r w:rsidRPr="0067536F">
        <w:t>Garkisch</w:t>
      </w:r>
      <w:proofErr w:type="spellEnd"/>
      <w:r w:rsidRPr="0067536F">
        <w:t xml:space="preserve">, M., &amp; </w:t>
      </w:r>
      <w:proofErr w:type="spellStart"/>
      <w:r w:rsidRPr="0067536F">
        <w:t>Goldkind</w:t>
      </w:r>
      <w:proofErr w:type="spellEnd"/>
      <w:r w:rsidRPr="0067536F">
        <w:t xml:space="preserve">, L. (2024). Considering a Unified Model of Artificial Intelligence Enhanced Social Work: A Systematic Review. Journal of Human Rights and Social Work, 1-20. </w:t>
      </w:r>
    </w:p>
    <w:p w14:paraId="57DA7CDF" w14:textId="77777777" w:rsidR="0067536F" w:rsidRPr="0067536F" w:rsidRDefault="0067536F" w:rsidP="0067536F">
      <w:pPr>
        <w:numPr>
          <w:ilvl w:val="0"/>
          <w:numId w:val="2"/>
        </w:numPr>
      </w:pPr>
      <w:r w:rsidRPr="0067536F">
        <w:t xml:space="preserve">Lustgarten, S. D., &amp; Elhai, J. D. (2018). Technology </w:t>
      </w:r>
      <w:proofErr w:type="gramStart"/>
      <w:r w:rsidRPr="0067536F">
        <w:t>use</w:t>
      </w:r>
      <w:proofErr w:type="gramEnd"/>
      <w:r w:rsidRPr="0067536F">
        <w:t xml:space="preserve"> in mental health practice and research: Legal and ethical risks. Clinical Psychology: Science and Practice, 25(2), 20. </w:t>
      </w:r>
    </w:p>
    <w:p w14:paraId="73F5515F" w14:textId="77777777" w:rsidR="0067536F" w:rsidRPr="0067536F" w:rsidRDefault="0067536F" w:rsidP="0067536F">
      <w:pPr>
        <w:numPr>
          <w:ilvl w:val="0"/>
          <w:numId w:val="2"/>
        </w:numPr>
      </w:pPr>
      <w:proofErr w:type="spellStart"/>
      <w:r w:rsidRPr="0067536F">
        <w:t>Nordesjö</w:t>
      </w:r>
      <w:proofErr w:type="spellEnd"/>
      <w:r w:rsidRPr="0067536F">
        <w:t xml:space="preserve">, K., Scaramuzzino, G., &amp; </w:t>
      </w:r>
      <w:proofErr w:type="spellStart"/>
      <w:r w:rsidRPr="0067536F">
        <w:t>Ulmestig</w:t>
      </w:r>
      <w:proofErr w:type="spellEnd"/>
      <w:r w:rsidRPr="0067536F">
        <w:t xml:space="preserve">, R. (2022). The social worker-client relationship in the digital era: a configurative literature review. European Journal of Social Work, 25(2), 303-315. https://doi.org/10.1080/13691457.2021.1964445 </w:t>
      </w:r>
    </w:p>
    <w:p w14:paraId="253FABF7" w14:textId="77777777" w:rsidR="0067536F" w:rsidRPr="0067536F" w:rsidRDefault="0067536F" w:rsidP="0067536F">
      <w:pPr>
        <w:numPr>
          <w:ilvl w:val="0"/>
          <w:numId w:val="2"/>
        </w:numPr>
      </w:pPr>
      <w:proofErr w:type="spellStart"/>
      <w:r w:rsidRPr="0067536F">
        <w:t>Pozgar</w:t>
      </w:r>
      <w:proofErr w:type="spellEnd"/>
      <w:r w:rsidRPr="0067536F">
        <w:t xml:space="preserve">, G. D. (2019). Legal and ethical issues for health professionals. Jones &amp; Bartlett Learning. </w:t>
      </w:r>
    </w:p>
    <w:p w14:paraId="16B4DF5A" w14:textId="77777777" w:rsidR="0067536F" w:rsidRPr="0067536F" w:rsidRDefault="0067536F" w:rsidP="0067536F">
      <w:pPr>
        <w:numPr>
          <w:ilvl w:val="0"/>
          <w:numId w:val="2"/>
        </w:numPr>
      </w:pPr>
      <w:r w:rsidRPr="0067536F">
        <w:t xml:space="preserve">Ricciardelli, L. A., McGarity, S., &amp; </w:t>
      </w:r>
      <w:proofErr w:type="spellStart"/>
      <w:r w:rsidRPr="0067536F">
        <w:t>Nackerud</w:t>
      </w:r>
      <w:proofErr w:type="spellEnd"/>
      <w:r w:rsidRPr="0067536F">
        <w:t xml:space="preserve">, L. (2022). Social work education and the recognition of rights in the digital tech age: implications for professional identity. Social Work Education, 41(1), 90-104. https://doi.org/10.1080/02615479.2020.1805427 </w:t>
      </w:r>
    </w:p>
    <w:p w14:paraId="33E93126" w14:textId="77777777" w:rsidR="0067536F" w:rsidRPr="0067536F" w:rsidRDefault="0067536F" w:rsidP="0067536F">
      <w:pPr>
        <w:numPr>
          <w:ilvl w:val="0"/>
          <w:numId w:val="2"/>
        </w:numPr>
      </w:pPr>
      <w:r w:rsidRPr="0067536F">
        <w:t xml:space="preserve">Sun, J., Dong, Q. X., Wang, S. W., Zheng, Y. B., Liu, X. X., Lu, T. S., ... &amp; Han, Y. (2023). Artificial intelligence in psychiatry research, diagnosis, and therapy. Asian Journal of Psychiatry, 103705. https://doi.org/10.1016/j.ajp.2023.103705 </w:t>
      </w:r>
    </w:p>
    <w:p w14:paraId="6270C54B" w14:textId="77777777" w:rsidR="0067536F" w:rsidRDefault="0067536F"/>
    <w:sectPr w:rsidR="00675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18E3"/>
    <w:multiLevelType w:val="multilevel"/>
    <w:tmpl w:val="E156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2E0CA8"/>
    <w:multiLevelType w:val="multilevel"/>
    <w:tmpl w:val="8D72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027746">
    <w:abstractNumId w:val="1"/>
  </w:num>
  <w:num w:numId="2" w16cid:durableId="110364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6F"/>
    <w:rsid w:val="0067536F"/>
    <w:rsid w:val="00A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B4EF"/>
  <w15:chartTrackingRefBased/>
  <w15:docId w15:val="{E5F1C274-3D1B-4FBA-A046-6D45AA10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Cardaman</dc:creator>
  <cp:keywords/>
  <dc:description/>
  <cp:lastModifiedBy>Vincent Cardaman</cp:lastModifiedBy>
  <cp:revision>1</cp:revision>
  <dcterms:created xsi:type="dcterms:W3CDTF">2026-04-13T19:02:00Z</dcterms:created>
  <dcterms:modified xsi:type="dcterms:W3CDTF">2026-04-13T19:04:00Z</dcterms:modified>
</cp:coreProperties>
</file>