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3DDAEFED" w14:textId="77777777" w:rsidR="005F18C5" w:rsidRDefault="005F18C5" w:rsidP="00EE625C">
      <w:pPr>
        <w:widowControl/>
        <w:autoSpaceDE/>
        <w:autoSpaceDN/>
        <w:ind w:left="720" w:hanging="720"/>
        <w:rPr>
          <w:rStyle w:val="Hyperlink"/>
        </w:rPr>
      </w:pPr>
    </w:p>
    <w:p w14:paraId="1302EF89" w14:textId="7FB6B024" w:rsidR="005F18C5" w:rsidRDefault="00A210CD" w:rsidP="00EE625C">
      <w:pPr>
        <w:widowControl/>
        <w:autoSpaceDE/>
        <w:autoSpaceDN/>
        <w:ind w:left="720" w:hanging="720"/>
        <w:rPr>
          <w:rStyle w:val="authors"/>
        </w:rPr>
      </w:pPr>
      <w:r w:rsidRPr="00A210CD">
        <w:rPr>
          <w:rStyle w:val="authors"/>
        </w:rPr>
        <w:t>Avasthi, A., Grover, S., &amp; Nischal, A. (2022). Ethical and legal issues in psychotherapy. Indian Journal of Psychiatry, 64(Suppl 1), S47-S61. DOI: 10.4103/indianjpsychiatry.indianjpsychiatry_50_21</w:t>
      </w:r>
    </w:p>
    <w:p w14:paraId="242145F0" w14:textId="77777777" w:rsidR="00A210CD" w:rsidRDefault="00A210CD" w:rsidP="00EE625C">
      <w:pPr>
        <w:widowControl/>
        <w:autoSpaceDE/>
        <w:autoSpaceDN/>
        <w:ind w:left="720" w:hanging="720"/>
        <w:rPr>
          <w:rStyle w:val="authors"/>
        </w:rPr>
      </w:pPr>
    </w:p>
    <w:p w14:paraId="3DCA4B56" w14:textId="77777777" w:rsidR="00676F77" w:rsidRPr="00676F77" w:rsidRDefault="00676F77" w:rsidP="00676F77">
      <w:pPr>
        <w:widowControl/>
        <w:autoSpaceDE/>
        <w:autoSpaceDN/>
      </w:pPr>
      <w:r w:rsidRPr="00676F77">
        <w:t>Banks, S. (2020). Ethics and values in social work. Bloomsbury Publishing.</w:t>
      </w:r>
    </w:p>
    <w:p w14:paraId="527240D8" w14:textId="77777777" w:rsidR="00676F77" w:rsidRDefault="00676F77" w:rsidP="00EE625C">
      <w:pPr>
        <w:widowControl/>
        <w:autoSpaceDE/>
        <w:autoSpaceDN/>
        <w:ind w:left="720" w:hanging="720"/>
        <w:rPr>
          <w:rStyle w:val="authors"/>
        </w:rPr>
      </w:pPr>
    </w:p>
    <w:p w14:paraId="54BB07E1" w14:textId="3A043B04" w:rsidR="00676F77" w:rsidRDefault="00676F77" w:rsidP="00676F77">
      <w:pPr>
        <w:widowControl/>
        <w:autoSpaceDE/>
        <w:autoSpaceDN/>
        <w:ind w:left="720" w:hanging="720"/>
      </w:pPr>
      <w:r w:rsidRPr="00676F77">
        <w:t>Barsky, Allan. (2022). Ethics Alive! Anticipatory Dual Relationships in Social Work* Ethics Alive! Narrative Ethics and the Value of Storytelling.</w:t>
      </w:r>
    </w:p>
    <w:p w14:paraId="1C2B343F" w14:textId="77777777" w:rsidR="00676F77" w:rsidRDefault="00676F77" w:rsidP="00676F77">
      <w:pPr>
        <w:widowControl/>
        <w:autoSpaceDE/>
        <w:autoSpaceDN/>
        <w:ind w:left="720" w:hanging="720"/>
      </w:pPr>
    </w:p>
    <w:p w14:paraId="074F84B2" w14:textId="30E4CDE1" w:rsidR="00676F77" w:rsidRPr="00676F77" w:rsidRDefault="00676F77" w:rsidP="00676F77">
      <w:pPr>
        <w:widowControl/>
        <w:autoSpaceDE/>
        <w:autoSpaceDN/>
        <w:ind w:left="720" w:hanging="720"/>
      </w:pPr>
      <w:r w:rsidRPr="00676F77">
        <w:t>Bradley, L. J. (2023). Ethical Issues and Ethical Traps. The Family Journal, 31(2), 193-197. https://doi.org/10.1177/10664807221150518</w:t>
      </w:r>
    </w:p>
    <w:p w14:paraId="5D6B606C" w14:textId="77777777" w:rsidR="00676F77" w:rsidRDefault="00676F77" w:rsidP="00EE625C">
      <w:pPr>
        <w:widowControl/>
        <w:autoSpaceDE/>
        <w:autoSpaceDN/>
        <w:ind w:left="720" w:hanging="720"/>
        <w:rPr>
          <w:rStyle w:val="authors"/>
        </w:rPr>
      </w:pPr>
    </w:p>
    <w:p w14:paraId="23BA99E6" w14:textId="34F6B79E" w:rsidR="00A210CD" w:rsidRDefault="00A210CD" w:rsidP="00EE625C">
      <w:pPr>
        <w:widowControl/>
        <w:autoSpaceDE/>
        <w:autoSpaceDN/>
        <w:ind w:left="720" w:hanging="720"/>
        <w:rPr>
          <w:rStyle w:val="authors"/>
        </w:rPr>
      </w:pPr>
      <w:r w:rsidRPr="00A210CD">
        <w:rPr>
          <w:rStyle w:val="authors"/>
        </w:rPr>
        <w:t>Congress, E. P. (2017). What social workers should know about ethics: Understanding and resolving practice dilemmas. Social work ethics, 1(1), 1909-35.</w:t>
      </w:r>
    </w:p>
    <w:p w14:paraId="250DC8AA" w14:textId="77777777" w:rsidR="00A210CD" w:rsidRDefault="00A210CD" w:rsidP="00EE625C">
      <w:pPr>
        <w:widowControl/>
        <w:autoSpaceDE/>
        <w:autoSpaceDN/>
        <w:ind w:left="720" w:hanging="720"/>
        <w:rPr>
          <w:rStyle w:val="authors"/>
        </w:rPr>
      </w:pPr>
    </w:p>
    <w:p w14:paraId="07B3EB00" w14:textId="77777777" w:rsidR="00676F77" w:rsidRPr="00676F77" w:rsidRDefault="00676F77" w:rsidP="00676F77">
      <w:pPr>
        <w:widowControl/>
        <w:autoSpaceDE/>
        <w:autoSpaceDN/>
        <w:ind w:left="720" w:hanging="720"/>
      </w:pPr>
      <w:r w:rsidRPr="00676F77">
        <w:t xml:space="preserve">Corey, G., Corey, M. S., &amp; Callanan, P. (2024). Issues and ethics in </w:t>
      </w:r>
      <w:proofErr w:type="gramStart"/>
      <w:r w:rsidRPr="00676F77">
        <w:t>the helping</w:t>
      </w:r>
      <w:proofErr w:type="gramEnd"/>
      <w:r w:rsidRPr="00676F77">
        <w:t xml:space="preserve"> professions (p. 379). Pacific Grove, CA: Brooks/Cole.</w:t>
      </w:r>
    </w:p>
    <w:p w14:paraId="3F533DA4" w14:textId="77777777" w:rsidR="00676F77" w:rsidRDefault="00676F77" w:rsidP="00EE625C">
      <w:pPr>
        <w:widowControl/>
        <w:autoSpaceDE/>
        <w:autoSpaceDN/>
        <w:ind w:left="720" w:hanging="720"/>
        <w:rPr>
          <w:rStyle w:val="authors"/>
        </w:rPr>
      </w:pPr>
    </w:p>
    <w:p w14:paraId="0AA84B24" w14:textId="3AEE8C39" w:rsidR="00676F77" w:rsidRPr="00676F77" w:rsidRDefault="00676F77" w:rsidP="00EE625C">
      <w:pPr>
        <w:widowControl/>
        <w:autoSpaceDE/>
        <w:autoSpaceDN/>
        <w:ind w:left="720" w:hanging="720"/>
      </w:pPr>
      <w:r w:rsidRPr="00676F77">
        <w:t xml:space="preserve">Cottone, R., </w:t>
      </w:r>
      <w:proofErr w:type="spellStart"/>
      <w:r w:rsidRPr="00676F77">
        <w:t>Tarvydas</w:t>
      </w:r>
      <w:proofErr w:type="spellEnd"/>
      <w:r w:rsidRPr="00676F77">
        <w:t>, V.M., &amp; Hartley, M.T. (2016). Ethics and Decision Making in Counseling and Psychotherapy.</w:t>
      </w:r>
    </w:p>
    <w:p w14:paraId="4292F004" w14:textId="77777777" w:rsidR="00676F77" w:rsidRDefault="00676F77" w:rsidP="00EE625C">
      <w:pPr>
        <w:widowControl/>
        <w:autoSpaceDE/>
        <w:autoSpaceDN/>
        <w:ind w:left="720" w:hanging="720"/>
        <w:rPr>
          <w:rStyle w:val="authors"/>
        </w:rPr>
      </w:pPr>
    </w:p>
    <w:p w14:paraId="22A8879B" w14:textId="175E614A" w:rsidR="00A210CD" w:rsidRDefault="00A210CD" w:rsidP="00EE625C">
      <w:pPr>
        <w:widowControl/>
        <w:autoSpaceDE/>
        <w:autoSpaceDN/>
        <w:ind w:left="720" w:hanging="720"/>
        <w:rPr>
          <w:rStyle w:val="authors"/>
        </w:rPr>
      </w:pPr>
      <w:r w:rsidRPr="00A210CD">
        <w:rPr>
          <w:rStyle w:val="authors"/>
        </w:rPr>
        <w:t>De Sousa, A., &amp; Karia, S. (2020). Telepsychiatry during COVID-19: some clinical, public health, and ethical dilemmas. Indian Journal of Public Health, 64(6), 245-246. DOI: 10.4103/ijph.IJPH_511_20</w:t>
      </w:r>
    </w:p>
    <w:p w14:paraId="5FF0CBE9" w14:textId="77777777" w:rsidR="00A210CD" w:rsidRDefault="00A210CD" w:rsidP="00EE625C">
      <w:pPr>
        <w:widowControl/>
        <w:autoSpaceDE/>
        <w:autoSpaceDN/>
        <w:ind w:left="720" w:hanging="720"/>
        <w:rPr>
          <w:rStyle w:val="authors"/>
        </w:rPr>
      </w:pPr>
    </w:p>
    <w:p w14:paraId="6C2FADDD" w14:textId="2392DD8C" w:rsidR="00C03CBA" w:rsidRDefault="00394157" w:rsidP="00EE625C">
      <w:pPr>
        <w:widowControl/>
        <w:autoSpaceDE/>
        <w:autoSpaceDN/>
        <w:ind w:left="720" w:hanging="720"/>
      </w:pPr>
      <w:r w:rsidRPr="00394157">
        <w:t xml:space="preserve">Laureano, Cláudio &amp; Laranjeira, Carlos &amp; Querido, Ana &amp; </w:t>
      </w:r>
      <w:proofErr w:type="spellStart"/>
      <w:r w:rsidRPr="00394157">
        <w:t>Dixe</w:t>
      </w:r>
      <w:proofErr w:type="spellEnd"/>
      <w:r w:rsidRPr="00394157">
        <w:t>, Maria &amp; Rego, Francisca. (2024). Ethical Issues in Clinical Decision-Making about Involuntary Psychiatric Treatment: A Scoping Review. Healthcare. 12. 1-22. 10.3390/healthcare12040445.</w:t>
      </w:r>
    </w:p>
    <w:p w14:paraId="3631FDF0" w14:textId="77777777" w:rsidR="00394157" w:rsidRDefault="00394157" w:rsidP="00EE625C">
      <w:pPr>
        <w:widowControl/>
        <w:autoSpaceDE/>
        <w:autoSpaceDN/>
        <w:ind w:left="720" w:hanging="720"/>
      </w:pPr>
    </w:p>
    <w:p w14:paraId="68310393" w14:textId="28C0AA5E" w:rsidR="00C03CBA" w:rsidRDefault="00C03CBA" w:rsidP="00EE625C">
      <w:pPr>
        <w:widowControl/>
        <w:autoSpaceDE/>
        <w:autoSpaceDN/>
        <w:ind w:left="720" w:hanging="720"/>
      </w:pPr>
      <w:r w:rsidRPr="00C03CBA">
        <w:t>Reamer, Frederic. (2022). Managing Ethics Challenges in Social Work Organizations: A Comprehensive Strategy. Advances in Social Work. 22. 14-32. 10.18060/25719.</w:t>
      </w:r>
    </w:p>
    <w:p w14:paraId="0154E11A" w14:textId="77777777" w:rsidR="00C03CBA" w:rsidRDefault="00C03CBA" w:rsidP="00EE625C">
      <w:pPr>
        <w:widowControl/>
        <w:autoSpaceDE/>
        <w:autoSpaceDN/>
        <w:ind w:left="720" w:hanging="720"/>
      </w:pPr>
    </w:p>
    <w:p w14:paraId="1403C6BF" w14:textId="0EB321D8" w:rsidR="00C03CBA" w:rsidRDefault="00C03CBA" w:rsidP="00EE625C">
      <w:pPr>
        <w:widowControl/>
        <w:autoSpaceDE/>
        <w:autoSpaceDN/>
        <w:ind w:left="720" w:hanging="720"/>
        <w:rPr>
          <w:rStyle w:val="authors"/>
        </w:rPr>
      </w:pPr>
      <w:r w:rsidRPr="00C03CBA">
        <w:rPr>
          <w:rStyle w:val="authors"/>
        </w:rPr>
        <w:t>Reamer, Frederic. (2024). Social Work Boundary Issues in the Digital Age: Reflections of an Ethics Expert. Advances in Social Work. 23. 375-391. 10.18060/26358.</w:t>
      </w:r>
    </w:p>
    <w:p w14:paraId="1648B25F" w14:textId="77777777" w:rsidR="00C03CBA" w:rsidRDefault="00C03CBA" w:rsidP="00EE625C">
      <w:pPr>
        <w:widowControl/>
        <w:autoSpaceDE/>
        <w:autoSpaceDN/>
        <w:ind w:left="720" w:hanging="720"/>
        <w:rPr>
          <w:rStyle w:val="authors"/>
        </w:rPr>
      </w:pPr>
    </w:p>
    <w:p w14:paraId="263A2746" w14:textId="7F63B947" w:rsidR="00A210CD" w:rsidRDefault="00A210CD" w:rsidP="00EE625C">
      <w:pPr>
        <w:widowControl/>
        <w:autoSpaceDE/>
        <w:autoSpaceDN/>
        <w:ind w:left="720" w:hanging="720"/>
        <w:rPr>
          <w:rStyle w:val="authors"/>
        </w:rPr>
      </w:pPr>
      <w:r w:rsidRPr="00A210CD">
        <w:rPr>
          <w:rStyle w:val="authors"/>
        </w:rPr>
        <w:t>Robert, R., Kentish-Barnes, N., Boyer, A., Laurent, A., Azoulay, E., &amp; Reignier, J. (2020). Ethical dilemmas due to the Covid-19 pandemic. Annals of intensive care, 10, 1-9.</w:t>
      </w:r>
    </w:p>
    <w:p w14:paraId="7121682F" w14:textId="77777777" w:rsidR="00A210CD" w:rsidRDefault="00A210CD" w:rsidP="00EE625C">
      <w:pPr>
        <w:widowControl/>
        <w:autoSpaceDE/>
        <w:autoSpaceDN/>
        <w:ind w:left="720" w:hanging="720"/>
        <w:rPr>
          <w:rStyle w:val="authors"/>
        </w:rPr>
      </w:pPr>
    </w:p>
    <w:p w14:paraId="7CA00398" w14:textId="26769B6E" w:rsidR="00A210CD" w:rsidRDefault="00A210CD" w:rsidP="00EE625C">
      <w:pPr>
        <w:widowControl/>
        <w:autoSpaceDE/>
        <w:autoSpaceDN/>
        <w:ind w:left="720" w:hanging="720"/>
        <w:rPr>
          <w:rStyle w:val="authors"/>
        </w:rPr>
      </w:pPr>
      <w:r w:rsidRPr="00A210CD">
        <w:rPr>
          <w:rStyle w:val="authors"/>
        </w:rPr>
        <w:t>Wardi-Zonna, K., Hardy, J. L., Sanders, E. M., &amp; Hardy, R. M. (2020). Mental Health Professionals and the Use of Social Media: Navigating Ethical Challenges. International Journal of Social Work Values &amp; Ethics, 17(2).</w:t>
      </w:r>
    </w:p>
    <w:sectPr w:rsidR="00A210CD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E5E"/>
    <w:multiLevelType w:val="hybridMultilevel"/>
    <w:tmpl w:val="F626DBE4"/>
    <w:lvl w:ilvl="0" w:tplc="38A47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802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1CBB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3EE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43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7804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72D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A254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CB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E2ED7"/>
    <w:multiLevelType w:val="hybridMultilevel"/>
    <w:tmpl w:val="3098B8CE"/>
    <w:lvl w:ilvl="0" w:tplc="49861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A83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924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08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C6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828E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480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C4A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2E7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abstractNum w:abstractNumId="3" w15:restartNumberingAfterBreak="0">
    <w:nsid w:val="6DBD4571"/>
    <w:multiLevelType w:val="hybridMultilevel"/>
    <w:tmpl w:val="7B782762"/>
    <w:lvl w:ilvl="0" w:tplc="51C67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8ED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A638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5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84B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B6C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0F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EB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365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667921">
    <w:abstractNumId w:val="2"/>
  </w:num>
  <w:num w:numId="2" w16cid:durableId="1864048393">
    <w:abstractNumId w:val="1"/>
  </w:num>
  <w:num w:numId="3" w16cid:durableId="211310367">
    <w:abstractNumId w:val="0"/>
  </w:num>
  <w:num w:numId="4" w16cid:durableId="56310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06345"/>
    <w:rsid w:val="002B77AB"/>
    <w:rsid w:val="002E351F"/>
    <w:rsid w:val="00323965"/>
    <w:rsid w:val="00325BA3"/>
    <w:rsid w:val="00394157"/>
    <w:rsid w:val="00422C31"/>
    <w:rsid w:val="005F18C5"/>
    <w:rsid w:val="00627583"/>
    <w:rsid w:val="00636162"/>
    <w:rsid w:val="00640078"/>
    <w:rsid w:val="00676F77"/>
    <w:rsid w:val="0069767D"/>
    <w:rsid w:val="00712AF8"/>
    <w:rsid w:val="007D4EE7"/>
    <w:rsid w:val="00814471"/>
    <w:rsid w:val="008E7F5D"/>
    <w:rsid w:val="00A1180D"/>
    <w:rsid w:val="00A210CD"/>
    <w:rsid w:val="00A61536"/>
    <w:rsid w:val="00A73507"/>
    <w:rsid w:val="00AC055B"/>
    <w:rsid w:val="00AD1218"/>
    <w:rsid w:val="00B06A0A"/>
    <w:rsid w:val="00B11385"/>
    <w:rsid w:val="00B55A31"/>
    <w:rsid w:val="00BA6617"/>
    <w:rsid w:val="00BE30F4"/>
    <w:rsid w:val="00BF67E9"/>
    <w:rsid w:val="00C03CBA"/>
    <w:rsid w:val="00C365DA"/>
    <w:rsid w:val="00C90045"/>
    <w:rsid w:val="00C93623"/>
    <w:rsid w:val="00CA72FB"/>
    <w:rsid w:val="00CD6F01"/>
    <w:rsid w:val="00CE5620"/>
    <w:rsid w:val="00D12DB5"/>
    <w:rsid w:val="00D6382C"/>
    <w:rsid w:val="00DC1C91"/>
    <w:rsid w:val="00DE2956"/>
    <w:rsid w:val="00DE7C3A"/>
    <w:rsid w:val="00DF224A"/>
    <w:rsid w:val="00E515BF"/>
    <w:rsid w:val="00EA34CC"/>
    <w:rsid w:val="00EA7FF6"/>
    <w:rsid w:val="00EE23F3"/>
    <w:rsid w:val="00E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23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42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4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6</cp:revision>
  <dcterms:created xsi:type="dcterms:W3CDTF">2024-09-03T16:35:00Z</dcterms:created>
  <dcterms:modified xsi:type="dcterms:W3CDTF">2025-03-05T14:40:00Z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