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5DCF9A" w14:textId="0634ED5C" w:rsidR="00D543C8" w:rsidRDefault="002E07FA" w:rsidP="00EE23F3">
      <w:pPr>
        <w:widowControl/>
        <w:autoSpaceDE/>
        <w:autoSpaceDN/>
        <w:ind w:left="720" w:hanging="720"/>
        <w:rPr>
          <w:rStyle w:val="authors"/>
        </w:rPr>
      </w:pPr>
      <w:r w:rsidRPr="002E07FA">
        <w:rPr>
          <w:rStyle w:val="authors"/>
        </w:rPr>
        <w:t>Atkinson, E., &amp; Roberto, K. A. (2024). Global approaches to primary, secondary, and tertiary elder abuse prevention: A scoping review. Trauma, Violence, &amp; Abuse, 25(1), 150-165.</w:t>
      </w:r>
    </w:p>
    <w:p w14:paraId="26AED8E1" w14:textId="77777777" w:rsidR="002E07FA" w:rsidRDefault="002E07FA" w:rsidP="00EE23F3">
      <w:pPr>
        <w:widowControl/>
        <w:autoSpaceDE/>
        <w:autoSpaceDN/>
        <w:ind w:left="720" w:hanging="720"/>
        <w:rPr>
          <w:rStyle w:val="authors"/>
        </w:rPr>
      </w:pPr>
    </w:p>
    <w:p w14:paraId="00FD0852" w14:textId="0C91B20F" w:rsidR="002E07FA" w:rsidRDefault="002E07FA" w:rsidP="00EE23F3">
      <w:pPr>
        <w:widowControl/>
        <w:autoSpaceDE/>
        <w:autoSpaceDN/>
        <w:ind w:left="720" w:hanging="720"/>
        <w:rPr>
          <w:rStyle w:val="authors"/>
        </w:rPr>
      </w:pPr>
      <w:r w:rsidRPr="002E07FA">
        <w:rPr>
          <w:rStyle w:val="authors"/>
        </w:rPr>
        <w:t>El‐</w:t>
      </w:r>
      <w:proofErr w:type="spellStart"/>
      <w:r w:rsidRPr="002E07FA">
        <w:rPr>
          <w:rStyle w:val="authors"/>
        </w:rPr>
        <w:t>Qawaqzeh</w:t>
      </w:r>
      <w:proofErr w:type="spellEnd"/>
      <w:r w:rsidRPr="002E07FA">
        <w:rPr>
          <w:rStyle w:val="authors"/>
        </w:rPr>
        <w:t xml:space="preserve">, K., Hosseinpour, H., Gries, L., Magnotti, L. J., </w:t>
      </w:r>
      <w:proofErr w:type="spellStart"/>
      <w:r w:rsidRPr="002E07FA">
        <w:rPr>
          <w:rStyle w:val="authors"/>
        </w:rPr>
        <w:t>Bhogadi</w:t>
      </w:r>
      <w:proofErr w:type="spellEnd"/>
      <w:r w:rsidRPr="002E07FA">
        <w:rPr>
          <w:rStyle w:val="authors"/>
        </w:rPr>
        <w:t>, S. K., Anand, T., ... &amp; Joseph, B. (2023). Dealing with the elder abuse epidemic: Disparities in interventions against elder abuse in trauma centers. Journal of the American Geriatrics Society.</w:t>
      </w:r>
    </w:p>
    <w:p w14:paraId="6680E8F0" w14:textId="77777777" w:rsidR="002E07FA" w:rsidRDefault="002E07FA" w:rsidP="00EE23F3">
      <w:pPr>
        <w:widowControl/>
        <w:autoSpaceDE/>
        <w:autoSpaceDN/>
        <w:ind w:left="720" w:hanging="720"/>
        <w:rPr>
          <w:rStyle w:val="authors"/>
        </w:rPr>
      </w:pPr>
    </w:p>
    <w:p w14:paraId="7B649B28" w14:textId="543EE8EA" w:rsidR="002E07FA" w:rsidRDefault="002E07FA" w:rsidP="00EE23F3">
      <w:pPr>
        <w:widowControl/>
        <w:autoSpaceDE/>
        <w:autoSpaceDN/>
        <w:ind w:left="720" w:hanging="720"/>
        <w:rPr>
          <w:rStyle w:val="authors"/>
        </w:rPr>
      </w:pPr>
      <w:r w:rsidRPr="002E07FA">
        <w:rPr>
          <w:rStyle w:val="authors"/>
        </w:rPr>
        <w:t>Gubi, A. A., Strait, J., Wycoff, K., Vega, V., Brauser, B., &amp; Osman, Y. (2019). Trauma-informed knowledge and practices in school psychology: A pilot study and review. Journal of applied school psychology, 35(2), 176-199</w:t>
      </w:r>
    </w:p>
    <w:p w14:paraId="4A9B16DC" w14:textId="77777777" w:rsidR="002E07FA" w:rsidRDefault="002E07FA" w:rsidP="00EE23F3">
      <w:pPr>
        <w:widowControl/>
        <w:autoSpaceDE/>
        <w:autoSpaceDN/>
        <w:ind w:left="720" w:hanging="720"/>
        <w:rPr>
          <w:rStyle w:val="authors"/>
        </w:rPr>
      </w:pPr>
    </w:p>
    <w:p w14:paraId="4721A321" w14:textId="53E9012C" w:rsidR="002E07FA" w:rsidRDefault="002E07FA" w:rsidP="00EE23F3">
      <w:pPr>
        <w:widowControl/>
        <w:autoSpaceDE/>
        <w:autoSpaceDN/>
        <w:ind w:left="720" w:hanging="720"/>
        <w:rPr>
          <w:rStyle w:val="authors"/>
        </w:rPr>
      </w:pPr>
      <w:r w:rsidRPr="002E07FA">
        <w:rPr>
          <w:rStyle w:val="authors"/>
        </w:rPr>
        <w:t>Krase, K.S. &amp; Delong Hamilton, T. (2020). Child welfare: Preparing social workers for practice in the field. New York: Routledge.</w:t>
      </w:r>
    </w:p>
    <w:p w14:paraId="7B15E1CB" w14:textId="77777777" w:rsidR="002E07FA" w:rsidRDefault="002E07FA" w:rsidP="00EE23F3">
      <w:pPr>
        <w:widowControl/>
        <w:autoSpaceDE/>
        <w:autoSpaceDN/>
        <w:ind w:left="720" w:hanging="720"/>
        <w:rPr>
          <w:rStyle w:val="authors"/>
        </w:rPr>
      </w:pPr>
    </w:p>
    <w:p w14:paraId="6C38DB61" w14:textId="451499CE" w:rsidR="00D543C8" w:rsidRDefault="002E07FA" w:rsidP="002E07FA">
      <w:pPr>
        <w:widowControl/>
        <w:autoSpaceDE/>
        <w:autoSpaceDN/>
        <w:ind w:left="720" w:hanging="720"/>
        <w:rPr>
          <w:rStyle w:val="authors"/>
        </w:rPr>
      </w:pPr>
      <w:r w:rsidRPr="002E07FA">
        <w:rPr>
          <w:rStyle w:val="authors"/>
        </w:rPr>
        <w:t xml:space="preserve">Myhre, J., Malmedal, W. K., Saga, S., </w:t>
      </w:r>
      <w:proofErr w:type="spellStart"/>
      <w:r w:rsidRPr="002E07FA">
        <w:rPr>
          <w:rStyle w:val="authors"/>
        </w:rPr>
        <w:t>Ostaszkiewicz</w:t>
      </w:r>
      <w:proofErr w:type="spellEnd"/>
      <w:r w:rsidRPr="002E07FA">
        <w:rPr>
          <w:rStyle w:val="authors"/>
        </w:rPr>
        <w:t xml:space="preserve">, J., &amp; </w:t>
      </w:r>
      <w:proofErr w:type="spellStart"/>
      <w:r w:rsidRPr="002E07FA">
        <w:rPr>
          <w:rStyle w:val="authors"/>
        </w:rPr>
        <w:t>Nakrem</w:t>
      </w:r>
      <w:proofErr w:type="spellEnd"/>
      <w:r w:rsidRPr="002E07FA">
        <w:rPr>
          <w:rStyle w:val="authors"/>
        </w:rPr>
        <w:t>, S. (2020). Nursing home leaders' perception of factors influencing the reporting of elder abuse and neglect: a qualitative study. Journal of Health Organization and Management.</w:t>
      </w:r>
    </w:p>
    <w:sectPr w:rsidR="00D543C8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6E7F"/>
    <w:rsid w:val="002B77AB"/>
    <w:rsid w:val="002E07FA"/>
    <w:rsid w:val="002E351F"/>
    <w:rsid w:val="00323965"/>
    <w:rsid w:val="00325BA3"/>
    <w:rsid w:val="00422C31"/>
    <w:rsid w:val="004B700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70A46"/>
    <w:rsid w:val="00BA6617"/>
    <w:rsid w:val="00BE30F4"/>
    <w:rsid w:val="00BF67E9"/>
    <w:rsid w:val="00C365DA"/>
    <w:rsid w:val="00C6225C"/>
    <w:rsid w:val="00CA72FB"/>
    <w:rsid w:val="00CD6F01"/>
    <w:rsid w:val="00CE5620"/>
    <w:rsid w:val="00D12DB5"/>
    <w:rsid w:val="00D543C8"/>
    <w:rsid w:val="00D6382C"/>
    <w:rsid w:val="00DC1C91"/>
    <w:rsid w:val="00DD4D25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2024-05-15T17:44:00Z</dcterms:created>
  <dcterms:modified xsi:type="dcterms:W3CDTF">2024-05-15T17:46:00Z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