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4921D7" w14:textId="77777777" w:rsidR="00A1180D" w:rsidRDefault="00A1180D">
      <w:pPr>
        <w:pStyle w:val="BodyText"/>
        <w:rPr>
          <w:sz w:val="20"/>
        </w:rPr>
      </w:pPr>
    </w:p>
    <w:p w14:paraId="7BA418C2" w14:textId="77777777" w:rsidR="00A1180D" w:rsidRDefault="00A1180D">
      <w:pPr>
        <w:pStyle w:val="BodyText"/>
        <w:spacing w:before="4"/>
        <w:rPr>
          <w:sz w:val="16"/>
        </w:rPr>
      </w:pPr>
    </w:p>
    <w:p w14:paraId="3391B323" w14:textId="250EC5FD" w:rsidR="00325BA3" w:rsidRPr="00712AF8" w:rsidRDefault="00CA72FB" w:rsidP="00712AF8">
      <w:pPr>
        <w:jc w:val="center"/>
        <w:rPr>
          <w:rFonts w:asciiTheme="majorBidi" w:hAnsiTheme="majorBidi" w:cstheme="majorBidi"/>
          <w:sz w:val="52"/>
          <w:szCs w:val="52"/>
        </w:rPr>
      </w:pPr>
      <w:r w:rsidRPr="00712AF8">
        <w:rPr>
          <w:color w:val="2F2A2B"/>
          <w:w w:val="105"/>
          <w:sz w:val="52"/>
          <w:szCs w:val="52"/>
        </w:rPr>
        <w:t>References</w:t>
      </w:r>
    </w:p>
    <w:p w14:paraId="064883F2" w14:textId="04D10858" w:rsidR="00814471" w:rsidRDefault="00814471" w:rsidP="00627583">
      <w:pPr>
        <w:widowControl/>
        <w:autoSpaceDE/>
        <w:autoSpaceDN/>
        <w:ind w:left="720" w:hanging="720"/>
        <w:rPr>
          <w:rStyle w:val="authors"/>
        </w:rPr>
      </w:pPr>
    </w:p>
    <w:p w14:paraId="2295DF52" w14:textId="6AA51E16" w:rsidR="00DE2956" w:rsidRDefault="00DE2956" w:rsidP="00EE23F3">
      <w:pPr>
        <w:widowControl/>
        <w:autoSpaceDE/>
        <w:autoSpaceDN/>
        <w:ind w:left="720" w:hanging="720"/>
        <w:rPr>
          <w:rStyle w:val="authors"/>
        </w:rPr>
      </w:pPr>
    </w:p>
    <w:p w14:paraId="492522C4" w14:textId="77777777" w:rsidR="00057D57" w:rsidRDefault="00057D57" w:rsidP="00EE23F3">
      <w:pPr>
        <w:widowControl/>
        <w:autoSpaceDE/>
        <w:autoSpaceDN/>
        <w:ind w:left="720" w:hanging="720"/>
        <w:rPr>
          <w:rStyle w:val="authors"/>
        </w:rPr>
      </w:pPr>
    </w:p>
    <w:p w14:paraId="33BC08B8" w14:textId="33E1EC0D" w:rsidR="00F27457" w:rsidRDefault="00F27457" w:rsidP="00A853DE">
      <w:pPr>
        <w:widowControl/>
        <w:autoSpaceDE/>
        <w:autoSpaceDN/>
        <w:ind w:left="720" w:hanging="720"/>
        <w:rPr>
          <w:rStyle w:val="authors"/>
        </w:rPr>
      </w:pPr>
      <w:r w:rsidRPr="00F27457">
        <w:rPr>
          <w:rStyle w:val="authors"/>
        </w:rPr>
        <w:t>Baumgardner, M., &amp; Benoit Allen, K. (2024). Integrating cognitive-behavioral therapy with compassion-focused therapy for the treatment of social anxiety disorder: An evidence-based case study. Clinical Case Studies, 23(2), 127-145.</w:t>
      </w:r>
    </w:p>
    <w:p w14:paraId="3CF5D328" w14:textId="77777777" w:rsidR="00F27457" w:rsidRDefault="00F27457" w:rsidP="00A853DE">
      <w:pPr>
        <w:widowControl/>
        <w:autoSpaceDE/>
        <w:autoSpaceDN/>
        <w:ind w:left="720" w:hanging="720"/>
        <w:rPr>
          <w:rStyle w:val="authors"/>
        </w:rPr>
      </w:pPr>
    </w:p>
    <w:p w14:paraId="05769E0C" w14:textId="28AA06DF" w:rsidR="00F27457" w:rsidRDefault="00F27457" w:rsidP="00A853DE">
      <w:pPr>
        <w:widowControl/>
        <w:autoSpaceDE/>
        <w:autoSpaceDN/>
        <w:ind w:left="720" w:hanging="720"/>
        <w:rPr>
          <w:rStyle w:val="authors"/>
        </w:rPr>
      </w:pPr>
      <w:r w:rsidRPr="00F27457">
        <w:rPr>
          <w:rStyle w:val="authors"/>
        </w:rPr>
        <w:t xml:space="preserve">Cuijpers, P. et al (2013) A meta-analysis of CBT for adult depression; Alone </w:t>
      </w:r>
      <w:proofErr w:type="gramStart"/>
      <w:r w:rsidRPr="00F27457">
        <w:rPr>
          <w:rStyle w:val="authors"/>
        </w:rPr>
        <w:t xml:space="preserve">and in comparison </w:t>
      </w:r>
      <w:proofErr w:type="gramEnd"/>
      <w:r w:rsidRPr="00F27457">
        <w:rPr>
          <w:rStyle w:val="authors"/>
        </w:rPr>
        <w:t>to other treatments. Canadian Journal of Psychiatry: 58, (7),376-385.</w:t>
      </w:r>
    </w:p>
    <w:p w14:paraId="4218BF62" w14:textId="77777777" w:rsidR="00F27457" w:rsidRDefault="00F27457" w:rsidP="00A853DE">
      <w:pPr>
        <w:widowControl/>
        <w:autoSpaceDE/>
        <w:autoSpaceDN/>
        <w:ind w:left="720" w:hanging="720"/>
        <w:rPr>
          <w:rStyle w:val="authors"/>
        </w:rPr>
      </w:pPr>
    </w:p>
    <w:p w14:paraId="3580E140" w14:textId="1BEB5C0A" w:rsidR="00F27457" w:rsidRDefault="00F27457" w:rsidP="00A853DE">
      <w:pPr>
        <w:widowControl/>
        <w:autoSpaceDE/>
        <w:autoSpaceDN/>
        <w:ind w:left="720" w:hanging="720"/>
        <w:rPr>
          <w:rStyle w:val="authors"/>
        </w:rPr>
      </w:pPr>
      <w:r w:rsidRPr="00F27457">
        <w:rPr>
          <w:rStyle w:val="authors"/>
        </w:rPr>
        <w:t>Craske, M et al (2022) Positive Affect Therapy for Depression and Anxiety. Oxford University Press</w:t>
      </w:r>
    </w:p>
    <w:p w14:paraId="6006A9E0" w14:textId="77777777" w:rsidR="00F27457" w:rsidRDefault="00F27457" w:rsidP="00A853DE">
      <w:pPr>
        <w:widowControl/>
        <w:autoSpaceDE/>
        <w:autoSpaceDN/>
        <w:ind w:left="720" w:hanging="720"/>
        <w:rPr>
          <w:rStyle w:val="authors"/>
        </w:rPr>
      </w:pPr>
    </w:p>
    <w:p w14:paraId="45666491" w14:textId="55237494" w:rsidR="00F27457" w:rsidRDefault="00F27457" w:rsidP="00A853DE">
      <w:pPr>
        <w:widowControl/>
        <w:autoSpaceDE/>
        <w:autoSpaceDN/>
        <w:ind w:left="720" w:hanging="720"/>
        <w:rPr>
          <w:rStyle w:val="authors"/>
        </w:rPr>
      </w:pPr>
      <w:r w:rsidRPr="00F27457">
        <w:rPr>
          <w:rStyle w:val="authors"/>
        </w:rPr>
        <w:t>Fisher, P &amp; Wells, A. (Eds) (2014) Treating depression: Principles of Cognitive Behavior Therapy, Behavior Therapy, Metacognitive Therapy and Third Wave Therapies. Wiley.</w:t>
      </w:r>
    </w:p>
    <w:p w14:paraId="3BA987BF" w14:textId="77777777" w:rsidR="00F27457" w:rsidRDefault="00F27457" w:rsidP="00A853DE">
      <w:pPr>
        <w:widowControl/>
        <w:autoSpaceDE/>
        <w:autoSpaceDN/>
        <w:ind w:left="720" w:hanging="720"/>
        <w:rPr>
          <w:rStyle w:val="authors"/>
        </w:rPr>
      </w:pPr>
    </w:p>
    <w:p w14:paraId="5CA002B2" w14:textId="24A8D4E8" w:rsidR="00F27457" w:rsidRDefault="00F27457" w:rsidP="00A853DE">
      <w:pPr>
        <w:widowControl/>
        <w:autoSpaceDE/>
        <w:autoSpaceDN/>
        <w:ind w:left="720" w:hanging="720"/>
        <w:rPr>
          <w:rStyle w:val="authors"/>
        </w:rPr>
      </w:pPr>
      <w:r w:rsidRPr="00F27457">
        <w:rPr>
          <w:rStyle w:val="authors"/>
        </w:rPr>
        <w:t>Francis, S. E., Shawyer, F., Cayoun, B. A., Grabovac, A., &amp; Meadows, G. (2024). Differentiating mindfulness-integrated cognitive behavior therapy and mindfulness-based cognitive therapy clinically: the why, how, and what of evidence-based practice. Frontiers in Psychology, 15, 1342592.</w:t>
      </w:r>
    </w:p>
    <w:p w14:paraId="2062605F" w14:textId="77777777" w:rsidR="00F27457" w:rsidRDefault="00F27457" w:rsidP="00A853DE">
      <w:pPr>
        <w:widowControl/>
        <w:autoSpaceDE/>
        <w:autoSpaceDN/>
        <w:ind w:left="720" w:hanging="720"/>
        <w:rPr>
          <w:rStyle w:val="authors"/>
        </w:rPr>
      </w:pPr>
    </w:p>
    <w:p w14:paraId="4FABF413" w14:textId="2DF8F0CC" w:rsidR="0075760C" w:rsidRDefault="00F27457" w:rsidP="00A853DE">
      <w:pPr>
        <w:widowControl/>
        <w:autoSpaceDE/>
        <w:autoSpaceDN/>
        <w:ind w:left="720" w:hanging="720"/>
        <w:rPr>
          <w:rStyle w:val="authors"/>
        </w:rPr>
      </w:pPr>
      <w:proofErr w:type="spellStart"/>
      <w:r w:rsidRPr="00F27457">
        <w:rPr>
          <w:rStyle w:val="authors"/>
        </w:rPr>
        <w:t>Komariah</w:t>
      </w:r>
      <w:proofErr w:type="spellEnd"/>
      <w:r w:rsidRPr="00F27457">
        <w:rPr>
          <w:rStyle w:val="authors"/>
        </w:rPr>
        <w:t xml:space="preserve">, M., Amirah, S., Faisal, E. G., </w:t>
      </w:r>
      <w:proofErr w:type="spellStart"/>
      <w:r w:rsidRPr="00F27457">
        <w:rPr>
          <w:rStyle w:val="authors"/>
        </w:rPr>
        <w:t>Prayogo</w:t>
      </w:r>
      <w:proofErr w:type="spellEnd"/>
      <w:r w:rsidRPr="00F27457">
        <w:rPr>
          <w:rStyle w:val="authors"/>
        </w:rPr>
        <w:t>, S. A., Maulana, S., Platini, H., ... &amp; Arifin, H. (2022, June). Efficacy of internet-based cognitive behavioral therapy for depression and anxiety among global population during the covid-19 pandemic: a systematic review and meta-analysis of a randomized controlled trial study. In Healthcare (Vol. 10, No. 7, p. 1224). MDPI.</w:t>
      </w:r>
    </w:p>
    <w:p w14:paraId="5A9DAC0E" w14:textId="77777777" w:rsidR="00F27457" w:rsidRDefault="00F27457" w:rsidP="00A853DE">
      <w:pPr>
        <w:widowControl/>
        <w:autoSpaceDE/>
        <w:autoSpaceDN/>
        <w:ind w:left="720" w:hanging="720"/>
        <w:rPr>
          <w:rStyle w:val="authors"/>
        </w:rPr>
      </w:pPr>
    </w:p>
    <w:p w14:paraId="0C20EB71" w14:textId="56C08B6F" w:rsidR="00F27457" w:rsidRDefault="00F27457" w:rsidP="00A853DE">
      <w:pPr>
        <w:widowControl/>
        <w:autoSpaceDE/>
        <w:autoSpaceDN/>
        <w:ind w:left="720" w:hanging="720"/>
        <w:rPr>
          <w:rStyle w:val="authors"/>
        </w:rPr>
      </w:pPr>
      <w:r w:rsidRPr="00F27457">
        <w:rPr>
          <w:rStyle w:val="authors"/>
        </w:rPr>
        <w:t>Martell, C. et al (2022) Behavioral activation for Depression. A Clinician’s Guide. Guilford Press.</w:t>
      </w:r>
    </w:p>
    <w:p w14:paraId="50111401" w14:textId="77777777" w:rsidR="00F27457" w:rsidRDefault="00F27457" w:rsidP="00A853DE">
      <w:pPr>
        <w:widowControl/>
        <w:autoSpaceDE/>
        <w:autoSpaceDN/>
        <w:ind w:left="720" w:hanging="720"/>
        <w:rPr>
          <w:rStyle w:val="authors"/>
        </w:rPr>
      </w:pPr>
    </w:p>
    <w:p w14:paraId="42A3E8EF" w14:textId="3B178BEC" w:rsidR="00F27457" w:rsidRDefault="00F27457" w:rsidP="00A853DE">
      <w:pPr>
        <w:widowControl/>
        <w:autoSpaceDE/>
        <w:autoSpaceDN/>
        <w:ind w:left="720" w:hanging="720"/>
        <w:rPr>
          <w:rStyle w:val="authors"/>
        </w:rPr>
      </w:pPr>
      <w:r w:rsidRPr="00F27457">
        <w:rPr>
          <w:rStyle w:val="authors"/>
        </w:rPr>
        <w:t>Newman, C. F. (2018) Cognitive Behavioral therapy for the reduction of Suicide Risk. In R. Leahy (Ed.) Science and Practice in Cognitive Therapy; Foundations, Mechanisms and Applications. Guildford Press.</w:t>
      </w:r>
    </w:p>
    <w:p w14:paraId="6D409855" w14:textId="77777777" w:rsidR="00F27457" w:rsidRDefault="00F27457" w:rsidP="00A853DE">
      <w:pPr>
        <w:widowControl/>
        <w:autoSpaceDE/>
        <w:autoSpaceDN/>
        <w:ind w:left="720" w:hanging="720"/>
        <w:rPr>
          <w:rStyle w:val="authors"/>
        </w:rPr>
      </w:pPr>
    </w:p>
    <w:p w14:paraId="1FA13A70" w14:textId="0977A21F" w:rsidR="00F27457" w:rsidRDefault="00F27457" w:rsidP="00A853DE">
      <w:pPr>
        <w:widowControl/>
        <w:autoSpaceDE/>
        <w:autoSpaceDN/>
        <w:ind w:left="720" w:hanging="720"/>
        <w:rPr>
          <w:rStyle w:val="authors"/>
        </w:rPr>
      </w:pPr>
      <w:r w:rsidRPr="00F27457">
        <w:rPr>
          <w:rStyle w:val="authors"/>
        </w:rPr>
        <w:t>Segal, Z.V., Williams, J. Mark G., &amp; Teasdale, J.D. (2013). Mindfulness-based Cognitive Therapy for Depression: A new approach to preventing relapse. New York: Guilford Press</w:t>
      </w:r>
    </w:p>
    <w:p w14:paraId="20C9A875" w14:textId="77777777" w:rsidR="00F27457" w:rsidRDefault="00F27457" w:rsidP="00A853DE">
      <w:pPr>
        <w:widowControl/>
        <w:autoSpaceDE/>
        <w:autoSpaceDN/>
        <w:ind w:left="720" w:hanging="720"/>
        <w:rPr>
          <w:rStyle w:val="authors"/>
        </w:rPr>
      </w:pPr>
    </w:p>
    <w:p w14:paraId="20AFAEB2" w14:textId="11FB581E" w:rsidR="00F27457" w:rsidRDefault="00F27457" w:rsidP="00A853DE">
      <w:pPr>
        <w:widowControl/>
        <w:autoSpaceDE/>
        <w:autoSpaceDN/>
        <w:ind w:left="720" w:hanging="720"/>
        <w:rPr>
          <w:rStyle w:val="authors"/>
        </w:rPr>
      </w:pPr>
      <w:r w:rsidRPr="00F27457">
        <w:rPr>
          <w:rStyle w:val="authors"/>
        </w:rPr>
        <w:t>Sverre, K. T., Nissen, E. R., Farver-Vestergaard, I., Johannsen, M., &amp; Zachariae, R. (2023). Comparing the efficacy of mindfulness-based therapy and cognitive-behavioral therapy for depression in head-to-head randomized controlled trials: A systematic review and meta-analysis of equivalence. Clinical Psychology Review, 100, 102234.</w:t>
      </w:r>
    </w:p>
    <w:p w14:paraId="529547E0" w14:textId="77777777" w:rsidR="00F27457" w:rsidRDefault="00F27457" w:rsidP="00A853DE">
      <w:pPr>
        <w:widowControl/>
        <w:autoSpaceDE/>
        <w:autoSpaceDN/>
        <w:ind w:left="720" w:hanging="720"/>
        <w:rPr>
          <w:rStyle w:val="authors"/>
        </w:rPr>
      </w:pPr>
    </w:p>
    <w:p w14:paraId="66A7144D" w14:textId="123896ED" w:rsidR="00F27457" w:rsidRDefault="00F27457" w:rsidP="00A853DE">
      <w:pPr>
        <w:widowControl/>
        <w:autoSpaceDE/>
        <w:autoSpaceDN/>
        <w:ind w:left="720" w:hanging="720"/>
        <w:rPr>
          <w:rStyle w:val="authors"/>
        </w:rPr>
      </w:pPr>
      <w:r w:rsidRPr="00F27457">
        <w:rPr>
          <w:rStyle w:val="authors"/>
        </w:rPr>
        <w:t>Watkins, E. R. (2016) Rumination-Focused Cognitive Behavior Therapy for Depression. Guilford Press.</w:t>
      </w:r>
    </w:p>
    <w:p w14:paraId="251901C3" w14:textId="77777777" w:rsidR="00F27457" w:rsidRDefault="00F27457" w:rsidP="00A853DE">
      <w:pPr>
        <w:widowControl/>
        <w:autoSpaceDE/>
        <w:autoSpaceDN/>
        <w:ind w:left="720" w:hanging="720"/>
        <w:rPr>
          <w:rStyle w:val="authors"/>
        </w:rPr>
      </w:pPr>
    </w:p>
    <w:sectPr w:rsidR="00F27457">
      <w:type w:val="continuous"/>
      <w:pgSz w:w="12240" w:h="15840"/>
      <w:pgMar w:top="1500" w:right="13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0E1BD8"/>
    <w:multiLevelType w:val="hybridMultilevel"/>
    <w:tmpl w:val="DAF20A3A"/>
    <w:lvl w:ilvl="0" w:tplc="B57E492C">
      <w:start w:val="4"/>
      <w:numFmt w:val="decimal"/>
      <w:lvlText w:val="%1."/>
      <w:lvlJc w:val="left"/>
      <w:pPr>
        <w:ind w:left="118" w:hanging="179"/>
        <w:jc w:val="left"/>
      </w:pPr>
      <w:rPr>
        <w:rFonts w:ascii="Times New Roman" w:eastAsia="Times New Roman" w:hAnsi="Times New Roman" w:cs="Times New Roman" w:hint="default"/>
        <w:color w:val="2F2A2B"/>
        <w:spacing w:val="-8"/>
        <w:w w:val="100"/>
        <w:sz w:val="21"/>
        <w:szCs w:val="21"/>
      </w:rPr>
    </w:lvl>
    <w:lvl w:ilvl="1" w:tplc="A0F6A8C8">
      <w:numFmt w:val="bullet"/>
      <w:lvlText w:val="•"/>
      <w:lvlJc w:val="left"/>
      <w:pPr>
        <w:ind w:left="1104" w:hanging="179"/>
      </w:pPr>
      <w:rPr>
        <w:rFonts w:hint="default"/>
      </w:rPr>
    </w:lvl>
    <w:lvl w:ilvl="2" w:tplc="AA04F910">
      <w:numFmt w:val="bullet"/>
      <w:lvlText w:val="•"/>
      <w:lvlJc w:val="left"/>
      <w:pPr>
        <w:ind w:left="2088" w:hanging="179"/>
      </w:pPr>
      <w:rPr>
        <w:rFonts w:hint="default"/>
      </w:rPr>
    </w:lvl>
    <w:lvl w:ilvl="3" w:tplc="91722932">
      <w:numFmt w:val="bullet"/>
      <w:lvlText w:val="•"/>
      <w:lvlJc w:val="left"/>
      <w:pPr>
        <w:ind w:left="3072" w:hanging="179"/>
      </w:pPr>
      <w:rPr>
        <w:rFonts w:hint="default"/>
      </w:rPr>
    </w:lvl>
    <w:lvl w:ilvl="4" w:tplc="A8147ECA">
      <w:numFmt w:val="bullet"/>
      <w:lvlText w:val="•"/>
      <w:lvlJc w:val="left"/>
      <w:pPr>
        <w:ind w:left="4056" w:hanging="179"/>
      </w:pPr>
      <w:rPr>
        <w:rFonts w:hint="default"/>
      </w:rPr>
    </w:lvl>
    <w:lvl w:ilvl="5" w:tplc="6A107B22">
      <w:numFmt w:val="bullet"/>
      <w:lvlText w:val="•"/>
      <w:lvlJc w:val="left"/>
      <w:pPr>
        <w:ind w:left="5040" w:hanging="179"/>
      </w:pPr>
      <w:rPr>
        <w:rFonts w:hint="default"/>
      </w:rPr>
    </w:lvl>
    <w:lvl w:ilvl="6" w:tplc="62CED5CE">
      <w:numFmt w:val="bullet"/>
      <w:lvlText w:val="•"/>
      <w:lvlJc w:val="left"/>
      <w:pPr>
        <w:ind w:left="6024" w:hanging="179"/>
      </w:pPr>
      <w:rPr>
        <w:rFonts w:hint="default"/>
      </w:rPr>
    </w:lvl>
    <w:lvl w:ilvl="7" w:tplc="FE3257EE">
      <w:numFmt w:val="bullet"/>
      <w:lvlText w:val="•"/>
      <w:lvlJc w:val="left"/>
      <w:pPr>
        <w:ind w:left="7008" w:hanging="179"/>
      </w:pPr>
      <w:rPr>
        <w:rFonts w:hint="default"/>
      </w:rPr>
    </w:lvl>
    <w:lvl w:ilvl="8" w:tplc="A588BF10">
      <w:numFmt w:val="bullet"/>
      <w:lvlText w:val="•"/>
      <w:lvlJc w:val="left"/>
      <w:pPr>
        <w:ind w:left="7992" w:hanging="179"/>
      </w:pPr>
      <w:rPr>
        <w:rFonts w:hint="default"/>
      </w:rPr>
    </w:lvl>
  </w:abstractNum>
  <w:num w:numId="1" w16cid:durableId="1651667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80D"/>
    <w:rsid w:val="00002B38"/>
    <w:rsid w:val="00046288"/>
    <w:rsid w:val="00057D57"/>
    <w:rsid w:val="000C094D"/>
    <w:rsid w:val="000C44AD"/>
    <w:rsid w:val="000C453C"/>
    <w:rsid w:val="001168C3"/>
    <w:rsid w:val="002B77AB"/>
    <w:rsid w:val="002E351F"/>
    <w:rsid w:val="00323965"/>
    <w:rsid w:val="00325BA3"/>
    <w:rsid w:val="00340197"/>
    <w:rsid w:val="00422C31"/>
    <w:rsid w:val="00627583"/>
    <w:rsid w:val="00636162"/>
    <w:rsid w:val="00640078"/>
    <w:rsid w:val="0069767D"/>
    <w:rsid w:val="00712AF8"/>
    <w:rsid w:val="0075760C"/>
    <w:rsid w:val="007D4EE7"/>
    <w:rsid w:val="00814471"/>
    <w:rsid w:val="008E7F5D"/>
    <w:rsid w:val="00A1180D"/>
    <w:rsid w:val="00A61536"/>
    <w:rsid w:val="00A853DE"/>
    <w:rsid w:val="00AC055B"/>
    <w:rsid w:val="00AD1218"/>
    <w:rsid w:val="00B06A0A"/>
    <w:rsid w:val="00B11385"/>
    <w:rsid w:val="00BA6617"/>
    <w:rsid w:val="00BE30F4"/>
    <w:rsid w:val="00BF67E9"/>
    <w:rsid w:val="00C365DA"/>
    <w:rsid w:val="00CA72FB"/>
    <w:rsid w:val="00CD6F01"/>
    <w:rsid w:val="00CE5620"/>
    <w:rsid w:val="00D12DB5"/>
    <w:rsid w:val="00D6382C"/>
    <w:rsid w:val="00DC1C91"/>
    <w:rsid w:val="00DE2956"/>
    <w:rsid w:val="00DE7C3A"/>
    <w:rsid w:val="00E515BF"/>
    <w:rsid w:val="00EA34CC"/>
    <w:rsid w:val="00EA7FF6"/>
    <w:rsid w:val="00EE23F3"/>
    <w:rsid w:val="00F27457"/>
    <w:rsid w:val="00FE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B7110"/>
  <w15:docId w15:val="{E794AAF7-A8B4-480C-B293-AB17A7149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199"/>
      <w:ind w:left="119" w:hanging="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168C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68C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D6F01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uthors">
    <w:name w:val="authors"/>
    <w:basedOn w:val="DefaultParagraphFont"/>
    <w:rsid w:val="00DE7C3A"/>
  </w:style>
  <w:style w:type="character" w:customStyle="1" w:styleId="Date1">
    <w:name w:val="Date1"/>
    <w:basedOn w:val="DefaultParagraphFont"/>
    <w:rsid w:val="00DE7C3A"/>
  </w:style>
  <w:style w:type="character" w:customStyle="1" w:styleId="arttitle">
    <w:name w:val="art_title"/>
    <w:basedOn w:val="DefaultParagraphFont"/>
    <w:rsid w:val="00DE7C3A"/>
  </w:style>
  <w:style w:type="character" w:customStyle="1" w:styleId="serialtitle">
    <w:name w:val="serial_title"/>
    <w:basedOn w:val="DefaultParagraphFont"/>
    <w:rsid w:val="00DE7C3A"/>
  </w:style>
  <w:style w:type="paragraph" w:customStyle="1" w:styleId="Default">
    <w:name w:val="Default"/>
    <w:rsid w:val="00AD1218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6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8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2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Attention Deficit Hyperactivity and Misconceptions about Treatments revised - ACFrOgCIcQXMKjWSAef-auG3W6tr1GQX</vt:lpstr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Attention Deficit Hyperactivity and Misconceptions about Treatments revised - ACFrOgCIcQXMKjWSAef-auG3W6tr1GQX</dc:title>
  <dc:creator>Hi ho Hi ho</dc:creator>
  <cp:lastModifiedBy>Sandi Cardaman</cp:lastModifiedBy>
  <cp:revision>2</cp:revision>
  <dcterms:created xsi:type="dcterms:W3CDTF">2024-05-17T16:01:00Z</dcterms:created>
  <dcterms:modified xsi:type="dcterms:W3CDTF">2024-05-17T16:01:00Z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2020-08-05T00:00:00Z</vt:filetime>
  </property>
</Properties>
</file>