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1D7" w14:textId="18BE3EE1" w:rsidR="00A1180D" w:rsidRPr="00950F32" w:rsidRDefault="00950F32" w:rsidP="00950F32">
      <w:pPr>
        <w:pStyle w:val="BodyText"/>
        <w:jc w:val="center"/>
        <w:rPr>
          <w:sz w:val="40"/>
          <w:szCs w:val="40"/>
        </w:rPr>
      </w:pPr>
      <w:r w:rsidRPr="00950F32">
        <w:rPr>
          <w:rStyle w:val="Strong"/>
          <w:sz w:val="40"/>
          <w:szCs w:val="40"/>
        </w:rPr>
        <w:t>Integrating Your Client's Spirituality in Clinical Practice</w:t>
      </w: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6CA4AF5B" w14:textId="77777777" w:rsidR="00C16417" w:rsidRDefault="00C16417" w:rsidP="00EE23F3">
      <w:pPr>
        <w:widowControl/>
        <w:autoSpaceDE/>
        <w:autoSpaceDN/>
        <w:ind w:left="720" w:hanging="720"/>
        <w:rPr>
          <w:rStyle w:val="authors"/>
        </w:rPr>
      </w:pPr>
    </w:p>
    <w:p w14:paraId="41857AD3" w14:textId="5FEF121E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>Ahrens, C. E., Abeling, S., Ahmad, S., &amp; Hinman, J. (2010). Spirituality and well-being: The relationship between religious coping and recovery from sexual assault. Journal of interpersonal violence, 25(7), 1242-1263.</w:t>
      </w:r>
    </w:p>
    <w:p w14:paraId="45B310C1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075A1675" w14:textId="47D6A070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 xml:space="preserve">Bayne, H. B., &amp; </w:t>
      </w:r>
      <w:proofErr w:type="spellStart"/>
      <w:r w:rsidRPr="00950F32">
        <w:rPr>
          <w:rStyle w:val="authors"/>
        </w:rPr>
        <w:t>Tylsova</w:t>
      </w:r>
      <w:proofErr w:type="spellEnd"/>
      <w:r w:rsidRPr="00950F32">
        <w:rPr>
          <w:rStyle w:val="authors"/>
        </w:rPr>
        <w:t>, M. (2019). Understanding and incorporating God representations within counseling. Counseling and Values, 64(2), 148-167.</w:t>
      </w:r>
    </w:p>
    <w:p w14:paraId="1764ED4E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469201FE" w14:textId="4111012D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>Brach, T. (2003). Radical acceptance: Embracing your life with the heart of a Buddha. Bantam.536.</w:t>
      </w:r>
    </w:p>
    <w:p w14:paraId="3A552114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0F87581F" w14:textId="70DFD755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>Brownell, P. M. (2014). Spiritual Competency in Psychotherapy. New York: Springer Publishing Company.</w:t>
      </w:r>
    </w:p>
    <w:p w14:paraId="0E1264E7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3D2C8A26" w14:textId="1126E42D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 xml:space="preserve">Currier, J. M., Foster, J. D., </w:t>
      </w:r>
      <w:proofErr w:type="spellStart"/>
      <w:r w:rsidRPr="00950F32">
        <w:rPr>
          <w:rStyle w:val="authors"/>
        </w:rPr>
        <w:t>Witvliet</w:t>
      </w:r>
      <w:proofErr w:type="spellEnd"/>
      <w:r w:rsidRPr="00950F32">
        <w:rPr>
          <w:rStyle w:val="authors"/>
        </w:rPr>
        <w:t>, C. V., Abernethy, A. D., Root Luna, L. M., Schnitker, S. A., … Carter, J. (2019). Spiritual struggles and mental health outcomes in a spiritually integrated inpatient program. Journal of Affective Disorders, 249, 127–135.</w:t>
      </w:r>
    </w:p>
    <w:p w14:paraId="1F832E72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4B662E53" w14:textId="73EEA37C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 xml:space="preserve">Farb, N. A., Segal, Z. V., </w:t>
      </w:r>
      <w:proofErr w:type="spellStart"/>
      <w:r w:rsidRPr="00950F32">
        <w:rPr>
          <w:rStyle w:val="authors"/>
        </w:rPr>
        <w:t>Mayberg</w:t>
      </w:r>
      <w:proofErr w:type="spellEnd"/>
      <w:r w:rsidRPr="00950F32">
        <w:rPr>
          <w:rStyle w:val="authors"/>
        </w:rPr>
        <w:t>, H., Bean, J., McKeon, D., Fatima, Z., &amp; Anderson, A. K. (2007). Attending to the present: mindfulness meditation reveals distinct neural modes of self-reference. Social cognitive and affective neuroscience, 2(4), 313-322.6(4)</w:t>
      </w:r>
    </w:p>
    <w:p w14:paraId="229632CC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764311ED" w14:textId="2D2C967E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>Frame, M. W. (2002). Integrating religion and spirituality into counseling: A comprehensive approach. Wadsworth Pub Co.</w:t>
      </w:r>
    </w:p>
    <w:p w14:paraId="6730CE5C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2AF5A7A1" w14:textId="0C65815E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>Harrison, M. O., Koenig, H. G., Hays, J. C., Eme-</w:t>
      </w:r>
      <w:proofErr w:type="spellStart"/>
      <w:r w:rsidRPr="00950F32">
        <w:rPr>
          <w:rStyle w:val="authors"/>
        </w:rPr>
        <w:t>Akwari</w:t>
      </w:r>
      <w:proofErr w:type="spellEnd"/>
      <w:r w:rsidRPr="00950F32">
        <w:rPr>
          <w:rStyle w:val="authors"/>
        </w:rPr>
        <w:t>, A. G., &amp; Pargament, K. I. (2001). The epidemiology of religious coping: A review of recent literature. International Journal of psychiatry,13, 86–93</w:t>
      </w:r>
    </w:p>
    <w:p w14:paraId="5AA7A2A5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5E399105" w14:textId="2A4E1369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>Kasapoğlu, F. (2020). Examining the relationship between fear of COVID-19 and spiritual well-being. Spiritual Psychology and Counseling, 5(3), 341-354.</w:t>
      </w:r>
    </w:p>
    <w:p w14:paraId="3960143B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102D7EB8" w14:textId="2AC0A62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>Kelly, E. W. (1994). The role of religion and spirituality in counselor education: A national survey. Counselor Education and Supervision, 33(4), 227-237.</w:t>
      </w:r>
    </w:p>
    <w:p w14:paraId="593D0AA0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0A60A64C" w14:textId="08AEC7DF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>Knabb, J. J., Johnson, E. L., &amp; Garzon, F. (2020). Introduction to the Special Issue: Meditation, Prayer, and Contemplation in the Christian Tradition: Towards the Operationalization and Clinical Application of Christian Practices in Psychotherapy and Counseling. Journal of Psychology &amp; Christianity, 39(1).</w:t>
      </w:r>
    </w:p>
    <w:p w14:paraId="28795B10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76BDB722" w14:textId="793A60D0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r w:rsidRPr="00950F32">
        <w:rPr>
          <w:rStyle w:val="authors"/>
        </w:rPr>
        <w:t>Knabb, J., &amp; Vazquez, V. (2018). A randomized controlled trial of a 2-week Internet-based contemplative prayer program for Christians with daily stress. Spirituality in Clinical Practice, 5, 37-53.</w:t>
      </w:r>
    </w:p>
    <w:p w14:paraId="709DAC53" w14:textId="77777777" w:rsidR="00950F32" w:rsidRDefault="00950F32" w:rsidP="00EE23F3">
      <w:pPr>
        <w:widowControl/>
        <w:autoSpaceDE/>
        <w:autoSpaceDN/>
        <w:ind w:left="720" w:hanging="720"/>
        <w:rPr>
          <w:rStyle w:val="authors"/>
        </w:rPr>
      </w:pPr>
    </w:p>
    <w:p w14:paraId="62AEC625" w14:textId="4C7ABFEA" w:rsidR="00950F32" w:rsidRPr="00F147D2" w:rsidRDefault="00950F32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950F32">
        <w:rPr>
          <w:rStyle w:val="authors"/>
        </w:rPr>
        <w:t>Kristeller</w:t>
      </w:r>
      <w:proofErr w:type="spellEnd"/>
      <w:r w:rsidRPr="00950F32">
        <w:rPr>
          <w:rStyle w:val="authors"/>
        </w:rPr>
        <w:t>, J. L., Rhodes, M., Cripe, L. D., &amp; Sheets, V. (2005). Oncologist Assisted Spiritual Intervention Study (OASIS): patient acceptability and initial evidence of effects. The International Journal of Psychiatry in Medicine, 35(4), 329-347.</w:t>
      </w:r>
    </w:p>
    <w:sectPr w:rsidR="00950F32" w:rsidRPr="00F147D2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950F32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16417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F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50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2024-02-16T19:13:00Z</dcterms:created>
  <dcterms:modified xsi:type="dcterms:W3CDTF">2024-02-16T19:13:00Z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