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921D7" w14:textId="18BE3EE1" w:rsidR="00A1180D" w:rsidRPr="00950F32" w:rsidRDefault="00950F32" w:rsidP="00950F32">
      <w:pPr>
        <w:pStyle w:val="BodyText"/>
        <w:jc w:val="center"/>
        <w:rPr>
          <w:sz w:val="40"/>
          <w:szCs w:val="40"/>
        </w:rPr>
      </w:pPr>
      <w:r w:rsidRPr="00950F32">
        <w:rPr>
          <w:rStyle w:val="Strong"/>
          <w:sz w:val="40"/>
          <w:szCs w:val="40"/>
        </w:rPr>
        <w:t>Integrating Your Client's Spirituality in Clinical Practice</w:t>
      </w: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6CA4AF5B" w14:textId="77777777" w:rsidR="00C16417" w:rsidRDefault="00C16417" w:rsidP="00EE23F3">
      <w:pPr>
        <w:widowControl/>
        <w:autoSpaceDE/>
        <w:autoSpaceDN/>
        <w:ind w:left="720" w:hanging="720"/>
        <w:rPr>
          <w:rStyle w:val="authors"/>
        </w:rPr>
      </w:pPr>
    </w:p>
    <w:p w14:paraId="41857AD3" w14:textId="5FEF121E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  <w:r w:rsidRPr="00950F32">
        <w:rPr>
          <w:rStyle w:val="authors"/>
        </w:rPr>
        <w:t>Ahrens, C. E., Abeling, S., Ahmad, S., &amp; Hinman, J. (2010). Spirituality and well-being: The relationship between religious coping and recovery from sexual assault. Journal of interpersonal violence, 25(7), 1242-1263.</w:t>
      </w:r>
    </w:p>
    <w:p w14:paraId="45B310C1" w14:textId="77777777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</w:p>
    <w:p w14:paraId="075A1675" w14:textId="47D6A070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  <w:r w:rsidRPr="00950F32">
        <w:rPr>
          <w:rStyle w:val="authors"/>
        </w:rPr>
        <w:t xml:space="preserve">Bayne, H. B., &amp; </w:t>
      </w:r>
      <w:proofErr w:type="spellStart"/>
      <w:r w:rsidRPr="00950F32">
        <w:rPr>
          <w:rStyle w:val="authors"/>
        </w:rPr>
        <w:t>Tylsova</w:t>
      </w:r>
      <w:proofErr w:type="spellEnd"/>
      <w:r w:rsidRPr="00950F32">
        <w:rPr>
          <w:rStyle w:val="authors"/>
        </w:rPr>
        <w:t>, M. (2019). Understanding and incorporating God representations within counseling. Counseling and Values, 64(2), 148-167.</w:t>
      </w:r>
    </w:p>
    <w:p w14:paraId="1764ED4E" w14:textId="77777777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</w:p>
    <w:p w14:paraId="469201FE" w14:textId="4111012D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  <w:r w:rsidRPr="00950F32">
        <w:rPr>
          <w:rStyle w:val="authors"/>
        </w:rPr>
        <w:t>Brach, T. (2003). Radical acceptance: Embracing your life with the heart of a Buddha. Bantam.536.</w:t>
      </w:r>
    </w:p>
    <w:p w14:paraId="3A552114" w14:textId="77777777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</w:p>
    <w:p w14:paraId="0F87581F" w14:textId="70DFD755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  <w:r w:rsidRPr="00950F32">
        <w:rPr>
          <w:rStyle w:val="authors"/>
        </w:rPr>
        <w:t>Brownell, P. M. (2014). Spiritual Competency in Psychotherapy. New York: Springer Publishing Company.</w:t>
      </w:r>
    </w:p>
    <w:p w14:paraId="0E1264E7" w14:textId="77777777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</w:p>
    <w:p w14:paraId="3D2C8A26" w14:textId="1126E42D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  <w:r w:rsidRPr="00950F32">
        <w:rPr>
          <w:rStyle w:val="authors"/>
        </w:rPr>
        <w:t xml:space="preserve">Currier, J. M., Foster, J. D., </w:t>
      </w:r>
      <w:proofErr w:type="spellStart"/>
      <w:r w:rsidRPr="00950F32">
        <w:rPr>
          <w:rStyle w:val="authors"/>
        </w:rPr>
        <w:t>Witvliet</w:t>
      </w:r>
      <w:proofErr w:type="spellEnd"/>
      <w:r w:rsidRPr="00950F32">
        <w:rPr>
          <w:rStyle w:val="authors"/>
        </w:rPr>
        <w:t>, C. V., Abernethy, A. D., Root Luna, L. M., Schnitker, S. A., … Carter, J. (2019). Spiritual struggles and mental health outcomes in a spiritually integrated inpatient program. Journal of Affective Disorders, 249, 127–135.</w:t>
      </w:r>
    </w:p>
    <w:p w14:paraId="1F832E72" w14:textId="77777777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</w:p>
    <w:p w14:paraId="4B662E53" w14:textId="73EEA37C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  <w:r w:rsidRPr="00950F32">
        <w:rPr>
          <w:rStyle w:val="authors"/>
        </w:rPr>
        <w:t xml:space="preserve">Farb, N. A., Segal, Z. V., </w:t>
      </w:r>
      <w:proofErr w:type="spellStart"/>
      <w:r w:rsidRPr="00950F32">
        <w:rPr>
          <w:rStyle w:val="authors"/>
        </w:rPr>
        <w:t>Mayberg</w:t>
      </w:r>
      <w:proofErr w:type="spellEnd"/>
      <w:r w:rsidRPr="00950F32">
        <w:rPr>
          <w:rStyle w:val="authors"/>
        </w:rPr>
        <w:t>, H., Bean, J., McKeon, D., Fatima, Z., &amp; Anderson, A. K. (2007). Attending to the present: mindfulness meditation reveals distinct neural modes of self-reference. Social cognitive and affective neuroscience, 2(4), 313-322.6(4)</w:t>
      </w:r>
    </w:p>
    <w:p w14:paraId="229632CC" w14:textId="77777777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</w:p>
    <w:p w14:paraId="764311ED" w14:textId="2D2C967E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  <w:r w:rsidRPr="00950F32">
        <w:rPr>
          <w:rStyle w:val="authors"/>
        </w:rPr>
        <w:t>Frame, M. W. (2002). Integrating religion and spirituality into counseling: A comprehensive approach. Wadsworth Pub Co.</w:t>
      </w:r>
    </w:p>
    <w:p w14:paraId="6730CE5C" w14:textId="77777777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</w:p>
    <w:p w14:paraId="2AF5A7A1" w14:textId="0C65815E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  <w:r w:rsidRPr="00950F32">
        <w:rPr>
          <w:rStyle w:val="authors"/>
        </w:rPr>
        <w:t>Harrison, M. O., Koenig, H. G., Hays, J. C., Eme-</w:t>
      </w:r>
      <w:proofErr w:type="spellStart"/>
      <w:r w:rsidRPr="00950F32">
        <w:rPr>
          <w:rStyle w:val="authors"/>
        </w:rPr>
        <w:t>Akwari</w:t>
      </w:r>
      <w:proofErr w:type="spellEnd"/>
      <w:r w:rsidRPr="00950F32">
        <w:rPr>
          <w:rStyle w:val="authors"/>
        </w:rPr>
        <w:t>, A. G., &amp; Pargament, K. I. (2001). The epidemiology of religious coping: A review of recent literature. International Journal of psychiatry,13, 86–93</w:t>
      </w:r>
    </w:p>
    <w:p w14:paraId="5AA7A2A5" w14:textId="77777777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</w:p>
    <w:p w14:paraId="5E399105" w14:textId="2A4E1369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  <w:r w:rsidRPr="00950F32">
        <w:rPr>
          <w:rStyle w:val="authors"/>
        </w:rPr>
        <w:t>Kasapoğlu, F. (2020). Examining the relationship between fear of COVID-19 and spiritual well-being. Spiritual Psychology and Counseling, 5(3), 341-354.</w:t>
      </w:r>
    </w:p>
    <w:p w14:paraId="3960143B" w14:textId="77777777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</w:p>
    <w:p w14:paraId="102D7EB8" w14:textId="2AC0A627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  <w:r w:rsidRPr="00950F32">
        <w:rPr>
          <w:rStyle w:val="authors"/>
        </w:rPr>
        <w:t>Kelly, E. W. (1994). The role of religion and spirituality in counselor education: A national survey. Counselor Education and Supervision, 33(4), 227-237.</w:t>
      </w:r>
    </w:p>
    <w:p w14:paraId="593D0AA0" w14:textId="77777777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</w:p>
    <w:p w14:paraId="0A60A64C" w14:textId="08AEC7DF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  <w:r w:rsidRPr="00950F32">
        <w:rPr>
          <w:rStyle w:val="authors"/>
        </w:rPr>
        <w:t>Knabb, J. J., Johnson, E. L., &amp; Garzon, F. (2020). Introduction to the Special Issue: Meditation, Prayer, and Contemplation in the Christian Tradition: Towards the Operationalization and Clinical Application of Christian Practices in Psychotherapy and Counseling. Journal of Psychology &amp; Christianity, 39(1).</w:t>
      </w:r>
    </w:p>
    <w:p w14:paraId="28795B10" w14:textId="77777777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</w:p>
    <w:p w14:paraId="76BDB722" w14:textId="793A60D0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  <w:r w:rsidRPr="00950F32">
        <w:rPr>
          <w:rStyle w:val="authors"/>
        </w:rPr>
        <w:t>Knabb, J., &amp; Vazquez, V. (2018). A randomized controlled trial of a 2-week Internet-based contemplative prayer program for Christians with daily stress. Spirituality in Clinical Practice, 5, 37-53.</w:t>
      </w:r>
    </w:p>
    <w:p w14:paraId="709DAC53" w14:textId="77777777" w:rsidR="00950F32" w:rsidRDefault="00950F32" w:rsidP="00EE23F3">
      <w:pPr>
        <w:widowControl/>
        <w:autoSpaceDE/>
        <w:autoSpaceDN/>
        <w:ind w:left="720" w:hanging="720"/>
        <w:rPr>
          <w:rStyle w:val="authors"/>
        </w:rPr>
      </w:pPr>
    </w:p>
    <w:p w14:paraId="62AEC625" w14:textId="4C7ABFEA" w:rsidR="00950F32" w:rsidRPr="00F147D2" w:rsidRDefault="00950F32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950F32">
        <w:rPr>
          <w:rStyle w:val="authors"/>
        </w:rPr>
        <w:t>Kristeller</w:t>
      </w:r>
      <w:proofErr w:type="spellEnd"/>
      <w:r w:rsidRPr="00950F32">
        <w:rPr>
          <w:rStyle w:val="authors"/>
        </w:rPr>
        <w:t>, J. L., Rhodes, M., Cripe, L. D., &amp; Sheets, V. (2005). Oncologist Assisted Spiritual Intervention Study (OASIS): patient acceptability and initial evidence of effects. The International Journal of Psychiatry in Medicine, 35(4), 329-347.</w:t>
      </w:r>
    </w:p>
    <w:sectPr w:rsidR="00950F32" w:rsidRPr="00F147D2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B4226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14471"/>
    <w:rsid w:val="008E7F5D"/>
    <w:rsid w:val="00950F32"/>
    <w:rsid w:val="00A1180D"/>
    <w:rsid w:val="00A61536"/>
    <w:rsid w:val="00AC055B"/>
    <w:rsid w:val="00AD1218"/>
    <w:rsid w:val="00B06A0A"/>
    <w:rsid w:val="00B11385"/>
    <w:rsid w:val="00BA6617"/>
    <w:rsid w:val="00BE30F4"/>
    <w:rsid w:val="00BF67E9"/>
    <w:rsid w:val="00C16417"/>
    <w:rsid w:val="00C365DA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  <w:rsid w:val="00F1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950F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2024-02-16T19:13:00Z</dcterms:created>
  <dcterms:modified xsi:type="dcterms:W3CDTF">2024-02-16T19:13:00Z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